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C0" w:rsidRPr="00A31CC4" w:rsidRDefault="006F7AC0" w:rsidP="006F7AC0">
      <w:pPr>
        <w:autoSpaceDE w:val="0"/>
        <w:autoSpaceDN w:val="0"/>
        <w:bidi w:val="0"/>
        <w:adjustRightInd w:val="0"/>
        <w:spacing w:before="0" w:after="0" w:line="240" w:lineRule="auto"/>
        <w:rPr>
          <w:rFonts w:ascii="TimesNewRoman,Italic" w:eastAsiaTheme="minorHAnsi" w:hAnsi="TimesNewRoman,Italic" w:cs="TimesNewRoman,Italic"/>
          <w:i/>
          <w:iCs/>
          <w:lang w:bidi="ar-SA"/>
        </w:rPr>
      </w:pPr>
      <w:r w:rsidRPr="00A31CC4">
        <w:rPr>
          <w:rFonts w:ascii="TimesNewRoman,Italic" w:eastAsiaTheme="minorHAnsi" w:hAnsi="TimesNewRoman,Italic" w:cs="TimesNewRoman,Italic"/>
          <w:i/>
          <w:iCs/>
          <w:lang w:bidi="ar-SA"/>
        </w:rPr>
        <w:t>Proceedings of the 2016 International Conference on Industrial Engineering and Operations Management Kuala Lumpur, Malaysia, March 8– 10 , 2016.</w:t>
      </w:r>
    </w:p>
    <w:p w:rsidR="006F7AC0" w:rsidRPr="00A31CC4" w:rsidRDefault="006F7AC0" w:rsidP="006F7AC0">
      <w:pPr>
        <w:autoSpaceDE w:val="0"/>
        <w:autoSpaceDN w:val="0"/>
        <w:bidi w:val="0"/>
        <w:adjustRightInd w:val="0"/>
        <w:spacing w:before="0" w:after="0" w:line="240" w:lineRule="auto"/>
        <w:rPr>
          <w:rFonts w:ascii="TimesNewRoman,Italic" w:eastAsiaTheme="minorHAnsi" w:hAnsi="TimesNewRoman,Italic" w:cs="TimesNewRoman,Italic"/>
          <w:i/>
          <w:iCs/>
          <w:lang w:bidi="ar-SA"/>
        </w:rPr>
      </w:pPr>
    </w:p>
    <w:p w:rsidR="004705F3" w:rsidRPr="00A31CC4" w:rsidRDefault="004705F3" w:rsidP="006F7AC0">
      <w:pPr>
        <w:autoSpaceDE w:val="0"/>
        <w:autoSpaceDN w:val="0"/>
        <w:bidi w:val="0"/>
        <w:adjustRightInd w:val="0"/>
        <w:spacing w:before="0" w:after="0" w:line="240" w:lineRule="auto"/>
        <w:jc w:val="center"/>
        <w:rPr>
          <w:rFonts w:ascii="TimesNewRoman,Italic" w:eastAsiaTheme="minorHAnsi" w:hAnsi="TimesNewRoman,Italic" w:cs="TimesNewRoman,Italic"/>
          <w:b/>
          <w:bCs/>
          <w:i/>
          <w:iCs/>
          <w:lang w:bidi="ar-SA"/>
        </w:rPr>
      </w:pPr>
      <w:r w:rsidRPr="00A31CC4">
        <w:rPr>
          <w:rFonts w:ascii="TimesNewRoman,Italic" w:eastAsiaTheme="minorHAnsi" w:hAnsi="TimesNewRoman,Italic" w:cs="TimesNewRoman,Italic"/>
          <w:b/>
          <w:bCs/>
          <w:i/>
          <w:iCs/>
          <w:sz w:val="48"/>
          <w:szCs w:val="48"/>
          <w:lang w:bidi="ar-SA"/>
        </w:rPr>
        <w:t>Assessing the Impact of Change Orders</w:t>
      </w:r>
    </w:p>
    <w:p w:rsidR="004705F3" w:rsidRPr="00A31CC4" w:rsidRDefault="004705F3" w:rsidP="006F7AC0">
      <w:pPr>
        <w:autoSpaceDE w:val="0"/>
        <w:autoSpaceDN w:val="0"/>
        <w:bidi w:val="0"/>
        <w:adjustRightInd w:val="0"/>
        <w:spacing w:before="0" w:after="0" w:line="240" w:lineRule="auto"/>
        <w:jc w:val="center"/>
        <w:rPr>
          <w:rFonts w:ascii="TimesNewRoman,Italic" w:eastAsiaTheme="minorHAnsi" w:hAnsi="TimesNewRoman,Italic" w:cs="TimesNewRoman,Italic"/>
          <w:b/>
          <w:bCs/>
          <w:i/>
          <w:iCs/>
          <w:sz w:val="48"/>
          <w:szCs w:val="48"/>
          <w:lang w:bidi="ar-SA"/>
        </w:rPr>
      </w:pPr>
      <w:r w:rsidRPr="00A31CC4">
        <w:rPr>
          <w:rFonts w:ascii="TimesNewRoman,Italic" w:eastAsiaTheme="minorHAnsi" w:hAnsi="TimesNewRoman,Italic" w:cs="TimesNewRoman,Italic"/>
          <w:b/>
          <w:bCs/>
          <w:i/>
          <w:iCs/>
          <w:sz w:val="48"/>
          <w:szCs w:val="48"/>
          <w:lang w:bidi="ar-SA"/>
        </w:rPr>
        <w:t>In Construction Engineering Sector In</w:t>
      </w:r>
    </w:p>
    <w:p w:rsidR="00B33754" w:rsidRPr="00A31CC4" w:rsidRDefault="004705F3" w:rsidP="00B33754">
      <w:pPr>
        <w:autoSpaceDE w:val="0"/>
        <w:autoSpaceDN w:val="0"/>
        <w:bidi w:val="0"/>
        <w:adjustRightInd w:val="0"/>
        <w:spacing w:before="0" w:after="0" w:line="240" w:lineRule="auto"/>
        <w:jc w:val="center"/>
        <w:rPr>
          <w:rFonts w:ascii="TimesNewRoman,Italic" w:eastAsiaTheme="minorHAnsi" w:hAnsi="TimesNewRoman,Italic" w:cs="TimesNewRoman,Italic"/>
          <w:b/>
          <w:bCs/>
          <w:i/>
          <w:iCs/>
          <w:sz w:val="48"/>
          <w:szCs w:val="48"/>
          <w:lang w:bidi="ar-SA"/>
        </w:rPr>
      </w:pPr>
      <w:r w:rsidRPr="00A31CC4">
        <w:rPr>
          <w:rFonts w:ascii="TimesNewRoman,Italic" w:eastAsiaTheme="minorHAnsi" w:hAnsi="TimesNewRoman,Italic" w:cs="TimesNewRoman,Italic"/>
          <w:b/>
          <w:bCs/>
          <w:i/>
          <w:iCs/>
          <w:sz w:val="48"/>
          <w:szCs w:val="48"/>
          <w:lang w:bidi="ar-SA"/>
        </w:rPr>
        <w:t>The West Bank</w:t>
      </w:r>
    </w:p>
    <w:p w:rsidR="009F3F5C" w:rsidRPr="00A31CC4" w:rsidRDefault="009F3F5C" w:rsidP="009F3F5C">
      <w:pPr>
        <w:autoSpaceDE w:val="0"/>
        <w:autoSpaceDN w:val="0"/>
        <w:bidi w:val="0"/>
        <w:adjustRightInd w:val="0"/>
        <w:spacing w:before="0" w:after="0" w:line="240" w:lineRule="auto"/>
        <w:jc w:val="center"/>
        <w:rPr>
          <w:rFonts w:ascii="TimesNewRoman,Italic" w:eastAsiaTheme="minorHAnsi" w:hAnsi="TimesNewRoman,Italic" w:cs="TimesNewRoman,Italic"/>
          <w:i/>
          <w:iCs/>
          <w:sz w:val="24"/>
          <w:szCs w:val="24"/>
          <w:lang w:bidi="ar-SA"/>
        </w:rPr>
      </w:pPr>
      <w:proofErr w:type="spellStart"/>
      <w:r w:rsidRPr="00A31CC4">
        <w:rPr>
          <w:rFonts w:ascii="TimesNewRoman,Italic" w:eastAsiaTheme="minorHAnsi" w:hAnsi="TimesNewRoman,Italic" w:cs="TimesNewRoman,Italic"/>
          <w:i/>
          <w:iCs/>
          <w:sz w:val="24"/>
          <w:szCs w:val="24"/>
          <w:lang w:bidi="ar-SA"/>
        </w:rPr>
        <w:t>Mujahed</w:t>
      </w:r>
      <w:proofErr w:type="spellEnd"/>
      <w:r w:rsidRPr="00A31CC4">
        <w:rPr>
          <w:rFonts w:ascii="TimesNewRoman,Italic" w:eastAsiaTheme="minorHAnsi" w:hAnsi="TimesNewRoman,Italic" w:cs="TimesNewRoman,Italic"/>
          <w:i/>
          <w:iCs/>
          <w:sz w:val="24"/>
          <w:szCs w:val="24"/>
          <w:lang w:bidi="ar-SA"/>
        </w:rPr>
        <w:t xml:space="preserve"> </w:t>
      </w:r>
      <w:proofErr w:type="spellStart"/>
      <w:r w:rsidRPr="00A31CC4">
        <w:rPr>
          <w:rFonts w:ascii="TimesNewRoman,Italic" w:eastAsiaTheme="minorHAnsi" w:hAnsi="TimesNewRoman,Italic" w:cs="TimesNewRoman,Italic"/>
          <w:i/>
          <w:iCs/>
          <w:sz w:val="24"/>
          <w:szCs w:val="24"/>
          <w:lang w:bidi="ar-SA"/>
        </w:rPr>
        <w:t>Staiti</w:t>
      </w:r>
      <w:proofErr w:type="spellEnd"/>
    </w:p>
    <w:p w:rsidR="009F3F5C" w:rsidRPr="00A31CC4" w:rsidRDefault="009F3F5C" w:rsidP="009F3F5C">
      <w:pPr>
        <w:autoSpaceDE w:val="0"/>
        <w:autoSpaceDN w:val="0"/>
        <w:bidi w:val="0"/>
        <w:adjustRightInd w:val="0"/>
        <w:spacing w:before="0" w:after="0" w:line="240" w:lineRule="auto"/>
        <w:jc w:val="center"/>
        <w:rPr>
          <w:rFonts w:ascii="TimesNewRoman,Italic" w:eastAsiaTheme="minorHAnsi" w:hAnsi="TimesNewRoman,Italic" w:cs="TimesNewRoman,Italic"/>
          <w:i/>
          <w:iCs/>
          <w:sz w:val="24"/>
          <w:szCs w:val="24"/>
          <w:lang w:bidi="ar-SA"/>
        </w:rPr>
      </w:pPr>
      <w:r w:rsidRPr="00A31CC4">
        <w:rPr>
          <w:rFonts w:ascii="TimesNewRoman,Italic" w:eastAsiaTheme="minorHAnsi" w:hAnsi="TimesNewRoman,Italic" w:cs="TimesNewRoman,Italic"/>
          <w:i/>
          <w:iCs/>
          <w:sz w:val="24"/>
          <w:szCs w:val="24"/>
          <w:lang w:bidi="ar-SA"/>
        </w:rPr>
        <w:t xml:space="preserve">Faculty of Graduate Studies, </w:t>
      </w:r>
      <w:proofErr w:type="gramStart"/>
      <w:r w:rsidRPr="00A31CC4">
        <w:rPr>
          <w:rFonts w:ascii="TimesNewRoman,Italic" w:eastAsiaTheme="minorHAnsi" w:hAnsi="TimesNewRoman,Italic" w:cs="TimesNewRoman,Italic"/>
          <w:i/>
          <w:iCs/>
          <w:sz w:val="24"/>
          <w:szCs w:val="24"/>
          <w:lang w:bidi="ar-SA"/>
        </w:rPr>
        <w:t>An</w:t>
      </w:r>
      <w:proofErr w:type="gramEnd"/>
      <w:r w:rsidRPr="00A31CC4">
        <w:rPr>
          <w:rFonts w:ascii="TimesNewRoman,Italic" w:eastAsiaTheme="minorHAnsi" w:hAnsi="TimesNewRoman,Italic" w:cs="TimesNewRoman,Italic"/>
          <w:i/>
          <w:iCs/>
          <w:sz w:val="24"/>
          <w:szCs w:val="24"/>
          <w:lang w:bidi="ar-SA"/>
        </w:rPr>
        <w:t xml:space="preserve"> </w:t>
      </w:r>
      <w:proofErr w:type="spellStart"/>
      <w:r w:rsidRPr="00A31CC4">
        <w:rPr>
          <w:rFonts w:ascii="TimesNewRoman,Italic" w:eastAsiaTheme="minorHAnsi" w:hAnsi="TimesNewRoman,Italic" w:cs="TimesNewRoman,Italic"/>
          <w:i/>
          <w:iCs/>
          <w:sz w:val="24"/>
          <w:szCs w:val="24"/>
          <w:lang w:bidi="ar-SA"/>
        </w:rPr>
        <w:t>Najah</w:t>
      </w:r>
      <w:proofErr w:type="spellEnd"/>
      <w:r w:rsidRPr="00A31CC4">
        <w:rPr>
          <w:rFonts w:ascii="TimesNewRoman,Italic" w:eastAsiaTheme="minorHAnsi" w:hAnsi="TimesNewRoman,Italic" w:cs="TimesNewRoman,Italic"/>
          <w:i/>
          <w:iCs/>
          <w:sz w:val="24"/>
          <w:szCs w:val="24"/>
          <w:lang w:bidi="ar-SA"/>
        </w:rPr>
        <w:t xml:space="preserve"> National University, Nablus, Palestine</w:t>
      </w:r>
      <w:r w:rsidR="001B6141" w:rsidRPr="00A31CC4">
        <w:rPr>
          <w:rFonts w:ascii="TimesNewRoman,Italic" w:eastAsiaTheme="minorHAnsi" w:hAnsi="TimesNewRoman,Italic" w:cs="TimesNewRoman,Italic"/>
          <w:i/>
          <w:iCs/>
          <w:sz w:val="24"/>
          <w:szCs w:val="24"/>
          <w:lang w:bidi="ar-SA"/>
        </w:rPr>
        <w:t>.</w:t>
      </w:r>
    </w:p>
    <w:p w:rsidR="001B6141" w:rsidRPr="00A31CC4" w:rsidRDefault="005B55EE" w:rsidP="009F3F5C">
      <w:pPr>
        <w:autoSpaceDE w:val="0"/>
        <w:autoSpaceDN w:val="0"/>
        <w:bidi w:val="0"/>
        <w:adjustRightInd w:val="0"/>
        <w:spacing w:before="0" w:after="0" w:line="240" w:lineRule="auto"/>
        <w:jc w:val="center"/>
        <w:rPr>
          <w:rFonts w:ascii="TimesNewRoman,Italic" w:eastAsiaTheme="minorHAnsi" w:hAnsi="TimesNewRoman,Italic" w:cs="TimesNewRoman,Italic"/>
          <w:i/>
          <w:iCs/>
          <w:sz w:val="24"/>
          <w:szCs w:val="24"/>
          <w:lang w:bidi="ar-SA"/>
        </w:rPr>
      </w:pPr>
      <w:hyperlink r:id="rId8" w:history="1">
        <w:r w:rsidR="009F3F5C" w:rsidRPr="00A31CC4">
          <w:rPr>
            <w:rStyle w:val="Hyperlink"/>
            <w:rFonts w:ascii="TimesNewRoman,Italic" w:eastAsiaTheme="minorHAnsi" w:hAnsi="TimesNewRoman,Italic" w:cs="TimesNewRoman,Italic"/>
            <w:i/>
            <w:iCs/>
            <w:sz w:val="24"/>
            <w:szCs w:val="24"/>
            <w:u w:val="none"/>
            <w:lang w:bidi="ar-SA"/>
          </w:rPr>
          <w:t>Mojespal@yahoo.com</w:t>
        </w:r>
      </w:hyperlink>
    </w:p>
    <w:p w:rsidR="009F3F5C" w:rsidRPr="00A31CC4" w:rsidRDefault="009F3F5C" w:rsidP="001B6141">
      <w:pPr>
        <w:autoSpaceDE w:val="0"/>
        <w:autoSpaceDN w:val="0"/>
        <w:bidi w:val="0"/>
        <w:adjustRightInd w:val="0"/>
        <w:spacing w:before="0" w:after="0" w:line="240" w:lineRule="auto"/>
        <w:jc w:val="center"/>
        <w:rPr>
          <w:rFonts w:ascii="TimesNewRoman,Italic" w:eastAsiaTheme="minorHAnsi" w:hAnsi="TimesNewRoman,Italic" w:cs="TimesNewRoman,Italic"/>
          <w:i/>
          <w:iCs/>
          <w:sz w:val="24"/>
          <w:szCs w:val="24"/>
          <w:lang w:bidi="ar-SA"/>
        </w:rPr>
      </w:pPr>
      <w:r w:rsidRPr="00A31CC4">
        <w:rPr>
          <w:rFonts w:ascii="TimesNewRoman,Italic" w:eastAsiaTheme="minorHAnsi" w:hAnsi="TimesNewRoman,Italic" w:cs="TimesNewRoman,Italic"/>
          <w:i/>
          <w:iCs/>
          <w:sz w:val="24"/>
          <w:szCs w:val="24"/>
          <w:lang w:bidi="ar-SA"/>
        </w:rPr>
        <w:t xml:space="preserve"> </w:t>
      </w:r>
    </w:p>
    <w:p w:rsidR="009F3F5C" w:rsidRPr="00A31CC4" w:rsidRDefault="009F3F5C" w:rsidP="009F3F5C">
      <w:pPr>
        <w:autoSpaceDE w:val="0"/>
        <w:autoSpaceDN w:val="0"/>
        <w:bidi w:val="0"/>
        <w:adjustRightInd w:val="0"/>
        <w:spacing w:before="0" w:after="0" w:line="240" w:lineRule="auto"/>
        <w:jc w:val="center"/>
        <w:rPr>
          <w:rFonts w:ascii="TimesNewRoman,Italic" w:eastAsiaTheme="minorHAnsi" w:hAnsi="TimesNewRoman,Italic" w:cs="TimesNewRoman,Italic"/>
          <w:i/>
          <w:iCs/>
          <w:sz w:val="24"/>
          <w:szCs w:val="24"/>
          <w:lang w:bidi="ar-SA"/>
        </w:rPr>
      </w:pPr>
      <w:r w:rsidRPr="00A31CC4">
        <w:rPr>
          <w:rFonts w:ascii="TimesNewRoman,Italic" w:eastAsiaTheme="minorHAnsi" w:hAnsi="TimesNewRoman,Italic" w:cs="TimesNewRoman,Italic"/>
          <w:i/>
          <w:iCs/>
          <w:sz w:val="24"/>
          <w:szCs w:val="24"/>
          <w:lang w:bidi="ar-SA"/>
        </w:rPr>
        <w:t>Mohammed Othman</w:t>
      </w:r>
    </w:p>
    <w:p w:rsidR="009F3F5C" w:rsidRPr="00A31CC4" w:rsidRDefault="009F3F5C" w:rsidP="009F3F5C">
      <w:pPr>
        <w:autoSpaceDE w:val="0"/>
        <w:autoSpaceDN w:val="0"/>
        <w:bidi w:val="0"/>
        <w:adjustRightInd w:val="0"/>
        <w:spacing w:before="0" w:after="0" w:line="240" w:lineRule="auto"/>
        <w:jc w:val="center"/>
        <w:rPr>
          <w:rFonts w:ascii="TimesNewRoman,Italic" w:eastAsiaTheme="minorHAnsi" w:hAnsi="TimesNewRoman,Italic" w:cs="TimesNewRoman,Italic"/>
          <w:i/>
          <w:iCs/>
          <w:sz w:val="24"/>
          <w:szCs w:val="24"/>
          <w:lang w:bidi="ar-SA"/>
        </w:rPr>
      </w:pPr>
      <w:r w:rsidRPr="00A31CC4">
        <w:rPr>
          <w:rFonts w:ascii="TimesNewRoman,Italic" w:eastAsiaTheme="minorHAnsi" w:hAnsi="TimesNewRoman,Italic" w:cs="TimesNewRoman,Italic"/>
          <w:i/>
          <w:iCs/>
          <w:sz w:val="24"/>
          <w:szCs w:val="24"/>
          <w:lang w:bidi="ar-SA"/>
        </w:rPr>
        <w:t>Faculty of Engineering, Industrial Engineering Dep</w:t>
      </w:r>
      <w:r w:rsidR="001B6141" w:rsidRPr="00A31CC4">
        <w:rPr>
          <w:rFonts w:ascii="TimesNewRoman,Italic" w:eastAsiaTheme="minorHAnsi" w:hAnsi="TimesNewRoman,Italic" w:cs="TimesNewRoman,Italic"/>
          <w:i/>
          <w:iCs/>
          <w:sz w:val="24"/>
          <w:szCs w:val="24"/>
          <w:lang w:bidi="ar-SA"/>
        </w:rPr>
        <w:t>artment</w:t>
      </w:r>
      <w:r w:rsidRPr="00A31CC4">
        <w:rPr>
          <w:rFonts w:ascii="TimesNewRoman,Italic" w:eastAsiaTheme="minorHAnsi" w:hAnsi="TimesNewRoman,Italic" w:cs="TimesNewRoman,Italic"/>
          <w:i/>
          <w:iCs/>
          <w:sz w:val="24"/>
          <w:szCs w:val="24"/>
          <w:lang w:bidi="ar-SA"/>
        </w:rPr>
        <w:t xml:space="preserve">. </w:t>
      </w:r>
      <w:proofErr w:type="gramStart"/>
      <w:r w:rsidRPr="00A31CC4">
        <w:rPr>
          <w:rFonts w:ascii="TimesNewRoman,Italic" w:eastAsiaTheme="minorHAnsi" w:hAnsi="TimesNewRoman,Italic" w:cs="TimesNewRoman,Italic"/>
          <w:i/>
          <w:iCs/>
          <w:sz w:val="24"/>
          <w:szCs w:val="24"/>
          <w:lang w:bidi="ar-SA"/>
        </w:rPr>
        <w:t>An</w:t>
      </w:r>
      <w:proofErr w:type="gramEnd"/>
      <w:r w:rsidRPr="00A31CC4">
        <w:rPr>
          <w:rFonts w:ascii="TimesNewRoman,Italic" w:eastAsiaTheme="minorHAnsi" w:hAnsi="TimesNewRoman,Italic" w:cs="TimesNewRoman,Italic"/>
          <w:i/>
          <w:iCs/>
          <w:sz w:val="24"/>
          <w:szCs w:val="24"/>
          <w:lang w:bidi="ar-SA"/>
        </w:rPr>
        <w:t xml:space="preserve"> </w:t>
      </w:r>
      <w:proofErr w:type="spellStart"/>
      <w:r w:rsidRPr="00A31CC4">
        <w:rPr>
          <w:rFonts w:ascii="TimesNewRoman,Italic" w:eastAsiaTheme="minorHAnsi" w:hAnsi="TimesNewRoman,Italic" w:cs="TimesNewRoman,Italic"/>
          <w:i/>
          <w:iCs/>
          <w:sz w:val="24"/>
          <w:szCs w:val="24"/>
          <w:lang w:bidi="ar-SA"/>
        </w:rPr>
        <w:t>Najah</w:t>
      </w:r>
      <w:proofErr w:type="spellEnd"/>
      <w:r w:rsidRPr="00A31CC4">
        <w:rPr>
          <w:rFonts w:ascii="TimesNewRoman,Italic" w:eastAsiaTheme="minorHAnsi" w:hAnsi="TimesNewRoman,Italic" w:cs="TimesNewRoman,Italic"/>
          <w:i/>
          <w:iCs/>
          <w:sz w:val="24"/>
          <w:szCs w:val="24"/>
          <w:lang w:bidi="ar-SA"/>
        </w:rPr>
        <w:t xml:space="preserve"> National University, Nablus, Palestine</w:t>
      </w:r>
    </w:p>
    <w:p w:rsidR="009F3F5C" w:rsidRPr="00A31CC4" w:rsidRDefault="005B55EE" w:rsidP="004B3AE2">
      <w:pPr>
        <w:autoSpaceDE w:val="0"/>
        <w:autoSpaceDN w:val="0"/>
        <w:bidi w:val="0"/>
        <w:adjustRightInd w:val="0"/>
        <w:spacing w:before="0" w:after="0" w:line="240" w:lineRule="auto"/>
        <w:jc w:val="center"/>
        <w:rPr>
          <w:rFonts w:ascii="TimesNewRoman,Italic" w:eastAsiaTheme="minorHAnsi" w:hAnsi="TimesNewRoman,Italic" w:cs="TimesNewRoman,Italic"/>
          <w:i/>
          <w:iCs/>
          <w:sz w:val="24"/>
          <w:szCs w:val="24"/>
          <w:lang w:bidi="ar-SA"/>
        </w:rPr>
      </w:pPr>
      <w:hyperlink r:id="rId9" w:history="1">
        <w:r w:rsidR="004B3AE2" w:rsidRPr="00A31CC4">
          <w:rPr>
            <w:rStyle w:val="Hyperlink"/>
            <w:rFonts w:ascii="TimesNewRoman,Italic" w:eastAsiaTheme="minorHAnsi" w:hAnsi="TimesNewRoman,Italic" w:cs="TimesNewRoman,Italic"/>
            <w:i/>
            <w:iCs/>
            <w:sz w:val="24"/>
            <w:szCs w:val="24"/>
            <w:u w:val="none"/>
            <w:lang w:bidi="ar-SA"/>
          </w:rPr>
          <w:t>m_othman@najah.edu</w:t>
        </w:r>
      </w:hyperlink>
    </w:p>
    <w:p w:rsidR="009F3F5C" w:rsidRPr="00A31CC4" w:rsidRDefault="009F3F5C" w:rsidP="009F3F5C">
      <w:pPr>
        <w:autoSpaceDE w:val="0"/>
        <w:autoSpaceDN w:val="0"/>
        <w:bidi w:val="0"/>
        <w:adjustRightInd w:val="0"/>
        <w:spacing w:before="0" w:after="0" w:line="240" w:lineRule="auto"/>
        <w:rPr>
          <w:rFonts w:ascii="TimesNewRoman,Italic" w:eastAsiaTheme="minorHAnsi" w:hAnsi="TimesNewRoman,Italic" w:cs="TimesNewRoman,Italic"/>
          <w:i/>
          <w:iCs/>
          <w:sz w:val="24"/>
          <w:szCs w:val="24"/>
          <w:lang w:bidi="ar-SA"/>
        </w:rPr>
        <w:sectPr w:rsidR="009F3F5C" w:rsidRPr="00A31CC4" w:rsidSect="008516E7">
          <w:headerReference w:type="default" r:id="rId10"/>
          <w:pgSz w:w="11906" w:h="16838"/>
          <w:pgMar w:top="1440" w:right="1800" w:bottom="1440" w:left="1800" w:header="708" w:footer="708" w:gutter="0"/>
          <w:cols w:space="708"/>
          <w:bidi/>
          <w:rtlGutter/>
          <w:docGrid w:linePitch="360"/>
        </w:sectPr>
      </w:pPr>
    </w:p>
    <w:p w:rsidR="009F3F5C" w:rsidRPr="00A31CC4" w:rsidRDefault="009F3F5C" w:rsidP="009F3F5C">
      <w:pPr>
        <w:autoSpaceDE w:val="0"/>
        <w:autoSpaceDN w:val="0"/>
        <w:bidi w:val="0"/>
        <w:adjustRightInd w:val="0"/>
        <w:spacing w:before="0" w:after="0" w:line="240" w:lineRule="auto"/>
        <w:rPr>
          <w:rFonts w:ascii="TimesNewRoman,Italic" w:eastAsiaTheme="minorHAnsi" w:hAnsi="TimesNewRoman,Italic" w:cs="TimesNewRoman,Italic"/>
          <w:i/>
          <w:iCs/>
          <w:sz w:val="24"/>
          <w:szCs w:val="24"/>
          <w:lang w:bidi="ar-SA"/>
        </w:rPr>
      </w:pPr>
    </w:p>
    <w:p w:rsidR="009F3F5C" w:rsidRPr="00A31CC4" w:rsidRDefault="009F3F5C" w:rsidP="009F3F5C">
      <w:pPr>
        <w:autoSpaceDE w:val="0"/>
        <w:autoSpaceDN w:val="0"/>
        <w:bidi w:val="0"/>
        <w:adjustRightInd w:val="0"/>
        <w:spacing w:before="0" w:after="0" w:line="240" w:lineRule="auto"/>
        <w:jc w:val="center"/>
        <w:rPr>
          <w:rFonts w:ascii="TimesNewRoman,Italic" w:eastAsiaTheme="minorHAnsi" w:hAnsi="TimesNewRoman,Italic" w:cs="TimesNewRoman,Italic"/>
          <w:i/>
          <w:iCs/>
          <w:sz w:val="24"/>
          <w:szCs w:val="24"/>
          <w:lang w:bidi="ar-SA"/>
        </w:rPr>
      </w:pPr>
    </w:p>
    <w:p w:rsidR="009F3F5C" w:rsidRPr="00A31CC4" w:rsidRDefault="009F3F5C" w:rsidP="009F3F5C">
      <w:pPr>
        <w:pStyle w:val="NoSpacing"/>
        <w:bidi w:val="0"/>
        <w:spacing w:line="276" w:lineRule="auto"/>
        <w:jc w:val="both"/>
        <w:rPr>
          <w:rFonts w:asciiTheme="majorBidi" w:hAnsiTheme="majorBidi" w:cstheme="majorBidi"/>
          <w:b/>
          <w:bCs/>
          <w:sz w:val="24"/>
          <w:szCs w:val="24"/>
          <w:lang w:bidi="ar-SA"/>
        </w:rPr>
        <w:sectPr w:rsidR="009F3F5C" w:rsidRPr="00A31CC4" w:rsidSect="009F3F5C">
          <w:type w:val="continuous"/>
          <w:pgSz w:w="11906" w:h="16838"/>
          <w:pgMar w:top="1440" w:right="1800" w:bottom="1440" w:left="1800" w:header="708" w:footer="708" w:gutter="0"/>
          <w:cols w:num="2" w:space="708"/>
          <w:bidi/>
          <w:rtlGutter/>
          <w:docGrid w:linePitch="360"/>
        </w:sectPr>
      </w:pPr>
    </w:p>
    <w:p w:rsidR="009F3F5C" w:rsidRPr="00A31CC4" w:rsidRDefault="009F3F5C" w:rsidP="001B6141">
      <w:pPr>
        <w:autoSpaceDE w:val="0"/>
        <w:autoSpaceDN w:val="0"/>
        <w:bidi w:val="0"/>
        <w:adjustRightInd w:val="0"/>
        <w:spacing w:before="0" w:after="0" w:line="240" w:lineRule="auto"/>
        <w:jc w:val="center"/>
        <w:rPr>
          <w:rFonts w:ascii="TimesNewRoman,Italic" w:eastAsiaTheme="minorHAnsi" w:hAnsi="TimesNewRoman,Italic" w:cs="TimesNewRoman,Italic"/>
          <w:i/>
          <w:iCs/>
          <w:sz w:val="24"/>
          <w:szCs w:val="24"/>
          <w:lang w:bidi="ar-SA"/>
        </w:rPr>
      </w:pPr>
      <w:proofErr w:type="spellStart"/>
      <w:r w:rsidRPr="00A31CC4">
        <w:rPr>
          <w:rFonts w:ascii="TimesNewRoman,Italic" w:eastAsiaTheme="minorHAnsi" w:hAnsi="TimesNewRoman,Italic" w:cs="TimesNewRoman,Italic"/>
          <w:i/>
          <w:iCs/>
          <w:sz w:val="24"/>
          <w:szCs w:val="24"/>
          <w:lang w:bidi="ar-SA"/>
        </w:rPr>
        <w:lastRenderedPageBreak/>
        <w:t>Ayham</w:t>
      </w:r>
      <w:proofErr w:type="spellEnd"/>
      <w:r w:rsidRPr="00A31CC4">
        <w:rPr>
          <w:rFonts w:ascii="TimesNewRoman,Italic" w:eastAsiaTheme="minorHAnsi" w:hAnsi="TimesNewRoman,Italic" w:cs="TimesNewRoman,Italic"/>
          <w:i/>
          <w:iCs/>
          <w:sz w:val="24"/>
          <w:szCs w:val="24"/>
          <w:lang w:bidi="ar-SA"/>
        </w:rPr>
        <w:t xml:space="preserve"> </w:t>
      </w:r>
      <w:proofErr w:type="spellStart"/>
      <w:r w:rsidRPr="00A31CC4">
        <w:rPr>
          <w:rFonts w:ascii="TimesNewRoman,Italic" w:eastAsiaTheme="minorHAnsi" w:hAnsi="TimesNewRoman,Italic" w:cs="TimesNewRoman,Italic"/>
          <w:i/>
          <w:iCs/>
          <w:sz w:val="24"/>
          <w:szCs w:val="24"/>
          <w:lang w:bidi="ar-SA"/>
        </w:rPr>
        <w:t>Jaaron</w:t>
      </w:r>
      <w:proofErr w:type="spellEnd"/>
    </w:p>
    <w:p w:rsidR="009F3F5C" w:rsidRPr="00A31CC4" w:rsidRDefault="009F3F5C" w:rsidP="009F3F5C">
      <w:pPr>
        <w:autoSpaceDE w:val="0"/>
        <w:autoSpaceDN w:val="0"/>
        <w:bidi w:val="0"/>
        <w:adjustRightInd w:val="0"/>
        <w:spacing w:before="0" w:after="0" w:line="240" w:lineRule="auto"/>
        <w:jc w:val="center"/>
        <w:rPr>
          <w:rFonts w:ascii="TimesNewRoman,Italic" w:eastAsiaTheme="minorHAnsi" w:hAnsi="TimesNewRoman,Italic" w:cs="TimesNewRoman,Italic"/>
          <w:i/>
          <w:iCs/>
          <w:sz w:val="24"/>
          <w:szCs w:val="24"/>
          <w:lang w:bidi="ar-SA"/>
        </w:rPr>
      </w:pPr>
      <w:r w:rsidRPr="00A31CC4">
        <w:rPr>
          <w:rFonts w:ascii="TimesNewRoman,Italic" w:eastAsiaTheme="minorHAnsi" w:hAnsi="TimesNewRoman,Italic" w:cs="TimesNewRoman,Italic"/>
          <w:i/>
          <w:iCs/>
          <w:sz w:val="24"/>
          <w:szCs w:val="24"/>
          <w:lang w:bidi="ar-SA"/>
        </w:rPr>
        <w:t>Faculty of Engineering, Industrial Engineering Dep</w:t>
      </w:r>
      <w:r w:rsidR="001B6141" w:rsidRPr="00A31CC4">
        <w:rPr>
          <w:rFonts w:ascii="TimesNewRoman,Italic" w:eastAsiaTheme="minorHAnsi" w:hAnsi="TimesNewRoman,Italic" w:cs="TimesNewRoman,Italic"/>
          <w:i/>
          <w:iCs/>
          <w:sz w:val="24"/>
          <w:szCs w:val="24"/>
          <w:lang w:bidi="ar-SA"/>
        </w:rPr>
        <w:t>artment</w:t>
      </w:r>
      <w:r w:rsidRPr="00A31CC4">
        <w:rPr>
          <w:rFonts w:ascii="TimesNewRoman,Italic" w:eastAsiaTheme="minorHAnsi" w:hAnsi="TimesNewRoman,Italic" w:cs="TimesNewRoman,Italic"/>
          <w:i/>
          <w:iCs/>
          <w:sz w:val="24"/>
          <w:szCs w:val="24"/>
          <w:lang w:bidi="ar-SA"/>
        </w:rPr>
        <w:t xml:space="preserve">. </w:t>
      </w:r>
      <w:proofErr w:type="gramStart"/>
      <w:r w:rsidRPr="00A31CC4">
        <w:rPr>
          <w:rFonts w:ascii="TimesNewRoman,Italic" w:eastAsiaTheme="minorHAnsi" w:hAnsi="TimesNewRoman,Italic" w:cs="TimesNewRoman,Italic"/>
          <w:i/>
          <w:iCs/>
          <w:sz w:val="24"/>
          <w:szCs w:val="24"/>
          <w:lang w:bidi="ar-SA"/>
        </w:rPr>
        <w:t>An</w:t>
      </w:r>
      <w:proofErr w:type="gramEnd"/>
      <w:r w:rsidRPr="00A31CC4">
        <w:rPr>
          <w:rFonts w:ascii="TimesNewRoman,Italic" w:eastAsiaTheme="minorHAnsi" w:hAnsi="TimesNewRoman,Italic" w:cs="TimesNewRoman,Italic"/>
          <w:i/>
          <w:iCs/>
          <w:sz w:val="24"/>
          <w:szCs w:val="24"/>
          <w:lang w:bidi="ar-SA"/>
        </w:rPr>
        <w:t xml:space="preserve"> </w:t>
      </w:r>
      <w:proofErr w:type="spellStart"/>
      <w:r w:rsidRPr="00A31CC4">
        <w:rPr>
          <w:rFonts w:ascii="TimesNewRoman,Italic" w:eastAsiaTheme="minorHAnsi" w:hAnsi="TimesNewRoman,Italic" w:cs="TimesNewRoman,Italic"/>
          <w:i/>
          <w:iCs/>
          <w:sz w:val="24"/>
          <w:szCs w:val="24"/>
          <w:lang w:bidi="ar-SA"/>
        </w:rPr>
        <w:t>Najah</w:t>
      </w:r>
      <w:proofErr w:type="spellEnd"/>
      <w:r w:rsidRPr="00A31CC4">
        <w:rPr>
          <w:rFonts w:ascii="TimesNewRoman,Italic" w:eastAsiaTheme="minorHAnsi" w:hAnsi="TimesNewRoman,Italic" w:cs="TimesNewRoman,Italic"/>
          <w:i/>
          <w:iCs/>
          <w:sz w:val="24"/>
          <w:szCs w:val="24"/>
          <w:lang w:bidi="ar-SA"/>
        </w:rPr>
        <w:t xml:space="preserve"> National University, Nablus, Palestine</w:t>
      </w:r>
    </w:p>
    <w:p w:rsidR="009E079A" w:rsidRPr="00A31CC4" w:rsidRDefault="005B55EE" w:rsidP="009E079A">
      <w:pPr>
        <w:autoSpaceDE w:val="0"/>
        <w:autoSpaceDN w:val="0"/>
        <w:bidi w:val="0"/>
        <w:adjustRightInd w:val="0"/>
        <w:spacing w:before="0" w:after="0" w:line="240" w:lineRule="auto"/>
        <w:jc w:val="center"/>
        <w:rPr>
          <w:rFonts w:ascii="TimesNewRoman,Italic" w:eastAsiaTheme="minorHAnsi" w:hAnsi="TimesNewRoman,Italic" w:cs="TimesNewRoman,Italic"/>
          <w:i/>
          <w:iCs/>
          <w:sz w:val="24"/>
          <w:szCs w:val="24"/>
          <w:lang w:bidi="ar-SA"/>
        </w:rPr>
      </w:pPr>
      <w:hyperlink r:id="rId11" w:history="1">
        <w:r w:rsidR="009E079A" w:rsidRPr="00A31CC4">
          <w:rPr>
            <w:rStyle w:val="Hyperlink"/>
            <w:rFonts w:ascii="TimesNewRoman,Italic" w:eastAsiaTheme="minorHAnsi" w:hAnsi="TimesNewRoman,Italic" w:cs="TimesNewRoman,Italic"/>
            <w:i/>
            <w:iCs/>
            <w:sz w:val="24"/>
            <w:szCs w:val="24"/>
            <w:u w:val="none"/>
            <w:lang w:bidi="ar-SA"/>
          </w:rPr>
          <w:t>Ayham.Jaaron@najah.edu</w:t>
        </w:r>
      </w:hyperlink>
      <w:r w:rsidR="009E079A" w:rsidRPr="00A31CC4">
        <w:rPr>
          <w:rFonts w:ascii="TimesNewRoman,Italic" w:eastAsiaTheme="minorHAnsi" w:hAnsi="TimesNewRoman,Italic" w:cs="TimesNewRoman,Italic"/>
          <w:i/>
          <w:iCs/>
          <w:sz w:val="24"/>
          <w:szCs w:val="24"/>
          <w:lang w:bidi="ar-SA"/>
        </w:rPr>
        <w:t xml:space="preserve"> </w:t>
      </w:r>
    </w:p>
    <w:p w:rsidR="009E079A" w:rsidRPr="00A31CC4" w:rsidRDefault="00617B15" w:rsidP="009E079A">
      <w:pPr>
        <w:pStyle w:val="NoSpacing"/>
        <w:bidi w:val="0"/>
        <w:spacing w:line="276" w:lineRule="auto"/>
        <w:rPr>
          <w:rFonts w:asciiTheme="majorBidi" w:hAnsiTheme="majorBidi" w:cstheme="majorBidi"/>
          <w:b/>
          <w:bCs/>
          <w:lang w:bidi="ar-SA"/>
        </w:rPr>
      </w:pPr>
      <w:r w:rsidRPr="00A31CC4">
        <w:rPr>
          <w:rFonts w:ascii="Times New Roman" w:hAnsi="Times New Roman" w:cs="Times New Roman"/>
          <w:b/>
          <w:bCs/>
          <w:noProof/>
          <w:sz w:val="36"/>
          <w:szCs w:val="36"/>
          <w:lang w:bidi="ar-SA"/>
        </w:rPr>
        <mc:AlternateContent>
          <mc:Choice Requires="wps">
            <w:drawing>
              <wp:anchor distT="0" distB="0" distL="114300" distR="114300" simplePos="0" relativeHeight="251663360" behindDoc="0" locked="0" layoutInCell="1" allowOverlap="1" wp14:anchorId="0056ECB8" wp14:editId="21C3F6DC">
                <wp:simplePos x="0" y="0"/>
                <wp:positionH relativeFrom="column">
                  <wp:posOffset>40924</wp:posOffset>
                </wp:positionH>
                <wp:positionV relativeFrom="paragraph">
                  <wp:posOffset>93318</wp:posOffset>
                </wp:positionV>
                <wp:extent cx="5291847"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291847"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B4832AE"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7.35pt" to="419.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" strokeweight="1.5pt"/>
            </w:pict>
          </mc:Fallback>
        </mc:AlternateContent>
      </w:r>
    </w:p>
    <w:p w:rsidR="00617B15" w:rsidRPr="00A31CC4" w:rsidRDefault="00617B15" w:rsidP="00EE6339">
      <w:pPr>
        <w:pStyle w:val="NoSpacing"/>
        <w:bidi w:val="0"/>
        <w:jc w:val="lowKashida"/>
        <w:rPr>
          <w:rFonts w:asciiTheme="majorBidi" w:hAnsiTheme="majorBidi" w:cstheme="majorBidi"/>
        </w:rPr>
      </w:pPr>
      <w:r w:rsidRPr="00A31CC4">
        <w:rPr>
          <w:rFonts w:asciiTheme="majorBidi" w:hAnsiTheme="majorBidi" w:cstheme="majorBidi"/>
          <w:b/>
          <w:bCs/>
          <w:lang w:bidi="ar-JO"/>
        </w:rPr>
        <w:t xml:space="preserve">Abstract </w:t>
      </w:r>
      <w:r w:rsidRPr="00A31CC4">
        <w:rPr>
          <w:rFonts w:asciiTheme="majorBidi" w:hAnsiTheme="majorBidi" w:cstheme="majorBidi"/>
        </w:rPr>
        <w:t>The nature of construction projects is complex where many of factors and variables play significant roles. So, when change orders occurs all projects performance strongly affected. This research aims to investigate the impact of change orders on project performance in the West Bank, in order to take proactive measures to minimize changes during construction. The main objectives of the paper are to identify the main causes of changes occur in construction projects in the West Bank; highlight the potential effects of change orders on the Palestinian construction industry. In addition</w:t>
      </w:r>
      <w:r w:rsidR="004B3AE2" w:rsidRPr="00A31CC4">
        <w:rPr>
          <w:rFonts w:asciiTheme="majorBidi" w:hAnsiTheme="majorBidi" w:cstheme="majorBidi"/>
        </w:rPr>
        <w:t>,</w:t>
      </w:r>
      <w:r w:rsidRPr="00A31CC4">
        <w:rPr>
          <w:rFonts w:asciiTheme="majorBidi" w:hAnsiTheme="majorBidi" w:cstheme="majorBidi"/>
        </w:rPr>
        <w:t xml:space="preserve"> to </w:t>
      </w:r>
      <w:r w:rsidR="004B3AE2" w:rsidRPr="00A31CC4">
        <w:rPr>
          <w:rFonts w:asciiTheme="majorBidi" w:hAnsiTheme="majorBidi" w:cstheme="majorBidi"/>
        </w:rPr>
        <w:t>a</w:t>
      </w:r>
      <w:r w:rsidRPr="00A31CC4">
        <w:rPr>
          <w:rFonts w:asciiTheme="majorBidi" w:hAnsiTheme="majorBidi" w:cstheme="majorBidi"/>
        </w:rPr>
        <w:t xml:space="preserve">ssess the current practices of change orders management within the construction companies in the West Bank. Results from the study shows that change orders in construction industry occurred more frequently for adding new items and works. Also results shows that the main source of changes in construction projects is the owner; It was found that project owners initiated change orders due to financial problems, changing in mind or non-compliant design with owners' requirements. Consultant initiated change orders due to errors and omissions in designs, specifications or due to conflict in contract documents. Cost and time overrun are the two main effects being noted for change orders; the disputes between parties and degradation of labor </w:t>
      </w:r>
      <w:r w:rsidR="004B3AE2" w:rsidRPr="00A31CC4">
        <w:rPr>
          <w:rFonts w:asciiTheme="majorBidi" w:hAnsiTheme="majorBidi" w:cstheme="majorBidi"/>
        </w:rPr>
        <w:t>productivity are a major concern. The results also assure</w:t>
      </w:r>
      <w:r w:rsidRPr="00A31CC4">
        <w:rPr>
          <w:rFonts w:asciiTheme="majorBidi" w:hAnsiTheme="majorBidi" w:cstheme="majorBidi"/>
        </w:rPr>
        <w:t xml:space="preserve"> that the current situation of change order management in the West Bank needs to be improved; change orders can be minimized if proper planning took place before works start on site, adequate time and budget allocation, clear scope, close coordination and communication all</w:t>
      </w:r>
      <w:r w:rsidR="004B3AE2" w:rsidRPr="00A31CC4">
        <w:rPr>
          <w:rFonts w:asciiTheme="majorBidi" w:hAnsiTheme="majorBidi" w:cstheme="majorBidi"/>
        </w:rPr>
        <w:t xml:space="preserve"> of the</w:t>
      </w:r>
      <w:r w:rsidRPr="00A31CC4">
        <w:rPr>
          <w:rFonts w:asciiTheme="majorBidi" w:hAnsiTheme="majorBidi" w:cstheme="majorBidi"/>
        </w:rPr>
        <w:t xml:space="preserve"> times specially</w:t>
      </w:r>
      <w:r w:rsidR="004B3AE2" w:rsidRPr="00A31CC4">
        <w:rPr>
          <w:rFonts w:asciiTheme="majorBidi" w:hAnsiTheme="majorBidi" w:cstheme="majorBidi"/>
        </w:rPr>
        <w:t xml:space="preserve"> during</w:t>
      </w:r>
      <w:r w:rsidRPr="00A31CC4">
        <w:rPr>
          <w:rFonts w:asciiTheme="majorBidi" w:hAnsiTheme="majorBidi" w:cstheme="majorBidi"/>
        </w:rPr>
        <w:t xml:space="preserve"> the design stage. </w:t>
      </w:r>
    </w:p>
    <w:p w:rsidR="00617B15" w:rsidRPr="00A31CC4" w:rsidRDefault="00617B15" w:rsidP="00617B15">
      <w:pPr>
        <w:pStyle w:val="NoSpacing"/>
        <w:bidi w:val="0"/>
        <w:jc w:val="lowKashida"/>
      </w:pPr>
    </w:p>
    <w:p w:rsidR="00617B15" w:rsidRPr="00A31CC4" w:rsidRDefault="00617B15" w:rsidP="00617B15">
      <w:pPr>
        <w:pStyle w:val="NoSpacing"/>
        <w:bidi w:val="0"/>
        <w:jc w:val="lowKashida"/>
      </w:pPr>
      <w:r w:rsidRPr="00A31CC4">
        <w:rPr>
          <w:rFonts w:asciiTheme="majorBidi" w:hAnsiTheme="majorBidi" w:cstheme="majorBidi"/>
          <w:b/>
          <w:bCs/>
        </w:rPr>
        <w:t>Keywords:</w:t>
      </w:r>
      <w:r w:rsidRPr="00A31CC4">
        <w:t xml:space="preserve"> </w:t>
      </w:r>
      <w:r w:rsidRPr="00A31CC4">
        <w:rPr>
          <w:rFonts w:asciiTheme="majorBidi" w:hAnsiTheme="majorBidi" w:cstheme="majorBidi"/>
        </w:rPr>
        <w:t>Construction Industry, Change Order, Causes, Impact, Client, Contractor, Consultant.</w:t>
      </w:r>
      <w:r w:rsidRPr="00A31CC4">
        <w:t xml:space="preserve">  </w:t>
      </w:r>
    </w:p>
    <w:p w:rsidR="00617B15" w:rsidRPr="00A31CC4" w:rsidRDefault="00617B15" w:rsidP="00617B15">
      <w:pPr>
        <w:pStyle w:val="NoSpacing"/>
        <w:bidi w:val="0"/>
        <w:jc w:val="lowKashida"/>
      </w:pPr>
    </w:p>
    <w:p w:rsidR="00617B15" w:rsidRPr="00A31CC4" w:rsidRDefault="00617B15" w:rsidP="00FE1C78">
      <w:pPr>
        <w:pStyle w:val="ListParagraph"/>
        <w:numPr>
          <w:ilvl w:val="0"/>
          <w:numId w:val="3"/>
        </w:numPr>
        <w:bidi w:val="0"/>
        <w:spacing w:line="240" w:lineRule="auto"/>
        <w:jc w:val="center"/>
        <w:rPr>
          <w:rFonts w:asciiTheme="majorBidi" w:hAnsiTheme="majorBidi" w:cstheme="majorBidi"/>
          <w:b/>
          <w:bCs/>
          <w:lang w:bidi="ar-JO"/>
        </w:rPr>
      </w:pPr>
      <w:r w:rsidRPr="00A31CC4">
        <w:rPr>
          <w:noProof/>
          <w:lang w:bidi="ar-SA"/>
        </w:rPr>
        <mc:AlternateContent>
          <mc:Choice Requires="wps">
            <w:drawing>
              <wp:anchor distT="0" distB="0" distL="114300" distR="114300" simplePos="0" relativeHeight="251661312" behindDoc="0" locked="0" layoutInCell="1" allowOverlap="1" wp14:anchorId="201349A9" wp14:editId="1EFD8DE5">
                <wp:simplePos x="0" y="0"/>
                <wp:positionH relativeFrom="column">
                  <wp:posOffset>-36830</wp:posOffset>
                </wp:positionH>
                <wp:positionV relativeFrom="paragraph">
                  <wp:posOffset>6350</wp:posOffset>
                </wp:positionV>
                <wp:extent cx="529145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529145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CC21484"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5pt" to="41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" strokeweight="1.5pt"/>
            </w:pict>
          </mc:Fallback>
        </mc:AlternateContent>
      </w:r>
      <w:r w:rsidRPr="00A31CC4">
        <w:rPr>
          <w:rFonts w:asciiTheme="majorBidi" w:hAnsiTheme="majorBidi" w:cstheme="majorBidi"/>
          <w:b/>
          <w:bCs/>
          <w:lang w:bidi="ar-JO"/>
        </w:rPr>
        <w:t>I</w:t>
      </w:r>
      <w:r w:rsidR="00AA4CBA" w:rsidRPr="00A31CC4">
        <w:rPr>
          <w:rFonts w:asciiTheme="majorBidi" w:hAnsiTheme="majorBidi" w:cstheme="majorBidi"/>
          <w:b/>
          <w:bCs/>
          <w:lang w:bidi="ar-JO"/>
        </w:rPr>
        <w:t>NTRODUCTION</w:t>
      </w:r>
    </w:p>
    <w:p w:rsidR="003A3D71" w:rsidRPr="00A31CC4" w:rsidRDefault="00617B15" w:rsidP="00B15071">
      <w:pPr>
        <w:pStyle w:val="NoSpacing"/>
        <w:bidi w:val="0"/>
        <w:jc w:val="lowKashida"/>
        <w:rPr>
          <w:rFonts w:asciiTheme="majorBidi" w:hAnsiTheme="majorBidi" w:cstheme="majorBidi"/>
        </w:rPr>
      </w:pPr>
      <w:r w:rsidRPr="00A31CC4">
        <w:rPr>
          <w:rFonts w:asciiTheme="majorBidi" w:hAnsiTheme="majorBidi" w:cstheme="majorBidi"/>
        </w:rPr>
        <w:t>Complex nature of construction projects make it hard to finish any of construction projects without changing in plans or in the construction process itself. The common practice of construction industry is project-based. Generally construction project includes many stages from planning, architectural drawing, engineering designs, cost estimation, bidding, contracting to the actual implementation of the project. During these phases many decisions have to be made based on incomplete information, assumptions and personal experience of construction professionals. Whatever the scope of projects, the size of construction processes may vary significantly, they tend to have one common element which is "</w:t>
      </w:r>
      <w:r w:rsidR="004B3AE2" w:rsidRPr="00A31CC4">
        <w:rPr>
          <w:rFonts w:asciiTheme="majorBidi" w:hAnsiTheme="majorBidi" w:cstheme="majorBidi"/>
        </w:rPr>
        <w:t xml:space="preserve">a </w:t>
      </w:r>
      <w:r w:rsidRPr="00A31CC4">
        <w:rPr>
          <w:rFonts w:asciiTheme="majorBidi" w:hAnsiTheme="majorBidi" w:cstheme="majorBidi"/>
        </w:rPr>
        <w:t xml:space="preserve">change ". Changes are very common and likely to occur at any stage of construction. </w:t>
      </w:r>
      <w:r w:rsidR="003A3D71" w:rsidRPr="00A31CC4">
        <w:rPr>
          <w:rFonts w:asciiTheme="majorBidi" w:hAnsiTheme="majorBidi" w:cstheme="majorBidi"/>
        </w:rPr>
        <w:t xml:space="preserve">Change order or which is usually called variation requests contains a set of instruction which allows modifications, additions or deletions to be made to the origin contract agreement in terms of volume and scope of work or nature of </w:t>
      </w:r>
      <w:r w:rsidR="003A3D71" w:rsidRPr="00A31CC4">
        <w:rPr>
          <w:rFonts w:asciiTheme="majorBidi" w:hAnsiTheme="majorBidi" w:cstheme="majorBidi"/>
        </w:rPr>
        <w:lastRenderedPageBreak/>
        <w:t>task to be carried out</w:t>
      </w:r>
      <w:r w:rsidR="00EA5535" w:rsidRPr="00A31CC4">
        <w:t xml:space="preserve"> </w:t>
      </w:r>
      <w:r w:rsidR="00B15071" w:rsidRPr="00A31CC4">
        <w:t xml:space="preserve">[1]. </w:t>
      </w:r>
      <w:r w:rsidR="00B15071" w:rsidRPr="00A31CC4">
        <w:rPr>
          <w:rFonts w:asciiTheme="majorBidi" w:hAnsiTheme="majorBidi" w:cstheme="majorBidi"/>
          <w:color w:val="FF0000"/>
        </w:rPr>
        <w:t xml:space="preserve"> </w:t>
      </w:r>
      <w:r w:rsidR="003A3D71" w:rsidRPr="00A31CC4">
        <w:rPr>
          <w:rFonts w:asciiTheme="majorBidi" w:hAnsiTheme="majorBidi" w:cstheme="majorBidi"/>
        </w:rPr>
        <w:t xml:space="preserve"> Change in contract drawings, designs and documents while implementing the construction projects, usually leads to change in projects schedule and have the potential to unnecessarily increase in the cost of projects, which may not add any value to the project in case they may be regarded as "a waste". Waste of time, cost and resources. Conventionally, changes present problems to all participants involved in the construction industry. Change management is not fully understood and nor well applied in Palestinian construction industry. </w:t>
      </w:r>
    </w:p>
    <w:p w:rsidR="003A3D71" w:rsidRPr="00A31CC4" w:rsidRDefault="003A3D71" w:rsidP="003A3D71">
      <w:pPr>
        <w:pStyle w:val="NoSpacing"/>
        <w:bidi w:val="0"/>
        <w:ind w:firstLine="360"/>
        <w:jc w:val="lowKashida"/>
        <w:rPr>
          <w:rFonts w:asciiTheme="majorBidi" w:hAnsiTheme="majorBidi" w:cstheme="majorBidi"/>
        </w:rPr>
      </w:pPr>
      <w:r w:rsidRPr="00A31CC4">
        <w:rPr>
          <w:rFonts w:asciiTheme="majorBidi" w:hAnsiTheme="majorBidi" w:cstheme="majorBidi"/>
        </w:rPr>
        <w:t>The aim of this paper is to investigate the impact of change orders on project performance in the West Bank, in order to take proactive measures to eliminate or minimize changes and change orders during construction that will be through the following primary objectives:</w:t>
      </w:r>
    </w:p>
    <w:p w:rsidR="003A3D71" w:rsidRPr="00A31CC4" w:rsidRDefault="003A3D71" w:rsidP="003A3D71">
      <w:pPr>
        <w:pStyle w:val="NoSpacing"/>
        <w:bidi w:val="0"/>
        <w:ind w:left="360"/>
        <w:jc w:val="lowKashida"/>
        <w:rPr>
          <w:rFonts w:asciiTheme="majorBidi" w:hAnsiTheme="majorBidi" w:cstheme="majorBidi"/>
          <w:b/>
          <w:bCs/>
        </w:rPr>
      </w:pPr>
    </w:p>
    <w:p w:rsidR="003A3D71" w:rsidRPr="00A31CC4" w:rsidRDefault="003A3D71" w:rsidP="003A3D71">
      <w:pPr>
        <w:bidi w:val="0"/>
        <w:spacing w:line="240" w:lineRule="auto"/>
        <w:rPr>
          <w:rFonts w:asciiTheme="majorBidi" w:hAnsiTheme="majorBidi" w:cstheme="majorBidi"/>
          <w:b/>
          <w:bCs/>
          <w:lang w:bidi="ar-JO"/>
        </w:rPr>
        <w:sectPr w:rsidR="003A3D71" w:rsidRPr="00A31CC4" w:rsidSect="00617B15">
          <w:headerReference w:type="default" r:id="rId12"/>
          <w:type w:val="continuous"/>
          <w:pgSz w:w="11906" w:h="16838"/>
          <w:pgMar w:top="1440" w:right="1800" w:bottom="1440" w:left="1800" w:header="708" w:footer="708" w:gutter="0"/>
          <w:cols w:space="708"/>
          <w:bidi/>
          <w:rtlGutter/>
          <w:docGrid w:linePitch="360"/>
        </w:sectPr>
      </w:pPr>
    </w:p>
    <w:p w:rsidR="003A3D71" w:rsidRPr="00A31CC4" w:rsidRDefault="003A3D71" w:rsidP="003A3D71">
      <w:pPr>
        <w:pStyle w:val="NoSpacing"/>
        <w:numPr>
          <w:ilvl w:val="0"/>
          <w:numId w:val="6"/>
        </w:numPr>
        <w:bidi w:val="0"/>
        <w:spacing w:line="360" w:lineRule="auto"/>
        <w:jc w:val="lowKashida"/>
        <w:rPr>
          <w:rFonts w:asciiTheme="majorBidi" w:hAnsiTheme="majorBidi" w:cstheme="majorBidi"/>
        </w:rPr>
      </w:pPr>
      <w:r w:rsidRPr="00A31CC4">
        <w:rPr>
          <w:rFonts w:asciiTheme="majorBidi" w:hAnsiTheme="majorBidi" w:cstheme="majorBidi"/>
        </w:rPr>
        <w:lastRenderedPageBreak/>
        <w:t>Identify the main causes of change orders in construction sector in the West Bank.</w:t>
      </w:r>
    </w:p>
    <w:p w:rsidR="003A3D71" w:rsidRPr="00A31CC4" w:rsidRDefault="003A3D71" w:rsidP="003A3D71">
      <w:pPr>
        <w:pStyle w:val="NoSpacing"/>
        <w:numPr>
          <w:ilvl w:val="0"/>
          <w:numId w:val="6"/>
        </w:numPr>
        <w:bidi w:val="0"/>
        <w:spacing w:line="360" w:lineRule="auto"/>
        <w:jc w:val="lowKashida"/>
        <w:rPr>
          <w:rFonts w:asciiTheme="majorBidi" w:hAnsiTheme="majorBidi" w:cstheme="majorBidi"/>
        </w:rPr>
      </w:pPr>
      <w:r w:rsidRPr="00A31CC4">
        <w:rPr>
          <w:rFonts w:asciiTheme="majorBidi" w:hAnsiTheme="majorBidi" w:cstheme="majorBidi"/>
        </w:rPr>
        <w:t>Determine the potential effects of change orders on the Palestinian construction industry.</w:t>
      </w:r>
    </w:p>
    <w:p w:rsidR="00617B15" w:rsidRPr="00A31CC4" w:rsidRDefault="003A3D71" w:rsidP="003A3D71">
      <w:pPr>
        <w:pStyle w:val="NoSpacing"/>
        <w:numPr>
          <w:ilvl w:val="0"/>
          <w:numId w:val="6"/>
        </w:numPr>
        <w:bidi w:val="0"/>
        <w:spacing w:line="360" w:lineRule="auto"/>
        <w:jc w:val="lowKashida"/>
        <w:rPr>
          <w:rFonts w:asciiTheme="majorBidi" w:hAnsiTheme="majorBidi" w:cstheme="majorBidi"/>
        </w:rPr>
      </w:pPr>
      <w:r w:rsidRPr="00A31CC4">
        <w:rPr>
          <w:rFonts w:asciiTheme="majorBidi" w:hAnsiTheme="majorBidi" w:cstheme="majorBidi"/>
        </w:rPr>
        <w:t>Assess the current practices of change orders management in construction companies in the West Bank.</w:t>
      </w:r>
    </w:p>
    <w:p w:rsidR="00617B15" w:rsidRPr="00A31CC4" w:rsidRDefault="00AA4CBA" w:rsidP="00FE1C78">
      <w:pPr>
        <w:pStyle w:val="ListParagraph"/>
        <w:numPr>
          <w:ilvl w:val="0"/>
          <w:numId w:val="3"/>
        </w:numPr>
        <w:bidi w:val="0"/>
        <w:spacing w:line="240" w:lineRule="auto"/>
        <w:jc w:val="center"/>
        <w:rPr>
          <w:rFonts w:asciiTheme="majorBidi" w:hAnsiTheme="majorBidi" w:cstheme="majorBidi"/>
          <w:b/>
          <w:bCs/>
          <w:lang w:bidi="ar-JO"/>
        </w:rPr>
      </w:pPr>
      <w:r w:rsidRPr="00A31CC4">
        <w:rPr>
          <w:rFonts w:asciiTheme="majorBidi" w:hAnsiTheme="majorBidi" w:cstheme="majorBidi"/>
          <w:b/>
          <w:bCs/>
          <w:lang w:bidi="ar-JO"/>
        </w:rPr>
        <w:t>LITERTURE REVIEW</w:t>
      </w:r>
    </w:p>
    <w:p w:rsidR="00617B15" w:rsidRPr="00A31CC4" w:rsidRDefault="00617B15" w:rsidP="00BA08AF">
      <w:pPr>
        <w:pStyle w:val="NoSpacing"/>
        <w:bidi w:val="0"/>
        <w:jc w:val="lowKashida"/>
        <w:rPr>
          <w:rFonts w:asciiTheme="majorBidi" w:hAnsiTheme="majorBidi" w:cstheme="majorBidi"/>
        </w:rPr>
      </w:pPr>
      <w:r w:rsidRPr="00A31CC4">
        <w:rPr>
          <w:rFonts w:asciiTheme="majorBidi" w:hAnsiTheme="majorBidi" w:cstheme="majorBidi"/>
        </w:rPr>
        <w:t xml:space="preserve">Several studies were conducted to demonstrate the impact of change orders and to arrive at the main cause and effects of changes in construction. It has been proved by many researchers that change orders in construction are responsible </w:t>
      </w:r>
      <w:r w:rsidR="00985503" w:rsidRPr="00A31CC4">
        <w:rPr>
          <w:rFonts w:asciiTheme="majorBidi" w:hAnsiTheme="majorBidi" w:cstheme="majorBidi"/>
        </w:rPr>
        <w:t xml:space="preserve">for </w:t>
      </w:r>
      <w:r w:rsidRPr="00A31CC4">
        <w:rPr>
          <w:rFonts w:asciiTheme="majorBidi" w:hAnsiTheme="majorBidi" w:cstheme="majorBidi"/>
        </w:rPr>
        <w:t xml:space="preserve">most cases of inability to hand over and complete project works as in contract or agreement </w:t>
      </w:r>
      <w:r w:rsidR="00EA5535" w:rsidRPr="00A31CC4">
        <w:t xml:space="preserve">[2]. </w:t>
      </w:r>
      <w:r w:rsidR="00EA5535" w:rsidRPr="00A31CC4">
        <w:rPr>
          <w:rFonts w:asciiTheme="majorBidi" w:hAnsiTheme="majorBidi" w:cstheme="majorBidi"/>
          <w:color w:val="FF0000"/>
        </w:rPr>
        <w:t xml:space="preserve"> </w:t>
      </w:r>
      <w:r w:rsidRPr="00A31CC4">
        <w:rPr>
          <w:rFonts w:asciiTheme="majorBidi" w:hAnsiTheme="majorBidi" w:cstheme="majorBidi"/>
        </w:rPr>
        <w:t>Also, they observed that the project cost and an extended of project duration are the two mai</w:t>
      </w:r>
      <w:r w:rsidR="00985503" w:rsidRPr="00A31CC4">
        <w:rPr>
          <w:rFonts w:asciiTheme="majorBidi" w:hAnsiTheme="majorBidi" w:cstheme="majorBidi"/>
        </w:rPr>
        <w:t xml:space="preserve">n effects for change orders </w:t>
      </w:r>
      <w:r w:rsidR="00EA5535" w:rsidRPr="00A31CC4">
        <w:t xml:space="preserve">[3]. </w:t>
      </w:r>
      <w:r w:rsidR="00EA5535" w:rsidRPr="00A31CC4">
        <w:rPr>
          <w:rFonts w:asciiTheme="majorBidi" w:hAnsiTheme="majorBidi" w:cstheme="majorBidi"/>
          <w:color w:val="FF0000"/>
        </w:rPr>
        <w:t xml:space="preserve"> </w:t>
      </w:r>
      <w:r w:rsidRPr="00A31CC4">
        <w:rPr>
          <w:rFonts w:asciiTheme="majorBidi" w:hAnsiTheme="majorBidi" w:cstheme="majorBidi"/>
        </w:rPr>
        <w:t xml:space="preserve">According to study in Taiwan, change order cost in metropolitan public works is about 10-17% ratio to the total project cost </w:t>
      </w:r>
      <w:r w:rsidR="00EA5535" w:rsidRPr="00A31CC4">
        <w:t xml:space="preserve">[4]. </w:t>
      </w:r>
      <w:proofErr w:type="spellStart"/>
      <w:r w:rsidRPr="00A31CC4">
        <w:rPr>
          <w:rFonts w:asciiTheme="majorBidi" w:hAnsiTheme="majorBidi" w:cstheme="majorBidi"/>
        </w:rPr>
        <w:t>Ndi</w:t>
      </w:r>
      <w:r w:rsidR="00BE509D" w:rsidRPr="00A31CC4">
        <w:rPr>
          <w:rFonts w:asciiTheme="majorBidi" w:hAnsiTheme="majorBidi" w:cstheme="majorBidi"/>
        </w:rPr>
        <w:t>hokubwayo</w:t>
      </w:r>
      <w:proofErr w:type="spellEnd"/>
      <w:r w:rsidR="00BE509D" w:rsidRPr="00A31CC4">
        <w:rPr>
          <w:rFonts w:asciiTheme="majorBidi" w:hAnsiTheme="majorBidi" w:cstheme="majorBidi"/>
        </w:rPr>
        <w:t xml:space="preserve"> and </w:t>
      </w:r>
      <w:proofErr w:type="spellStart"/>
      <w:r w:rsidR="00BE509D" w:rsidRPr="00A31CC4">
        <w:rPr>
          <w:rFonts w:asciiTheme="majorBidi" w:hAnsiTheme="majorBidi" w:cstheme="majorBidi"/>
        </w:rPr>
        <w:t>Haupt</w:t>
      </w:r>
      <w:proofErr w:type="spellEnd"/>
      <w:r w:rsidR="00BE509D" w:rsidRPr="00A31CC4">
        <w:rPr>
          <w:rFonts w:asciiTheme="majorBidi" w:hAnsiTheme="majorBidi" w:cstheme="majorBidi"/>
        </w:rPr>
        <w:t xml:space="preserve"> (2011)</w:t>
      </w:r>
      <w:r w:rsidR="00BE509D" w:rsidRPr="00A31CC4">
        <w:rPr>
          <w:rFonts w:asciiTheme="majorBidi" w:hAnsiTheme="majorBidi" w:cstheme="majorBidi"/>
          <w:color w:val="FF0000"/>
        </w:rPr>
        <w:t xml:space="preserve"> </w:t>
      </w:r>
      <w:r w:rsidR="0067099E" w:rsidRPr="00A31CC4">
        <w:t xml:space="preserve">[5] </w:t>
      </w:r>
      <w:r w:rsidR="00BE509D" w:rsidRPr="00A31CC4">
        <w:rPr>
          <w:rFonts w:asciiTheme="majorBidi" w:hAnsiTheme="majorBidi" w:cstheme="majorBidi"/>
        </w:rPr>
        <w:t>showed</w:t>
      </w:r>
      <w:r w:rsidRPr="00A31CC4">
        <w:rPr>
          <w:rFonts w:asciiTheme="majorBidi" w:hAnsiTheme="majorBidi" w:cstheme="majorBidi"/>
        </w:rPr>
        <w:t xml:space="preserve"> that 63% of site instructions for additional works and 14% of these site instruction are considered as a non-value activity "Wastage", especially those involving modifi</w:t>
      </w:r>
      <w:r w:rsidR="00BE509D" w:rsidRPr="00A31CC4">
        <w:rPr>
          <w:rFonts w:asciiTheme="majorBidi" w:hAnsiTheme="majorBidi" w:cstheme="majorBidi"/>
        </w:rPr>
        <w:t>cations to the completed works. They</w:t>
      </w:r>
      <w:r w:rsidRPr="00A31CC4">
        <w:rPr>
          <w:rFonts w:asciiTheme="majorBidi" w:hAnsiTheme="majorBidi" w:cstheme="majorBidi"/>
        </w:rPr>
        <w:t xml:space="preserve"> recommended that more attention should be devoted to the design stage </w:t>
      </w:r>
      <w:r w:rsidR="00BE509D" w:rsidRPr="00A31CC4">
        <w:rPr>
          <w:rFonts w:asciiTheme="majorBidi" w:hAnsiTheme="majorBidi" w:cstheme="majorBidi"/>
        </w:rPr>
        <w:t>such an issue of minimizing variation order. Lee and Peña-Mora (</w:t>
      </w:r>
      <w:r w:rsidRPr="00A31CC4">
        <w:rPr>
          <w:rFonts w:asciiTheme="majorBidi" w:hAnsiTheme="majorBidi" w:cstheme="majorBidi"/>
        </w:rPr>
        <w:t>2005)</w:t>
      </w:r>
      <w:r w:rsidR="0067099E" w:rsidRPr="00A31CC4">
        <w:t xml:space="preserve"> [6] </w:t>
      </w:r>
      <w:r w:rsidRPr="00A31CC4">
        <w:rPr>
          <w:rFonts w:asciiTheme="majorBidi" w:hAnsiTheme="majorBidi" w:cstheme="majorBidi"/>
        </w:rPr>
        <w:t xml:space="preserve"> </w:t>
      </w:r>
      <w:r w:rsidR="00BE509D" w:rsidRPr="00A31CC4">
        <w:rPr>
          <w:rFonts w:asciiTheme="majorBidi" w:hAnsiTheme="majorBidi" w:cstheme="majorBidi"/>
        </w:rPr>
        <w:t>d</w:t>
      </w:r>
      <w:r w:rsidRPr="00A31CC4">
        <w:rPr>
          <w:rFonts w:asciiTheme="majorBidi" w:hAnsiTheme="majorBidi" w:cstheme="majorBidi"/>
        </w:rPr>
        <w:t xml:space="preserve">iscussed a Road Bridge Construction project as a case study, they proposed a dynamic system to build a dynamic project model which helps in planning and controlling construction processes. Change orders often disrupt the implementation of project activities which leads to delays and cost increases </w:t>
      </w:r>
      <w:r w:rsidR="0067099E" w:rsidRPr="00A31CC4">
        <w:t xml:space="preserve">[2]. </w:t>
      </w:r>
      <w:r w:rsidRPr="00A31CC4">
        <w:rPr>
          <w:rFonts w:asciiTheme="majorBidi" w:hAnsiTheme="majorBidi" w:cstheme="majorBidi"/>
        </w:rPr>
        <w:t>South Africa is one of the deve</w:t>
      </w:r>
      <w:r w:rsidR="00503DC2" w:rsidRPr="00A31CC4">
        <w:rPr>
          <w:rFonts w:asciiTheme="majorBidi" w:hAnsiTheme="majorBidi" w:cstheme="majorBidi"/>
        </w:rPr>
        <w:t>loping countries where existing</w:t>
      </w:r>
      <w:r w:rsidRPr="00A31CC4">
        <w:rPr>
          <w:rFonts w:asciiTheme="majorBidi" w:hAnsiTheme="majorBidi" w:cstheme="majorBidi"/>
        </w:rPr>
        <w:t xml:space="preserve"> buildings and infrastructure are being replaced with newly built ones, the degree of changes in const</w:t>
      </w:r>
      <w:r w:rsidR="00503DC2" w:rsidRPr="00A31CC4">
        <w:rPr>
          <w:rFonts w:asciiTheme="majorBidi" w:hAnsiTheme="majorBidi" w:cstheme="majorBidi"/>
        </w:rPr>
        <w:t xml:space="preserve">ruction field seems inevitable </w:t>
      </w:r>
      <w:r w:rsidR="00BA08AF" w:rsidRPr="00A31CC4">
        <w:t xml:space="preserve">[7]. </w:t>
      </w:r>
      <w:r w:rsidRPr="00A31CC4">
        <w:rPr>
          <w:rFonts w:asciiTheme="majorBidi" w:hAnsiTheme="majorBidi" w:cstheme="majorBidi"/>
        </w:rPr>
        <w:t xml:space="preserve">Though it is likely that change order should always be expected, they can be prevented or minimized if their main causes and effect were clearly known </w:t>
      </w:r>
      <w:r w:rsidR="00BA08AF" w:rsidRPr="00A31CC4">
        <w:t xml:space="preserve">[8]. </w:t>
      </w:r>
      <w:proofErr w:type="spellStart"/>
      <w:r w:rsidR="00503DC2" w:rsidRPr="00A31CC4">
        <w:rPr>
          <w:rFonts w:asciiTheme="majorBidi" w:hAnsiTheme="majorBidi" w:cstheme="majorBidi"/>
        </w:rPr>
        <w:t>Motawa</w:t>
      </w:r>
      <w:proofErr w:type="spellEnd"/>
      <w:r w:rsidR="00503DC2" w:rsidRPr="00A31CC4">
        <w:rPr>
          <w:rFonts w:asciiTheme="majorBidi" w:hAnsiTheme="majorBidi" w:cstheme="majorBidi"/>
        </w:rPr>
        <w:t xml:space="preserve"> et al.</w:t>
      </w:r>
      <w:r w:rsidRPr="00A31CC4">
        <w:rPr>
          <w:rFonts w:asciiTheme="majorBidi" w:hAnsiTheme="majorBidi" w:cstheme="majorBidi"/>
        </w:rPr>
        <w:t xml:space="preserve"> </w:t>
      </w:r>
      <w:r w:rsidR="00503DC2" w:rsidRPr="00A31CC4">
        <w:rPr>
          <w:rFonts w:asciiTheme="majorBidi" w:hAnsiTheme="majorBidi" w:cstheme="majorBidi"/>
        </w:rPr>
        <w:t>(</w:t>
      </w:r>
      <w:r w:rsidRPr="00A31CC4">
        <w:rPr>
          <w:rFonts w:asciiTheme="majorBidi" w:hAnsiTheme="majorBidi" w:cstheme="majorBidi"/>
        </w:rPr>
        <w:t>2004)</w:t>
      </w:r>
      <w:r w:rsidR="00BA08AF" w:rsidRPr="00A31CC4">
        <w:t xml:space="preserve"> [9]</w:t>
      </w:r>
      <w:r w:rsidRPr="00A31CC4">
        <w:rPr>
          <w:rFonts w:asciiTheme="majorBidi" w:hAnsiTheme="majorBidi" w:cstheme="majorBidi"/>
        </w:rPr>
        <w:t xml:space="preserve"> proposed proactive measures for change management through the integration of change order system which combined of a fuzzy logic, change prediction model and a system dynamics model. A control tools for changes in constru</w:t>
      </w:r>
      <w:r w:rsidR="00BA08AF" w:rsidRPr="00A31CC4">
        <w:rPr>
          <w:rFonts w:asciiTheme="majorBidi" w:hAnsiTheme="majorBidi" w:cstheme="majorBidi"/>
        </w:rPr>
        <w:t xml:space="preserve">ction have been proposed by </w:t>
      </w:r>
      <w:proofErr w:type="spellStart"/>
      <w:r w:rsidR="00BA08AF" w:rsidRPr="00A31CC4">
        <w:rPr>
          <w:rFonts w:asciiTheme="majorBidi" w:hAnsiTheme="majorBidi" w:cstheme="majorBidi"/>
        </w:rPr>
        <w:t>Issac</w:t>
      </w:r>
      <w:proofErr w:type="spellEnd"/>
      <w:r w:rsidR="00BA08AF" w:rsidRPr="00A31CC4">
        <w:rPr>
          <w:rFonts w:asciiTheme="majorBidi" w:hAnsiTheme="majorBidi" w:cstheme="majorBidi"/>
        </w:rPr>
        <w:t xml:space="preserve"> and </w:t>
      </w:r>
      <w:proofErr w:type="spellStart"/>
      <w:r w:rsidR="00BA08AF" w:rsidRPr="00A31CC4">
        <w:rPr>
          <w:rFonts w:asciiTheme="majorBidi" w:hAnsiTheme="majorBidi" w:cstheme="majorBidi"/>
        </w:rPr>
        <w:t>Navon</w:t>
      </w:r>
      <w:proofErr w:type="spellEnd"/>
      <w:r w:rsidR="00BA08AF" w:rsidRPr="00A31CC4">
        <w:rPr>
          <w:rFonts w:asciiTheme="majorBidi" w:hAnsiTheme="majorBidi" w:cstheme="majorBidi"/>
        </w:rPr>
        <w:t xml:space="preserve"> (</w:t>
      </w:r>
      <w:r w:rsidRPr="00A31CC4">
        <w:rPr>
          <w:rFonts w:asciiTheme="majorBidi" w:hAnsiTheme="majorBidi" w:cstheme="majorBidi"/>
        </w:rPr>
        <w:t>2008)</w:t>
      </w:r>
      <w:r w:rsidR="00BA08AF" w:rsidRPr="00A31CC4">
        <w:t xml:space="preserve"> [10] </w:t>
      </w:r>
      <w:r w:rsidRPr="00A31CC4">
        <w:rPr>
          <w:rFonts w:asciiTheme="majorBidi" w:hAnsiTheme="majorBidi" w:cstheme="majorBidi"/>
        </w:rPr>
        <w:t>these tools create links between client requirements and the building design. They suggested that the occurrence of changes in construction or the impact of variation orders can be controlled at the beginning of the project by capturing the accurate needs of client.</w:t>
      </w:r>
    </w:p>
    <w:p w:rsidR="003A3D71" w:rsidRPr="00A31CC4" w:rsidRDefault="003A3D71" w:rsidP="003A3D71">
      <w:pPr>
        <w:pStyle w:val="NoSpacing"/>
        <w:bidi w:val="0"/>
        <w:ind w:left="360"/>
        <w:rPr>
          <w:rFonts w:asciiTheme="majorBidi" w:hAnsiTheme="majorBidi" w:cstheme="majorBidi"/>
          <w:b/>
          <w:bCs/>
        </w:rPr>
      </w:pPr>
    </w:p>
    <w:p w:rsidR="00617B15" w:rsidRPr="00A31CC4" w:rsidRDefault="00AA4CBA" w:rsidP="003A3D71">
      <w:pPr>
        <w:pStyle w:val="NoSpacing"/>
        <w:numPr>
          <w:ilvl w:val="0"/>
          <w:numId w:val="3"/>
        </w:numPr>
        <w:bidi w:val="0"/>
        <w:jc w:val="center"/>
        <w:rPr>
          <w:rFonts w:asciiTheme="majorBidi" w:hAnsiTheme="majorBidi" w:cstheme="majorBidi"/>
          <w:b/>
          <w:bCs/>
        </w:rPr>
      </w:pPr>
      <w:r w:rsidRPr="00A31CC4">
        <w:rPr>
          <w:rFonts w:asciiTheme="majorBidi" w:hAnsiTheme="majorBidi" w:cstheme="majorBidi"/>
          <w:b/>
          <w:bCs/>
        </w:rPr>
        <w:t>RESEARCH METHODOLOGY</w:t>
      </w:r>
    </w:p>
    <w:p w:rsidR="00617B15" w:rsidRPr="00A31CC4" w:rsidRDefault="00617B15" w:rsidP="00617B15">
      <w:pPr>
        <w:pStyle w:val="NoSpacing"/>
        <w:bidi w:val="0"/>
        <w:ind w:left="360"/>
        <w:jc w:val="lowKashida"/>
        <w:rPr>
          <w:rFonts w:asciiTheme="majorBidi" w:hAnsiTheme="majorBidi" w:cstheme="majorBidi"/>
          <w:b/>
          <w:bCs/>
        </w:rPr>
      </w:pPr>
    </w:p>
    <w:p w:rsidR="00617B15" w:rsidRPr="00A31CC4" w:rsidRDefault="00617B15" w:rsidP="00617B15">
      <w:pPr>
        <w:pStyle w:val="NoSpacing"/>
        <w:bidi w:val="0"/>
        <w:jc w:val="lowKashida"/>
        <w:rPr>
          <w:rFonts w:asciiTheme="majorBidi" w:hAnsiTheme="majorBidi" w:cstheme="majorBidi"/>
        </w:rPr>
      </w:pPr>
      <w:r w:rsidRPr="00A31CC4">
        <w:rPr>
          <w:rFonts w:asciiTheme="majorBidi" w:hAnsiTheme="majorBidi" w:cstheme="majorBidi"/>
        </w:rPr>
        <w:t>Combined methodology was used in this analytical research which relied mainly on qualitative and quantitative research tools to identify and interpret the current situation of change man</w:t>
      </w:r>
      <w:r w:rsidR="003D3E42" w:rsidRPr="00A31CC4">
        <w:rPr>
          <w:rFonts w:asciiTheme="majorBidi" w:hAnsiTheme="majorBidi" w:cstheme="majorBidi"/>
        </w:rPr>
        <w:t>agement in construction sector</w:t>
      </w:r>
      <w:r w:rsidRPr="00A31CC4">
        <w:rPr>
          <w:rFonts w:asciiTheme="majorBidi" w:hAnsiTheme="majorBidi" w:cstheme="majorBidi"/>
        </w:rPr>
        <w:t xml:space="preserve">: </w:t>
      </w:r>
    </w:p>
    <w:p w:rsidR="00617B15" w:rsidRPr="00A31CC4" w:rsidRDefault="00617B15" w:rsidP="00617B15">
      <w:pPr>
        <w:pStyle w:val="NoSpacing"/>
        <w:bidi w:val="0"/>
        <w:jc w:val="lowKashida"/>
        <w:rPr>
          <w:rFonts w:asciiTheme="majorBidi" w:hAnsiTheme="majorBidi" w:cstheme="majorBidi"/>
        </w:rPr>
      </w:pPr>
      <w:r w:rsidRPr="00A31CC4">
        <w:tab/>
      </w:r>
    </w:p>
    <w:p w:rsidR="00617B15" w:rsidRPr="00A31CC4" w:rsidRDefault="00617B15" w:rsidP="00617B15">
      <w:pPr>
        <w:pStyle w:val="NoSpacing"/>
        <w:numPr>
          <w:ilvl w:val="0"/>
          <w:numId w:val="6"/>
        </w:numPr>
        <w:bidi w:val="0"/>
        <w:spacing w:line="276" w:lineRule="auto"/>
        <w:jc w:val="lowKashida"/>
        <w:rPr>
          <w:rFonts w:asciiTheme="majorBidi" w:hAnsiTheme="majorBidi" w:cstheme="majorBidi"/>
        </w:rPr>
      </w:pPr>
      <w:r w:rsidRPr="00A31CC4">
        <w:rPr>
          <w:rFonts w:asciiTheme="majorBidi" w:hAnsiTheme="majorBidi" w:cstheme="majorBidi"/>
        </w:rPr>
        <w:t>Internet research: is largely designed to review existing literatures and publications on the concept of change management and the impact of change orders on construction projects.</w:t>
      </w:r>
    </w:p>
    <w:p w:rsidR="00617B15" w:rsidRPr="00A31CC4" w:rsidRDefault="00617B15" w:rsidP="003D3E42">
      <w:pPr>
        <w:pStyle w:val="NoSpacing"/>
        <w:numPr>
          <w:ilvl w:val="0"/>
          <w:numId w:val="6"/>
        </w:numPr>
        <w:bidi w:val="0"/>
        <w:spacing w:line="276" w:lineRule="auto"/>
        <w:jc w:val="lowKashida"/>
        <w:rPr>
          <w:rFonts w:asciiTheme="majorBidi" w:hAnsiTheme="majorBidi" w:cstheme="majorBidi"/>
        </w:rPr>
      </w:pPr>
      <w:r w:rsidRPr="00A31CC4">
        <w:rPr>
          <w:rFonts w:asciiTheme="majorBidi" w:hAnsiTheme="majorBidi" w:cstheme="majorBidi"/>
        </w:rPr>
        <w:t>Collection of</w:t>
      </w:r>
      <w:r w:rsidR="003D3E42" w:rsidRPr="00A31CC4">
        <w:rPr>
          <w:rFonts w:asciiTheme="majorBidi" w:hAnsiTheme="majorBidi" w:cstheme="majorBidi"/>
        </w:rPr>
        <w:t xml:space="preserve"> data which used to assess the impact of change orders </w:t>
      </w:r>
      <w:r w:rsidRPr="00A31CC4">
        <w:rPr>
          <w:rFonts w:asciiTheme="majorBidi" w:hAnsiTheme="majorBidi" w:cstheme="majorBidi"/>
        </w:rPr>
        <w:t xml:space="preserve">in construction through a series of interviews with professionals and </w:t>
      </w:r>
      <w:r w:rsidR="003D3E42" w:rsidRPr="00A31CC4">
        <w:rPr>
          <w:rFonts w:asciiTheme="majorBidi" w:hAnsiTheme="majorBidi" w:cstheme="majorBidi"/>
        </w:rPr>
        <w:t>design survey - Questionnaire</w:t>
      </w:r>
      <w:r w:rsidRPr="00A31CC4">
        <w:rPr>
          <w:rFonts w:asciiTheme="majorBidi" w:hAnsiTheme="majorBidi" w:cstheme="majorBidi"/>
        </w:rPr>
        <w:t>.</w:t>
      </w:r>
    </w:p>
    <w:p w:rsidR="00617B15" w:rsidRPr="00A31CC4" w:rsidRDefault="00617B15" w:rsidP="00617B15">
      <w:pPr>
        <w:pStyle w:val="NoSpacing"/>
        <w:numPr>
          <w:ilvl w:val="0"/>
          <w:numId w:val="6"/>
        </w:numPr>
        <w:bidi w:val="0"/>
        <w:spacing w:line="360" w:lineRule="auto"/>
        <w:jc w:val="lowKashida"/>
        <w:rPr>
          <w:rFonts w:asciiTheme="majorBidi" w:hAnsiTheme="majorBidi" w:cstheme="majorBidi"/>
        </w:rPr>
      </w:pPr>
      <w:r w:rsidRPr="00A31CC4">
        <w:rPr>
          <w:rFonts w:asciiTheme="majorBidi" w:hAnsiTheme="majorBidi" w:cstheme="majorBidi"/>
        </w:rPr>
        <w:t>Analysis of the data collected from questionnaire and interviews using SPSS software.</w:t>
      </w:r>
    </w:p>
    <w:p w:rsidR="00617B15" w:rsidRPr="00A31CC4" w:rsidRDefault="00617B15" w:rsidP="00617B15">
      <w:pPr>
        <w:pStyle w:val="NoSpacing"/>
        <w:numPr>
          <w:ilvl w:val="0"/>
          <w:numId w:val="6"/>
        </w:numPr>
        <w:bidi w:val="0"/>
        <w:spacing w:line="360" w:lineRule="auto"/>
        <w:jc w:val="lowKashida"/>
        <w:rPr>
          <w:rFonts w:asciiTheme="majorBidi" w:hAnsiTheme="majorBidi" w:cstheme="majorBidi"/>
        </w:rPr>
      </w:pPr>
      <w:r w:rsidRPr="00A31CC4">
        <w:rPr>
          <w:rFonts w:asciiTheme="majorBidi" w:hAnsiTheme="majorBidi" w:cstheme="majorBidi"/>
        </w:rPr>
        <w:t>Identify how to reduce the level of changes in construction.</w:t>
      </w:r>
    </w:p>
    <w:p w:rsidR="00F75DBF" w:rsidRPr="00A31CC4" w:rsidRDefault="00F75DBF" w:rsidP="00F75DBF">
      <w:pPr>
        <w:pStyle w:val="NoSpacing"/>
        <w:bidi w:val="0"/>
        <w:spacing w:line="360" w:lineRule="auto"/>
        <w:ind w:left="360"/>
        <w:jc w:val="lowKashida"/>
        <w:rPr>
          <w:rFonts w:asciiTheme="majorBidi" w:hAnsiTheme="majorBidi" w:cstheme="majorBidi"/>
        </w:rPr>
      </w:pPr>
    </w:p>
    <w:p w:rsidR="00617B15" w:rsidRPr="00A31CC4" w:rsidRDefault="00AA4CBA" w:rsidP="00AA4CBA">
      <w:pPr>
        <w:pStyle w:val="NoSpacing"/>
        <w:numPr>
          <w:ilvl w:val="0"/>
          <w:numId w:val="3"/>
        </w:numPr>
        <w:bidi w:val="0"/>
        <w:jc w:val="center"/>
        <w:rPr>
          <w:rFonts w:asciiTheme="majorBidi" w:hAnsiTheme="majorBidi" w:cstheme="majorBidi"/>
          <w:b/>
          <w:bCs/>
        </w:rPr>
      </w:pPr>
      <w:r w:rsidRPr="00A31CC4">
        <w:rPr>
          <w:rFonts w:asciiTheme="majorBidi" w:hAnsiTheme="majorBidi" w:cstheme="majorBidi"/>
          <w:b/>
          <w:bCs/>
        </w:rPr>
        <w:t>RESULTS AND DISCUSSION</w:t>
      </w:r>
    </w:p>
    <w:p w:rsidR="00617B15" w:rsidRPr="00A31CC4" w:rsidRDefault="00617B15" w:rsidP="00617B15">
      <w:pPr>
        <w:rPr>
          <w:rtl/>
          <w:lang w:bidi="ar-JO"/>
        </w:rPr>
        <w:sectPr w:rsidR="00617B15" w:rsidRPr="00A31CC4" w:rsidSect="00254358">
          <w:headerReference w:type="default" r:id="rId13"/>
          <w:type w:val="continuous"/>
          <w:pgSz w:w="11906" w:h="16838"/>
          <w:pgMar w:top="1440" w:right="1800" w:bottom="1440" w:left="1800" w:header="708" w:footer="708" w:gutter="0"/>
          <w:cols w:space="709"/>
          <w:bidi/>
          <w:rtlGutter/>
          <w:docGrid w:linePitch="360"/>
        </w:sectPr>
      </w:pPr>
    </w:p>
    <w:p w:rsidR="00617B15" w:rsidRPr="00A31CC4" w:rsidRDefault="00617B15" w:rsidP="00BD7C4A">
      <w:pPr>
        <w:pStyle w:val="NoSpacing"/>
        <w:bidi w:val="0"/>
        <w:jc w:val="lowKashida"/>
        <w:rPr>
          <w:rFonts w:asciiTheme="majorBidi" w:hAnsiTheme="majorBidi" w:cstheme="majorBidi"/>
          <w:b/>
          <w:bCs/>
        </w:rPr>
      </w:pPr>
    </w:p>
    <w:p w:rsidR="00617B15" w:rsidRPr="00A31CC4" w:rsidRDefault="00BD7C4A" w:rsidP="00617B15">
      <w:pPr>
        <w:pStyle w:val="NoSpacing"/>
        <w:bidi w:val="0"/>
        <w:ind w:left="360"/>
        <w:jc w:val="lowKashida"/>
        <w:rPr>
          <w:rFonts w:asciiTheme="majorBidi" w:hAnsiTheme="majorBidi" w:cstheme="majorBidi"/>
          <w:b/>
          <w:bCs/>
        </w:rPr>
      </w:pPr>
      <w:r w:rsidRPr="00A31CC4">
        <w:rPr>
          <w:rFonts w:asciiTheme="majorBidi" w:hAnsiTheme="majorBidi" w:cstheme="majorBidi"/>
          <w:b/>
          <w:bCs/>
        </w:rPr>
        <w:lastRenderedPageBreak/>
        <w:t>A</w:t>
      </w:r>
      <w:r w:rsidR="00C32D54" w:rsidRPr="00A31CC4">
        <w:rPr>
          <w:rFonts w:asciiTheme="majorBidi" w:hAnsiTheme="majorBidi" w:cstheme="majorBidi"/>
          <w:b/>
          <w:bCs/>
        </w:rPr>
        <w:t>.</w:t>
      </w:r>
      <w:r w:rsidR="00617B15" w:rsidRPr="00A31CC4">
        <w:rPr>
          <w:rFonts w:asciiTheme="majorBidi" w:hAnsiTheme="majorBidi" w:cstheme="majorBidi"/>
          <w:b/>
          <w:bCs/>
        </w:rPr>
        <w:t xml:space="preserve"> Possible Causes of Change Orders in Construction  </w:t>
      </w:r>
    </w:p>
    <w:p w:rsidR="00617B15" w:rsidRPr="00A31CC4" w:rsidRDefault="00617B15" w:rsidP="00617B15">
      <w:pPr>
        <w:pStyle w:val="NoSpacing"/>
        <w:bidi w:val="0"/>
        <w:ind w:left="360"/>
        <w:jc w:val="lowKashida"/>
        <w:rPr>
          <w:rFonts w:asciiTheme="majorBidi" w:hAnsiTheme="majorBidi" w:cstheme="majorBidi"/>
          <w:b/>
          <w:bCs/>
        </w:rPr>
      </w:pPr>
    </w:p>
    <w:p w:rsidR="00617B15" w:rsidRPr="00A31CC4" w:rsidRDefault="00C32D54" w:rsidP="00C32D54">
      <w:pPr>
        <w:pStyle w:val="NoSpacing"/>
        <w:bidi w:val="0"/>
        <w:ind w:left="360"/>
        <w:jc w:val="lowKashida"/>
        <w:rPr>
          <w:rFonts w:asciiTheme="majorBidi" w:hAnsiTheme="majorBidi" w:cstheme="majorBidi"/>
          <w:b/>
          <w:bCs/>
        </w:rPr>
      </w:pPr>
      <w:r w:rsidRPr="00A31CC4">
        <w:rPr>
          <w:rFonts w:asciiTheme="majorBidi" w:hAnsiTheme="majorBidi" w:cstheme="majorBidi"/>
          <w:b/>
          <w:bCs/>
        </w:rPr>
        <w:t>1)</w:t>
      </w:r>
      <w:r w:rsidR="00617B15" w:rsidRPr="00A31CC4">
        <w:rPr>
          <w:rFonts w:asciiTheme="majorBidi" w:hAnsiTheme="majorBidi" w:cstheme="majorBidi"/>
          <w:b/>
          <w:bCs/>
        </w:rPr>
        <w:t xml:space="preserve"> Change responsibilities</w:t>
      </w:r>
    </w:p>
    <w:p w:rsidR="00617B15" w:rsidRPr="00A31CC4" w:rsidRDefault="00617B15" w:rsidP="00617B15">
      <w:pPr>
        <w:pStyle w:val="NoSpacing"/>
        <w:bidi w:val="0"/>
        <w:ind w:left="360"/>
        <w:jc w:val="lowKashida"/>
        <w:rPr>
          <w:rFonts w:asciiTheme="majorBidi" w:hAnsiTheme="majorBidi" w:cstheme="majorBidi"/>
          <w:b/>
          <w:bCs/>
        </w:rPr>
      </w:pPr>
      <w:r w:rsidRPr="00A31CC4">
        <w:rPr>
          <w:rFonts w:asciiTheme="majorBidi" w:hAnsiTheme="majorBidi" w:cstheme="majorBidi"/>
          <w:b/>
          <w:bCs/>
        </w:rPr>
        <w:t xml:space="preserve"> </w:t>
      </w:r>
    </w:p>
    <w:p w:rsidR="00617B15" w:rsidRPr="00A31CC4" w:rsidRDefault="00617B15" w:rsidP="00BD7C4A">
      <w:pPr>
        <w:pStyle w:val="NoSpacing"/>
        <w:bidi w:val="0"/>
        <w:ind w:left="360"/>
        <w:jc w:val="lowKashida"/>
        <w:rPr>
          <w:rFonts w:asciiTheme="majorBidi" w:hAnsiTheme="majorBidi" w:cstheme="majorBidi"/>
        </w:rPr>
      </w:pPr>
      <w:r w:rsidRPr="00A31CC4">
        <w:rPr>
          <w:rFonts w:asciiTheme="majorBidi" w:hAnsiTheme="majorBidi" w:cstheme="majorBidi"/>
        </w:rPr>
        <w:t>Table (</w:t>
      </w:r>
      <w:r w:rsidR="00BD7C4A" w:rsidRPr="00A31CC4">
        <w:rPr>
          <w:rFonts w:asciiTheme="majorBidi" w:hAnsiTheme="majorBidi" w:cstheme="majorBidi"/>
          <w:lang w:bidi="ar-JO"/>
        </w:rPr>
        <w:t>1</w:t>
      </w:r>
      <w:r w:rsidRPr="00A31CC4">
        <w:rPr>
          <w:rFonts w:asciiTheme="majorBidi" w:hAnsiTheme="majorBidi" w:cstheme="majorBidi"/>
        </w:rPr>
        <w:t>) indicates that the first responsible of change orders in construction is the client “projects’ owner" which was given the first rank with (1.6) mean score. Followed by Consultant which was ranked the second with a mean score (2.1). Through experts interviews, they reported that consultants have also a high responsible of changes which occur in construction because they involve more in the design stage of projects and more aware according to their specifications. Then</w:t>
      </w:r>
      <w:r w:rsidR="00EE6339" w:rsidRPr="00A31CC4">
        <w:rPr>
          <w:rFonts w:asciiTheme="majorBidi" w:hAnsiTheme="majorBidi" w:cstheme="majorBidi"/>
        </w:rPr>
        <w:t>,</w:t>
      </w:r>
      <w:r w:rsidRPr="00A31CC4">
        <w:rPr>
          <w:rFonts w:asciiTheme="majorBidi" w:hAnsiTheme="majorBidi" w:cstheme="majorBidi"/>
        </w:rPr>
        <w:t xml:space="preserve"> </w:t>
      </w:r>
      <w:r w:rsidR="00EE6339" w:rsidRPr="00A31CC4">
        <w:rPr>
          <w:rFonts w:asciiTheme="majorBidi" w:hAnsiTheme="majorBidi" w:cstheme="majorBidi"/>
        </w:rPr>
        <w:t>a c</w:t>
      </w:r>
      <w:r w:rsidRPr="00A31CC4">
        <w:rPr>
          <w:rFonts w:asciiTheme="majorBidi" w:hAnsiTheme="majorBidi" w:cstheme="majorBidi"/>
        </w:rPr>
        <w:t>ontractor c</w:t>
      </w:r>
      <w:r w:rsidR="00EE6339" w:rsidRPr="00A31CC4">
        <w:rPr>
          <w:rFonts w:asciiTheme="majorBidi" w:hAnsiTheme="majorBidi" w:cstheme="majorBidi"/>
        </w:rPr>
        <w:t>omes</w:t>
      </w:r>
      <w:r w:rsidRPr="00A31CC4">
        <w:rPr>
          <w:rFonts w:asciiTheme="majorBidi" w:hAnsiTheme="majorBidi" w:cstheme="majorBidi"/>
        </w:rPr>
        <w:t xml:space="preserve"> in the third position with (3.2) a mean score, contractors contribute less changes because they carries out works according to the design and contract agreement.</w:t>
      </w:r>
    </w:p>
    <w:p w:rsidR="00AA4CBA" w:rsidRPr="00A31CC4" w:rsidRDefault="00AA4CBA" w:rsidP="00AA4CBA">
      <w:pPr>
        <w:pStyle w:val="NoSpacing"/>
        <w:bidi w:val="0"/>
        <w:ind w:left="360"/>
        <w:jc w:val="lowKashida"/>
        <w:rPr>
          <w:rFonts w:asciiTheme="majorBidi" w:hAnsiTheme="majorBidi" w:cstheme="majorBidi"/>
        </w:rPr>
      </w:pPr>
    </w:p>
    <w:p w:rsidR="00AA4CBA" w:rsidRPr="00A31CC4" w:rsidRDefault="001A3A47" w:rsidP="00BD7C4A">
      <w:pPr>
        <w:pStyle w:val="NoSpacing"/>
        <w:bidi w:val="0"/>
        <w:ind w:left="360"/>
        <w:jc w:val="lowKashida"/>
        <w:rPr>
          <w:rFonts w:asciiTheme="majorBidi" w:hAnsiTheme="majorBidi" w:cstheme="majorBidi"/>
        </w:rPr>
      </w:pPr>
      <w:r w:rsidRPr="00A31CC4">
        <w:rPr>
          <w:rFonts w:asciiTheme="majorBidi" w:hAnsiTheme="majorBidi" w:cstheme="majorBidi"/>
          <w:lang w:bidi="ar-JO"/>
        </w:rPr>
        <w:t xml:space="preserve">  </w:t>
      </w:r>
      <w:r w:rsidR="00AA4CBA" w:rsidRPr="00A31CC4">
        <w:rPr>
          <w:rFonts w:asciiTheme="majorBidi" w:hAnsiTheme="majorBidi" w:cstheme="majorBidi"/>
          <w:lang w:bidi="ar-JO"/>
        </w:rPr>
        <w:t xml:space="preserve">Table </w:t>
      </w:r>
      <w:r w:rsidR="00BD7C4A" w:rsidRPr="00A31CC4">
        <w:rPr>
          <w:rFonts w:asciiTheme="majorBidi" w:hAnsiTheme="majorBidi" w:cstheme="majorBidi"/>
          <w:lang w:bidi="ar-JO"/>
        </w:rPr>
        <w:t>1</w:t>
      </w:r>
      <w:r w:rsidR="00AA4CBA" w:rsidRPr="00A31CC4">
        <w:rPr>
          <w:rFonts w:asciiTheme="majorBidi" w:hAnsiTheme="majorBidi" w:cstheme="majorBidi"/>
          <w:lang w:bidi="ar-JO"/>
        </w:rPr>
        <w:t xml:space="preserve">: </w:t>
      </w:r>
      <w:r w:rsidR="00AA4CBA" w:rsidRPr="00A31CC4">
        <w:rPr>
          <w:rFonts w:asciiTheme="majorBidi" w:hAnsiTheme="majorBidi" w:cstheme="majorBidi"/>
        </w:rPr>
        <w:t>Changes responsibility</w:t>
      </w:r>
    </w:p>
    <w:p w:rsidR="00617B15" w:rsidRPr="00A31CC4" w:rsidRDefault="00617B15" w:rsidP="00AA4CBA">
      <w:pPr>
        <w:pStyle w:val="NoSpacing"/>
        <w:bidi w:val="0"/>
        <w:jc w:val="lowKashida"/>
        <w:rPr>
          <w:rFonts w:asciiTheme="majorBidi" w:hAnsiTheme="majorBidi" w:cstheme="majorBidi"/>
        </w:rPr>
      </w:pPr>
    </w:p>
    <w:tbl>
      <w:tblPr>
        <w:tblpPr w:leftFromText="180" w:rightFromText="180" w:topFromText="200" w:bottomFromText="200" w:vertAnchor="text" w:horzAnchor="page" w:tblpX="2406"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1809"/>
        <w:gridCol w:w="709"/>
        <w:gridCol w:w="1364"/>
        <w:gridCol w:w="1417"/>
      </w:tblGrid>
      <w:tr w:rsidR="006B5B46" w:rsidRPr="00A31CC4" w:rsidTr="001A3A47">
        <w:tc>
          <w:tcPr>
            <w:tcW w:w="513" w:type="dxa"/>
            <w:tcBorders>
              <w:top w:val="single" w:sz="4" w:space="0" w:color="000000"/>
              <w:left w:val="single" w:sz="4" w:space="0" w:color="000000"/>
              <w:bottom w:val="single" w:sz="4" w:space="0" w:color="000000"/>
              <w:right w:val="single" w:sz="4" w:space="0" w:color="000000"/>
            </w:tcBorders>
            <w:shd w:val="clear" w:color="auto" w:fill="DBE5F1"/>
            <w:hideMark/>
          </w:tcPr>
          <w:p w:rsidR="006B5B46" w:rsidRPr="00A31CC4" w:rsidRDefault="006B5B46" w:rsidP="001A3A47">
            <w:pPr>
              <w:autoSpaceDE w:val="0"/>
              <w:autoSpaceDN w:val="0"/>
              <w:bidi w:val="0"/>
              <w:adjustRightInd w:val="0"/>
              <w:spacing w:before="0" w:after="0" w:line="240" w:lineRule="auto"/>
              <w:rPr>
                <w:rFonts w:ascii="Times New Roman" w:eastAsia="Times New Roman" w:hAnsi="Times New Roman" w:cs="Times New Roman"/>
                <w:b/>
                <w:bCs/>
                <w:lang w:bidi="ar-SA"/>
              </w:rPr>
            </w:pPr>
            <w:r w:rsidRPr="00A31CC4">
              <w:rPr>
                <w:rFonts w:ascii="Times New Roman" w:eastAsia="Times New Roman" w:hAnsi="Times New Roman" w:cs="Times New Roman"/>
                <w:b/>
                <w:bCs/>
                <w:lang w:bidi="ar-SA"/>
              </w:rPr>
              <w:t>No</w:t>
            </w:r>
          </w:p>
        </w:tc>
        <w:tc>
          <w:tcPr>
            <w:tcW w:w="1809" w:type="dxa"/>
            <w:tcBorders>
              <w:top w:val="single" w:sz="4" w:space="0" w:color="000000"/>
              <w:left w:val="single" w:sz="4" w:space="0" w:color="000000"/>
              <w:bottom w:val="single" w:sz="4" w:space="0" w:color="000000"/>
              <w:right w:val="single" w:sz="4" w:space="0" w:color="000000"/>
            </w:tcBorders>
            <w:shd w:val="clear" w:color="auto" w:fill="DBE5F1"/>
            <w:hideMark/>
          </w:tcPr>
          <w:p w:rsidR="006B5B46" w:rsidRPr="00A31CC4" w:rsidRDefault="006B5B46" w:rsidP="001A3A47">
            <w:pPr>
              <w:autoSpaceDE w:val="0"/>
              <w:autoSpaceDN w:val="0"/>
              <w:bidi w:val="0"/>
              <w:adjustRightInd w:val="0"/>
              <w:spacing w:before="0" w:after="0" w:line="240" w:lineRule="auto"/>
              <w:rPr>
                <w:rFonts w:ascii="Times New Roman" w:eastAsia="Times New Roman" w:hAnsi="Times New Roman" w:cs="Times New Roman"/>
                <w:b/>
                <w:bCs/>
                <w:lang w:bidi="ar-SA"/>
              </w:rPr>
            </w:pPr>
            <w:r w:rsidRPr="00A31CC4">
              <w:rPr>
                <w:rFonts w:ascii="Times New Roman" w:eastAsia="Times New Roman" w:hAnsi="Times New Roman" w:cs="Times New Roman"/>
                <w:b/>
                <w:bCs/>
                <w:lang w:bidi="ar-SA"/>
              </w:rPr>
              <w:t>Responsible</w:t>
            </w:r>
          </w:p>
        </w:tc>
        <w:tc>
          <w:tcPr>
            <w:tcW w:w="709" w:type="dxa"/>
            <w:tcBorders>
              <w:top w:val="single" w:sz="4" w:space="0" w:color="000000"/>
              <w:left w:val="single" w:sz="4" w:space="0" w:color="000000"/>
              <w:bottom w:val="single" w:sz="4" w:space="0" w:color="000000"/>
              <w:right w:val="single" w:sz="4" w:space="0" w:color="000000"/>
            </w:tcBorders>
            <w:shd w:val="clear" w:color="auto" w:fill="DBE5F1"/>
            <w:hideMark/>
          </w:tcPr>
          <w:p w:rsidR="006B5B46" w:rsidRPr="00A31CC4" w:rsidRDefault="006B5B46" w:rsidP="001A3A47">
            <w:pPr>
              <w:autoSpaceDE w:val="0"/>
              <w:autoSpaceDN w:val="0"/>
              <w:bidi w:val="0"/>
              <w:adjustRightInd w:val="0"/>
              <w:spacing w:before="0" w:after="0" w:line="240" w:lineRule="auto"/>
              <w:jc w:val="center"/>
              <w:rPr>
                <w:rFonts w:ascii="Times New Roman" w:eastAsia="Times New Roman" w:hAnsi="Times New Roman" w:cs="Times New Roman"/>
                <w:b/>
                <w:bCs/>
                <w:lang w:bidi="ar-SA"/>
              </w:rPr>
            </w:pPr>
            <w:r w:rsidRPr="00A31CC4">
              <w:rPr>
                <w:rFonts w:ascii="Times New Roman" w:eastAsia="Times New Roman" w:hAnsi="Times New Roman" w:cs="Times New Roman"/>
                <w:b/>
                <w:bCs/>
                <w:lang w:bidi="ar-SA"/>
              </w:rPr>
              <w:t>N</w:t>
            </w:r>
          </w:p>
        </w:tc>
        <w:tc>
          <w:tcPr>
            <w:tcW w:w="1364" w:type="dxa"/>
            <w:tcBorders>
              <w:top w:val="single" w:sz="4" w:space="0" w:color="000000"/>
              <w:left w:val="single" w:sz="4" w:space="0" w:color="000000"/>
              <w:bottom w:val="single" w:sz="4" w:space="0" w:color="000000"/>
              <w:right w:val="single" w:sz="4" w:space="0" w:color="000000"/>
            </w:tcBorders>
            <w:shd w:val="clear" w:color="auto" w:fill="DBE5F1"/>
            <w:hideMark/>
          </w:tcPr>
          <w:p w:rsidR="006B5B46" w:rsidRPr="00A31CC4" w:rsidRDefault="006B5B46" w:rsidP="001A3A47">
            <w:pPr>
              <w:autoSpaceDE w:val="0"/>
              <w:autoSpaceDN w:val="0"/>
              <w:bidi w:val="0"/>
              <w:adjustRightInd w:val="0"/>
              <w:spacing w:before="0" w:after="0" w:line="240" w:lineRule="auto"/>
              <w:rPr>
                <w:rFonts w:ascii="Times New Roman" w:eastAsia="Times New Roman" w:hAnsi="Times New Roman" w:cs="Times New Roman"/>
                <w:b/>
                <w:bCs/>
                <w:lang w:bidi="ar-SA"/>
              </w:rPr>
            </w:pPr>
            <w:r w:rsidRPr="00A31CC4">
              <w:rPr>
                <w:rFonts w:ascii="Times New Roman" w:eastAsia="Times New Roman" w:hAnsi="Times New Roman" w:cs="Times New Roman"/>
                <w:b/>
                <w:bCs/>
                <w:lang w:bidi="ar-SA"/>
              </w:rPr>
              <w:t>Mean Score</w:t>
            </w:r>
          </w:p>
        </w:tc>
        <w:tc>
          <w:tcPr>
            <w:tcW w:w="1417" w:type="dxa"/>
            <w:tcBorders>
              <w:top w:val="single" w:sz="4" w:space="0" w:color="000000"/>
              <w:left w:val="single" w:sz="4" w:space="0" w:color="000000"/>
              <w:bottom w:val="single" w:sz="4" w:space="0" w:color="000000"/>
              <w:right w:val="single" w:sz="4" w:space="0" w:color="000000"/>
            </w:tcBorders>
            <w:shd w:val="clear" w:color="auto" w:fill="DBE5F1"/>
            <w:hideMark/>
          </w:tcPr>
          <w:p w:rsidR="006B5B46" w:rsidRPr="00A31CC4" w:rsidRDefault="006B5B46" w:rsidP="001A3A47">
            <w:pPr>
              <w:autoSpaceDE w:val="0"/>
              <w:autoSpaceDN w:val="0"/>
              <w:bidi w:val="0"/>
              <w:adjustRightInd w:val="0"/>
              <w:spacing w:before="0" w:after="0" w:line="240" w:lineRule="auto"/>
              <w:jc w:val="center"/>
              <w:rPr>
                <w:rFonts w:ascii="Times New Roman" w:eastAsia="Times New Roman" w:hAnsi="Times New Roman" w:cs="Times New Roman"/>
                <w:b/>
                <w:bCs/>
                <w:lang w:bidi="ar-SA"/>
              </w:rPr>
            </w:pPr>
            <w:r w:rsidRPr="00A31CC4">
              <w:rPr>
                <w:rFonts w:ascii="Times New Roman" w:eastAsia="Times New Roman" w:hAnsi="Times New Roman" w:cs="Times New Roman"/>
                <w:b/>
                <w:bCs/>
                <w:lang w:bidi="ar-SA"/>
              </w:rPr>
              <w:t>St. deviation</w:t>
            </w:r>
          </w:p>
        </w:tc>
      </w:tr>
      <w:tr w:rsidR="006B5B46" w:rsidRPr="00A31CC4" w:rsidTr="001A3A47">
        <w:tc>
          <w:tcPr>
            <w:tcW w:w="513" w:type="dxa"/>
            <w:tcBorders>
              <w:top w:val="single" w:sz="4" w:space="0" w:color="000000"/>
              <w:left w:val="single" w:sz="4" w:space="0" w:color="000000"/>
              <w:bottom w:val="single" w:sz="4" w:space="0" w:color="000000"/>
              <w:right w:val="single" w:sz="4" w:space="0" w:color="000000"/>
            </w:tcBorders>
            <w:hideMark/>
          </w:tcPr>
          <w:p w:rsidR="006B5B46" w:rsidRPr="00A31CC4" w:rsidRDefault="006B5B46" w:rsidP="001A3A47">
            <w:pPr>
              <w:autoSpaceDE w:val="0"/>
              <w:autoSpaceDN w:val="0"/>
              <w:bidi w:val="0"/>
              <w:adjustRightInd w:val="0"/>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1</w:t>
            </w:r>
          </w:p>
        </w:tc>
        <w:tc>
          <w:tcPr>
            <w:tcW w:w="1809" w:type="dxa"/>
            <w:tcBorders>
              <w:top w:val="single" w:sz="4" w:space="0" w:color="000000"/>
              <w:left w:val="single" w:sz="4" w:space="0" w:color="000000"/>
              <w:bottom w:val="single" w:sz="4" w:space="0" w:color="000000"/>
              <w:right w:val="single" w:sz="4" w:space="0" w:color="000000"/>
            </w:tcBorders>
            <w:hideMark/>
          </w:tcPr>
          <w:p w:rsidR="006B5B46" w:rsidRPr="00A31CC4" w:rsidRDefault="006B5B46" w:rsidP="001A3A47">
            <w:pPr>
              <w:autoSpaceDE w:val="0"/>
              <w:autoSpaceDN w:val="0"/>
              <w:bidi w:val="0"/>
              <w:adjustRightInd w:val="0"/>
              <w:spacing w:before="0" w:after="0" w:line="240" w:lineRule="auto"/>
              <w:rPr>
                <w:rFonts w:ascii="Times New Roman" w:eastAsia="Times New Roman" w:hAnsi="Times New Roman" w:cs="Times New Roman"/>
                <w:lang w:bidi="ar-SA"/>
              </w:rPr>
            </w:pPr>
            <w:r w:rsidRPr="00A31CC4">
              <w:rPr>
                <w:rFonts w:ascii="Times New Roman" w:eastAsia="Times New Roman" w:hAnsi="Times New Roman" w:cs="Times New Roman"/>
                <w:lang w:bidi="ar-SA"/>
              </w:rPr>
              <w:t xml:space="preserve">Client </w:t>
            </w:r>
          </w:p>
        </w:tc>
        <w:tc>
          <w:tcPr>
            <w:tcW w:w="709" w:type="dxa"/>
            <w:tcBorders>
              <w:top w:val="single" w:sz="4" w:space="0" w:color="000000"/>
              <w:left w:val="single" w:sz="4" w:space="0" w:color="000000"/>
              <w:bottom w:val="single" w:sz="4" w:space="0" w:color="000000"/>
              <w:right w:val="single" w:sz="4" w:space="0" w:color="000000"/>
            </w:tcBorders>
            <w:hideMark/>
          </w:tcPr>
          <w:p w:rsidR="006B5B46" w:rsidRPr="00A31CC4" w:rsidRDefault="006B5B46" w:rsidP="001A3A47">
            <w:pPr>
              <w:autoSpaceDE w:val="0"/>
              <w:autoSpaceDN w:val="0"/>
              <w:bidi w:val="0"/>
              <w:adjustRightInd w:val="0"/>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64</w:t>
            </w:r>
          </w:p>
        </w:tc>
        <w:tc>
          <w:tcPr>
            <w:tcW w:w="1364" w:type="dxa"/>
            <w:tcBorders>
              <w:top w:val="single" w:sz="4" w:space="0" w:color="000000"/>
              <w:left w:val="single" w:sz="4" w:space="0" w:color="000000"/>
              <w:bottom w:val="single" w:sz="4" w:space="0" w:color="000000"/>
              <w:right w:val="single" w:sz="4" w:space="0" w:color="000000"/>
            </w:tcBorders>
            <w:hideMark/>
          </w:tcPr>
          <w:p w:rsidR="006B5B46" w:rsidRPr="00A31CC4" w:rsidRDefault="006B5B46" w:rsidP="001A3A47">
            <w:pPr>
              <w:autoSpaceDE w:val="0"/>
              <w:autoSpaceDN w:val="0"/>
              <w:bidi w:val="0"/>
              <w:adjustRightInd w:val="0"/>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1.6</w:t>
            </w:r>
          </w:p>
        </w:tc>
        <w:tc>
          <w:tcPr>
            <w:tcW w:w="1417" w:type="dxa"/>
            <w:tcBorders>
              <w:top w:val="single" w:sz="4" w:space="0" w:color="000000"/>
              <w:left w:val="single" w:sz="4" w:space="0" w:color="000000"/>
              <w:bottom w:val="single" w:sz="4" w:space="0" w:color="000000"/>
              <w:right w:val="single" w:sz="4" w:space="0" w:color="000000"/>
            </w:tcBorders>
            <w:hideMark/>
          </w:tcPr>
          <w:p w:rsidR="006B5B46" w:rsidRPr="00A31CC4" w:rsidRDefault="006B5B46" w:rsidP="001A3A47">
            <w:pPr>
              <w:autoSpaceDE w:val="0"/>
              <w:autoSpaceDN w:val="0"/>
              <w:bidi w:val="0"/>
              <w:adjustRightInd w:val="0"/>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0.8</w:t>
            </w:r>
          </w:p>
        </w:tc>
      </w:tr>
      <w:tr w:rsidR="006B5B46" w:rsidRPr="00A31CC4" w:rsidTr="001A3A47">
        <w:tc>
          <w:tcPr>
            <w:tcW w:w="513" w:type="dxa"/>
            <w:tcBorders>
              <w:top w:val="single" w:sz="4" w:space="0" w:color="000000"/>
              <w:left w:val="single" w:sz="4" w:space="0" w:color="000000"/>
              <w:bottom w:val="single" w:sz="4" w:space="0" w:color="000000"/>
              <w:right w:val="single" w:sz="4" w:space="0" w:color="000000"/>
            </w:tcBorders>
            <w:hideMark/>
          </w:tcPr>
          <w:p w:rsidR="006B5B46" w:rsidRPr="00A31CC4" w:rsidRDefault="006B5B46" w:rsidP="001A3A47">
            <w:pPr>
              <w:autoSpaceDE w:val="0"/>
              <w:autoSpaceDN w:val="0"/>
              <w:bidi w:val="0"/>
              <w:adjustRightInd w:val="0"/>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2</w:t>
            </w:r>
          </w:p>
        </w:tc>
        <w:tc>
          <w:tcPr>
            <w:tcW w:w="1809" w:type="dxa"/>
            <w:tcBorders>
              <w:top w:val="single" w:sz="4" w:space="0" w:color="000000"/>
              <w:left w:val="single" w:sz="4" w:space="0" w:color="000000"/>
              <w:bottom w:val="single" w:sz="4" w:space="0" w:color="000000"/>
              <w:right w:val="single" w:sz="4" w:space="0" w:color="000000"/>
            </w:tcBorders>
            <w:hideMark/>
          </w:tcPr>
          <w:p w:rsidR="006B5B46" w:rsidRPr="00A31CC4" w:rsidRDefault="006B5B46" w:rsidP="001A3A47">
            <w:pPr>
              <w:autoSpaceDE w:val="0"/>
              <w:autoSpaceDN w:val="0"/>
              <w:bidi w:val="0"/>
              <w:adjustRightInd w:val="0"/>
              <w:spacing w:before="0" w:after="0" w:line="240" w:lineRule="auto"/>
              <w:rPr>
                <w:rFonts w:ascii="Times New Roman" w:eastAsia="Times New Roman" w:hAnsi="Times New Roman" w:cs="Times New Roman"/>
                <w:lang w:bidi="ar-SA"/>
              </w:rPr>
            </w:pPr>
            <w:r w:rsidRPr="00A31CC4">
              <w:rPr>
                <w:rFonts w:ascii="Times New Roman" w:eastAsia="Times New Roman" w:hAnsi="Times New Roman" w:cs="Times New Roman"/>
                <w:lang w:bidi="ar-SA"/>
              </w:rPr>
              <w:t>Consultant</w:t>
            </w:r>
          </w:p>
        </w:tc>
        <w:tc>
          <w:tcPr>
            <w:tcW w:w="709" w:type="dxa"/>
            <w:tcBorders>
              <w:top w:val="single" w:sz="4" w:space="0" w:color="000000"/>
              <w:left w:val="single" w:sz="4" w:space="0" w:color="000000"/>
              <w:bottom w:val="single" w:sz="4" w:space="0" w:color="000000"/>
              <w:right w:val="single" w:sz="4" w:space="0" w:color="000000"/>
            </w:tcBorders>
            <w:hideMark/>
          </w:tcPr>
          <w:p w:rsidR="006B5B46" w:rsidRPr="00A31CC4" w:rsidRDefault="006B5B46" w:rsidP="001A3A47">
            <w:pPr>
              <w:autoSpaceDE w:val="0"/>
              <w:autoSpaceDN w:val="0"/>
              <w:bidi w:val="0"/>
              <w:adjustRightInd w:val="0"/>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62</w:t>
            </w:r>
          </w:p>
        </w:tc>
        <w:tc>
          <w:tcPr>
            <w:tcW w:w="1364" w:type="dxa"/>
            <w:tcBorders>
              <w:top w:val="single" w:sz="4" w:space="0" w:color="000000"/>
              <w:left w:val="single" w:sz="4" w:space="0" w:color="000000"/>
              <w:bottom w:val="single" w:sz="4" w:space="0" w:color="000000"/>
              <w:right w:val="single" w:sz="4" w:space="0" w:color="000000"/>
            </w:tcBorders>
            <w:hideMark/>
          </w:tcPr>
          <w:p w:rsidR="006B5B46" w:rsidRPr="00A31CC4" w:rsidRDefault="006B5B46" w:rsidP="001A3A47">
            <w:pPr>
              <w:autoSpaceDE w:val="0"/>
              <w:autoSpaceDN w:val="0"/>
              <w:bidi w:val="0"/>
              <w:adjustRightInd w:val="0"/>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2.1</w:t>
            </w:r>
          </w:p>
        </w:tc>
        <w:tc>
          <w:tcPr>
            <w:tcW w:w="1417" w:type="dxa"/>
            <w:tcBorders>
              <w:top w:val="single" w:sz="4" w:space="0" w:color="000000"/>
              <w:left w:val="single" w:sz="4" w:space="0" w:color="000000"/>
              <w:bottom w:val="single" w:sz="4" w:space="0" w:color="000000"/>
              <w:right w:val="single" w:sz="4" w:space="0" w:color="000000"/>
            </w:tcBorders>
            <w:hideMark/>
          </w:tcPr>
          <w:p w:rsidR="006B5B46" w:rsidRPr="00A31CC4" w:rsidRDefault="006B5B46" w:rsidP="001A3A47">
            <w:pPr>
              <w:autoSpaceDE w:val="0"/>
              <w:autoSpaceDN w:val="0"/>
              <w:bidi w:val="0"/>
              <w:adjustRightInd w:val="0"/>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0.8</w:t>
            </w:r>
          </w:p>
        </w:tc>
      </w:tr>
      <w:tr w:rsidR="006B5B46" w:rsidRPr="00A31CC4" w:rsidTr="001A3A47">
        <w:tc>
          <w:tcPr>
            <w:tcW w:w="513" w:type="dxa"/>
            <w:tcBorders>
              <w:top w:val="single" w:sz="4" w:space="0" w:color="000000"/>
              <w:left w:val="single" w:sz="4" w:space="0" w:color="000000"/>
              <w:bottom w:val="single" w:sz="4" w:space="0" w:color="000000"/>
              <w:right w:val="single" w:sz="4" w:space="0" w:color="000000"/>
            </w:tcBorders>
            <w:hideMark/>
          </w:tcPr>
          <w:p w:rsidR="006B5B46" w:rsidRPr="00A31CC4" w:rsidRDefault="006B5B46" w:rsidP="001A3A47">
            <w:pPr>
              <w:autoSpaceDE w:val="0"/>
              <w:autoSpaceDN w:val="0"/>
              <w:bidi w:val="0"/>
              <w:adjustRightInd w:val="0"/>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3</w:t>
            </w:r>
          </w:p>
        </w:tc>
        <w:tc>
          <w:tcPr>
            <w:tcW w:w="1809" w:type="dxa"/>
            <w:tcBorders>
              <w:top w:val="single" w:sz="4" w:space="0" w:color="000000"/>
              <w:left w:val="single" w:sz="4" w:space="0" w:color="000000"/>
              <w:bottom w:val="single" w:sz="4" w:space="0" w:color="000000"/>
              <w:right w:val="single" w:sz="4" w:space="0" w:color="000000"/>
            </w:tcBorders>
            <w:hideMark/>
          </w:tcPr>
          <w:p w:rsidR="006B5B46" w:rsidRPr="00A31CC4" w:rsidRDefault="006B5B46" w:rsidP="001A3A47">
            <w:pPr>
              <w:autoSpaceDE w:val="0"/>
              <w:autoSpaceDN w:val="0"/>
              <w:bidi w:val="0"/>
              <w:adjustRightInd w:val="0"/>
              <w:spacing w:before="0" w:after="0" w:line="240" w:lineRule="auto"/>
              <w:rPr>
                <w:rFonts w:ascii="Times New Roman" w:eastAsia="Times New Roman" w:hAnsi="Times New Roman" w:cs="Times New Roman"/>
                <w:lang w:bidi="ar-SA"/>
              </w:rPr>
            </w:pPr>
            <w:r w:rsidRPr="00A31CC4">
              <w:rPr>
                <w:rFonts w:ascii="Times New Roman" w:eastAsia="Times New Roman" w:hAnsi="Times New Roman" w:cs="Times New Roman"/>
                <w:lang w:bidi="ar-SA"/>
              </w:rPr>
              <w:t>Contractor</w:t>
            </w:r>
          </w:p>
        </w:tc>
        <w:tc>
          <w:tcPr>
            <w:tcW w:w="709" w:type="dxa"/>
            <w:tcBorders>
              <w:top w:val="single" w:sz="4" w:space="0" w:color="000000"/>
              <w:left w:val="single" w:sz="4" w:space="0" w:color="000000"/>
              <w:bottom w:val="single" w:sz="4" w:space="0" w:color="000000"/>
              <w:right w:val="single" w:sz="4" w:space="0" w:color="000000"/>
            </w:tcBorders>
            <w:hideMark/>
          </w:tcPr>
          <w:p w:rsidR="006B5B46" w:rsidRPr="00A31CC4" w:rsidRDefault="006B5B46" w:rsidP="001A3A47">
            <w:pPr>
              <w:autoSpaceDE w:val="0"/>
              <w:autoSpaceDN w:val="0"/>
              <w:bidi w:val="0"/>
              <w:adjustRightInd w:val="0"/>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62</w:t>
            </w:r>
          </w:p>
        </w:tc>
        <w:tc>
          <w:tcPr>
            <w:tcW w:w="1364" w:type="dxa"/>
            <w:tcBorders>
              <w:top w:val="single" w:sz="4" w:space="0" w:color="000000"/>
              <w:left w:val="single" w:sz="4" w:space="0" w:color="000000"/>
              <w:bottom w:val="single" w:sz="4" w:space="0" w:color="000000"/>
              <w:right w:val="single" w:sz="4" w:space="0" w:color="000000"/>
            </w:tcBorders>
            <w:hideMark/>
          </w:tcPr>
          <w:p w:rsidR="006B5B46" w:rsidRPr="00A31CC4" w:rsidRDefault="006B5B46" w:rsidP="001A3A47">
            <w:pPr>
              <w:autoSpaceDE w:val="0"/>
              <w:autoSpaceDN w:val="0"/>
              <w:bidi w:val="0"/>
              <w:adjustRightInd w:val="0"/>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3.2</w:t>
            </w:r>
          </w:p>
        </w:tc>
        <w:tc>
          <w:tcPr>
            <w:tcW w:w="1417" w:type="dxa"/>
            <w:tcBorders>
              <w:top w:val="single" w:sz="4" w:space="0" w:color="000000"/>
              <w:left w:val="single" w:sz="4" w:space="0" w:color="000000"/>
              <w:bottom w:val="single" w:sz="4" w:space="0" w:color="000000"/>
              <w:right w:val="single" w:sz="4" w:space="0" w:color="000000"/>
            </w:tcBorders>
            <w:hideMark/>
          </w:tcPr>
          <w:p w:rsidR="006B5B46" w:rsidRPr="00A31CC4" w:rsidRDefault="006B5B46" w:rsidP="001A3A47">
            <w:pPr>
              <w:autoSpaceDE w:val="0"/>
              <w:autoSpaceDN w:val="0"/>
              <w:bidi w:val="0"/>
              <w:adjustRightInd w:val="0"/>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0.8</w:t>
            </w:r>
          </w:p>
        </w:tc>
      </w:tr>
    </w:tbl>
    <w:p w:rsidR="00AA4CBA" w:rsidRPr="00A31CC4" w:rsidRDefault="00AA4CBA" w:rsidP="00AA4CBA">
      <w:pPr>
        <w:pStyle w:val="NoSpacing"/>
        <w:jc w:val="lowKashida"/>
        <w:rPr>
          <w:rFonts w:asciiTheme="majorBidi" w:hAnsiTheme="majorBidi" w:cstheme="majorBidi"/>
        </w:rPr>
      </w:pPr>
    </w:p>
    <w:p w:rsidR="00617B15" w:rsidRPr="00A31CC4" w:rsidRDefault="00617B15" w:rsidP="00617B15">
      <w:pPr>
        <w:pStyle w:val="NoSpacing"/>
        <w:bidi w:val="0"/>
        <w:ind w:left="360"/>
        <w:jc w:val="lowKashida"/>
        <w:rPr>
          <w:rFonts w:asciiTheme="majorBidi" w:hAnsiTheme="majorBidi" w:cstheme="majorBidi"/>
          <w:b/>
          <w:bCs/>
        </w:rPr>
      </w:pPr>
    </w:p>
    <w:p w:rsidR="00617B15" w:rsidRPr="00A31CC4" w:rsidRDefault="00617B15" w:rsidP="00617B15">
      <w:pPr>
        <w:tabs>
          <w:tab w:val="left" w:pos="7188"/>
        </w:tabs>
        <w:bidi w:val="0"/>
        <w:rPr>
          <w:rtl/>
          <w:lang w:bidi="ar-JO"/>
        </w:rPr>
      </w:pPr>
      <w:r w:rsidRPr="00A31CC4">
        <w:rPr>
          <w:rtl/>
          <w:lang w:bidi="ar-SA"/>
        </w:rPr>
        <w:tab/>
      </w:r>
    </w:p>
    <w:p w:rsidR="00AA4CBA" w:rsidRPr="00A31CC4" w:rsidRDefault="00AA4CBA" w:rsidP="00617B15">
      <w:pPr>
        <w:pStyle w:val="NoSpacing"/>
        <w:bidi w:val="0"/>
        <w:ind w:left="360"/>
        <w:jc w:val="lowKashida"/>
        <w:rPr>
          <w:rFonts w:asciiTheme="majorBidi" w:hAnsiTheme="majorBidi" w:cstheme="majorBidi"/>
          <w:b/>
          <w:bCs/>
        </w:rPr>
      </w:pPr>
    </w:p>
    <w:p w:rsidR="00617B15" w:rsidRPr="00A31CC4" w:rsidRDefault="00C32D54" w:rsidP="00AA4CBA">
      <w:pPr>
        <w:pStyle w:val="NoSpacing"/>
        <w:bidi w:val="0"/>
        <w:ind w:left="360"/>
        <w:jc w:val="lowKashida"/>
        <w:rPr>
          <w:rFonts w:asciiTheme="majorBidi" w:hAnsiTheme="majorBidi" w:cstheme="majorBidi"/>
          <w:b/>
          <w:bCs/>
        </w:rPr>
      </w:pPr>
      <w:r w:rsidRPr="00A31CC4">
        <w:rPr>
          <w:rFonts w:asciiTheme="majorBidi" w:hAnsiTheme="majorBidi" w:cstheme="majorBidi"/>
          <w:b/>
          <w:bCs/>
        </w:rPr>
        <w:t xml:space="preserve">2) </w:t>
      </w:r>
      <w:r w:rsidR="00617B15" w:rsidRPr="00A31CC4">
        <w:rPr>
          <w:rFonts w:asciiTheme="majorBidi" w:hAnsiTheme="majorBidi" w:cstheme="majorBidi"/>
          <w:b/>
          <w:bCs/>
        </w:rPr>
        <w:t>Construction participants versus causes</w:t>
      </w:r>
    </w:p>
    <w:p w:rsidR="00617B15" w:rsidRPr="00A31CC4" w:rsidRDefault="00617B15" w:rsidP="00BD7C4A">
      <w:pPr>
        <w:pStyle w:val="NoSpacing"/>
        <w:bidi w:val="0"/>
        <w:ind w:left="360"/>
        <w:jc w:val="lowKashida"/>
        <w:rPr>
          <w:rFonts w:asciiTheme="majorBidi" w:hAnsiTheme="majorBidi" w:cstheme="majorBidi"/>
        </w:rPr>
      </w:pPr>
      <w:r w:rsidRPr="00A31CC4">
        <w:rPr>
          <w:rFonts w:asciiTheme="majorBidi" w:hAnsiTheme="majorBidi" w:cstheme="majorBidi"/>
        </w:rPr>
        <w:t>Table (</w:t>
      </w:r>
      <w:r w:rsidR="00BD7C4A" w:rsidRPr="00A31CC4">
        <w:rPr>
          <w:rFonts w:asciiTheme="majorBidi" w:hAnsiTheme="majorBidi" w:cstheme="majorBidi"/>
        </w:rPr>
        <w:t>2</w:t>
      </w:r>
      <w:r w:rsidRPr="00A31CC4">
        <w:rPr>
          <w:rFonts w:asciiTheme="majorBidi" w:hAnsiTheme="majorBidi" w:cstheme="majorBidi"/>
        </w:rPr>
        <w:t>) shows the contribution of each construction parties versus a given list of causes of the change orders. As the following Client = 1; Consultant = 2; Contractor =3; others = 4. The main results for each party were classified and highlighted in grey color. It was found that project owners initiated change orders due to financial problems (82.5 %), inability to make quick decisions (76.5%) and changing in the overall project scope which rarely occur</w:t>
      </w:r>
      <w:r w:rsidR="00C32D54" w:rsidRPr="00A31CC4">
        <w:rPr>
          <w:rFonts w:asciiTheme="majorBidi" w:hAnsiTheme="majorBidi" w:cstheme="majorBidi"/>
        </w:rPr>
        <w:t>s</w:t>
      </w:r>
      <w:r w:rsidRPr="00A31CC4">
        <w:rPr>
          <w:rFonts w:asciiTheme="majorBidi" w:hAnsiTheme="majorBidi" w:cstheme="majorBidi"/>
        </w:rPr>
        <w:t xml:space="preserve"> as mentioned in experts’ interviews.  Consultant causes changes and initiated change orders due to errors and omissions in designs (95.5%), change in project specifications (90%), inadequate working drawings details (87.1%), Ambiguous and discrepancies in design details (85%).</w:t>
      </w:r>
    </w:p>
    <w:p w:rsidR="00C32D54" w:rsidRPr="00A31CC4" w:rsidRDefault="00C32D54" w:rsidP="00617B15">
      <w:pPr>
        <w:pStyle w:val="NoSpacing"/>
        <w:bidi w:val="0"/>
        <w:ind w:left="360"/>
        <w:jc w:val="lowKashida"/>
        <w:rPr>
          <w:rFonts w:asciiTheme="majorBidi" w:hAnsiTheme="majorBidi" w:cstheme="majorBidi"/>
        </w:rPr>
      </w:pPr>
    </w:p>
    <w:p w:rsidR="00617B15" w:rsidRPr="00A31CC4" w:rsidRDefault="00617B15" w:rsidP="00BD7C4A">
      <w:pPr>
        <w:pStyle w:val="NoSpacing"/>
        <w:bidi w:val="0"/>
        <w:ind w:left="360"/>
        <w:jc w:val="lowKashida"/>
        <w:rPr>
          <w:rFonts w:asciiTheme="majorBidi" w:hAnsiTheme="majorBidi" w:cstheme="majorBidi"/>
        </w:rPr>
      </w:pPr>
      <w:r w:rsidRPr="00A31CC4">
        <w:rPr>
          <w:rFonts w:asciiTheme="majorBidi" w:hAnsiTheme="majorBidi" w:cstheme="majorBidi"/>
        </w:rPr>
        <w:t xml:space="preserve">Table </w:t>
      </w:r>
      <w:r w:rsidR="00BD7C4A" w:rsidRPr="00A31CC4">
        <w:rPr>
          <w:rFonts w:asciiTheme="majorBidi" w:hAnsiTheme="majorBidi" w:cstheme="majorBidi"/>
        </w:rPr>
        <w:t>2</w:t>
      </w:r>
      <w:r w:rsidRPr="00A31CC4">
        <w:rPr>
          <w:rFonts w:asciiTheme="majorBidi" w:hAnsiTheme="majorBidi" w:cstheme="majorBidi"/>
        </w:rPr>
        <w:t>: the contribution of each construction parties versus a given list of causes of the change orders</w:t>
      </w:r>
    </w:p>
    <w:tbl>
      <w:tblPr>
        <w:bidiVisual/>
        <w:tblW w:w="7834"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5"/>
        <w:gridCol w:w="701"/>
        <w:gridCol w:w="720"/>
        <w:gridCol w:w="810"/>
        <w:gridCol w:w="549"/>
        <w:gridCol w:w="4299"/>
      </w:tblGrid>
      <w:tr w:rsidR="00617B15" w:rsidRPr="00A31CC4" w:rsidTr="001A3A47">
        <w:trPr>
          <w:cantSplit/>
          <w:trHeight w:val="300"/>
        </w:trPr>
        <w:tc>
          <w:tcPr>
            <w:tcW w:w="755"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b/>
                <w:bCs/>
                <w:lang w:bidi="ar-SA"/>
              </w:rPr>
            </w:pPr>
            <w:r w:rsidRPr="00A31CC4">
              <w:rPr>
                <w:rFonts w:asciiTheme="majorBidi" w:eastAsia="Times New Roman" w:hAnsiTheme="majorBidi" w:cstheme="majorBidi"/>
                <w:b/>
                <w:bCs/>
                <w:lang w:bidi="ar-SA"/>
              </w:rPr>
              <w:t>4</w:t>
            </w:r>
          </w:p>
        </w:tc>
        <w:tc>
          <w:tcPr>
            <w:tcW w:w="701"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b/>
                <w:bCs/>
                <w:lang w:bidi="ar-SA"/>
              </w:rPr>
            </w:pPr>
            <w:r w:rsidRPr="00A31CC4">
              <w:rPr>
                <w:rFonts w:asciiTheme="majorBidi" w:eastAsia="Times New Roman" w:hAnsiTheme="majorBidi" w:cstheme="majorBidi"/>
                <w:b/>
                <w:bCs/>
                <w:lang w:bidi="ar-SA"/>
              </w:rPr>
              <w:t>3</w:t>
            </w:r>
          </w:p>
        </w:tc>
        <w:tc>
          <w:tcPr>
            <w:tcW w:w="72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b/>
                <w:bCs/>
                <w:lang w:bidi="ar-SA"/>
              </w:rPr>
            </w:pPr>
            <w:r w:rsidRPr="00A31CC4">
              <w:rPr>
                <w:rFonts w:asciiTheme="majorBidi" w:eastAsia="Times New Roman" w:hAnsiTheme="majorBidi" w:cstheme="majorBidi"/>
                <w:b/>
                <w:bCs/>
                <w:lang w:bidi="ar-SA"/>
              </w:rPr>
              <w:t>2</w:t>
            </w:r>
          </w:p>
        </w:tc>
        <w:tc>
          <w:tcPr>
            <w:tcW w:w="81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b/>
                <w:bCs/>
                <w:lang w:bidi="ar-SA"/>
              </w:rPr>
            </w:pPr>
            <w:r w:rsidRPr="00A31CC4">
              <w:rPr>
                <w:rFonts w:asciiTheme="majorBidi" w:eastAsia="Times New Roman" w:hAnsiTheme="majorBidi" w:cstheme="majorBidi"/>
                <w:b/>
                <w:bCs/>
                <w:lang w:bidi="ar-SA"/>
              </w:rPr>
              <w:t>1</w:t>
            </w:r>
          </w:p>
        </w:tc>
        <w:tc>
          <w:tcPr>
            <w:tcW w:w="549" w:type="dxa"/>
            <w:vMerge w:val="restart"/>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b/>
                <w:bCs/>
                <w:lang w:bidi="ar-SA"/>
              </w:rPr>
            </w:pPr>
            <w:r w:rsidRPr="00A31CC4">
              <w:rPr>
                <w:rFonts w:asciiTheme="majorBidi" w:eastAsia="Times New Roman" w:hAnsiTheme="majorBidi" w:cstheme="majorBidi"/>
                <w:b/>
                <w:bCs/>
                <w:lang w:bidi="ar-SA"/>
              </w:rPr>
              <w:t>N</w:t>
            </w:r>
          </w:p>
        </w:tc>
        <w:tc>
          <w:tcPr>
            <w:tcW w:w="4299" w:type="dxa"/>
            <w:vMerge w:val="restart"/>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b/>
                <w:bCs/>
                <w:lang w:bidi="ar-SA"/>
              </w:rPr>
            </w:pPr>
            <w:r w:rsidRPr="00A31CC4">
              <w:rPr>
                <w:rFonts w:asciiTheme="majorBidi" w:eastAsia="Times New Roman" w:hAnsiTheme="majorBidi" w:cstheme="majorBidi"/>
                <w:b/>
                <w:bCs/>
                <w:lang w:bidi="ar-SA"/>
              </w:rPr>
              <w:t>Causes of change orders</w:t>
            </w:r>
          </w:p>
        </w:tc>
      </w:tr>
      <w:tr w:rsidR="00617B15" w:rsidRPr="00A31CC4" w:rsidTr="001A3A47">
        <w:trPr>
          <w:cantSplit/>
          <w:trHeight w:val="139"/>
        </w:trPr>
        <w:tc>
          <w:tcPr>
            <w:tcW w:w="755"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b/>
                <w:bCs/>
                <w:lang w:bidi="ar-SA"/>
              </w:rPr>
            </w:pPr>
            <w:r w:rsidRPr="00A31CC4">
              <w:rPr>
                <w:rFonts w:asciiTheme="majorBidi" w:eastAsia="Times New Roman" w:hAnsiTheme="majorBidi" w:cstheme="majorBidi"/>
                <w:b/>
                <w:bCs/>
                <w:rtl/>
                <w:lang w:bidi="ar-SA"/>
              </w:rPr>
              <w:t>%</w:t>
            </w:r>
          </w:p>
        </w:tc>
        <w:tc>
          <w:tcPr>
            <w:tcW w:w="701"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b/>
                <w:bCs/>
                <w:lang w:bidi="ar-SA"/>
              </w:rPr>
            </w:pPr>
            <w:r w:rsidRPr="00A31CC4">
              <w:rPr>
                <w:rFonts w:asciiTheme="majorBidi" w:eastAsia="Times New Roman" w:hAnsiTheme="majorBidi" w:cstheme="majorBidi"/>
                <w:b/>
                <w:bCs/>
                <w:rtl/>
                <w:lang w:bidi="ar-SA"/>
              </w:rPr>
              <w:t>%</w:t>
            </w:r>
          </w:p>
        </w:tc>
        <w:tc>
          <w:tcPr>
            <w:tcW w:w="72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b/>
                <w:bCs/>
                <w:lang w:bidi="ar-SA"/>
              </w:rPr>
            </w:pPr>
            <w:r w:rsidRPr="00A31CC4">
              <w:rPr>
                <w:rFonts w:asciiTheme="majorBidi" w:eastAsia="Times New Roman" w:hAnsiTheme="majorBidi" w:cstheme="majorBidi"/>
                <w:b/>
                <w:bCs/>
                <w:rtl/>
                <w:lang w:bidi="ar-SA"/>
              </w:rPr>
              <w:t>%</w:t>
            </w:r>
          </w:p>
        </w:tc>
        <w:tc>
          <w:tcPr>
            <w:tcW w:w="81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b/>
                <w:bCs/>
                <w:lang w:bidi="ar-SA"/>
              </w:rPr>
            </w:pPr>
            <w:r w:rsidRPr="00A31CC4">
              <w:rPr>
                <w:rFonts w:asciiTheme="majorBidi" w:eastAsia="Times New Roman" w:hAnsiTheme="majorBidi" w:cstheme="majorBidi"/>
                <w:b/>
                <w:bCs/>
                <w:rtl/>
                <w:lang w:bidi="ar-SA"/>
              </w:rPr>
              <w:t>%</w:t>
            </w:r>
          </w:p>
        </w:tc>
        <w:tc>
          <w:tcPr>
            <w:tcW w:w="549" w:type="dxa"/>
            <w:vMerge/>
            <w:tcBorders>
              <w:top w:val="single" w:sz="4" w:space="0" w:color="000000"/>
              <w:left w:val="single" w:sz="4" w:space="0" w:color="000000"/>
              <w:bottom w:val="single" w:sz="4" w:space="0" w:color="000000"/>
              <w:right w:val="single" w:sz="4" w:space="0" w:color="000000"/>
            </w:tcBorders>
            <w:vAlign w:val="center"/>
            <w:hideMark/>
          </w:tcPr>
          <w:p w:rsidR="00617B15" w:rsidRPr="00A31CC4" w:rsidRDefault="00617B15" w:rsidP="004B3AE2">
            <w:pPr>
              <w:bidi w:val="0"/>
              <w:spacing w:before="0" w:after="0"/>
              <w:rPr>
                <w:rFonts w:asciiTheme="majorBidi" w:eastAsia="Times New Roman" w:hAnsiTheme="majorBidi" w:cstheme="majorBidi"/>
                <w:b/>
                <w:bCs/>
                <w:lang w:bidi="ar-SA"/>
              </w:rPr>
            </w:pPr>
          </w:p>
        </w:tc>
        <w:tc>
          <w:tcPr>
            <w:tcW w:w="4299" w:type="dxa"/>
            <w:vMerge/>
            <w:tcBorders>
              <w:top w:val="single" w:sz="4" w:space="0" w:color="000000"/>
              <w:left w:val="single" w:sz="4" w:space="0" w:color="000000"/>
              <w:bottom w:val="single" w:sz="4" w:space="0" w:color="000000"/>
              <w:right w:val="single" w:sz="4" w:space="0" w:color="000000"/>
            </w:tcBorders>
            <w:vAlign w:val="center"/>
            <w:hideMark/>
          </w:tcPr>
          <w:p w:rsidR="00617B15" w:rsidRPr="00A31CC4" w:rsidRDefault="00617B15" w:rsidP="004B3AE2">
            <w:pPr>
              <w:bidi w:val="0"/>
              <w:spacing w:before="0" w:after="0"/>
              <w:rPr>
                <w:rFonts w:asciiTheme="majorBidi" w:eastAsia="Times New Roman" w:hAnsiTheme="majorBidi" w:cstheme="majorBidi"/>
                <w:b/>
                <w:bCs/>
                <w:lang w:bidi="ar-SA"/>
              </w:rPr>
            </w:pPr>
          </w:p>
        </w:tc>
      </w:tr>
      <w:tr w:rsidR="00617B15" w:rsidRPr="00A31CC4" w:rsidTr="001A3A47">
        <w:trPr>
          <w:cantSplit/>
          <w:trHeight w:val="70"/>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70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12.5</w:t>
            </w:r>
          </w:p>
        </w:tc>
        <w:tc>
          <w:tcPr>
            <w:tcW w:w="72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5.0</w:t>
            </w:r>
          </w:p>
        </w:tc>
        <w:tc>
          <w:tcPr>
            <w:tcW w:w="81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82.5</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65</w:t>
            </w:r>
          </w:p>
        </w:tc>
        <w:tc>
          <w:tcPr>
            <w:tcW w:w="4299" w:type="dxa"/>
            <w:tcBorders>
              <w:top w:val="single" w:sz="4" w:space="0" w:color="000000"/>
              <w:left w:val="single" w:sz="4" w:space="0" w:color="000000"/>
              <w:bottom w:val="single" w:sz="4" w:space="0" w:color="000000"/>
              <w:right w:val="single" w:sz="4" w:space="0" w:color="000000"/>
            </w:tcBorders>
            <w:vAlign w:val="center"/>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Financial problem</w:t>
            </w:r>
          </w:p>
        </w:tc>
      </w:tr>
      <w:tr w:rsidR="00617B15" w:rsidRPr="00A31CC4" w:rsidTr="001A3A47">
        <w:trPr>
          <w:cantSplit/>
          <w:trHeight w:val="70"/>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70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72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23.5</w:t>
            </w:r>
          </w:p>
        </w:tc>
        <w:tc>
          <w:tcPr>
            <w:tcW w:w="81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76.5</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63</w:t>
            </w:r>
          </w:p>
        </w:tc>
        <w:tc>
          <w:tcPr>
            <w:tcW w:w="4299" w:type="dxa"/>
            <w:tcBorders>
              <w:top w:val="single" w:sz="4" w:space="0" w:color="000000"/>
              <w:left w:val="single" w:sz="4" w:space="0" w:color="000000"/>
              <w:bottom w:val="single" w:sz="4" w:space="0" w:color="000000"/>
              <w:right w:val="single" w:sz="4" w:space="0" w:color="000000"/>
            </w:tcBorders>
            <w:vAlign w:val="center"/>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Impediment in prompt decision making process</w:t>
            </w:r>
          </w:p>
        </w:tc>
      </w:tr>
      <w:tr w:rsidR="00617B15" w:rsidRPr="00A31CC4" w:rsidTr="001A3A47">
        <w:trPr>
          <w:cantSplit/>
          <w:trHeight w:val="70"/>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70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13.1</w:t>
            </w:r>
          </w:p>
        </w:tc>
        <w:tc>
          <w:tcPr>
            <w:tcW w:w="72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20.5</w:t>
            </w:r>
          </w:p>
        </w:tc>
        <w:tc>
          <w:tcPr>
            <w:tcW w:w="81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66.4</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62</w:t>
            </w:r>
          </w:p>
        </w:tc>
        <w:tc>
          <w:tcPr>
            <w:tcW w:w="4299" w:type="dxa"/>
            <w:tcBorders>
              <w:top w:val="single" w:sz="4" w:space="0" w:color="000000"/>
              <w:left w:val="single" w:sz="4" w:space="0" w:color="000000"/>
              <w:bottom w:val="single" w:sz="4" w:space="0" w:color="000000"/>
              <w:right w:val="single" w:sz="4" w:space="0" w:color="000000"/>
            </w:tcBorders>
            <w:vAlign w:val="center"/>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Change in project scope</w:t>
            </w:r>
          </w:p>
        </w:tc>
      </w:tr>
      <w:tr w:rsidR="00617B15" w:rsidRPr="00A31CC4" w:rsidTr="001A3A47">
        <w:trPr>
          <w:cantSplit/>
          <w:trHeight w:val="70"/>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4.5</w:t>
            </w:r>
          </w:p>
        </w:tc>
        <w:tc>
          <w:tcPr>
            <w:tcW w:w="70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95.5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65</w:t>
            </w:r>
          </w:p>
        </w:tc>
        <w:tc>
          <w:tcPr>
            <w:tcW w:w="4299" w:type="dxa"/>
            <w:tcBorders>
              <w:top w:val="single" w:sz="4" w:space="0" w:color="000000"/>
              <w:left w:val="single" w:sz="4" w:space="0" w:color="000000"/>
              <w:bottom w:val="single" w:sz="4" w:space="0" w:color="000000"/>
              <w:right w:val="single" w:sz="4" w:space="0" w:color="000000"/>
            </w:tcBorders>
            <w:vAlign w:val="center"/>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 xml:space="preserve">Errors and omissions in design </w:t>
            </w:r>
          </w:p>
        </w:tc>
      </w:tr>
      <w:tr w:rsidR="00617B15" w:rsidRPr="00A31CC4" w:rsidTr="001A3A47">
        <w:trPr>
          <w:cantSplit/>
          <w:trHeight w:val="70"/>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70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90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10</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64</w:t>
            </w:r>
          </w:p>
        </w:tc>
        <w:tc>
          <w:tcPr>
            <w:tcW w:w="4299" w:type="dxa"/>
            <w:tcBorders>
              <w:top w:val="single" w:sz="4" w:space="0" w:color="000000"/>
              <w:left w:val="single" w:sz="4" w:space="0" w:color="000000"/>
              <w:bottom w:val="single" w:sz="4" w:space="0" w:color="000000"/>
              <w:right w:val="single" w:sz="4" w:space="0" w:color="000000"/>
            </w:tcBorders>
            <w:vAlign w:val="center"/>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Change in specification</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70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12.9</w:t>
            </w:r>
          </w:p>
        </w:tc>
        <w:tc>
          <w:tcPr>
            <w:tcW w:w="72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87.1</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63</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Inadequate working drawing details</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70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85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65</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Ambiguous design details</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70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85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63</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 xml:space="preserve">Design discrepancies </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70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12.3</w:t>
            </w:r>
          </w:p>
        </w:tc>
        <w:tc>
          <w:tcPr>
            <w:tcW w:w="72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85.7</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2</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63</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Non-compliant design with owner's requirement</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70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8.5</w:t>
            </w:r>
          </w:p>
        </w:tc>
        <w:tc>
          <w:tcPr>
            <w:tcW w:w="72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76.5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15</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61</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 xml:space="preserve">Non-compliant design with </w:t>
            </w:r>
            <w:proofErr w:type="spellStart"/>
            <w:r w:rsidRPr="00A31CC4">
              <w:rPr>
                <w:rFonts w:asciiTheme="majorBidi" w:eastAsia="Times New Roman" w:hAnsiTheme="majorBidi" w:cstheme="majorBidi"/>
                <w:lang w:bidi="ar-SA"/>
              </w:rPr>
              <w:t>gov.</w:t>
            </w:r>
            <w:proofErr w:type="spellEnd"/>
            <w:r w:rsidRPr="00A31CC4">
              <w:rPr>
                <w:rFonts w:asciiTheme="majorBidi" w:eastAsia="Times New Roman" w:hAnsiTheme="majorBidi" w:cstheme="majorBidi"/>
                <w:lang w:bidi="ar-SA"/>
              </w:rPr>
              <w:t xml:space="preserve"> regulations</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70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15</w:t>
            </w:r>
          </w:p>
        </w:tc>
        <w:tc>
          <w:tcPr>
            <w:tcW w:w="72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74.1</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10.9</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64</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Design complexity</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2.2</w:t>
            </w:r>
          </w:p>
        </w:tc>
        <w:tc>
          <w:tcPr>
            <w:tcW w:w="70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4</w:t>
            </w:r>
          </w:p>
        </w:tc>
        <w:tc>
          <w:tcPr>
            <w:tcW w:w="72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68.3</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25.5</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61</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rtl/>
                <w:lang w:bidi="ar-JO"/>
              </w:rPr>
            </w:pPr>
            <w:r w:rsidRPr="00A31CC4">
              <w:rPr>
                <w:rFonts w:asciiTheme="majorBidi" w:eastAsia="Times New Roman" w:hAnsiTheme="majorBidi" w:cstheme="majorBidi"/>
                <w:lang w:bidi="ar-SA"/>
              </w:rPr>
              <w:t>Lack involvement in design of one or more party</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w:t>
            </w:r>
          </w:p>
        </w:tc>
        <w:tc>
          <w:tcPr>
            <w:tcW w:w="70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35</w:t>
            </w:r>
          </w:p>
        </w:tc>
        <w:tc>
          <w:tcPr>
            <w:tcW w:w="72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62</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 xml:space="preserve">Lack of coordination </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70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58.5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41.5</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58</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Change in design</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70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34.6</w:t>
            </w:r>
          </w:p>
        </w:tc>
        <w:tc>
          <w:tcPr>
            <w:tcW w:w="72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55.6</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9.8</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58</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 xml:space="preserve">Conflicts between contract documents </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w:t>
            </w:r>
          </w:p>
        </w:tc>
        <w:tc>
          <w:tcPr>
            <w:tcW w:w="70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25</w:t>
            </w:r>
          </w:p>
        </w:tc>
        <w:tc>
          <w:tcPr>
            <w:tcW w:w="72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15</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62</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Change of schedule</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3</w:t>
            </w:r>
          </w:p>
        </w:tc>
        <w:tc>
          <w:tcPr>
            <w:tcW w:w="70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26.9</w:t>
            </w:r>
          </w:p>
        </w:tc>
        <w:tc>
          <w:tcPr>
            <w:tcW w:w="72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52.1</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18</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59</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Lack of communication</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w:t>
            </w:r>
          </w:p>
        </w:tc>
        <w:tc>
          <w:tcPr>
            <w:tcW w:w="70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25</w:t>
            </w:r>
          </w:p>
        </w:tc>
        <w:tc>
          <w:tcPr>
            <w:tcW w:w="72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10</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59</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Lack of required data</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w:t>
            </w:r>
          </w:p>
        </w:tc>
        <w:tc>
          <w:tcPr>
            <w:tcW w:w="701"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90</w:t>
            </w:r>
          </w:p>
        </w:tc>
        <w:tc>
          <w:tcPr>
            <w:tcW w:w="72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tabs>
                <w:tab w:val="left" w:pos="362"/>
              </w:tabs>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62</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lack of judgment and experience</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11.1</w:t>
            </w:r>
          </w:p>
        </w:tc>
        <w:tc>
          <w:tcPr>
            <w:tcW w:w="701"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88.9</w:t>
            </w:r>
          </w:p>
        </w:tc>
        <w:tc>
          <w:tcPr>
            <w:tcW w:w="72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tabs>
                <w:tab w:val="left" w:pos="362"/>
              </w:tabs>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60</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Lack of strategic planning</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20</w:t>
            </w:r>
          </w:p>
        </w:tc>
        <w:tc>
          <w:tcPr>
            <w:tcW w:w="701"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80</w:t>
            </w:r>
          </w:p>
        </w:tc>
        <w:tc>
          <w:tcPr>
            <w:tcW w:w="72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tabs>
                <w:tab w:val="left" w:pos="362"/>
              </w:tabs>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60</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Delay in material delivery</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lastRenderedPageBreak/>
              <w:t>16.5</w:t>
            </w:r>
          </w:p>
        </w:tc>
        <w:tc>
          <w:tcPr>
            <w:tcW w:w="701"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78.5</w:t>
            </w:r>
          </w:p>
        </w:tc>
        <w:tc>
          <w:tcPr>
            <w:tcW w:w="72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tabs>
                <w:tab w:val="left" w:pos="362"/>
              </w:tabs>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63</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Lack of a specialized construction management</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14.8</w:t>
            </w:r>
          </w:p>
        </w:tc>
        <w:tc>
          <w:tcPr>
            <w:tcW w:w="701"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75.2</w:t>
            </w:r>
          </w:p>
        </w:tc>
        <w:tc>
          <w:tcPr>
            <w:tcW w:w="72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tabs>
                <w:tab w:val="left" w:pos="362"/>
              </w:tabs>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62</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 xml:space="preserve">Shortage of required material </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12.8</w:t>
            </w:r>
          </w:p>
        </w:tc>
        <w:tc>
          <w:tcPr>
            <w:tcW w:w="701"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72.6</w:t>
            </w:r>
          </w:p>
        </w:tc>
        <w:tc>
          <w:tcPr>
            <w:tcW w:w="72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tabs>
                <w:tab w:val="left" w:pos="362"/>
              </w:tabs>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61</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Failure of equipment</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15</w:t>
            </w:r>
          </w:p>
        </w:tc>
        <w:tc>
          <w:tcPr>
            <w:tcW w:w="701"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70</w:t>
            </w:r>
          </w:p>
        </w:tc>
        <w:tc>
          <w:tcPr>
            <w:tcW w:w="72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65</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Shortage of required equipment</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15</w:t>
            </w:r>
          </w:p>
        </w:tc>
        <w:tc>
          <w:tcPr>
            <w:tcW w:w="701"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65.5</w:t>
            </w:r>
          </w:p>
        </w:tc>
        <w:tc>
          <w:tcPr>
            <w:tcW w:w="72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19.5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65</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Inadequate equipment used for the works</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w:t>
            </w:r>
          </w:p>
        </w:tc>
        <w:tc>
          <w:tcPr>
            <w:tcW w:w="701"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60</w:t>
            </w:r>
          </w:p>
        </w:tc>
        <w:tc>
          <w:tcPr>
            <w:tcW w:w="72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20</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64</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Shortage of manpower</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42</w:t>
            </w:r>
          </w:p>
        </w:tc>
        <w:tc>
          <w:tcPr>
            <w:tcW w:w="701"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52.4</w:t>
            </w:r>
          </w:p>
        </w:tc>
        <w:tc>
          <w:tcPr>
            <w:tcW w:w="72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tabs>
                <w:tab w:val="left" w:pos="302"/>
              </w:tabs>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5.6</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62</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tabs>
                <w:tab w:val="left" w:pos="4750"/>
              </w:tabs>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Low skill of manpower</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w:t>
            </w:r>
          </w:p>
        </w:tc>
        <w:tc>
          <w:tcPr>
            <w:tcW w:w="701"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50</w:t>
            </w:r>
          </w:p>
        </w:tc>
        <w:tc>
          <w:tcPr>
            <w:tcW w:w="72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25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tabs>
                <w:tab w:val="left" w:pos="302"/>
              </w:tabs>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20</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62</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tabs>
                <w:tab w:val="left" w:pos="4750"/>
              </w:tabs>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 xml:space="preserve">Inadequate shop drawing details </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15.5</w:t>
            </w:r>
          </w:p>
        </w:tc>
        <w:tc>
          <w:tcPr>
            <w:tcW w:w="701"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49.5</w:t>
            </w:r>
          </w:p>
        </w:tc>
        <w:tc>
          <w:tcPr>
            <w:tcW w:w="72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35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tabs>
                <w:tab w:val="left" w:pos="302"/>
              </w:tabs>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60</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tabs>
                <w:tab w:val="left" w:pos="4750"/>
              </w:tabs>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Health and safety considerations</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35</w:t>
            </w:r>
          </w:p>
        </w:tc>
        <w:tc>
          <w:tcPr>
            <w:tcW w:w="701"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40</w:t>
            </w:r>
          </w:p>
        </w:tc>
        <w:tc>
          <w:tcPr>
            <w:tcW w:w="72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25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64</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tabs>
                <w:tab w:val="left" w:pos="4750"/>
              </w:tabs>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Differing site conditions</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65</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20</w:t>
            </w:r>
          </w:p>
        </w:tc>
        <w:tc>
          <w:tcPr>
            <w:tcW w:w="72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15</w:t>
            </w:r>
          </w:p>
        </w:tc>
        <w:tc>
          <w:tcPr>
            <w:tcW w:w="81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0.0</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62</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right"/>
              <w:rPr>
                <w:rFonts w:asciiTheme="majorBidi" w:eastAsia="Times New Roman" w:hAnsiTheme="majorBidi" w:cstheme="majorBidi"/>
                <w:lang w:bidi="ar-SA"/>
              </w:rPr>
            </w:pPr>
            <w:r w:rsidRPr="00A31CC4">
              <w:rPr>
                <w:rFonts w:asciiTheme="majorBidi" w:eastAsia="Times New Roman" w:hAnsiTheme="majorBidi" w:cstheme="majorBidi"/>
                <w:lang w:bidi="ar-SA"/>
              </w:rPr>
              <w:t>Extreme Weather conditions</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58</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10.5</w:t>
            </w:r>
          </w:p>
        </w:tc>
        <w:tc>
          <w:tcPr>
            <w:tcW w:w="72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w:t>
            </w:r>
          </w:p>
        </w:tc>
        <w:tc>
          <w:tcPr>
            <w:tcW w:w="81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26.5</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63</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autoSpaceDE w:val="0"/>
              <w:autoSpaceDN w:val="0"/>
              <w:bidi w:val="0"/>
              <w:adjustRightInd w:val="0"/>
              <w:spacing w:before="0" w:after="0"/>
              <w:rPr>
                <w:rFonts w:asciiTheme="majorBidi" w:eastAsia="Times New Roman" w:hAnsiTheme="majorBidi" w:cstheme="majorBidi"/>
                <w:lang w:bidi="ar-SA"/>
              </w:rPr>
            </w:pPr>
            <w:r w:rsidRPr="00A31CC4">
              <w:rPr>
                <w:rFonts w:asciiTheme="majorBidi" w:eastAsia="Times New Roman" w:hAnsiTheme="majorBidi" w:cstheme="majorBidi"/>
                <w:lang w:bidi="ar-SA"/>
              </w:rPr>
              <w:t xml:space="preserve">Change in economic conditions </w:t>
            </w:r>
          </w:p>
        </w:tc>
      </w:tr>
      <w:tr w:rsidR="00617B15" w:rsidRPr="00A31CC4" w:rsidTr="001A3A47">
        <w:trPr>
          <w:cantSplit/>
          <w:trHeight w:val="223"/>
        </w:trPr>
        <w:tc>
          <w:tcPr>
            <w:tcW w:w="755"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55</w:t>
            </w:r>
          </w:p>
        </w:tc>
        <w:tc>
          <w:tcPr>
            <w:tcW w:w="701" w:type="dxa"/>
            <w:tcBorders>
              <w:top w:val="single" w:sz="4" w:space="0" w:color="000000"/>
              <w:left w:val="single" w:sz="4" w:space="0" w:color="000000"/>
              <w:bottom w:val="single" w:sz="4" w:space="0" w:color="000000"/>
              <w:right w:val="single" w:sz="4" w:space="0" w:color="000000"/>
            </w:tcBorders>
            <w:shd w:val="clear" w:color="auto" w:fill="FFFFFF"/>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10</w:t>
            </w:r>
          </w:p>
        </w:tc>
        <w:tc>
          <w:tcPr>
            <w:tcW w:w="72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15</w:t>
            </w:r>
          </w:p>
        </w:tc>
        <w:tc>
          <w:tcPr>
            <w:tcW w:w="81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20</w:t>
            </w:r>
          </w:p>
        </w:tc>
        <w:tc>
          <w:tcPr>
            <w:tcW w:w="54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spacing w:before="0" w:after="0"/>
              <w:jc w:val="center"/>
              <w:rPr>
                <w:rFonts w:asciiTheme="majorBidi" w:eastAsia="Times New Roman" w:hAnsiTheme="majorBidi" w:cstheme="majorBidi"/>
                <w:lang w:bidi="ar-SA"/>
              </w:rPr>
            </w:pPr>
            <w:r w:rsidRPr="00A31CC4">
              <w:rPr>
                <w:rFonts w:asciiTheme="majorBidi" w:eastAsia="Times New Roman" w:hAnsiTheme="majorBidi" w:cstheme="majorBidi"/>
                <w:lang w:bidi="ar-SA"/>
              </w:rPr>
              <w:t>63</w:t>
            </w:r>
          </w:p>
        </w:tc>
        <w:tc>
          <w:tcPr>
            <w:tcW w:w="4299"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autoSpaceDE w:val="0"/>
              <w:autoSpaceDN w:val="0"/>
              <w:bidi w:val="0"/>
              <w:adjustRightInd w:val="0"/>
              <w:spacing w:before="0" w:after="0"/>
              <w:rPr>
                <w:rFonts w:asciiTheme="majorBidi" w:eastAsia="Times New Roman" w:hAnsiTheme="majorBidi" w:cstheme="majorBidi"/>
                <w:lang w:bidi="ar-SA"/>
              </w:rPr>
            </w:pPr>
            <w:r w:rsidRPr="00A31CC4">
              <w:rPr>
                <w:rFonts w:asciiTheme="majorBidi" w:eastAsia="Times New Roman" w:hAnsiTheme="majorBidi" w:cstheme="majorBidi"/>
                <w:lang w:bidi="ar-SA"/>
              </w:rPr>
              <w:t>Change in government regulations</w:t>
            </w:r>
          </w:p>
        </w:tc>
      </w:tr>
    </w:tbl>
    <w:p w:rsidR="00617B15" w:rsidRPr="00A31CC4" w:rsidRDefault="00617B15" w:rsidP="00617B15">
      <w:pPr>
        <w:pStyle w:val="NoSpacing"/>
        <w:bidi w:val="0"/>
        <w:ind w:left="360"/>
        <w:jc w:val="lowKashida"/>
        <w:rPr>
          <w:rFonts w:asciiTheme="majorBidi" w:hAnsiTheme="majorBidi" w:cstheme="majorBidi"/>
        </w:rPr>
      </w:pPr>
    </w:p>
    <w:p w:rsidR="00DB5CFC" w:rsidRPr="00A31CC4" w:rsidRDefault="00617B15" w:rsidP="00BD7C4A">
      <w:pPr>
        <w:pStyle w:val="NoSpacing"/>
        <w:bidi w:val="0"/>
        <w:ind w:left="360"/>
        <w:jc w:val="lowKashida"/>
        <w:rPr>
          <w:rFonts w:asciiTheme="majorBidi" w:hAnsiTheme="majorBidi" w:cstheme="majorBidi"/>
        </w:rPr>
      </w:pPr>
      <w:r w:rsidRPr="00A31CC4">
        <w:rPr>
          <w:rFonts w:asciiTheme="majorBidi" w:hAnsiTheme="majorBidi" w:cstheme="majorBidi"/>
        </w:rPr>
        <w:t xml:space="preserve">Moreover respondents thought that contractor initiated change orders mainly due to lack of judgment and experience (90%), lack of strategic planning (88.9%), delay of material delivery (80%) which occur in several projects due to  lack of a specialized construction management (78.5%). It was also found that many external factors initiated change orders which specify as " other " extreme weather conditions (65%),  change in economic conditions (58%) and change in government  regulations (55%), as mentioned in interviews of construction experts those last factors are rarely occur in construction projects in the West Bank. </w:t>
      </w:r>
    </w:p>
    <w:p w:rsidR="00DB5CFC" w:rsidRPr="00A31CC4" w:rsidRDefault="00DB5CFC" w:rsidP="00DB5CFC">
      <w:pPr>
        <w:pStyle w:val="NoSpacing"/>
        <w:bidi w:val="0"/>
        <w:ind w:left="360"/>
        <w:jc w:val="lowKashida"/>
        <w:rPr>
          <w:rFonts w:asciiTheme="majorBidi" w:hAnsiTheme="majorBidi" w:cstheme="majorBidi"/>
          <w:b/>
          <w:bCs/>
          <w:lang w:bidi="ar-JO"/>
        </w:rPr>
      </w:pPr>
    </w:p>
    <w:p w:rsidR="00617B15" w:rsidRPr="00A31CC4" w:rsidRDefault="00BD7C4A" w:rsidP="00DB5CFC">
      <w:pPr>
        <w:pStyle w:val="NoSpacing"/>
        <w:bidi w:val="0"/>
        <w:ind w:left="360"/>
        <w:jc w:val="lowKashida"/>
        <w:rPr>
          <w:rFonts w:asciiTheme="majorBidi" w:hAnsiTheme="majorBidi" w:cstheme="majorBidi"/>
          <w:b/>
          <w:bCs/>
        </w:rPr>
      </w:pPr>
      <w:r w:rsidRPr="00A31CC4">
        <w:rPr>
          <w:rFonts w:asciiTheme="majorBidi" w:hAnsiTheme="majorBidi" w:cstheme="majorBidi"/>
          <w:b/>
          <w:bCs/>
        </w:rPr>
        <w:t>B</w:t>
      </w:r>
      <w:r w:rsidR="00C32D54" w:rsidRPr="00A31CC4">
        <w:rPr>
          <w:rFonts w:asciiTheme="majorBidi" w:hAnsiTheme="majorBidi" w:cstheme="majorBidi"/>
          <w:b/>
          <w:bCs/>
        </w:rPr>
        <w:t>.</w:t>
      </w:r>
      <w:r w:rsidR="00617B15" w:rsidRPr="00A31CC4">
        <w:rPr>
          <w:rFonts w:asciiTheme="majorBidi" w:hAnsiTheme="majorBidi" w:cstheme="majorBidi"/>
          <w:b/>
          <w:bCs/>
        </w:rPr>
        <w:t xml:space="preserve"> Impact of Change Orders on Construction </w:t>
      </w:r>
    </w:p>
    <w:p w:rsidR="00DB5CFC" w:rsidRPr="00A31CC4" w:rsidRDefault="00DB5CFC" w:rsidP="00B33754">
      <w:pPr>
        <w:pStyle w:val="NoSpacing"/>
        <w:bidi w:val="0"/>
        <w:ind w:left="360"/>
        <w:jc w:val="lowKashida"/>
        <w:rPr>
          <w:rFonts w:asciiTheme="majorBidi" w:hAnsiTheme="majorBidi" w:cstheme="majorBidi"/>
          <w:b/>
          <w:bCs/>
        </w:rPr>
      </w:pPr>
    </w:p>
    <w:p w:rsidR="00617B15" w:rsidRPr="00A31CC4" w:rsidRDefault="00BD7C4A" w:rsidP="00BD7C4A">
      <w:pPr>
        <w:pStyle w:val="NoSpacing"/>
        <w:bidi w:val="0"/>
        <w:jc w:val="lowKashida"/>
        <w:rPr>
          <w:rFonts w:asciiTheme="majorBidi" w:hAnsiTheme="majorBidi" w:cstheme="majorBidi"/>
          <w:b/>
          <w:bCs/>
        </w:rPr>
      </w:pPr>
      <w:r w:rsidRPr="00A31CC4">
        <w:rPr>
          <w:rFonts w:asciiTheme="majorBidi" w:hAnsiTheme="majorBidi" w:cstheme="majorBidi"/>
          <w:b/>
          <w:bCs/>
        </w:rPr>
        <w:t xml:space="preserve">        </w:t>
      </w:r>
      <w:r w:rsidR="00C32D54" w:rsidRPr="00A31CC4">
        <w:rPr>
          <w:rFonts w:asciiTheme="majorBidi" w:hAnsiTheme="majorBidi" w:cstheme="majorBidi"/>
          <w:b/>
          <w:bCs/>
        </w:rPr>
        <w:t>1)</w:t>
      </w:r>
      <w:r w:rsidR="00617B15" w:rsidRPr="00A31CC4">
        <w:rPr>
          <w:rFonts w:asciiTheme="majorBidi" w:hAnsiTheme="majorBidi" w:cstheme="majorBidi"/>
          <w:b/>
          <w:bCs/>
        </w:rPr>
        <w:t xml:space="preserve"> Types of change orders according to construction works</w:t>
      </w:r>
    </w:p>
    <w:p w:rsidR="00AA4CBA" w:rsidRPr="00A31CC4" w:rsidRDefault="00AA4CBA" w:rsidP="00AA4CBA">
      <w:pPr>
        <w:pStyle w:val="NoSpacing"/>
        <w:bidi w:val="0"/>
        <w:ind w:left="360"/>
        <w:jc w:val="lowKashida"/>
        <w:rPr>
          <w:rFonts w:asciiTheme="majorBidi" w:hAnsiTheme="majorBidi" w:cstheme="majorBidi"/>
          <w:b/>
          <w:bCs/>
        </w:rPr>
      </w:pPr>
    </w:p>
    <w:p w:rsidR="00617B15" w:rsidRPr="00A31CC4" w:rsidRDefault="00617B15" w:rsidP="00BD7C4A">
      <w:pPr>
        <w:pStyle w:val="NoSpacing"/>
        <w:bidi w:val="0"/>
        <w:ind w:left="360"/>
        <w:jc w:val="lowKashida"/>
        <w:rPr>
          <w:rFonts w:asciiTheme="majorBidi" w:hAnsiTheme="majorBidi" w:cstheme="majorBidi"/>
        </w:rPr>
      </w:pPr>
      <w:r w:rsidRPr="00A31CC4">
        <w:rPr>
          <w:rFonts w:asciiTheme="majorBidi" w:hAnsiTheme="majorBidi" w:cstheme="majorBidi"/>
        </w:rPr>
        <w:t>Change orders in construction projects may involve additional, substitution or omission works. Their types frequency on construction work were ranked as 1st for (most frequent) to 3rd for (least frequent). As can be seen in Table (</w:t>
      </w:r>
      <w:r w:rsidR="00BD7C4A" w:rsidRPr="00A31CC4">
        <w:rPr>
          <w:rFonts w:asciiTheme="majorBidi" w:hAnsiTheme="majorBidi" w:cstheme="majorBidi"/>
        </w:rPr>
        <w:t>3</w:t>
      </w:r>
      <w:r w:rsidRPr="00A31CC4">
        <w:rPr>
          <w:rFonts w:asciiTheme="majorBidi" w:hAnsiTheme="majorBidi" w:cstheme="majorBidi"/>
        </w:rPr>
        <w:t>) additional works were ranked to be the first as the most frequent with a mean score (1.4). Substitution works came in the second rank with a mean score (2.0) and omission works were reported as the third with a mean score (2.6).</w:t>
      </w:r>
    </w:p>
    <w:p w:rsidR="00AA4CBA" w:rsidRPr="00A31CC4" w:rsidRDefault="00AA4CBA" w:rsidP="00AA4CBA">
      <w:pPr>
        <w:pStyle w:val="NoSpacing"/>
        <w:bidi w:val="0"/>
        <w:ind w:left="360"/>
        <w:jc w:val="lowKashida"/>
        <w:rPr>
          <w:rFonts w:asciiTheme="majorBidi" w:hAnsiTheme="majorBidi" w:cstheme="majorBidi"/>
        </w:rPr>
      </w:pPr>
    </w:p>
    <w:p w:rsidR="00617B15" w:rsidRPr="00A31CC4" w:rsidRDefault="00617B15" w:rsidP="00BD7C4A">
      <w:pPr>
        <w:pStyle w:val="NoSpacing"/>
        <w:bidi w:val="0"/>
        <w:ind w:left="360"/>
        <w:jc w:val="lowKashida"/>
        <w:rPr>
          <w:rFonts w:asciiTheme="majorBidi" w:hAnsiTheme="majorBidi" w:cstheme="majorBidi"/>
        </w:rPr>
      </w:pPr>
      <w:r w:rsidRPr="00A31CC4">
        <w:rPr>
          <w:rFonts w:asciiTheme="majorBidi" w:hAnsiTheme="majorBidi" w:cstheme="majorBidi"/>
        </w:rPr>
        <w:t xml:space="preserve">Table </w:t>
      </w:r>
      <w:r w:rsidR="00BD7C4A" w:rsidRPr="00A31CC4">
        <w:rPr>
          <w:rFonts w:asciiTheme="majorBidi" w:hAnsiTheme="majorBidi" w:cstheme="majorBidi"/>
        </w:rPr>
        <w:t>3</w:t>
      </w:r>
      <w:r w:rsidRPr="00A31CC4">
        <w:rPr>
          <w:rFonts w:asciiTheme="majorBidi" w:hAnsiTheme="majorBidi" w:cstheme="majorBidi"/>
        </w:rPr>
        <w:t>: Frequency of consequence</w:t>
      </w:r>
    </w:p>
    <w:p w:rsidR="003605E0" w:rsidRPr="00A31CC4" w:rsidRDefault="003605E0" w:rsidP="003605E0">
      <w:pPr>
        <w:pStyle w:val="NoSpacing"/>
        <w:bidi w:val="0"/>
        <w:ind w:left="360"/>
        <w:jc w:val="lowKashida"/>
        <w:rPr>
          <w:rFonts w:asciiTheme="majorBidi" w:hAnsiTheme="majorBidi" w:cstheme="majorBidi"/>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2268"/>
        <w:gridCol w:w="776"/>
        <w:gridCol w:w="1067"/>
        <w:gridCol w:w="850"/>
      </w:tblGrid>
      <w:tr w:rsidR="00617B15" w:rsidRPr="00A31CC4" w:rsidTr="006B5B46">
        <w:tc>
          <w:tcPr>
            <w:tcW w:w="85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pStyle w:val="NoSpacing"/>
              <w:bidi w:val="0"/>
              <w:ind w:left="360"/>
              <w:jc w:val="lowKashida"/>
              <w:rPr>
                <w:rFonts w:asciiTheme="majorBidi" w:hAnsiTheme="majorBidi" w:cstheme="majorBidi"/>
                <w:b/>
                <w:bCs/>
              </w:rPr>
            </w:pPr>
            <w:r w:rsidRPr="00A31CC4">
              <w:rPr>
                <w:rFonts w:asciiTheme="majorBidi" w:hAnsiTheme="majorBidi" w:cstheme="majorBidi"/>
                <w:b/>
                <w:bCs/>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pStyle w:val="NoSpacing"/>
              <w:bidi w:val="0"/>
              <w:ind w:left="360"/>
              <w:jc w:val="lowKashida"/>
              <w:rPr>
                <w:rFonts w:asciiTheme="majorBidi" w:hAnsiTheme="majorBidi" w:cstheme="majorBidi"/>
                <w:b/>
                <w:bCs/>
              </w:rPr>
            </w:pPr>
            <w:r w:rsidRPr="00A31CC4">
              <w:rPr>
                <w:rFonts w:asciiTheme="majorBidi" w:hAnsiTheme="majorBidi" w:cstheme="majorBidi"/>
                <w:b/>
                <w:bCs/>
              </w:rPr>
              <w:t>Work impact</w:t>
            </w:r>
          </w:p>
        </w:tc>
        <w:tc>
          <w:tcPr>
            <w:tcW w:w="776"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pStyle w:val="NoSpacing"/>
              <w:bidi w:val="0"/>
              <w:ind w:left="360"/>
              <w:jc w:val="lowKashida"/>
              <w:rPr>
                <w:rFonts w:asciiTheme="majorBidi" w:hAnsiTheme="majorBidi" w:cstheme="majorBidi"/>
                <w:b/>
                <w:bCs/>
              </w:rPr>
            </w:pPr>
            <w:r w:rsidRPr="00A31CC4">
              <w:rPr>
                <w:rFonts w:asciiTheme="majorBidi" w:hAnsiTheme="majorBidi" w:cstheme="majorBidi"/>
                <w:b/>
                <w:bCs/>
              </w:rPr>
              <w:t>N</w:t>
            </w:r>
          </w:p>
        </w:tc>
        <w:tc>
          <w:tcPr>
            <w:tcW w:w="1067"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pStyle w:val="NoSpacing"/>
              <w:bidi w:val="0"/>
              <w:ind w:left="360"/>
              <w:jc w:val="lowKashida"/>
              <w:rPr>
                <w:rFonts w:asciiTheme="majorBidi" w:hAnsiTheme="majorBidi" w:cstheme="majorBidi"/>
                <w:b/>
                <w:bCs/>
              </w:rPr>
            </w:pPr>
            <w:r w:rsidRPr="00A31CC4">
              <w:rPr>
                <w:rFonts w:asciiTheme="majorBidi" w:hAnsiTheme="majorBidi" w:cstheme="majorBidi"/>
                <w:b/>
                <w:bCs/>
              </w:rPr>
              <w:t xml:space="preserve">Mean </w:t>
            </w:r>
          </w:p>
        </w:tc>
        <w:tc>
          <w:tcPr>
            <w:tcW w:w="850"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pStyle w:val="NoSpacing"/>
              <w:bidi w:val="0"/>
              <w:ind w:left="360"/>
              <w:jc w:val="center"/>
              <w:rPr>
                <w:rFonts w:asciiTheme="majorBidi" w:hAnsiTheme="majorBidi" w:cstheme="majorBidi"/>
                <w:b/>
                <w:bCs/>
              </w:rPr>
            </w:pPr>
            <w:r w:rsidRPr="00A31CC4">
              <w:rPr>
                <w:rFonts w:asciiTheme="majorBidi" w:hAnsiTheme="majorBidi" w:cstheme="majorBidi"/>
                <w:b/>
                <w:bCs/>
              </w:rPr>
              <w:t>SD</w:t>
            </w:r>
          </w:p>
        </w:tc>
      </w:tr>
      <w:tr w:rsidR="00617B15" w:rsidRPr="00A31CC4" w:rsidTr="006B5B46">
        <w:tc>
          <w:tcPr>
            <w:tcW w:w="85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pStyle w:val="NoSpacing"/>
              <w:bidi w:val="0"/>
              <w:ind w:left="360"/>
              <w:jc w:val="lowKashida"/>
              <w:rPr>
                <w:rFonts w:asciiTheme="majorBidi" w:hAnsiTheme="majorBidi" w:cstheme="majorBidi"/>
              </w:rPr>
            </w:pPr>
            <w:r w:rsidRPr="00A31CC4">
              <w:rPr>
                <w:rFonts w:asciiTheme="majorBidi" w:hAnsiTheme="majorBidi" w:cstheme="majorBidi"/>
              </w:rPr>
              <w:t>1</w:t>
            </w:r>
          </w:p>
        </w:tc>
        <w:tc>
          <w:tcPr>
            <w:tcW w:w="2268"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pStyle w:val="NoSpacing"/>
              <w:bidi w:val="0"/>
              <w:ind w:left="360"/>
              <w:jc w:val="lowKashida"/>
              <w:rPr>
                <w:rFonts w:asciiTheme="majorBidi" w:hAnsiTheme="majorBidi" w:cstheme="majorBidi"/>
              </w:rPr>
            </w:pPr>
            <w:r w:rsidRPr="00A31CC4">
              <w:rPr>
                <w:rFonts w:asciiTheme="majorBidi" w:hAnsiTheme="majorBidi" w:cstheme="majorBidi"/>
              </w:rPr>
              <w:t>Additional works</w:t>
            </w:r>
          </w:p>
        </w:tc>
        <w:tc>
          <w:tcPr>
            <w:tcW w:w="776"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pStyle w:val="NoSpacing"/>
              <w:bidi w:val="0"/>
              <w:ind w:left="360"/>
              <w:jc w:val="lowKashida"/>
              <w:rPr>
                <w:rFonts w:asciiTheme="majorBidi" w:hAnsiTheme="majorBidi" w:cstheme="majorBidi"/>
              </w:rPr>
            </w:pPr>
            <w:r w:rsidRPr="00A31CC4">
              <w:rPr>
                <w:rFonts w:asciiTheme="majorBidi" w:hAnsiTheme="majorBidi" w:cstheme="majorBidi"/>
              </w:rPr>
              <w:t>65</w:t>
            </w:r>
          </w:p>
        </w:tc>
        <w:tc>
          <w:tcPr>
            <w:tcW w:w="106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pStyle w:val="NoSpacing"/>
              <w:bidi w:val="0"/>
              <w:ind w:left="360"/>
              <w:jc w:val="lowKashida"/>
              <w:rPr>
                <w:rFonts w:asciiTheme="majorBidi" w:hAnsiTheme="majorBidi" w:cstheme="majorBidi"/>
              </w:rPr>
            </w:pPr>
            <w:r w:rsidRPr="00A31CC4">
              <w:rPr>
                <w:rFonts w:asciiTheme="majorBidi" w:hAnsiTheme="majorBidi" w:cstheme="majorBidi"/>
              </w:rPr>
              <w:t>1.4</w:t>
            </w:r>
          </w:p>
        </w:tc>
        <w:tc>
          <w:tcPr>
            <w:tcW w:w="85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pStyle w:val="NoSpacing"/>
              <w:bidi w:val="0"/>
              <w:ind w:left="360"/>
              <w:jc w:val="lowKashida"/>
              <w:rPr>
                <w:rFonts w:asciiTheme="majorBidi" w:hAnsiTheme="majorBidi" w:cstheme="majorBidi"/>
              </w:rPr>
            </w:pPr>
            <w:r w:rsidRPr="00A31CC4">
              <w:rPr>
                <w:rFonts w:asciiTheme="majorBidi" w:hAnsiTheme="majorBidi" w:cstheme="majorBidi"/>
              </w:rPr>
              <w:t>0.5</w:t>
            </w:r>
          </w:p>
        </w:tc>
      </w:tr>
      <w:tr w:rsidR="00617B15" w:rsidRPr="00A31CC4" w:rsidTr="006B5B46">
        <w:tc>
          <w:tcPr>
            <w:tcW w:w="85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pStyle w:val="NoSpacing"/>
              <w:bidi w:val="0"/>
              <w:ind w:left="360"/>
              <w:jc w:val="lowKashida"/>
              <w:rPr>
                <w:rFonts w:asciiTheme="majorBidi" w:hAnsiTheme="majorBidi" w:cstheme="majorBidi"/>
              </w:rPr>
            </w:pPr>
            <w:r w:rsidRPr="00A31CC4">
              <w:rPr>
                <w:rFonts w:asciiTheme="majorBidi" w:hAnsiTheme="majorBidi" w:cstheme="majorBidi"/>
              </w:rPr>
              <w:t>2</w:t>
            </w:r>
          </w:p>
        </w:tc>
        <w:tc>
          <w:tcPr>
            <w:tcW w:w="2268"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pStyle w:val="NoSpacing"/>
              <w:bidi w:val="0"/>
              <w:ind w:left="360"/>
              <w:jc w:val="lowKashida"/>
              <w:rPr>
                <w:rFonts w:asciiTheme="majorBidi" w:hAnsiTheme="majorBidi" w:cstheme="majorBidi"/>
              </w:rPr>
            </w:pPr>
            <w:r w:rsidRPr="00A31CC4">
              <w:rPr>
                <w:rFonts w:asciiTheme="majorBidi" w:hAnsiTheme="majorBidi" w:cstheme="majorBidi"/>
              </w:rPr>
              <w:t>Substitution works</w:t>
            </w:r>
          </w:p>
        </w:tc>
        <w:tc>
          <w:tcPr>
            <w:tcW w:w="776"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pStyle w:val="NoSpacing"/>
              <w:bidi w:val="0"/>
              <w:ind w:left="360"/>
              <w:jc w:val="lowKashida"/>
              <w:rPr>
                <w:rFonts w:asciiTheme="majorBidi" w:hAnsiTheme="majorBidi" w:cstheme="majorBidi"/>
              </w:rPr>
            </w:pPr>
            <w:r w:rsidRPr="00A31CC4">
              <w:rPr>
                <w:rFonts w:asciiTheme="majorBidi" w:hAnsiTheme="majorBidi" w:cstheme="majorBidi"/>
              </w:rPr>
              <w:t>63</w:t>
            </w:r>
          </w:p>
        </w:tc>
        <w:tc>
          <w:tcPr>
            <w:tcW w:w="106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pStyle w:val="NoSpacing"/>
              <w:bidi w:val="0"/>
              <w:ind w:left="360"/>
              <w:jc w:val="lowKashida"/>
              <w:rPr>
                <w:rFonts w:asciiTheme="majorBidi" w:hAnsiTheme="majorBidi" w:cstheme="majorBidi"/>
              </w:rPr>
            </w:pPr>
            <w:r w:rsidRPr="00A31CC4">
              <w:rPr>
                <w:rFonts w:asciiTheme="majorBidi" w:hAnsiTheme="majorBidi" w:cstheme="majorBidi"/>
              </w:rPr>
              <w:t>2.0</w:t>
            </w:r>
          </w:p>
        </w:tc>
        <w:tc>
          <w:tcPr>
            <w:tcW w:w="85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pStyle w:val="NoSpacing"/>
              <w:bidi w:val="0"/>
              <w:ind w:left="360"/>
              <w:jc w:val="lowKashida"/>
              <w:rPr>
                <w:rFonts w:asciiTheme="majorBidi" w:hAnsiTheme="majorBidi" w:cstheme="majorBidi"/>
              </w:rPr>
            </w:pPr>
            <w:r w:rsidRPr="00A31CC4">
              <w:rPr>
                <w:rFonts w:asciiTheme="majorBidi" w:hAnsiTheme="majorBidi" w:cstheme="majorBidi"/>
              </w:rPr>
              <w:t>0.6</w:t>
            </w:r>
          </w:p>
        </w:tc>
      </w:tr>
      <w:tr w:rsidR="00617B15" w:rsidRPr="00A31CC4" w:rsidTr="006B5B46">
        <w:tc>
          <w:tcPr>
            <w:tcW w:w="85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pStyle w:val="NoSpacing"/>
              <w:bidi w:val="0"/>
              <w:ind w:left="360"/>
              <w:jc w:val="lowKashida"/>
              <w:rPr>
                <w:rFonts w:asciiTheme="majorBidi" w:hAnsiTheme="majorBidi" w:cstheme="majorBidi"/>
              </w:rPr>
            </w:pPr>
            <w:r w:rsidRPr="00A31CC4">
              <w:rPr>
                <w:rFonts w:asciiTheme="majorBidi" w:hAnsiTheme="majorBidi" w:cstheme="majorBidi"/>
              </w:rPr>
              <w:t>3</w:t>
            </w:r>
          </w:p>
        </w:tc>
        <w:tc>
          <w:tcPr>
            <w:tcW w:w="2268"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pStyle w:val="NoSpacing"/>
              <w:bidi w:val="0"/>
              <w:ind w:left="360"/>
              <w:jc w:val="lowKashida"/>
              <w:rPr>
                <w:rFonts w:asciiTheme="majorBidi" w:hAnsiTheme="majorBidi" w:cstheme="majorBidi"/>
              </w:rPr>
            </w:pPr>
            <w:r w:rsidRPr="00A31CC4">
              <w:rPr>
                <w:rFonts w:asciiTheme="majorBidi" w:hAnsiTheme="majorBidi" w:cstheme="majorBidi"/>
              </w:rPr>
              <w:t>Omission works</w:t>
            </w:r>
          </w:p>
        </w:tc>
        <w:tc>
          <w:tcPr>
            <w:tcW w:w="776"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pStyle w:val="NoSpacing"/>
              <w:bidi w:val="0"/>
              <w:ind w:left="360"/>
              <w:jc w:val="lowKashida"/>
              <w:rPr>
                <w:rFonts w:asciiTheme="majorBidi" w:hAnsiTheme="majorBidi" w:cstheme="majorBidi"/>
              </w:rPr>
            </w:pPr>
            <w:r w:rsidRPr="00A31CC4">
              <w:rPr>
                <w:rFonts w:asciiTheme="majorBidi" w:hAnsiTheme="majorBidi" w:cstheme="majorBidi"/>
              </w:rPr>
              <w:t>63</w:t>
            </w:r>
          </w:p>
        </w:tc>
        <w:tc>
          <w:tcPr>
            <w:tcW w:w="106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pStyle w:val="NoSpacing"/>
              <w:bidi w:val="0"/>
              <w:ind w:left="360"/>
              <w:jc w:val="lowKashida"/>
              <w:rPr>
                <w:rFonts w:asciiTheme="majorBidi" w:hAnsiTheme="majorBidi" w:cstheme="majorBidi"/>
              </w:rPr>
            </w:pPr>
            <w:r w:rsidRPr="00A31CC4">
              <w:rPr>
                <w:rFonts w:asciiTheme="majorBidi" w:hAnsiTheme="majorBidi" w:cstheme="majorBidi"/>
              </w:rPr>
              <w:t>2.6</w:t>
            </w:r>
          </w:p>
        </w:tc>
        <w:tc>
          <w:tcPr>
            <w:tcW w:w="850"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pStyle w:val="NoSpacing"/>
              <w:bidi w:val="0"/>
              <w:ind w:left="360"/>
              <w:jc w:val="lowKashida"/>
              <w:rPr>
                <w:rFonts w:asciiTheme="majorBidi" w:hAnsiTheme="majorBidi" w:cstheme="majorBidi"/>
              </w:rPr>
            </w:pPr>
            <w:r w:rsidRPr="00A31CC4">
              <w:rPr>
                <w:rFonts w:asciiTheme="majorBidi" w:hAnsiTheme="majorBidi" w:cstheme="majorBidi"/>
              </w:rPr>
              <w:t>0.8</w:t>
            </w:r>
          </w:p>
        </w:tc>
      </w:tr>
    </w:tbl>
    <w:p w:rsidR="00DB5CFC" w:rsidRPr="00A31CC4" w:rsidRDefault="00DB5CFC" w:rsidP="00837239">
      <w:pPr>
        <w:pStyle w:val="NoSpacing"/>
        <w:bidi w:val="0"/>
        <w:jc w:val="lowKashida"/>
        <w:rPr>
          <w:rFonts w:asciiTheme="majorBidi" w:hAnsiTheme="majorBidi" w:cstheme="majorBidi"/>
        </w:rPr>
      </w:pPr>
    </w:p>
    <w:p w:rsidR="00617B15" w:rsidRPr="00A31CC4" w:rsidRDefault="00617B15" w:rsidP="00617B15">
      <w:pPr>
        <w:pStyle w:val="NoSpacing"/>
        <w:bidi w:val="0"/>
        <w:ind w:left="360"/>
        <w:jc w:val="lowKashida"/>
        <w:rPr>
          <w:rFonts w:asciiTheme="majorBidi" w:hAnsiTheme="majorBidi" w:cstheme="majorBidi"/>
        </w:rPr>
      </w:pPr>
    </w:p>
    <w:p w:rsidR="00617B15" w:rsidRPr="00A31CC4" w:rsidRDefault="008172C7" w:rsidP="00617B15">
      <w:pPr>
        <w:pStyle w:val="NoSpacing"/>
        <w:bidi w:val="0"/>
        <w:ind w:left="360"/>
        <w:jc w:val="lowKashida"/>
        <w:rPr>
          <w:rFonts w:asciiTheme="majorBidi" w:hAnsiTheme="majorBidi" w:cstheme="majorBidi"/>
          <w:b/>
          <w:bCs/>
        </w:rPr>
      </w:pPr>
      <w:r w:rsidRPr="00A31CC4">
        <w:rPr>
          <w:rFonts w:asciiTheme="majorBidi" w:hAnsiTheme="majorBidi" w:cstheme="majorBidi"/>
          <w:b/>
          <w:bCs/>
        </w:rPr>
        <w:t xml:space="preserve">2) </w:t>
      </w:r>
      <w:r w:rsidR="00617B15" w:rsidRPr="00A31CC4">
        <w:rPr>
          <w:rFonts w:asciiTheme="majorBidi" w:hAnsiTheme="majorBidi" w:cstheme="majorBidi"/>
          <w:b/>
          <w:bCs/>
        </w:rPr>
        <w:t>Cost impact of change orders</w:t>
      </w:r>
    </w:p>
    <w:p w:rsidR="00DB5CFC" w:rsidRPr="00A31CC4" w:rsidRDefault="00DB5CFC" w:rsidP="006A6D95">
      <w:pPr>
        <w:pStyle w:val="NoSpacing"/>
        <w:bidi w:val="0"/>
        <w:jc w:val="lowKashida"/>
        <w:rPr>
          <w:rFonts w:asciiTheme="majorBidi" w:hAnsiTheme="majorBidi" w:cstheme="majorBidi"/>
        </w:rPr>
      </w:pPr>
    </w:p>
    <w:p w:rsidR="00617B15" w:rsidRPr="00A31CC4" w:rsidRDefault="00617B15" w:rsidP="00617B15">
      <w:pPr>
        <w:tabs>
          <w:tab w:val="left" w:pos="5058"/>
        </w:tabs>
        <w:jc w:val="center"/>
        <w:rPr>
          <w:rtl/>
          <w:lang w:bidi="ar-JO"/>
        </w:rPr>
      </w:pPr>
      <w:r w:rsidRPr="00A31CC4">
        <w:rPr>
          <w:noProof/>
          <w:lang w:bidi="ar-SA"/>
        </w:rPr>
        <w:drawing>
          <wp:inline distT="0" distB="0" distL="0" distR="0" wp14:anchorId="3B5CCED5" wp14:editId="727783D6">
            <wp:extent cx="3930161" cy="1670539"/>
            <wp:effectExtent l="0" t="0" r="0" b="6350"/>
            <wp:docPr id="4" name="صورة 2" descr="بدون عنوان.png"/>
            <wp:cNvGraphicFramePr/>
            <a:graphic xmlns:a="http://schemas.openxmlformats.org/drawingml/2006/main">
              <a:graphicData uri="http://schemas.openxmlformats.org/drawingml/2006/picture">
                <pic:pic xmlns:pic="http://schemas.openxmlformats.org/drawingml/2006/picture">
                  <pic:nvPicPr>
                    <pic:cNvPr id="78" name="صورة 2" descr="بدون عنوان.png"/>
                    <pic:cNvPicPr/>
                  </pic:nvPicPr>
                  <pic:blipFill>
                    <a:blip r:embed="rId14" cstate="print"/>
                    <a:srcRect/>
                    <a:stretch>
                      <a:fillRect/>
                    </a:stretch>
                  </pic:blipFill>
                  <pic:spPr bwMode="auto">
                    <a:xfrm>
                      <a:off x="0" y="0"/>
                      <a:ext cx="3940956" cy="1675128"/>
                    </a:xfrm>
                    <a:prstGeom prst="rect">
                      <a:avLst/>
                    </a:prstGeom>
                    <a:noFill/>
                    <a:ln w="9525">
                      <a:noFill/>
                      <a:miter lim="800000"/>
                      <a:headEnd/>
                      <a:tailEnd/>
                    </a:ln>
                  </pic:spPr>
                </pic:pic>
              </a:graphicData>
            </a:graphic>
          </wp:inline>
        </w:drawing>
      </w:r>
    </w:p>
    <w:p w:rsidR="006A6D95" w:rsidRPr="00A31CC4" w:rsidRDefault="00617B15" w:rsidP="006A6D95">
      <w:pPr>
        <w:pStyle w:val="NoSpacing"/>
        <w:bidi w:val="0"/>
        <w:ind w:left="360"/>
        <w:jc w:val="center"/>
        <w:rPr>
          <w:rFonts w:asciiTheme="majorBidi" w:hAnsiTheme="majorBidi" w:cstheme="majorBidi"/>
        </w:rPr>
      </w:pPr>
      <w:r w:rsidRPr="00A31CC4">
        <w:rPr>
          <w:rFonts w:asciiTheme="majorBidi" w:hAnsiTheme="majorBidi" w:cstheme="majorBidi"/>
        </w:rPr>
        <w:t>Figure 1: Average change in terms of cost</w:t>
      </w:r>
    </w:p>
    <w:p w:rsidR="006A6D95" w:rsidRPr="00A31CC4" w:rsidRDefault="006A6D95" w:rsidP="006A6D95">
      <w:pPr>
        <w:pStyle w:val="NoSpacing"/>
        <w:bidi w:val="0"/>
        <w:ind w:left="360"/>
        <w:jc w:val="lowKashida"/>
        <w:rPr>
          <w:rFonts w:asciiTheme="majorBidi" w:hAnsiTheme="majorBidi" w:cstheme="majorBidi"/>
        </w:rPr>
      </w:pPr>
      <w:r w:rsidRPr="00A31CC4">
        <w:rPr>
          <w:rFonts w:asciiTheme="majorBidi" w:hAnsiTheme="majorBidi" w:cstheme="majorBidi"/>
        </w:rPr>
        <w:lastRenderedPageBreak/>
        <w:t xml:space="preserve">Figure (1) shows that (55.6%) of respondents indicated that the average construction changes are usually in between (10% - 30%) of total cost of the origin contract, whereas (32.4%) less than (10%) </w:t>
      </w:r>
      <w:proofErr w:type="gramStart"/>
      <w:r w:rsidRPr="00A31CC4">
        <w:rPr>
          <w:rFonts w:asciiTheme="majorBidi" w:hAnsiTheme="majorBidi" w:cstheme="majorBidi"/>
        </w:rPr>
        <w:t>of  contract</w:t>
      </w:r>
      <w:proofErr w:type="gramEnd"/>
      <w:r w:rsidRPr="00A31CC4">
        <w:rPr>
          <w:rFonts w:asciiTheme="majorBidi" w:hAnsiTheme="majorBidi" w:cstheme="majorBidi"/>
        </w:rPr>
        <w:t xml:space="preserve"> value, however (8%) in between (31%-50%) and (2%) over than (100%); that occurs due to the overall change in project scope</w:t>
      </w:r>
    </w:p>
    <w:p w:rsidR="006A6D95" w:rsidRPr="00A31CC4" w:rsidRDefault="006A6D95" w:rsidP="006A6D95">
      <w:pPr>
        <w:pStyle w:val="NoSpacing"/>
        <w:bidi w:val="0"/>
        <w:ind w:left="360"/>
        <w:rPr>
          <w:rFonts w:asciiTheme="majorBidi" w:hAnsiTheme="majorBidi" w:cstheme="majorBidi"/>
        </w:rPr>
      </w:pPr>
    </w:p>
    <w:p w:rsidR="006A6D95" w:rsidRPr="00A31CC4" w:rsidRDefault="006A6D95" w:rsidP="006A6D95">
      <w:pPr>
        <w:pStyle w:val="NoSpacing"/>
        <w:bidi w:val="0"/>
        <w:ind w:left="360"/>
        <w:rPr>
          <w:rFonts w:asciiTheme="majorBidi" w:hAnsiTheme="majorBidi" w:cstheme="majorBidi"/>
          <w:lang w:bidi="ar-JO"/>
        </w:rPr>
      </w:pPr>
      <w:r w:rsidRPr="00A31CC4">
        <w:rPr>
          <w:rFonts w:asciiTheme="majorBidi" w:hAnsiTheme="majorBidi" w:cstheme="majorBidi"/>
        </w:rPr>
        <w:t>Table 4: Cost Impact of change orders</w:t>
      </w:r>
    </w:p>
    <w:p w:rsidR="006A6D95" w:rsidRPr="00A31CC4" w:rsidRDefault="006A6D95" w:rsidP="006A6D95">
      <w:pPr>
        <w:pStyle w:val="NoSpacing"/>
        <w:bidi w:val="0"/>
        <w:jc w:val="lowKashida"/>
        <w:rPr>
          <w:rFonts w:asciiTheme="majorBidi" w:hAnsiTheme="majorBidi" w:cstheme="majorBidi"/>
        </w:rPr>
      </w:pPr>
    </w:p>
    <w:tbl>
      <w:tblPr>
        <w:bidiVisual/>
        <w:tblW w:w="7796" w:type="dxa"/>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567"/>
        <w:gridCol w:w="567"/>
        <w:gridCol w:w="567"/>
        <w:gridCol w:w="567"/>
        <w:gridCol w:w="567"/>
        <w:gridCol w:w="3685"/>
      </w:tblGrid>
      <w:tr w:rsidR="006A6D95" w:rsidRPr="00A31CC4" w:rsidTr="00021C3A">
        <w:trPr>
          <w:trHeight w:val="505"/>
        </w:trPr>
        <w:tc>
          <w:tcPr>
            <w:tcW w:w="709" w:type="dxa"/>
            <w:tcBorders>
              <w:top w:val="single" w:sz="4" w:space="0" w:color="000000"/>
              <w:left w:val="single" w:sz="4" w:space="0" w:color="000000"/>
              <w:bottom w:val="single" w:sz="4" w:space="0" w:color="000000"/>
              <w:right w:val="single" w:sz="4" w:space="0" w:color="000000"/>
            </w:tcBorders>
            <w:shd w:val="clear" w:color="auto" w:fill="DBE5F1"/>
            <w:hideMark/>
          </w:tcPr>
          <w:p w:rsidR="006A6D95" w:rsidRPr="00A31CC4" w:rsidRDefault="006A6D95" w:rsidP="00021C3A">
            <w:pPr>
              <w:spacing w:before="0" w:after="0" w:line="240" w:lineRule="auto"/>
              <w:jc w:val="center"/>
              <w:rPr>
                <w:rFonts w:ascii="Times New Roman" w:eastAsia="Times New Roman" w:hAnsi="Times New Roman" w:cs="Times New Roman"/>
                <w:b/>
                <w:bCs/>
                <w:lang w:bidi="ar-SA"/>
              </w:rPr>
            </w:pPr>
            <w:r w:rsidRPr="00A31CC4">
              <w:rPr>
                <w:rFonts w:ascii="Times New Roman" w:eastAsia="Times New Roman" w:hAnsi="Times New Roman" w:cs="Times New Roman"/>
                <w:b/>
                <w:bCs/>
                <w:lang w:bidi="ar-SA"/>
              </w:rPr>
              <w:t>Mean</w:t>
            </w:r>
          </w:p>
        </w:tc>
        <w:tc>
          <w:tcPr>
            <w:tcW w:w="567" w:type="dxa"/>
            <w:tcBorders>
              <w:top w:val="single" w:sz="4" w:space="0" w:color="000000"/>
              <w:left w:val="single" w:sz="4" w:space="0" w:color="000000"/>
              <w:bottom w:val="single" w:sz="4" w:space="0" w:color="000000"/>
              <w:right w:val="single" w:sz="4" w:space="0" w:color="000000"/>
            </w:tcBorders>
            <w:shd w:val="clear" w:color="auto" w:fill="DBE5F1"/>
            <w:hideMark/>
          </w:tcPr>
          <w:p w:rsidR="006A6D95" w:rsidRPr="00A31CC4" w:rsidRDefault="006A6D95" w:rsidP="00021C3A">
            <w:pPr>
              <w:spacing w:before="0" w:after="0" w:line="240" w:lineRule="auto"/>
              <w:jc w:val="center"/>
              <w:rPr>
                <w:rFonts w:ascii="Times New Roman" w:eastAsia="Times New Roman" w:hAnsi="Times New Roman" w:cs="Times New Roman"/>
                <w:b/>
                <w:bCs/>
                <w:rtl/>
                <w:lang w:bidi="ar-SA"/>
              </w:rPr>
            </w:pPr>
            <w:r w:rsidRPr="00A31CC4">
              <w:rPr>
                <w:rFonts w:ascii="Times New Roman" w:eastAsia="Times New Roman" w:hAnsi="Times New Roman" w:cs="Times New Roman"/>
                <w:b/>
                <w:bCs/>
                <w:lang w:bidi="ar-SA"/>
              </w:rPr>
              <w:t>5</w:t>
            </w:r>
          </w:p>
          <w:p w:rsidR="006A6D95" w:rsidRPr="00A31CC4" w:rsidRDefault="006A6D95" w:rsidP="00021C3A">
            <w:pPr>
              <w:spacing w:before="0" w:after="0" w:line="240" w:lineRule="auto"/>
              <w:jc w:val="center"/>
              <w:rPr>
                <w:rFonts w:ascii="Times New Roman" w:eastAsia="Times New Roman" w:hAnsi="Times New Roman" w:cs="Times New Roman"/>
                <w:b/>
                <w:bCs/>
                <w:lang w:bidi="ar-SA"/>
              </w:rPr>
            </w:pPr>
            <w:r w:rsidRPr="00A31CC4">
              <w:rPr>
                <w:rFonts w:ascii="Times New Roman" w:eastAsia="Times New Roman" w:hAnsi="Times New Roman" w:cs="Times New Roman"/>
                <w:b/>
                <w:bCs/>
                <w:lang w:bidi="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DBE5F1"/>
            <w:hideMark/>
          </w:tcPr>
          <w:p w:rsidR="006A6D95" w:rsidRPr="00A31CC4" w:rsidRDefault="006A6D95" w:rsidP="00021C3A">
            <w:pPr>
              <w:spacing w:before="0" w:after="0" w:line="240" w:lineRule="auto"/>
              <w:jc w:val="center"/>
              <w:rPr>
                <w:rFonts w:ascii="Times New Roman" w:eastAsia="Times New Roman" w:hAnsi="Times New Roman" w:cs="Times New Roman"/>
                <w:b/>
                <w:bCs/>
                <w:rtl/>
                <w:lang w:bidi="ar-SA"/>
              </w:rPr>
            </w:pPr>
            <w:r w:rsidRPr="00A31CC4">
              <w:rPr>
                <w:rFonts w:ascii="Times New Roman" w:eastAsia="Times New Roman" w:hAnsi="Times New Roman" w:cs="Times New Roman"/>
                <w:b/>
                <w:bCs/>
                <w:lang w:bidi="ar-SA"/>
              </w:rPr>
              <w:t>4</w:t>
            </w:r>
          </w:p>
          <w:p w:rsidR="006A6D95" w:rsidRPr="00A31CC4" w:rsidRDefault="006A6D95" w:rsidP="00021C3A">
            <w:pPr>
              <w:spacing w:before="0" w:after="0" w:line="240" w:lineRule="auto"/>
              <w:jc w:val="center"/>
              <w:rPr>
                <w:rFonts w:ascii="Times New Roman" w:eastAsia="Times New Roman" w:hAnsi="Times New Roman" w:cs="Times New Roman"/>
                <w:b/>
                <w:bCs/>
                <w:lang w:bidi="ar-SA"/>
              </w:rPr>
            </w:pPr>
            <w:r w:rsidRPr="00A31CC4">
              <w:rPr>
                <w:rFonts w:ascii="Times New Roman" w:eastAsia="Times New Roman" w:hAnsi="Times New Roman" w:cs="Times New Roman"/>
                <w:b/>
                <w:bCs/>
                <w:lang w:bidi="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DBE5F1"/>
            <w:hideMark/>
          </w:tcPr>
          <w:p w:rsidR="006A6D95" w:rsidRPr="00A31CC4" w:rsidRDefault="006A6D95" w:rsidP="00021C3A">
            <w:pPr>
              <w:spacing w:before="0" w:after="0" w:line="240" w:lineRule="auto"/>
              <w:jc w:val="center"/>
              <w:rPr>
                <w:rFonts w:ascii="Times New Roman" w:eastAsia="Times New Roman" w:hAnsi="Times New Roman" w:cs="Times New Roman"/>
                <w:b/>
                <w:bCs/>
                <w:rtl/>
                <w:lang w:bidi="ar-SA"/>
              </w:rPr>
            </w:pPr>
            <w:r w:rsidRPr="00A31CC4">
              <w:rPr>
                <w:rFonts w:ascii="Times New Roman" w:eastAsia="Times New Roman" w:hAnsi="Times New Roman" w:cs="Times New Roman"/>
                <w:b/>
                <w:bCs/>
                <w:lang w:bidi="ar-SA"/>
              </w:rPr>
              <w:t>3</w:t>
            </w:r>
          </w:p>
          <w:p w:rsidR="006A6D95" w:rsidRPr="00A31CC4" w:rsidRDefault="006A6D95" w:rsidP="00021C3A">
            <w:pPr>
              <w:spacing w:before="0" w:after="0" w:line="240" w:lineRule="auto"/>
              <w:jc w:val="center"/>
              <w:rPr>
                <w:rFonts w:ascii="Times New Roman" w:eastAsia="Times New Roman" w:hAnsi="Times New Roman" w:cs="Times New Roman"/>
                <w:b/>
                <w:bCs/>
                <w:lang w:bidi="ar-SA"/>
              </w:rPr>
            </w:pPr>
            <w:r w:rsidRPr="00A31CC4">
              <w:rPr>
                <w:rFonts w:ascii="Times New Roman" w:eastAsia="Times New Roman" w:hAnsi="Times New Roman" w:cs="Times New Roman"/>
                <w:b/>
                <w:bCs/>
                <w:lang w:bidi="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DBE5F1"/>
            <w:hideMark/>
          </w:tcPr>
          <w:p w:rsidR="006A6D95" w:rsidRPr="00A31CC4" w:rsidRDefault="006A6D95" w:rsidP="00021C3A">
            <w:pPr>
              <w:spacing w:before="0" w:after="0" w:line="240" w:lineRule="auto"/>
              <w:jc w:val="center"/>
              <w:rPr>
                <w:rFonts w:ascii="Times New Roman" w:eastAsia="Times New Roman" w:hAnsi="Times New Roman" w:cs="Times New Roman"/>
                <w:b/>
                <w:bCs/>
                <w:rtl/>
                <w:lang w:bidi="ar-SA"/>
              </w:rPr>
            </w:pPr>
            <w:r w:rsidRPr="00A31CC4">
              <w:rPr>
                <w:rFonts w:ascii="Times New Roman" w:eastAsia="Times New Roman" w:hAnsi="Times New Roman" w:cs="Times New Roman"/>
                <w:b/>
                <w:bCs/>
                <w:lang w:bidi="ar-SA"/>
              </w:rPr>
              <w:t>2</w:t>
            </w:r>
          </w:p>
          <w:p w:rsidR="006A6D95" w:rsidRPr="00A31CC4" w:rsidRDefault="006A6D95" w:rsidP="00021C3A">
            <w:pPr>
              <w:spacing w:before="0" w:after="0" w:line="240" w:lineRule="auto"/>
              <w:jc w:val="center"/>
              <w:rPr>
                <w:rFonts w:ascii="Times New Roman" w:eastAsia="Times New Roman" w:hAnsi="Times New Roman" w:cs="Times New Roman"/>
                <w:b/>
                <w:bCs/>
                <w:lang w:bidi="ar-SA"/>
              </w:rPr>
            </w:pPr>
            <w:r w:rsidRPr="00A31CC4">
              <w:rPr>
                <w:rFonts w:ascii="Times New Roman" w:eastAsia="Times New Roman" w:hAnsi="Times New Roman" w:cs="Times New Roman"/>
                <w:b/>
                <w:bCs/>
                <w:lang w:bidi="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DBE5F1"/>
            <w:hideMark/>
          </w:tcPr>
          <w:p w:rsidR="006A6D95" w:rsidRPr="00A31CC4" w:rsidRDefault="006A6D95" w:rsidP="00021C3A">
            <w:pPr>
              <w:spacing w:before="0" w:after="0" w:line="240" w:lineRule="auto"/>
              <w:jc w:val="center"/>
              <w:rPr>
                <w:rFonts w:ascii="Times New Roman" w:eastAsia="Times New Roman" w:hAnsi="Times New Roman" w:cs="Times New Roman"/>
                <w:b/>
                <w:bCs/>
                <w:rtl/>
                <w:lang w:bidi="ar-SA"/>
              </w:rPr>
            </w:pPr>
            <w:r w:rsidRPr="00A31CC4">
              <w:rPr>
                <w:rFonts w:ascii="Times New Roman" w:eastAsia="Times New Roman" w:hAnsi="Times New Roman" w:cs="Times New Roman"/>
                <w:b/>
                <w:bCs/>
                <w:lang w:bidi="ar-SA"/>
              </w:rPr>
              <w:t>1</w:t>
            </w:r>
          </w:p>
          <w:p w:rsidR="006A6D95" w:rsidRPr="00A31CC4" w:rsidRDefault="006A6D95" w:rsidP="00021C3A">
            <w:pPr>
              <w:spacing w:before="0" w:after="0" w:line="240" w:lineRule="auto"/>
              <w:jc w:val="center"/>
              <w:rPr>
                <w:rFonts w:ascii="Times New Roman" w:eastAsia="Times New Roman" w:hAnsi="Times New Roman" w:cs="Times New Roman"/>
                <w:b/>
                <w:bCs/>
                <w:lang w:bidi="ar-SA"/>
              </w:rPr>
            </w:pPr>
            <w:r w:rsidRPr="00A31CC4">
              <w:rPr>
                <w:rFonts w:ascii="Times New Roman" w:eastAsia="Times New Roman" w:hAnsi="Times New Roman" w:cs="Times New Roman"/>
                <w:b/>
                <w:bCs/>
                <w:lang w:bidi="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DBE5F1"/>
            <w:hideMark/>
          </w:tcPr>
          <w:p w:rsidR="006A6D95" w:rsidRPr="00A31CC4" w:rsidRDefault="006A6D95" w:rsidP="00021C3A">
            <w:pPr>
              <w:spacing w:before="0" w:after="0" w:line="240" w:lineRule="auto"/>
              <w:jc w:val="center"/>
              <w:rPr>
                <w:rFonts w:ascii="Times New Roman" w:eastAsia="Times New Roman" w:hAnsi="Times New Roman" w:cs="Times New Roman"/>
                <w:b/>
                <w:bCs/>
                <w:lang w:bidi="ar-SA"/>
              </w:rPr>
            </w:pPr>
            <w:r w:rsidRPr="00A31CC4">
              <w:rPr>
                <w:rFonts w:ascii="Times New Roman" w:eastAsia="Times New Roman" w:hAnsi="Times New Roman" w:cs="Times New Roman"/>
                <w:b/>
                <w:bCs/>
                <w:lang w:bidi="ar-SA"/>
              </w:rPr>
              <w:t>N</w:t>
            </w:r>
          </w:p>
        </w:tc>
        <w:tc>
          <w:tcPr>
            <w:tcW w:w="3685" w:type="dxa"/>
            <w:tcBorders>
              <w:top w:val="single" w:sz="4" w:space="0" w:color="000000"/>
              <w:left w:val="single" w:sz="4" w:space="0" w:color="000000"/>
              <w:bottom w:val="single" w:sz="4" w:space="0" w:color="000000"/>
              <w:right w:val="single" w:sz="4" w:space="0" w:color="000000"/>
            </w:tcBorders>
            <w:shd w:val="clear" w:color="auto" w:fill="DBE5F1"/>
            <w:hideMark/>
          </w:tcPr>
          <w:p w:rsidR="006A6D95" w:rsidRPr="00A31CC4" w:rsidRDefault="006A6D95" w:rsidP="00021C3A">
            <w:pPr>
              <w:spacing w:before="0" w:after="0" w:line="240" w:lineRule="auto"/>
              <w:jc w:val="center"/>
              <w:rPr>
                <w:rFonts w:ascii="Times New Roman" w:eastAsia="Times New Roman" w:hAnsi="Times New Roman" w:cs="Times New Roman"/>
                <w:b/>
                <w:bCs/>
                <w:lang w:bidi="ar-SA"/>
              </w:rPr>
            </w:pPr>
            <w:r w:rsidRPr="00A31CC4">
              <w:rPr>
                <w:rFonts w:ascii="Times New Roman" w:eastAsia="Times New Roman" w:hAnsi="Times New Roman" w:cs="Times New Roman"/>
                <w:b/>
                <w:bCs/>
                <w:lang w:bidi="ar-SA"/>
              </w:rPr>
              <w:t>Statement</w:t>
            </w:r>
          </w:p>
        </w:tc>
      </w:tr>
      <w:tr w:rsidR="006A6D95" w:rsidRPr="00A31CC4" w:rsidTr="00021C3A">
        <w:tc>
          <w:tcPr>
            <w:tcW w:w="709"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rtl/>
                <w:lang w:bidi="ar-SA"/>
              </w:rPr>
            </w:pPr>
            <w:r w:rsidRPr="00A31CC4">
              <w:rPr>
                <w:rFonts w:ascii="Times New Roman" w:eastAsia="Times New Roman" w:hAnsi="Times New Roman" w:cs="Times New Roman"/>
                <w:lang w:bidi="ar-SA"/>
              </w:rPr>
              <w:t>4.3</w:t>
            </w:r>
          </w:p>
          <w:p w:rsidR="006A6D95" w:rsidRPr="00A31CC4" w:rsidRDefault="006A6D95" w:rsidP="00021C3A">
            <w:pPr>
              <w:spacing w:before="0" w:after="0" w:line="240" w:lineRule="auto"/>
              <w:jc w:val="center"/>
              <w:rPr>
                <w:rFonts w:ascii="Times New Roman" w:eastAsia="Times New Roman" w:hAnsi="Times New Roman" w:cs="Times New Roman"/>
                <w:lang w:bidi="ar-SA"/>
              </w:rPr>
            </w:pP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JO"/>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32.5</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59.5</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4.0</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4.0</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0.0</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JO"/>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65</w:t>
            </w:r>
          </w:p>
        </w:tc>
        <w:tc>
          <w:tcPr>
            <w:tcW w:w="3685" w:type="dxa"/>
            <w:tcBorders>
              <w:top w:val="single" w:sz="4" w:space="0" w:color="000000"/>
              <w:left w:val="single" w:sz="4" w:space="0" w:color="000000"/>
              <w:bottom w:val="single" w:sz="4" w:space="0" w:color="000000"/>
              <w:right w:val="single" w:sz="4" w:space="0" w:color="000000"/>
            </w:tcBorders>
            <w:hideMark/>
          </w:tcPr>
          <w:p w:rsidR="006A6D95" w:rsidRPr="00A31CC4" w:rsidRDefault="006A6D95" w:rsidP="00021C3A">
            <w:pPr>
              <w:autoSpaceDE w:val="0"/>
              <w:autoSpaceDN w:val="0"/>
              <w:bidi w:val="0"/>
              <w:adjustRightInd w:val="0"/>
              <w:spacing w:before="0" w:after="0" w:line="240" w:lineRule="auto"/>
              <w:jc w:val="lowKashida"/>
              <w:rPr>
                <w:rFonts w:ascii="Times New Roman" w:eastAsia="Times New Roman" w:hAnsi="Times New Roman" w:cs="Times New Roman"/>
                <w:rtl/>
                <w:lang w:bidi="ar-SA"/>
              </w:rPr>
            </w:pPr>
            <w:r w:rsidRPr="00A31CC4">
              <w:rPr>
                <w:rFonts w:ascii="Times New Roman" w:eastAsia="Times New Roman" w:hAnsi="Times New Roman" w:cs="Times New Roman"/>
                <w:lang w:bidi="ar-SA"/>
              </w:rPr>
              <w:t>The reduction of the occurrence of change</w:t>
            </w:r>
          </w:p>
          <w:p w:rsidR="006A6D95" w:rsidRPr="00A31CC4" w:rsidRDefault="006A6D95" w:rsidP="00021C3A">
            <w:pPr>
              <w:autoSpaceDE w:val="0"/>
              <w:autoSpaceDN w:val="0"/>
              <w:bidi w:val="0"/>
              <w:adjustRightInd w:val="0"/>
              <w:spacing w:before="0" w:after="0" w:line="240" w:lineRule="auto"/>
              <w:jc w:val="lowKashida"/>
              <w:rPr>
                <w:rFonts w:ascii="Times New Roman" w:eastAsia="Times New Roman" w:hAnsi="Times New Roman" w:cs="Times New Roman"/>
                <w:lang w:bidi="ar-SA"/>
              </w:rPr>
            </w:pPr>
            <w:r w:rsidRPr="00A31CC4">
              <w:rPr>
                <w:rFonts w:ascii="Times New Roman" w:eastAsia="Times New Roman" w:hAnsi="Times New Roman" w:cs="Times New Roman"/>
                <w:lang w:bidi="ar-SA"/>
              </w:rPr>
              <w:t>orders can optimally lower construction</w:t>
            </w:r>
          </w:p>
          <w:p w:rsidR="006A6D95" w:rsidRPr="00A31CC4" w:rsidRDefault="006A6D95" w:rsidP="00021C3A">
            <w:pPr>
              <w:autoSpaceDE w:val="0"/>
              <w:autoSpaceDN w:val="0"/>
              <w:bidi w:val="0"/>
              <w:adjustRightInd w:val="0"/>
              <w:spacing w:before="0" w:after="0" w:line="240" w:lineRule="auto"/>
              <w:jc w:val="lowKashida"/>
              <w:rPr>
                <w:rFonts w:ascii="Times New Roman" w:eastAsia="Times New Roman" w:hAnsi="Times New Roman" w:cs="Times New Roman"/>
                <w:lang w:bidi="ar-SA"/>
              </w:rPr>
            </w:pPr>
            <w:r w:rsidRPr="00A31CC4">
              <w:rPr>
                <w:rFonts w:ascii="Times New Roman" w:eastAsia="Times New Roman" w:hAnsi="Times New Roman" w:cs="Times New Roman"/>
                <w:lang w:bidi="ar-SA"/>
              </w:rPr>
              <w:t>delivery costs</w:t>
            </w:r>
          </w:p>
        </w:tc>
      </w:tr>
      <w:tr w:rsidR="006A6D95" w:rsidRPr="00A31CC4" w:rsidTr="00021C3A">
        <w:tc>
          <w:tcPr>
            <w:tcW w:w="709" w:type="dxa"/>
            <w:tcBorders>
              <w:top w:val="single" w:sz="4" w:space="0" w:color="000000"/>
              <w:left w:val="single" w:sz="4" w:space="0" w:color="000000"/>
              <w:bottom w:val="single" w:sz="4" w:space="0" w:color="000000"/>
              <w:right w:val="single" w:sz="4" w:space="0" w:color="000000"/>
            </w:tcBorders>
            <w:hideMark/>
          </w:tcPr>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4.2</w:t>
            </w:r>
          </w:p>
        </w:tc>
        <w:tc>
          <w:tcPr>
            <w:tcW w:w="567" w:type="dxa"/>
            <w:tcBorders>
              <w:top w:val="single" w:sz="4" w:space="0" w:color="000000"/>
              <w:left w:val="single" w:sz="4" w:space="0" w:color="000000"/>
              <w:bottom w:val="single" w:sz="4" w:space="0" w:color="000000"/>
              <w:right w:val="single" w:sz="4" w:space="0" w:color="000000"/>
            </w:tcBorders>
            <w:hideMark/>
          </w:tcPr>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25.8</w:t>
            </w:r>
          </w:p>
        </w:tc>
        <w:tc>
          <w:tcPr>
            <w:tcW w:w="567" w:type="dxa"/>
            <w:tcBorders>
              <w:top w:val="single" w:sz="4" w:space="0" w:color="000000"/>
              <w:left w:val="single" w:sz="4" w:space="0" w:color="000000"/>
              <w:bottom w:val="single" w:sz="4" w:space="0" w:color="000000"/>
              <w:right w:val="single" w:sz="4" w:space="0" w:color="000000"/>
            </w:tcBorders>
            <w:hideMark/>
          </w:tcPr>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68.0</w:t>
            </w:r>
          </w:p>
        </w:tc>
        <w:tc>
          <w:tcPr>
            <w:tcW w:w="567" w:type="dxa"/>
            <w:tcBorders>
              <w:top w:val="single" w:sz="4" w:space="0" w:color="000000"/>
              <w:left w:val="single" w:sz="4" w:space="0" w:color="000000"/>
              <w:bottom w:val="single" w:sz="4" w:space="0" w:color="000000"/>
              <w:right w:val="single" w:sz="4" w:space="0" w:color="000000"/>
            </w:tcBorders>
            <w:hideMark/>
          </w:tcPr>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2.2</w:t>
            </w:r>
          </w:p>
        </w:tc>
        <w:tc>
          <w:tcPr>
            <w:tcW w:w="567" w:type="dxa"/>
            <w:tcBorders>
              <w:top w:val="single" w:sz="4" w:space="0" w:color="000000"/>
              <w:left w:val="single" w:sz="4" w:space="0" w:color="000000"/>
              <w:bottom w:val="single" w:sz="4" w:space="0" w:color="000000"/>
              <w:right w:val="single" w:sz="4" w:space="0" w:color="000000"/>
            </w:tcBorders>
            <w:hideMark/>
          </w:tcPr>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4.0</w:t>
            </w:r>
          </w:p>
        </w:tc>
        <w:tc>
          <w:tcPr>
            <w:tcW w:w="567" w:type="dxa"/>
            <w:tcBorders>
              <w:top w:val="single" w:sz="4" w:space="0" w:color="000000"/>
              <w:left w:val="single" w:sz="4" w:space="0" w:color="000000"/>
              <w:bottom w:val="single" w:sz="4" w:space="0" w:color="000000"/>
              <w:right w:val="single" w:sz="4" w:space="0" w:color="000000"/>
            </w:tcBorders>
            <w:hideMark/>
          </w:tcPr>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0.0</w:t>
            </w:r>
          </w:p>
        </w:tc>
        <w:tc>
          <w:tcPr>
            <w:tcW w:w="567" w:type="dxa"/>
            <w:tcBorders>
              <w:top w:val="single" w:sz="4" w:space="0" w:color="000000"/>
              <w:left w:val="single" w:sz="4" w:space="0" w:color="000000"/>
              <w:bottom w:val="single" w:sz="4" w:space="0" w:color="000000"/>
              <w:right w:val="single" w:sz="4" w:space="0" w:color="000000"/>
            </w:tcBorders>
            <w:hideMark/>
          </w:tcPr>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65</w:t>
            </w:r>
          </w:p>
        </w:tc>
        <w:tc>
          <w:tcPr>
            <w:tcW w:w="3685" w:type="dxa"/>
            <w:tcBorders>
              <w:top w:val="single" w:sz="4" w:space="0" w:color="000000"/>
              <w:left w:val="single" w:sz="4" w:space="0" w:color="000000"/>
              <w:bottom w:val="single" w:sz="4" w:space="0" w:color="000000"/>
              <w:right w:val="single" w:sz="4" w:space="0" w:color="000000"/>
            </w:tcBorders>
            <w:hideMark/>
          </w:tcPr>
          <w:p w:rsidR="006A6D95" w:rsidRPr="00A31CC4" w:rsidRDefault="006A6D95" w:rsidP="00021C3A">
            <w:pPr>
              <w:autoSpaceDE w:val="0"/>
              <w:autoSpaceDN w:val="0"/>
              <w:bidi w:val="0"/>
              <w:adjustRightInd w:val="0"/>
              <w:spacing w:before="0" w:after="0" w:line="240" w:lineRule="auto"/>
              <w:jc w:val="lowKashida"/>
              <w:rPr>
                <w:rFonts w:ascii="Times New Roman" w:eastAsia="Times New Roman" w:hAnsi="Times New Roman" w:cs="Times New Roman"/>
                <w:rtl/>
                <w:lang w:bidi="ar-SA"/>
              </w:rPr>
            </w:pPr>
            <w:r w:rsidRPr="00A31CC4">
              <w:rPr>
                <w:rFonts w:ascii="Times New Roman" w:eastAsia="Times New Roman" w:hAnsi="Times New Roman" w:cs="Times New Roman"/>
                <w:lang w:bidi="ar-SA"/>
              </w:rPr>
              <w:t>No matter how carefully a change order is</w:t>
            </w:r>
          </w:p>
          <w:p w:rsidR="006A6D95" w:rsidRPr="00A31CC4" w:rsidRDefault="006A6D95" w:rsidP="00021C3A">
            <w:pPr>
              <w:autoSpaceDE w:val="0"/>
              <w:autoSpaceDN w:val="0"/>
              <w:bidi w:val="0"/>
              <w:adjustRightInd w:val="0"/>
              <w:spacing w:before="0" w:after="0" w:line="240" w:lineRule="auto"/>
              <w:jc w:val="lowKashida"/>
              <w:rPr>
                <w:rFonts w:ascii="Times New Roman" w:eastAsia="Times New Roman" w:hAnsi="Times New Roman" w:cs="Times New Roman"/>
                <w:lang w:bidi="ar-SA"/>
              </w:rPr>
            </w:pPr>
            <w:r w:rsidRPr="00A31CC4">
              <w:rPr>
                <w:rFonts w:ascii="Times New Roman" w:eastAsia="Times New Roman" w:hAnsi="Times New Roman" w:cs="Times New Roman"/>
                <w:lang w:bidi="ar-SA"/>
              </w:rPr>
              <w:t>administrated, indirect costs accrue on it</w:t>
            </w:r>
          </w:p>
        </w:tc>
      </w:tr>
      <w:tr w:rsidR="006A6D95" w:rsidRPr="00A31CC4" w:rsidTr="00021C3A">
        <w:tc>
          <w:tcPr>
            <w:tcW w:w="709"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3.8</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JO"/>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42.7</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32.5</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2.2</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22.6</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0.0</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JO"/>
              </w:rPr>
            </w:pPr>
          </w:p>
          <w:p w:rsidR="006A6D95" w:rsidRPr="00A31CC4" w:rsidRDefault="006A6D95" w:rsidP="00021C3A">
            <w:pPr>
              <w:spacing w:before="0" w:after="0" w:line="240" w:lineRule="auto"/>
              <w:jc w:val="center"/>
              <w:rPr>
                <w:rFonts w:ascii="Times New Roman" w:eastAsia="Times New Roman" w:hAnsi="Times New Roman" w:cs="Times New Roman"/>
                <w:rtl/>
                <w:lang w:bidi="ar-SA"/>
              </w:rPr>
            </w:pPr>
            <w:r w:rsidRPr="00A31CC4">
              <w:rPr>
                <w:rFonts w:ascii="Times New Roman" w:eastAsia="Times New Roman" w:hAnsi="Times New Roman" w:cs="Times New Roman"/>
                <w:lang w:bidi="ar-SA"/>
              </w:rPr>
              <w:t>65</w:t>
            </w:r>
          </w:p>
          <w:p w:rsidR="006A6D95" w:rsidRPr="00A31CC4" w:rsidRDefault="006A6D95" w:rsidP="00021C3A">
            <w:pPr>
              <w:spacing w:before="0" w:after="0" w:line="240" w:lineRule="auto"/>
              <w:jc w:val="center"/>
              <w:rPr>
                <w:rFonts w:ascii="Times New Roman" w:eastAsia="Times New Roman" w:hAnsi="Times New Roman" w:cs="Times New Roman"/>
                <w:lang w:bidi="ar-JO"/>
              </w:rPr>
            </w:pPr>
          </w:p>
        </w:tc>
        <w:tc>
          <w:tcPr>
            <w:tcW w:w="3685" w:type="dxa"/>
            <w:tcBorders>
              <w:top w:val="single" w:sz="4" w:space="0" w:color="000000"/>
              <w:left w:val="single" w:sz="4" w:space="0" w:color="000000"/>
              <w:bottom w:val="single" w:sz="4" w:space="0" w:color="000000"/>
              <w:right w:val="single" w:sz="4" w:space="0" w:color="000000"/>
            </w:tcBorders>
            <w:hideMark/>
          </w:tcPr>
          <w:p w:rsidR="006A6D95" w:rsidRPr="00A31CC4" w:rsidRDefault="006A6D95" w:rsidP="00021C3A">
            <w:pPr>
              <w:autoSpaceDE w:val="0"/>
              <w:autoSpaceDN w:val="0"/>
              <w:bidi w:val="0"/>
              <w:adjustRightInd w:val="0"/>
              <w:spacing w:before="0" w:after="0" w:line="240" w:lineRule="auto"/>
              <w:jc w:val="lowKashida"/>
              <w:rPr>
                <w:rFonts w:ascii="Times New Roman" w:eastAsia="Times New Roman" w:hAnsi="Times New Roman" w:cs="Times New Roman"/>
                <w:rtl/>
                <w:lang w:bidi="ar-SA"/>
              </w:rPr>
            </w:pPr>
            <w:r w:rsidRPr="00A31CC4">
              <w:rPr>
                <w:rFonts w:ascii="Times New Roman" w:eastAsia="Times New Roman" w:hAnsi="Times New Roman" w:cs="Times New Roman"/>
                <w:lang w:bidi="ar-SA"/>
              </w:rPr>
              <w:t>The occurrence of change orders is the</w:t>
            </w:r>
          </w:p>
          <w:p w:rsidR="006A6D95" w:rsidRPr="00A31CC4" w:rsidRDefault="006A6D95" w:rsidP="00021C3A">
            <w:pPr>
              <w:autoSpaceDE w:val="0"/>
              <w:autoSpaceDN w:val="0"/>
              <w:bidi w:val="0"/>
              <w:adjustRightInd w:val="0"/>
              <w:spacing w:before="0" w:after="0" w:line="240" w:lineRule="auto"/>
              <w:jc w:val="lowKashida"/>
              <w:rPr>
                <w:rFonts w:ascii="Times New Roman" w:eastAsia="Times New Roman" w:hAnsi="Times New Roman" w:cs="Times New Roman"/>
                <w:lang w:bidi="ar-SA"/>
              </w:rPr>
            </w:pPr>
            <w:r w:rsidRPr="00A31CC4">
              <w:rPr>
                <w:rFonts w:ascii="Times New Roman" w:eastAsia="Times New Roman" w:hAnsi="Times New Roman" w:cs="Times New Roman"/>
                <w:lang w:bidi="ar-SA"/>
              </w:rPr>
              <w:t>major factor of delay in delivery of</w:t>
            </w:r>
          </w:p>
          <w:p w:rsidR="006A6D95" w:rsidRPr="00A31CC4" w:rsidRDefault="006A6D95" w:rsidP="00021C3A">
            <w:pPr>
              <w:bidi w:val="0"/>
              <w:spacing w:before="0" w:after="0" w:line="240" w:lineRule="auto"/>
              <w:jc w:val="lowKashida"/>
              <w:rPr>
                <w:rFonts w:ascii="Times New Roman" w:eastAsia="Times New Roman" w:hAnsi="Times New Roman" w:cs="Times New Roman"/>
                <w:lang w:bidi="ar-SA"/>
              </w:rPr>
            </w:pPr>
            <w:r w:rsidRPr="00A31CC4">
              <w:rPr>
                <w:rFonts w:ascii="Times New Roman" w:eastAsia="Times New Roman" w:hAnsi="Times New Roman" w:cs="Times New Roman"/>
                <w:lang w:bidi="ar-SA"/>
              </w:rPr>
              <w:t>construction projects</w:t>
            </w:r>
          </w:p>
        </w:tc>
      </w:tr>
      <w:tr w:rsidR="006A6D95" w:rsidRPr="00A31CC4" w:rsidTr="00021C3A">
        <w:tc>
          <w:tcPr>
            <w:tcW w:w="709"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3.7</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JO"/>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12.9</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68.0</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4.0</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12.9</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2.2</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65</w:t>
            </w:r>
          </w:p>
        </w:tc>
        <w:tc>
          <w:tcPr>
            <w:tcW w:w="3685" w:type="dxa"/>
            <w:tcBorders>
              <w:top w:val="single" w:sz="4" w:space="0" w:color="000000"/>
              <w:left w:val="single" w:sz="4" w:space="0" w:color="000000"/>
              <w:bottom w:val="single" w:sz="4" w:space="0" w:color="000000"/>
              <w:right w:val="single" w:sz="4" w:space="0" w:color="000000"/>
            </w:tcBorders>
            <w:hideMark/>
          </w:tcPr>
          <w:p w:rsidR="006A6D95" w:rsidRPr="00A31CC4" w:rsidRDefault="006A6D95" w:rsidP="00021C3A">
            <w:pPr>
              <w:autoSpaceDE w:val="0"/>
              <w:autoSpaceDN w:val="0"/>
              <w:bidi w:val="0"/>
              <w:adjustRightInd w:val="0"/>
              <w:spacing w:before="0" w:after="0" w:line="240" w:lineRule="auto"/>
              <w:jc w:val="lowKashida"/>
              <w:rPr>
                <w:rFonts w:ascii="Times New Roman" w:eastAsia="Times New Roman" w:hAnsi="Times New Roman" w:cs="Times New Roman"/>
                <w:rtl/>
                <w:lang w:bidi="ar-SA"/>
              </w:rPr>
            </w:pPr>
            <w:r w:rsidRPr="00A31CC4">
              <w:rPr>
                <w:rFonts w:ascii="Times New Roman" w:eastAsia="Times New Roman" w:hAnsi="Times New Roman" w:cs="Times New Roman"/>
                <w:lang w:bidi="ar-SA"/>
              </w:rPr>
              <w:t>The reduction of variability in construction</w:t>
            </w:r>
          </w:p>
          <w:p w:rsidR="006A6D95" w:rsidRPr="00A31CC4" w:rsidRDefault="006A6D95" w:rsidP="00021C3A">
            <w:pPr>
              <w:autoSpaceDE w:val="0"/>
              <w:autoSpaceDN w:val="0"/>
              <w:bidi w:val="0"/>
              <w:adjustRightInd w:val="0"/>
              <w:spacing w:before="0" w:after="0" w:line="240" w:lineRule="auto"/>
              <w:jc w:val="lowKashida"/>
              <w:rPr>
                <w:rFonts w:ascii="Times New Roman" w:eastAsia="Times New Roman" w:hAnsi="Times New Roman" w:cs="Times New Roman"/>
                <w:lang w:bidi="ar-SA"/>
              </w:rPr>
            </w:pPr>
            <w:r w:rsidRPr="00A31CC4">
              <w:rPr>
                <w:rFonts w:ascii="Times New Roman" w:eastAsia="Times New Roman" w:hAnsi="Times New Roman" w:cs="Times New Roman"/>
                <w:lang w:bidi="ar-SA"/>
              </w:rPr>
              <w:t>operations can contribute to significant</w:t>
            </w:r>
          </w:p>
          <w:p w:rsidR="006A6D95" w:rsidRPr="00A31CC4" w:rsidRDefault="006A6D95" w:rsidP="00021C3A">
            <w:pPr>
              <w:autoSpaceDE w:val="0"/>
              <w:autoSpaceDN w:val="0"/>
              <w:bidi w:val="0"/>
              <w:adjustRightInd w:val="0"/>
              <w:spacing w:before="0" w:after="0" w:line="240" w:lineRule="auto"/>
              <w:jc w:val="lowKashida"/>
              <w:rPr>
                <w:rFonts w:ascii="Times New Roman" w:eastAsia="Times New Roman" w:hAnsi="Times New Roman" w:cs="Times New Roman"/>
                <w:lang w:bidi="ar-SA"/>
              </w:rPr>
            </w:pPr>
            <w:r w:rsidRPr="00A31CC4">
              <w:rPr>
                <w:rFonts w:ascii="Times New Roman" w:eastAsia="Times New Roman" w:hAnsi="Times New Roman" w:cs="Times New Roman"/>
                <w:lang w:bidi="ar-SA"/>
              </w:rPr>
              <w:t>reduction of unnecessary costs</w:t>
            </w:r>
          </w:p>
        </w:tc>
      </w:tr>
      <w:tr w:rsidR="006A6D95" w:rsidRPr="00A31CC4" w:rsidTr="00021C3A">
        <w:tc>
          <w:tcPr>
            <w:tcW w:w="709" w:type="dxa"/>
            <w:tcBorders>
              <w:top w:val="single" w:sz="4" w:space="0" w:color="000000"/>
              <w:left w:val="single" w:sz="4" w:space="0" w:color="000000"/>
              <w:bottom w:val="single" w:sz="4" w:space="0" w:color="000000"/>
              <w:right w:val="single" w:sz="4" w:space="0" w:color="000000"/>
            </w:tcBorders>
            <w:hideMark/>
          </w:tcPr>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3.5</w:t>
            </w:r>
          </w:p>
        </w:tc>
        <w:tc>
          <w:tcPr>
            <w:tcW w:w="567" w:type="dxa"/>
            <w:tcBorders>
              <w:top w:val="single" w:sz="4" w:space="0" w:color="000000"/>
              <w:left w:val="single" w:sz="4" w:space="0" w:color="000000"/>
              <w:bottom w:val="single" w:sz="4" w:space="0" w:color="000000"/>
              <w:right w:val="single" w:sz="4" w:space="0" w:color="000000"/>
            </w:tcBorders>
            <w:hideMark/>
          </w:tcPr>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9.7</w:t>
            </w:r>
          </w:p>
        </w:tc>
        <w:tc>
          <w:tcPr>
            <w:tcW w:w="567" w:type="dxa"/>
            <w:tcBorders>
              <w:top w:val="single" w:sz="4" w:space="0" w:color="000000"/>
              <w:left w:val="single" w:sz="4" w:space="0" w:color="000000"/>
              <w:bottom w:val="single" w:sz="4" w:space="0" w:color="000000"/>
              <w:right w:val="single" w:sz="4" w:space="0" w:color="000000"/>
            </w:tcBorders>
            <w:hideMark/>
          </w:tcPr>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58.3</w:t>
            </w:r>
          </w:p>
        </w:tc>
        <w:tc>
          <w:tcPr>
            <w:tcW w:w="567" w:type="dxa"/>
            <w:tcBorders>
              <w:top w:val="single" w:sz="4" w:space="0" w:color="000000"/>
              <w:left w:val="single" w:sz="4" w:space="0" w:color="000000"/>
              <w:bottom w:val="single" w:sz="4" w:space="0" w:color="000000"/>
              <w:right w:val="single" w:sz="4" w:space="0" w:color="000000"/>
            </w:tcBorders>
            <w:hideMark/>
          </w:tcPr>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2.2</w:t>
            </w:r>
          </w:p>
        </w:tc>
        <w:tc>
          <w:tcPr>
            <w:tcW w:w="567" w:type="dxa"/>
            <w:tcBorders>
              <w:top w:val="single" w:sz="4" w:space="0" w:color="000000"/>
              <w:left w:val="single" w:sz="4" w:space="0" w:color="000000"/>
              <w:bottom w:val="single" w:sz="4" w:space="0" w:color="000000"/>
              <w:right w:val="single" w:sz="4" w:space="0" w:color="000000"/>
            </w:tcBorders>
            <w:hideMark/>
          </w:tcPr>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25.8</w:t>
            </w:r>
          </w:p>
        </w:tc>
        <w:tc>
          <w:tcPr>
            <w:tcW w:w="567" w:type="dxa"/>
            <w:tcBorders>
              <w:top w:val="single" w:sz="4" w:space="0" w:color="000000"/>
              <w:left w:val="single" w:sz="4" w:space="0" w:color="000000"/>
              <w:bottom w:val="single" w:sz="4" w:space="0" w:color="000000"/>
              <w:right w:val="single" w:sz="4" w:space="0" w:color="000000"/>
            </w:tcBorders>
            <w:hideMark/>
          </w:tcPr>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4.0</w:t>
            </w:r>
          </w:p>
        </w:tc>
        <w:tc>
          <w:tcPr>
            <w:tcW w:w="567" w:type="dxa"/>
            <w:tcBorders>
              <w:top w:val="single" w:sz="4" w:space="0" w:color="000000"/>
              <w:left w:val="single" w:sz="4" w:space="0" w:color="000000"/>
              <w:bottom w:val="single" w:sz="4" w:space="0" w:color="000000"/>
              <w:right w:val="single" w:sz="4" w:space="0" w:color="000000"/>
            </w:tcBorders>
            <w:hideMark/>
          </w:tcPr>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65</w:t>
            </w:r>
          </w:p>
        </w:tc>
        <w:tc>
          <w:tcPr>
            <w:tcW w:w="3685" w:type="dxa"/>
            <w:tcBorders>
              <w:top w:val="single" w:sz="4" w:space="0" w:color="000000"/>
              <w:left w:val="single" w:sz="4" w:space="0" w:color="000000"/>
              <w:bottom w:val="single" w:sz="4" w:space="0" w:color="000000"/>
              <w:right w:val="single" w:sz="4" w:space="0" w:color="000000"/>
            </w:tcBorders>
            <w:hideMark/>
          </w:tcPr>
          <w:p w:rsidR="006A6D95" w:rsidRPr="00A31CC4" w:rsidRDefault="006A6D95" w:rsidP="00021C3A">
            <w:pPr>
              <w:autoSpaceDE w:val="0"/>
              <w:autoSpaceDN w:val="0"/>
              <w:bidi w:val="0"/>
              <w:adjustRightInd w:val="0"/>
              <w:spacing w:before="0" w:after="0" w:line="240" w:lineRule="auto"/>
              <w:jc w:val="lowKashida"/>
              <w:rPr>
                <w:rFonts w:ascii="Times New Roman" w:eastAsia="Times New Roman" w:hAnsi="Times New Roman" w:cs="Times New Roman"/>
                <w:rtl/>
                <w:lang w:bidi="ar-SA"/>
              </w:rPr>
            </w:pPr>
            <w:r w:rsidRPr="00A31CC4">
              <w:rPr>
                <w:rFonts w:ascii="Times New Roman" w:eastAsia="Times New Roman" w:hAnsi="Times New Roman" w:cs="Times New Roman"/>
                <w:lang w:bidi="ar-SA"/>
              </w:rPr>
              <w:t>Excessive change orders result in incurring</w:t>
            </w:r>
          </w:p>
          <w:p w:rsidR="006A6D95" w:rsidRPr="00A31CC4" w:rsidRDefault="006A6D95" w:rsidP="00021C3A">
            <w:pPr>
              <w:autoSpaceDE w:val="0"/>
              <w:autoSpaceDN w:val="0"/>
              <w:bidi w:val="0"/>
              <w:adjustRightInd w:val="0"/>
              <w:spacing w:before="0" w:after="0" w:line="240" w:lineRule="auto"/>
              <w:jc w:val="lowKashida"/>
              <w:rPr>
                <w:rFonts w:ascii="Times New Roman" w:eastAsia="Times New Roman" w:hAnsi="Times New Roman" w:cs="Times New Roman"/>
                <w:lang w:bidi="ar-SA"/>
              </w:rPr>
            </w:pPr>
            <w:r w:rsidRPr="00A31CC4">
              <w:rPr>
                <w:rFonts w:ascii="Times New Roman" w:eastAsia="Times New Roman" w:hAnsi="Times New Roman" w:cs="Times New Roman"/>
                <w:lang w:bidi="ar-SA"/>
              </w:rPr>
              <w:t>unnecessary costs</w:t>
            </w:r>
          </w:p>
        </w:tc>
      </w:tr>
      <w:tr w:rsidR="006A6D95" w:rsidRPr="00A31CC4" w:rsidTr="00021C3A">
        <w:tc>
          <w:tcPr>
            <w:tcW w:w="709"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rtl/>
                <w:lang w:bidi="ar-SA"/>
              </w:rPr>
            </w:pPr>
            <w:r w:rsidRPr="00A31CC4">
              <w:rPr>
                <w:rFonts w:ascii="Times New Roman" w:eastAsia="Times New Roman" w:hAnsi="Times New Roman" w:cs="Times New Roman"/>
                <w:lang w:bidi="ar-SA"/>
              </w:rPr>
              <w:t>3.4</w:t>
            </w:r>
          </w:p>
          <w:p w:rsidR="006A6D95" w:rsidRPr="00A31CC4" w:rsidRDefault="006A6D95" w:rsidP="00021C3A">
            <w:pPr>
              <w:spacing w:before="0" w:after="0" w:line="240" w:lineRule="auto"/>
              <w:jc w:val="center"/>
              <w:rPr>
                <w:rFonts w:ascii="Times New Roman" w:eastAsia="Times New Roman" w:hAnsi="Times New Roman" w:cs="Times New Roman"/>
                <w:lang w:bidi="ar-SA"/>
              </w:rPr>
            </w:pP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JO"/>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22.6</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45.1</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0.0</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22.6</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SA"/>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9.7</w:t>
            </w:r>
          </w:p>
        </w:tc>
        <w:tc>
          <w:tcPr>
            <w:tcW w:w="567" w:type="dxa"/>
            <w:tcBorders>
              <w:top w:val="single" w:sz="4" w:space="0" w:color="000000"/>
              <w:left w:val="single" w:sz="4" w:space="0" w:color="000000"/>
              <w:bottom w:val="single" w:sz="4" w:space="0" w:color="000000"/>
              <w:right w:val="single" w:sz="4" w:space="0" w:color="000000"/>
            </w:tcBorders>
          </w:tcPr>
          <w:p w:rsidR="006A6D95" w:rsidRPr="00A31CC4" w:rsidRDefault="006A6D95" w:rsidP="00021C3A">
            <w:pPr>
              <w:spacing w:before="0" w:after="0" w:line="240" w:lineRule="auto"/>
              <w:jc w:val="center"/>
              <w:rPr>
                <w:rFonts w:ascii="Times New Roman" w:eastAsia="Times New Roman" w:hAnsi="Times New Roman" w:cs="Times New Roman"/>
                <w:rtl/>
                <w:lang w:bidi="ar-JO"/>
              </w:rPr>
            </w:pPr>
          </w:p>
          <w:p w:rsidR="006A6D95" w:rsidRPr="00A31CC4" w:rsidRDefault="006A6D95" w:rsidP="00021C3A">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65</w:t>
            </w:r>
          </w:p>
          <w:p w:rsidR="006A6D95" w:rsidRPr="00A31CC4" w:rsidRDefault="006A6D95" w:rsidP="00021C3A">
            <w:pPr>
              <w:spacing w:before="0" w:after="0" w:line="240" w:lineRule="auto"/>
              <w:jc w:val="center"/>
              <w:rPr>
                <w:rFonts w:ascii="Times New Roman" w:eastAsia="Times New Roman" w:hAnsi="Times New Roman" w:cs="Times New Roman"/>
                <w:lang w:bidi="ar-JO"/>
              </w:rPr>
            </w:pPr>
          </w:p>
        </w:tc>
        <w:tc>
          <w:tcPr>
            <w:tcW w:w="3685" w:type="dxa"/>
            <w:tcBorders>
              <w:top w:val="single" w:sz="4" w:space="0" w:color="000000"/>
              <w:left w:val="single" w:sz="4" w:space="0" w:color="000000"/>
              <w:bottom w:val="single" w:sz="4" w:space="0" w:color="000000"/>
              <w:right w:val="single" w:sz="4" w:space="0" w:color="000000"/>
            </w:tcBorders>
            <w:hideMark/>
          </w:tcPr>
          <w:p w:rsidR="006A6D95" w:rsidRPr="00A31CC4" w:rsidRDefault="006A6D95" w:rsidP="00021C3A">
            <w:pPr>
              <w:autoSpaceDE w:val="0"/>
              <w:autoSpaceDN w:val="0"/>
              <w:bidi w:val="0"/>
              <w:adjustRightInd w:val="0"/>
              <w:spacing w:before="0" w:after="0" w:line="240" w:lineRule="auto"/>
              <w:jc w:val="lowKashida"/>
              <w:rPr>
                <w:rFonts w:ascii="Times New Roman" w:eastAsia="Times New Roman" w:hAnsi="Times New Roman" w:cs="Times New Roman"/>
                <w:lang w:bidi="ar-SA"/>
              </w:rPr>
            </w:pPr>
            <w:r w:rsidRPr="00A31CC4">
              <w:rPr>
                <w:rFonts w:ascii="Times New Roman" w:eastAsia="Times New Roman" w:hAnsi="Times New Roman" w:cs="Times New Roman"/>
                <w:lang w:bidi="ar-SA"/>
              </w:rPr>
              <w:t>Time compression in construction operations can contribute to significant reduction of unnecessary costs</w:t>
            </w:r>
          </w:p>
        </w:tc>
      </w:tr>
    </w:tbl>
    <w:p w:rsidR="00BD7C4A" w:rsidRPr="00A31CC4" w:rsidRDefault="00BD7C4A" w:rsidP="006A6D95">
      <w:pPr>
        <w:pStyle w:val="NoSpacing"/>
        <w:bidi w:val="0"/>
        <w:rPr>
          <w:rFonts w:asciiTheme="majorBidi" w:hAnsiTheme="majorBidi" w:cstheme="majorBidi"/>
        </w:rPr>
      </w:pPr>
    </w:p>
    <w:p w:rsidR="00617B15" w:rsidRPr="00A31CC4" w:rsidRDefault="00617B15" w:rsidP="00BD7C4A">
      <w:pPr>
        <w:pStyle w:val="NoSpacing"/>
        <w:bidi w:val="0"/>
        <w:ind w:left="360"/>
        <w:jc w:val="lowKashida"/>
        <w:rPr>
          <w:rFonts w:asciiTheme="majorBidi" w:hAnsiTheme="majorBidi" w:cstheme="majorBidi"/>
        </w:rPr>
      </w:pPr>
      <w:r w:rsidRPr="00A31CC4">
        <w:rPr>
          <w:rFonts w:asciiTheme="majorBidi" w:hAnsiTheme="majorBidi" w:cstheme="majorBidi"/>
        </w:rPr>
        <w:t>As can be noticed from Table (</w:t>
      </w:r>
      <w:r w:rsidR="00BD7C4A" w:rsidRPr="00A31CC4">
        <w:rPr>
          <w:rFonts w:asciiTheme="majorBidi" w:hAnsiTheme="majorBidi" w:cstheme="majorBidi"/>
        </w:rPr>
        <w:t>4</w:t>
      </w:r>
      <w:r w:rsidRPr="00A31CC4">
        <w:rPr>
          <w:rFonts w:asciiTheme="majorBidi" w:hAnsiTheme="majorBidi" w:cstheme="majorBidi"/>
        </w:rPr>
        <w:t>) below that the majority of participants (92%) assured that the reduction of change orders can lower the total delivery costs of construction projects. Many of respondents (68%) agreed that the excessive change orders result in incurring unnecessary costs.  Slightly less participants (67.7%) agreed that the time compression in construction operations can contribute to significant reduction of unnecessary costs. Moreover (75.2%) of respondents assured that change orders is the major c</w:t>
      </w:r>
      <w:bookmarkStart w:id="0" w:name="_GoBack"/>
      <w:bookmarkEnd w:id="0"/>
      <w:r w:rsidRPr="00A31CC4">
        <w:rPr>
          <w:rFonts w:asciiTheme="majorBidi" w:hAnsiTheme="majorBidi" w:cstheme="majorBidi"/>
        </w:rPr>
        <w:t>auses of delay in construction projects in the West Bank.</w:t>
      </w:r>
    </w:p>
    <w:p w:rsidR="006B5B46" w:rsidRPr="00A31CC4" w:rsidRDefault="006B5B46" w:rsidP="00BD7C4A">
      <w:pPr>
        <w:pStyle w:val="NoSpacing"/>
        <w:bidi w:val="0"/>
        <w:jc w:val="lowKashida"/>
        <w:rPr>
          <w:rFonts w:asciiTheme="majorBidi" w:hAnsiTheme="majorBidi" w:cstheme="majorBidi"/>
          <w:b/>
          <w:bCs/>
          <w:lang w:bidi="ar-JO"/>
        </w:rPr>
      </w:pPr>
    </w:p>
    <w:p w:rsidR="00617B15" w:rsidRPr="00A31CC4" w:rsidRDefault="00BD7C4A" w:rsidP="006B5B46">
      <w:pPr>
        <w:pStyle w:val="NoSpacing"/>
        <w:bidi w:val="0"/>
        <w:ind w:left="360"/>
        <w:jc w:val="lowKashida"/>
        <w:rPr>
          <w:rFonts w:asciiTheme="majorBidi" w:hAnsiTheme="majorBidi" w:cstheme="majorBidi"/>
          <w:b/>
          <w:bCs/>
          <w:lang w:bidi="ar-JO"/>
        </w:rPr>
      </w:pPr>
      <w:r w:rsidRPr="00A31CC4">
        <w:rPr>
          <w:rFonts w:asciiTheme="majorBidi" w:hAnsiTheme="majorBidi" w:cstheme="majorBidi"/>
          <w:b/>
          <w:bCs/>
          <w:lang w:bidi="ar-JO"/>
        </w:rPr>
        <w:t>3</w:t>
      </w:r>
      <w:r w:rsidR="008172C7" w:rsidRPr="00A31CC4">
        <w:rPr>
          <w:rFonts w:asciiTheme="majorBidi" w:hAnsiTheme="majorBidi" w:cstheme="majorBidi"/>
          <w:b/>
          <w:bCs/>
          <w:lang w:bidi="ar-JO"/>
        </w:rPr>
        <w:t>)</w:t>
      </w:r>
      <w:r w:rsidR="00617B15" w:rsidRPr="00A31CC4">
        <w:rPr>
          <w:rFonts w:asciiTheme="majorBidi" w:hAnsiTheme="majorBidi" w:cstheme="majorBidi"/>
          <w:b/>
          <w:bCs/>
          <w:lang w:bidi="ar-JO"/>
        </w:rPr>
        <w:t xml:space="preserve"> Adverse impact of change orders</w:t>
      </w:r>
    </w:p>
    <w:p w:rsidR="00617B15" w:rsidRPr="00A31CC4" w:rsidRDefault="00617B15" w:rsidP="006A6D95">
      <w:pPr>
        <w:pStyle w:val="NoSpacing"/>
        <w:bidi w:val="0"/>
        <w:ind w:left="360"/>
        <w:jc w:val="lowKashida"/>
        <w:rPr>
          <w:rFonts w:asciiTheme="majorBidi" w:hAnsiTheme="majorBidi" w:cstheme="majorBidi"/>
        </w:rPr>
      </w:pPr>
      <w:r w:rsidRPr="00A31CC4">
        <w:rPr>
          <w:rFonts w:asciiTheme="majorBidi" w:hAnsiTheme="majorBidi" w:cstheme="majorBidi"/>
        </w:rPr>
        <w:t>The adverse impacts of change orders on construction industry were ranked by using a 3 point scales as the following Major impact = 1; Slight impact = 2; and No impact = 3. As can be seen in Table (</w:t>
      </w:r>
      <w:r w:rsidR="00BD7C4A" w:rsidRPr="00A31CC4">
        <w:rPr>
          <w:rFonts w:asciiTheme="majorBidi" w:hAnsiTheme="majorBidi" w:cstheme="majorBidi"/>
        </w:rPr>
        <w:t>5</w:t>
      </w:r>
      <w:r w:rsidRPr="00A31CC4">
        <w:rPr>
          <w:rFonts w:asciiTheme="majorBidi" w:hAnsiTheme="majorBidi" w:cstheme="majorBidi"/>
        </w:rPr>
        <w:t>) Cost overrun came in the first position with a mean score</w:t>
      </w:r>
      <w:r w:rsidR="008172C7" w:rsidRPr="00A31CC4">
        <w:rPr>
          <w:rFonts w:asciiTheme="majorBidi" w:hAnsiTheme="majorBidi" w:cstheme="majorBidi"/>
        </w:rPr>
        <w:t xml:space="preserve"> </w:t>
      </w:r>
      <w:r w:rsidRPr="00A31CC4">
        <w:rPr>
          <w:rFonts w:asciiTheme="majorBidi" w:hAnsiTheme="majorBidi" w:cstheme="majorBidi"/>
        </w:rPr>
        <w:t>(1.1), followed by time overrun which was given a mean score (1.2) and took the second. Whereas dispute between construction parties was ranked the third with a mean score (1.4). Moreover many of change orders adverse impacts were ranked according to their mean scores as shown in Table (9).</w:t>
      </w:r>
    </w:p>
    <w:p w:rsidR="00DB5CFC" w:rsidRPr="00A31CC4" w:rsidRDefault="00DB5CFC" w:rsidP="00B33754">
      <w:pPr>
        <w:pStyle w:val="NoSpacing"/>
        <w:bidi w:val="0"/>
        <w:ind w:left="360"/>
        <w:jc w:val="lowKashida"/>
        <w:rPr>
          <w:rFonts w:asciiTheme="majorBidi" w:hAnsiTheme="majorBidi" w:cstheme="majorBidi"/>
        </w:rPr>
      </w:pPr>
    </w:p>
    <w:p w:rsidR="00DB5CFC" w:rsidRPr="00A31CC4" w:rsidRDefault="00617B15" w:rsidP="006A6D95">
      <w:pPr>
        <w:pStyle w:val="NoSpacing"/>
        <w:bidi w:val="0"/>
        <w:ind w:left="360"/>
        <w:jc w:val="lowKashida"/>
        <w:rPr>
          <w:rFonts w:asciiTheme="majorBidi" w:hAnsiTheme="majorBidi" w:cstheme="majorBidi"/>
        </w:rPr>
      </w:pPr>
      <w:r w:rsidRPr="00A31CC4">
        <w:rPr>
          <w:rFonts w:asciiTheme="majorBidi" w:hAnsiTheme="majorBidi" w:cstheme="majorBidi"/>
        </w:rPr>
        <w:t xml:space="preserve">Table </w:t>
      </w:r>
      <w:r w:rsidR="00BD7C4A" w:rsidRPr="00A31CC4">
        <w:rPr>
          <w:rFonts w:asciiTheme="majorBidi" w:hAnsiTheme="majorBidi" w:cstheme="majorBidi"/>
        </w:rPr>
        <w:t>5</w:t>
      </w:r>
      <w:r w:rsidRPr="00A31CC4">
        <w:rPr>
          <w:rFonts w:asciiTheme="majorBidi" w:hAnsiTheme="majorBidi" w:cstheme="majorBidi"/>
        </w:rPr>
        <w:t>: Adverse impacts of change orders</w:t>
      </w:r>
    </w:p>
    <w:p w:rsidR="006A6D95" w:rsidRPr="00A31CC4" w:rsidRDefault="006A6D95" w:rsidP="006A6D95">
      <w:pPr>
        <w:pStyle w:val="NoSpacing"/>
        <w:bidi w:val="0"/>
        <w:ind w:left="360"/>
        <w:jc w:val="lowKashida"/>
        <w:rPr>
          <w:rFonts w:asciiTheme="majorBidi" w:hAnsiTheme="majorBidi" w:cstheme="majorBidi"/>
        </w:rPr>
      </w:pPr>
    </w:p>
    <w:tbl>
      <w:tblPr>
        <w:bidiVisual/>
        <w:tblW w:w="6945" w:type="dxa"/>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851"/>
        <w:gridCol w:w="587"/>
        <w:gridCol w:w="4232"/>
        <w:gridCol w:w="567"/>
      </w:tblGrid>
      <w:tr w:rsidR="00617B15" w:rsidRPr="00A31CC4" w:rsidTr="00521243">
        <w:trPr>
          <w:trHeight w:val="294"/>
        </w:trPr>
        <w:tc>
          <w:tcPr>
            <w:tcW w:w="708"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6A6D95">
            <w:pPr>
              <w:spacing w:before="0" w:after="0" w:line="240" w:lineRule="auto"/>
              <w:jc w:val="center"/>
              <w:rPr>
                <w:rFonts w:ascii="Times New Roman" w:eastAsia="Times New Roman" w:hAnsi="Times New Roman" w:cs="Times New Roman"/>
                <w:b/>
                <w:bCs/>
                <w:lang w:bidi="ar-SA"/>
              </w:rPr>
            </w:pPr>
            <w:r w:rsidRPr="00A31CC4">
              <w:rPr>
                <w:rFonts w:ascii="Times New Roman" w:eastAsia="Times New Roman" w:hAnsi="Times New Roman" w:cs="Times New Roman"/>
                <w:b/>
                <w:bCs/>
                <w:lang w:bidi="ar-SA"/>
              </w:rPr>
              <w:t>SD</w:t>
            </w:r>
          </w:p>
        </w:tc>
        <w:tc>
          <w:tcPr>
            <w:tcW w:w="851"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6A6D95">
            <w:pPr>
              <w:bidi w:val="0"/>
              <w:spacing w:before="0" w:after="0" w:line="240" w:lineRule="auto"/>
              <w:jc w:val="center"/>
              <w:rPr>
                <w:rFonts w:ascii="Times New Roman" w:eastAsia="Times New Roman" w:hAnsi="Times New Roman" w:cs="Times New Roman"/>
                <w:b/>
                <w:bCs/>
                <w:lang w:bidi="ar-SA"/>
              </w:rPr>
            </w:pPr>
            <w:r w:rsidRPr="00A31CC4">
              <w:rPr>
                <w:rFonts w:ascii="Times New Roman" w:eastAsia="Times New Roman" w:hAnsi="Times New Roman" w:cs="Times New Roman"/>
                <w:b/>
                <w:bCs/>
                <w:lang w:bidi="ar-SA"/>
              </w:rPr>
              <w:t>Mean</w:t>
            </w:r>
          </w:p>
        </w:tc>
        <w:tc>
          <w:tcPr>
            <w:tcW w:w="587"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6A6D95">
            <w:pPr>
              <w:spacing w:before="0" w:after="0" w:line="240" w:lineRule="auto"/>
              <w:jc w:val="center"/>
              <w:rPr>
                <w:rFonts w:ascii="Times New Roman" w:eastAsia="Times New Roman" w:hAnsi="Times New Roman" w:cs="Times New Roman"/>
                <w:b/>
                <w:bCs/>
                <w:lang w:bidi="ar-SA"/>
              </w:rPr>
            </w:pPr>
            <w:r w:rsidRPr="00A31CC4">
              <w:rPr>
                <w:rFonts w:ascii="Times New Roman" w:eastAsia="Times New Roman" w:hAnsi="Times New Roman" w:cs="Times New Roman"/>
                <w:b/>
                <w:bCs/>
                <w:lang w:bidi="ar-SA"/>
              </w:rPr>
              <w:t>N</w:t>
            </w:r>
          </w:p>
        </w:tc>
        <w:tc>
          <w:tcPr>
            <w:tcW w:w="4232"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6A6D95">
            <w:pPr>
              <w:spacing w:before="0" w:after="0" w:line="240" w:lineRule="auto"/>
              <w:jc w:val="center"/>
              <w:rPr>
                <w:rFonts w:ascii="Times New Roman" w:eastAsia="Times New Roman" w:hAnsi="Times New Roman" w:cs="Times New Roman"/>
                <w:b/>
                <w:bCs/>
                <w:lang w:bidi="ar-SA"/>
              </w:rPr>
            </w:pPr>
            <w:r w:rsidRPr="00A31CC4">
              <w:rPr>
                <w:rFonts w:ascii="Times New Roman" w:eastAsia="Times New Roman" w:hAnsi="Times New Roman" w:cs="Times New Roman"/>
                <w:b/>
                <w:bCs/>
                <w:lang w:bidi="ar-SA"/>
              </w:rPr>
              <w:t>Impacts</w:t>
            </w:r>
          </w:p>
        </w:tc>
        <w:tc>
          <w:tcPr>
            <w:tcW w:w="567" w:type="dxa"/>
            <w:tcBorders>
              <w:top w:val="single" w:sz="4" w:space="0" w:color="000000"/>
              <w:left w:val="single" w:sz="4" w:space="0" w:color="000000"/>
              <w:bottom w:val="single" w:sz="4" w:space="0" w:color="000000"/>
              <w:right w:val="single" w:sz="4" w:space="0" w:color="000000"/>
            </w:tcBorders>
            <w:shd w:val="clear" w:color="auto" w:fill="DBE5F1"/>
            <w:hideMark/>
          </w:tcPr>
          <w:p w:rsidR="00617B15" w:rsidRPr="00A31CC4" w:rsidRDefault="00617B15" w:rsidP="004B3AE2">
            <w:pPr>
              <w:spacing w:before="0" w:after="0"/>
              <w:jc w:val="center"/>
              <w:rPr>
                <w:rFonts w:ascii="Times New Roman" w:eastAsia="Times New Roman" w:hAnsi="Times New Roman" w:cs="Times New Roman"/>
                <w:b/>
                <w:bCs/>
                <w:lang w:bidi="ar-SA"/>
              </w:rPr>
            </w:pPr>
            <w:r w:rsidRPr="00A31CC4">
              <w:rPr>
                <w:rFonts w:ascii="Times New Roman" w:eastAsia="Times New Roman" w:hAnsi="Times New Roman" w:cs="Times New Roman"/>
                <w:b/>
                <w:bCs/>
                <w:lang w:bidi="ar-SA"/>
              </w:rPr>
              <w:t>No</w:t>
            </w:r>
          </w:p>
        </w:tc>
      </w:tr>
      <w:tr w:rsidR="00617B15" w:rsidRPr="00A31CC4" w:rsidTr="006B5B46">
        <w:tc>
          <w:tcPr>
            <w:tcW w:w="708"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0.3</w:t>
            </w:r>
          </w:p>
        </w:tc>
        <w:tc>
          <w:tcPr>
            <w:tcW w:w="85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1.1</w:t>
            </w:r>
          </w:p>
        </w:tc>
        <w:tc>
          <w:tcPr>
            <w:tcW w:w="58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65</w:t>
            </w:r>
          </w:p>
        </w:tc>
        <w:tc>
          <w:tcPr>
            <w:tcW w:w="4232"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autoSpaceDE w:val="0"/>
              <w:autoSpaceDN w:val="0"/>
              <w:bidi w:val="0"/>
              <w:adjustRightInd w:val="0"/>
              <w:spacing w:before="0" w:after="0" w:line="240" w:lineRule="auto"/>
              <w:jc w:val="lowKashida"/>
              <w:rPr>
                <w:rFonts w:ascii="Times New Roman" w:eastAsia="Times New Roman" w:hAnsi="Times New Roman" w:cs="Times New Roman"/>
                <w:lang w:bidi="ar-SA"/>
              </w:rPr>
            </w:pPr>
            <w:r w:rsidRPr="00A31CC4">
              <w:rPr>
                <w:rFonts w:ascii="Times New Roman" w:eastAsia="Times New Roman" w:hAnsi="Times New Roman" w:cs="Times New Roman"/>
                <w:lang w:bidi="ar-SA"/>
              </w:rPr>
              <w:t>Cost overrun</w:t>
            </w:r>
          </w:p>
        </w:tc>
        <w:tc>
          <w:tcPr>
            <w:tcW w:w="56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autoSpaceDE w:val="0"/>
              <w:autoSpaceDN w:val="0"/>
              <w:bidi w:val="0"/>
              <w:adjustRightInd w:val="0"/>
              <w:spacing w:before="0" w:after="0"/>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1</w:t>
            </w:r>
          </w:p>
        </w:tc>
      </w:tr>
      <w:tr w:rsidR="00617B15" w:rsidRPr="00A31CC4" w:rsidTr="006B5B46">
        <w:tc>
          <w:tcPr>
            <w:tcW w:w="708"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0.5</w:t>
            </w:r>
          </w:p>
        </w:tc>
        <w:tc>
          <w:tcPr>
            <w:tcW w:w="85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1.2</w:t>
            </w:r>
          </w:p>
        </w:tc>
        <w:tc>
          <w:tcPr>
            <w:tcW w:w="58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65</w:t>
            </w:r>
          </w:p>
        </w:tc>
        <w:tc>
          <w:tcPr>
            <w:tcW w:w="4232"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autoSpaceDE w:val="0"/>
              <w:autoSpaceDN w:val="0"/>
              <w:bidi w:val="0"/>
              <w:adjustRightInd w:val="0"/>
              <w:spacing w:before="0" w:after="0" w:line="240" w:lineRule="auto"/>
              <w:jc w:val="lowKashida"/>
              <w:rPr>
                <w:rFonts w:ascii="Times New Roman" w:eastAsia="Times New Roman" w:hAnsi="Times New Roman" w:cs="Times New Roman"/>
                <w:lang w:bidi="ar-SA"/>
              </w:rPr>
            </w:pPr>
            <w:r w:rsidRPr="00A31CC4">
              <w:rPr>
                <w:rFonts w:ascii="Times New Roman" w:eastAsia="Times New Roman" w:hAnsi="Times New Roman" w:cs="Times New Roman"/>
                <w:lang w:bidi="ar-SA"/>
              </w:rPr>
              <w:t>Time overrun</w:t>
            </w:r>
          </w:p>
        </w:tc>
        <w:tc>
          <w:tcPr>
            <w:tcW w:w="56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autoSpaceDE w:val="0"/>
              <w:autoSpaceDN w:val="0"/>
              <w:bidi w:val="0"/>
              <w:adjustRightInd w:val="0"/>
              <w:spacing w:before="0" w:after="0"/>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2</w:t>
            </w:r>
          </w:p>
        </w:tc>
      </w:tr>
      <w:tr w:rsidR="00617B15" w:rsidRPr="00A31CC4" w:rsidTr="006B5B46">
        <w:tc>
          <w:tcPr>
            <w:tcW w:w="708"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0.6</w:t>
            </w:r>
          </w:p>
        </w:tc>
        <w:tc>
          <w:tcPr>
            <w:tcW w:w="85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1.4</w:t>
            </w:r>
          </w:p>
        </w:tc>
        <w:tc>
          <w:tcPr>
            <w:tcW w:w="58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64</w:t>
            </w:r>
          </w:p>
        </w:tc>
        <w:tc>
          <w:tcPr>
            <w:tcW w:w="4232"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autoSpaceDE w:val="0"/>
              <w:autoSpaceDN w:val="0"/>
              <w:bidi w:val="0"/>
              <w:adjustRightInd w:val="0"/>
              <w:spacing w:before="0" w:after="0" w:line="240" w:lineRule="auto"/>
              <w:jc w:val="lowKashida"/>
              <w:rPr>
                <w:rFonts w:ascii="Times New Roman" w:eastAsia="Times New Roman" w:hAnsi="Times New Roman" w:cs="Times New Roman"/>
                <w:lang w:bidi="ar-SA"/>
              </w:rPr>
            </w:pPr>
            <w:r w:rsidRPr="00A31CC4">
              <w:rPr>
                <w:rFonts w:ascii="Times New Roman" w:eastAsia="Times New Roman" w:hAnsi="Times New Roman" w:cs="Times New Roman"/>
                <w:lang w:bidi="ar-SA"/>
              </w:rPr>
              <w:t>Disputes between parties to the contract</w:t>
            </w:r>
          </w:p>
        </w:tc>
        <w:tc>
          <w:tcPr>
            <w:tcW w:w="56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autoSpaceDE w:val="0"/>
              <w:autoSpaceDN w:val="0"/>
              <w:bidi w:val="0"/>
              <w:adjustRightInd w:val="0"/>
              <w:spacing w:before="0" w:after="0"/>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3</w:t>
            </w:r>
          </w:p>
        </w:tc>
      </w:tr>
      <w:tr w:rsidR="00617B15" w:rsidRPr="00A31CC4" w:rsidTr="006B5B46">
        <w:tc>
          <w:tcPr>
            <w:tcW w:w="708"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0.7</w:t>
            </w:r>
          </w:p>
        </w:tc>
        <w:tc>
          <w:tcPr>
            <w:tcW w:w="85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1.5</w:t>
            </w:r>
          </w:p>
        </w:tc>
        <w:tc>
          <w:tcPr>
            <w:tcW w:w="58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65</w:t>
            </w:r>
          </w:p>
        </w:tc>
        <w:tc>
          <w:tcPr>
            <w:tcW w:w="4232"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autoSpaceDE w:val="0"/>
              <w:autoSpaceDN w:val="0"/>
              <w:bidi w:val="0"/>
              <w:adjustRightInd w:val="0"/>
              <w:spacing w:before="0" w:after="0" w:line="240" w:lineRule="auto"/>
              <w:jc w:val="lowKashida"/>
              <w:rPr>
                <w:rFonts w:ascii="Times New Roman" w:eastAsia="Times New Roman" w:hAnsi="Times New Roman" w:cs="Times New Roman"/>
                <w:lang w:bidi="ar-SA"/>
              </w:rPr>
            </w:pPr>
            <w:r w:rsidRPr="00A31CC4">
              <w:rPr>
                <w:rFonts w:ascii="Times New Roman" w:eastAsia="Times New Roman" w:hAnsi="Times New Roman" w:cs="Times New Roman"/>
                <w:lang w:bidi="ar-SA"/>
              </w:rPr>
              <w:t>Delay in payment</w:t>
            </w:r>
          </w:p>
        </w:tc>
        <w:tc>
          <w:tcPr>
            <w:tcW w:w="56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autoSpaceDE w:val="0"/>
              <w:autoSpaceDN w:val="0"/>
              <w:bidi w:val="0"/>
              <w:adjustRightInd w:val="0"/>
              <w:spacing w:before="0" w:after="0"/>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4</w:t>
            </w:r>
          </w:p>
        </w:tc>
      </w:tr>
      <w:tr w:rsidR="00617B15" w:rsidRPr="00A31CC4" w:rsidTr="006B5B46">
        <w:tc>
          <w:tcPr>
            <w:tcW w:w="708"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0.5</w:t>
            </w:r>
          </w:p>
        </w:tc>
        <w:tc>
          <w:tcPr>
            <w:tcW w:w="85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1.6</w:t>
            </w:r>
          </w:p>
        </w:tc>
        <w:tc>
          <w:tcPr>
            <w:tcW w:w="58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64</w:t>
            </w:r>
          </w:p>
        </w:tc>
        <w:tc>
          <w:tcPr>
            <w:tcW w:w="4232"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autoSpaceDE w:val="0"/>
              <w:autoSpaceDN w:val="0"/>
              <w:bidi w:val="0"/>
              <w:adjustRightInd w:val="0"/>
              <w:spacing w:before="0" w:after="0" w:line="240" w:lineRule="auto"/>
              <w:jc w:val="lowKashida"/>
              <w:rPr>
                <w:rFonts w:ascii="Times New Roman" w:eastAsia="Times New Roman" w:hAnsi="Times New Roman" w:cs="Times New Roman"/>
                <w:lang w:bidi="ar-SA"/>
              </w:rPr>
            </w:pPr>
            <w:r w:rsidRPr="00A31CC4">
              <w:rPr>
                <w:rFonts w:ascii="Times New Roman" w:eastAsia="Times New Roman" w:hAnsi="Times New Roman" w:cs="Times New Roman"/>
                <w:lang w:bidi="ar-SA"/>
              </w:rPr>
              <w:t>Complaints of one or more of the parties to the contact</w:t>
            </w:r>
          </w:p>
        </w:tc>
        <w:tc>
          <w:tcPr>
            <w:tcW w:w="56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autoSpaceDE w:val="0"/>
              <w:autoSpaceDN w:val="0"/>
              <w:bidi w:val="0"/>
              <w:adjustRightInd w:val="0"/>
              <w:spacing w:before="0" w:after="0"/>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5</w:t>
            </w:r>
          </w:p>
        </w:tc>
      </w:tr>
      <w:tr w:rsidR="00617B15" w:rsidRPr="00A31CC4" w:rsidTr="006B5B46">
        <w:tc>
          <w:tcPr>
            <w:tcW w:w="708"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0.6</w:t>
            </w:r>
          </w:p>
        </w:tc>
        <w:tc>
          <w:tcPr>
            <w:tcW w:w="85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1.8</w:t>
            </w:r>
          </w:p>
        </w:tc>
        <w:tc>
          <w:tcPr>
            <w:tcW w:w="58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63</w:t>
            </w:r>
          </w:p>
        </w:tc>
        <w:tc>
          <w:tcPr>
            <w:tcW w:w="4232"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pStyle w:val="NoSpacing"/>
              <w:bidi w:val="0"/>
              <w:rPr>
                <w:rFonts w:ascii="Times New Roman" w:eastAsia="Times New Roman" w:hAnsi="Times New Roman" w:cs="Times New Roman"/>
                <w:lang w:bidi="ar-SA"/>
              </w:rPr>
            </w:pPr>
            <w:r w:rsidRPr="00A31CC4">
              <w:rPr>
                <w:rFonts w:ascii="Times New Roman" w:eastAsia="Times New Roman" w:hAnsi="Times New Roman" w:cs="Times New Roman"/>
                <w:lang w:bidi="ar-SA"/>
              </w:rPr>
              <w:t>Professional reputation of one or more parties adversely affected</w:t>
            </w:r>
          </w:p>
        </w:tc>
        <w:tc>
          <w:tcPr>
            <w:tcW w:w="56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autoSpaceDE w:val="0"/>
              <w:autoSpaceDN w:val="0"/>
              <w:bidi w:val="0"/>
              <w:adjustRightInd w:val="0"/>
              <w:spacing w:before="0" w:after="0"/>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w:t>
            </w:r>
          </w:p>
        </w:tc>
      </w:tr>
      <w:tr w:rsidR="00617B15" w:rsidRPr="00A31CC4" w:rsidTr="006B5B46">
        <w:tc>
          <w:tcPr>
            <w:tcW w:w="708"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0.5</w:t>
            </w:r>
          </w:p>
        </w:tc>
        <w:tc>
          <w:tcPr>
            <w:tcW w:w="85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2.0</w:t>
            </w:r>
          </w:p>
        </w:tc>
        <w:tc>
          <w:tcPr>
            <w:tcW w:w="58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62</w:t>
            </w:r>
          </w:p>
        </w:tc>
        <w:tc>
          <w:tcPr>
            <w:tcW w:w="4232"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autoSpaceDE w:val="0"/>
              <w:autoSpaceDN w:val="0"/>
              <w:bidi w:val="0"/>
              <w:adjustRightInd w:val="0"/>
              <w:spacing w:before="0" w:after="0" w:line="240" w:lineRule="auto"/>
              <w:jc w:val="lowKashida"/>
              <w:rPr>
                <w:rFonts w:ascii="Times New Roman" w:eastAsia="Times New Roman" w:hAnsi="Times New Roman" w:cs="Times New Roman"/>
                <w:lang w:bidi="ar-SA"/>
              </w:rPr>
            </w:pPr>
            <w:r w:rsidRPr="00A31CC4">
              <w:rPr>
                <w:rFonts w:ascii="Times New Roman" w:eastAsia="Times New Roman" w:hAnsi="Times New Roman" w:cs="Times New Roman"/>
                <w:lang w:bidi="ar-SA"/>
              </w:rPr>
              <w:t>Additional specialist equipment</w:t>
            </w:r>
          </w:p>
        </w:tc>
        <w:tc>
          <w:tcPr>
            <w:tcW w:w="56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autoSpaceDE w:val="0"/>
              <w:autoSpaceDN w:val="0"/>
              <w:bidi w:val="0"/>
              <w:adjustRightInd w:val="0"/>
              <w:spacing w:before="0" w:after="0"/>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7</w:t>
            </w:r>
          </w:p>
        </w:tc>
      </w:tr>
      <w:tr w:rsidR="00617B15" w:rsidRPr="00A31CC4" w:rsidTr="006B5B46">
        <w:tc>
          <w:tcPr>
            <w:tcW w:w="708"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0.6</w:t>
            </w:r>
          </w:p>
        </w:tc>
        <w:tc>
          <w:tcPr>
            <w:tcW w:w="85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2.1</w:t>
            </w:r>
          </w:p>
        </w:tc>
        <w:tc>
          <w:tcPr>
            <w:tcW w:w="58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64</w:t>
            </w:r>
          </w:p>
        </w:tc>
        <w:tc>
          <w:tcPr>
            <w:tcW w:w="4232"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pStyle w:val="NoSpacing"/>
              <w:bidi w:val="0"/>
              <w:rPr>
                <w:rFonts w:ascii="Times New Roman" w:eastAsia="Times New Roman" w:hAnsi="Times New Roman" w:cs="Times New Roman"/>
                <w:lang w:bidi="ar-SA"/>
              </w:rPr>
            </w:pPr>
            <w:r w:rsidRPr="00A31CC4">
              <w:rPr>
                <w:rFonts w:ascii="Times New Roman" w:eastAsia="Times New Roman" w:hAnsi="Times New Roman" w:cs="Times New Roman"/>
                <w:lang w:bidi="ar-SA"/>
              </w:rPr>
              <w:t>Additional health &amp; safety equipment/measure</w:t>
            </w:r>
          </w:p>
        </w:tc>
        <w:tc>
          <w:tcPr>
            <w:tcW w:w="56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autoSpaceDE w:val="0"/>
              <w:autoSpaceDN w:val="0"/>
              <w:bidi w:val="0"/>
              <w:adjustRightInd w:val="0"/>
              <w:spacing w:before="0" w:after="0"/>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8</w:t>
            </w:r>
          </w:p>
        </w:tc>
      </w:tr>
      <w:tr w:rsidR="00617B15" w:rsidRPr="00A31CC4" w:rsidTr="006B5B46">
        <w:tc>
          <w:tcPr>
            <w:tcW w:w="708"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0.6</w:t>
            </w:r>
          </w:p>
        </w:tc>
        <w:tc>
          <w:tcPr>
            <w:tcW w:w="85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2.2</w:t>
            </w:r>
          </w:p>
        </w:tc>
        <w:tc>
          <w:tcPr>
            <w:tcW w:w="58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62</w:t>
            </w:r>
          </w:p>
        </w:tc>
        <w:tc>
          <w:tcPr>
            <w:tcW w:w="4232"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autoSpaceDE w:val="0"/>
              <w:autoSpaceDN w:val="0"/>
              <w:bidi w:val="0"/>
              <w:adjustRightInd w:val="0"/>
              <w:spacing w:before="0" w:after="0" w:line="240" w:lineRule="auto"/>
              <w:jc w:val="lowKashida"/>
              <w:rPr>
                <w:rFonts w:ascii="Times New Roman" w:eastAsia="Times New Roman" w:hAnsi="Times New Roman" w:cs="Times New Roman"/>
                <w:lang w:bidi="ar-SA"/>
              </w:rPr>
            </w:pPr>
            <w:r w:rsidRPr="00A31CC4">
              <w:rPr>
                <w:rFonts w:ascii="Times New Roman" w:eastAsia="Times New Roman" w:hAnsi="Times New Roman" w:cs="Times New Roman"/>
                <w:lang w:bidi="ar-SA"/>
              </w:rPr>
              <w:t xml:space="preserve">Degradation of quality standards </w:t>
            </w:r>
          </w:p>
        </w:tc>
        <w:tc>
          <w:tcPr>
            <w:tcW w:w="56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autoSpaceDE w:val="0"/>
              <w:autoSpaceDN w:val="0"/>
              <w:bidi w:val="0"/>
              <w:adjustRightInd w:val="0"/>
              <w:spacing w:before="0" w:after="0"/>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9</w:t>
            </w:r>
          </w:p>
        </w:tc>
      </w:tr>
      <w:tr w:rsidR="00617B15" w:rsidRPr="00A31CC4" w:rsidTr="006B5B46">
        <w:tc>
          <w:tcPr>
            <w:tcW w:w="708"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0.8</w:t>
            </w:r>
          </w:p>
        </w:tc>
        <w:tc>
          <w:tcPr>
            <w:tcW w:w="85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2.3</w:t>
            </w:r>
          </w:p>
        </w:tc>
        <w:tc>
          <w:tcPr>
            <w:tcW w:w="58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63</w:t>
            </w:r>
          </w:p>
        </w:tc>
        <w:tc>
          <w:tcPr>
            <w:tcW w:w="4232"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autoSpaceDE w:val="0"/>
              <w:autoSpaceDN w:val="0"/>
              <w:bidi w:val="0"/>
              <w:adjustRightInd w:val="0"/>
              <w:spacing w:before="0" w:after="0" w:line="240" w:lineRule="auto"/>
              <w:jc w:val="lowKashida"/>
              <w:rPr>
                <w:rFonts w:ascii="Times New Roman" w:eastAsia="Times New Roman" w:hAnsi="Times New Roman" w:cs="Times New Roman"/>
                <w:lang w:bidi="ar-SA"/>
              </w:rPr>
            </w:pPr>
            <w:r w:rsidRPr="00A31CC4">
              <w:rPr>
                <w:rFonts w:ascii="Times New Roman" w:eastAsia="Times New Roman" w:hAnsi="Times New Roman" w:cs="Times New Roman"/>
                <w:lang w:bidi="ar-SA"/>
              </w:rPr>
              <w:t>Degradation of health&amp; safety</w:t>
            </w:r>
          </w:p>
        </w:tc>
        <w:tc>
          <w:tcPr>
            <w:tcW w:w="56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autoSpaceDE w:val="0"/>
              <w:autoSpaceDN w:val="0"/>
              <w:bidi w:val="0"/>
              <w:adjustRightInd w:val="0"/>
              <w:spacing w:before="0" w:after="0"/>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10</w:t>
            </w:r>
          </w:p>
        </w:tc>
      </w:tr>
      <w:tr w:rsidR="00617B15" w:rsidRPr="00A31CC4" w:rsidTr="006B5B46">
        <w:tc>
          <w:tcPr>
            <w:tcW w:w="708"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0.7</w:t>
            </w:r>
          </w:p>
        </w:tc>
        <w:tc>
          <w:tcPr>
            <w:tcW w:w="851"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2.4</w:t>
            </w:r>
          </w:p>
        </w:tc>
        <w:tc>
          <w:tcPr>
            <w:tcW w:w="58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spacing w:before="0" w:after="0" w:line="240" w:lineRule="auto"/>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62</w:t>
            </w:r>
          </w:p>
        </w:tc>
        <w:tc>
          <w:tcPr>
            <w:tcW w:w="4232"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6A6D95">
            <w:pPr>
              <w:autoSpaceDE w:val="0"/>
              <w:autoSpaceDN w:val="0"/>
              <w:bidi w:val="0"/>
              <w:adjustRightInd w:val="0"/>
              <w:spacing w:before="0" w:after="0" w:line="240" w:lineRule="auto"/>
              <w:jc w:val="lowKashida"/>
              <w:rPr>
                <w:rFonts w:ascii="Times New Roman" w:eastAsia="Times New Roman" w:hAnsi="Times New Roman" w:cs="Times New Roman"/>
                <w:lang w:bidi="ar-SA"/>
              </w:rPr>
            </w:pPr>
            <w:r w:rsidRPr="00A31CC4">
              <w:rPr>
                <w:rFonts w:ascii="Times New Roman" w:eastAsia="Times New Roman" w:hAnsi="Times New Roman" w:cs="Times New Roman"/>
                <w:lang w:bidi="ar-SA"/>
              </w:rPr>
              <w:t>Additional specialist personnel</w:t>
            </w:r>
          </w:p>
        </w:tc>
        <w:tc>
          <w:tcPr>
            <w:tcW w:w="567" w:type="dxa"/>
            <w:tcBorders>
              <w:top w:val="single" w:sz="4" w:space="0" w:color="000000"/>
              <w:left w:val="single" w:sz="4" w:space="0" w:color="000000"/>
              <w:bottom w:val="single" w:sz="4" w:space="0" w:color="000000"/>
              <w:right w:val="single" w:sz="4" w:space="0" w:color="000000"/>
            </w:tcBorders>
            <w:hideMark/>
          </w:tcPr>
          <w:p w:rsidR="00617B15" w:rsidRPr="00A31CC4" w:rsidRDefault="00617B15" w:rsidP="004B3AE2">
            <w:pPr>
              <w:autoSpaceDE w:val="0"/>
              <w:autoSpaceDN w:val="0"/>
              <w:bidi w:val="0"/>
              <w:adjustRightInd w:val="0"/>
              <w:spacing w:before="0" w:after="0"/>
              <w:jc w:val="center"/>
              <w:rPr>
                <w:rFonts w:ascii="Times New Roman" w:eastAsia="Times New Roman" w:hAnsi="Times New Roman" w:cs="Times New Roman"/>
                <w:lang w:bidi="ar-SA"/>
              </w:rPr>
            </w:pPr>
            <w:r w:rsidRPr="00A31CC4">
              <w:rPr>
                <w:rFonts w:ascii="Times New Roman" w:eastAsia="Times New Roman" w:hAnsi="Times New Roman" w:cs="Times New Roman"/>
                <w:lang w:bidi="ar-SA"/>
              </w:rPr>
              <w:t>11</w:t>
            </w:r>
          </w:p>
        </w:tc>
      </w:tr>
    </w:tbl>
    <w:p w:rsidR="00617B15" w:rsidRPr="00A31CC4" w:rsidRDefault="00AA4CBA" w:rsidP="007C7577">
      <w:pPr>
        <w:pStyle w:val="NoSpacing"/>
        <w:numPr>
          <w:ilvl w:val="0"/>
          <w:numId w:val="3"/>
        </w:numPr>
        <w:bidi w:val="0"/>
        <w:spacing w:line="360" w:lineRule="auto"/>
        <w:jc w:val="center"/>
        <w:rPr>
          <w:rFonts w:ascii="Times New Roman" w:eastAsia="Times New Roman" w:hAnsi="Times New Roman" w:cs="Times New Roman"/>
          <w:b/>
          <w:bCs/>
          <w:lang w:bidi="ar-SA"/>
        </w:rPr>
      </w:pPr>
      <w:r w:rsidRPr="00A31CC4">
        <w:rPr>
          <w:rFonts w:ascii="Times New Roman" w:eastAsia="Times New Roman" w:hAnsi="Times New Roman" w:cs="Times New Roman"/>
          <w:b/>
          <w:bCs/>
          <w:lang w:bidi="ar-SA"/>
        </w:rPr>
        <w:lastRenderedPageBreak/>
        <w:t>CONCLUSION</w:t>
      </w:r>
      <w:r w:rsidR="00BF4049" w:rsidRPr="00A31CC4">
        <w:rPr>
          <w:rFonts w:ascii="Times New Roman" w:eastAsia="Times New Roman" w:hAnsi="Times New Roman" w:cs="Times New Roman"/>
          <w:b/>
          <w:bCs/>
          <w:lang w:bidi="ar-SA"/>
        </w:rPr>
        <w:t>S</w:t>
      </w:r>
      <w:r w:rsidRPr="00A31CC4">
        <w:rPr>
          <w:rFonts w:ascii="Times New Roman" w:eastAsia="Times New Roman" w:hAnsi="Times New Roman" w:cs="Times New Roman"/>
          <w:b/>
          <w:bCs/>
          <w:lang w:bidi="ar-SA"/>
        </w:rPr>
        <w:t xml:space="preserve"> AND RECOMMENDATIONS</w:t>
      </w:r>
    </w:p>
    <w:p w:rsidR="00571310" w:rsidRPr="00A31CC4" w:rsidRDefault="00E745C8" w:rsidP="00E745C8">
      <w:pPr>
        <w:pStyle w:val="NoSpacing"/>
        <w:numPr>
          <w:ilvl w:val="0"/>
          <w:numId w:val="14"/>
        </w:numPr>
        <w:bidi w:val="0"/>
        <w:jc w:val="lowKashida"/>
        <w:rPr>
          <w:rFonts w:asciiTheme="majorBidi" w:hAnsiTheme="majorBidi" w:cstheme="majorBidi"/>
          <w:b/>
          <w:bCs/>
        </w:rPr>
      </w:pPr>
      <w:r w:rsidRPr="00A31CC4">
        <w:rPr>
          <w:rFonts w:asciiTheme="majorBidi" w:hAnsiTheme="majorBidi" w:cstheme="majorBidi"/>
          <w:b/>
          <w:bCs/>
        </w:rPr>
        <w:t xml:space="preserve">Conclusions </w:t>
      </w:r>
    </w:p>
    <w:p w:rsidR="007C7577" w:rsidRPr="00A31CC4" w:rsidRDefault="007C7577" w:rsidP="007C7577">
      <w:pPr>
        <w:pStyle w:val="NoSpacing"/>
        <w:bidi w:val="0"/>
        <w:ind w:left="720"/>
        <w:jc w:val="lowKashida"/>
        <w:rPr>
          <w:rFonts w:asciiTheme="majorBidi" w:hAnsiTheme="majorBidi" w:cstheme="majorBidi"/>
          <w:b/>
          <w:bCs/>
        </w:rPr>
      </w:pPr>
    </w:p>
    <w:p w:rsidR="007C7577" w:rsidRPr="00A31CC4" w:rsidRDefault="007C7577" w:rsidP="007C7577">
      <w:pPr>
        <w:pStyle w:val="NoSpacing"/>
        <w:bidi w:val="0"/>
        <w:ind w:left="360"/>
        <w:jc w:val="lowKashida"/>
        <w:rPr>
          <w:rFonts w:asciiTheme="majorBidi" w:hAnsiTheme="majorBidi" w:cstheme="majorBidi"/>
        </w:rPr>
      </w:pPr>
      <w:r w:rsidRPr="00A31CC4">
        <w:rPr>
          <w:rFonts w:asciiTheme="majorBidi" w:hAnsiTheme="majorBidi" w:cstheme="majorBidi"/>
        </w:rPr>
        <w:t>The causes of change orders, and their effects on project performance are complex and influenced by several interrelated factors. The risk and uncertainties associated with project changes make predictions and planning for changes a difficult task. Based on the field survey conducted and the results presented in chapter four, the following can be concluded:</w:t>
      </w:r>
    </w:p>
    <w:p w:rsidR="007C7577" w:rsidRPr="00A31CC4" w:rsidRDefault="007C7577" w:rsidP="007C7577">
      <w:pPr>
        <w:pStyle w:val="NoSpacing"/>
        <w:bidi w:val="0"/>
        <w:ind w:left="720"/>
        <w:jc w:val="lowKashida"/>
        <w:rPr>
          <w:rFonts w:asciiTheme="majorBidi" w:hAnsiTheme="majorBidi" w:cstheme="majorBidi"/>
          <w:color w:val="FF0000"/>
        </w:rPr>
      </w:pPr>
    </w:p>
    <w:p w:rsidR="007C7577" w:rsidRPr="00A31CC4" w:rsidRDefault="007C7577" w:rsidP="007C7577">
      <w:pPr>
        <w:pStyle w:val="ListParagraph"/>
        <w:numPr>
          <w:ilvl w:val="0"/>
          <w:numId w:val="15"/>
        </w:numPr>
        <w:bidi w:val="0"/>
        <w:spacing w:before="0" w:line="240" w:lineRule="auto"/>
        <w:jc w:val="lowKashida"/>
        <w:rPr>
          <w:rFonts w:ascii="Times New Roman" w:hAnsi="Times New Roman" w:cs="Times New Roman"/>
        </w:rPr>
      </w:pPr>
      <w:r w:rsidRPr="00A31CC4">
        <w:rPr>
          <w:rFonts w:ascii="Times New Roman" w:hAnsi="Times New Roman" w:cs="Times New Roman"/>
        </w:rPr>
        <w:t>The main source of changes in construction is the owner. It was found that project owners initiated change orders due to financial problems, changing in project plan or scope, changing in mind and non-compliant design with owners' requirements. There are three explanations for this: firstly, the owner was not involved in the design development. Secondly, the owner didn’t understand or visualize the design. The designer may not have made the design clear or the owner just lack of ability to read the drawings. Thirdly, it is merely a change of mind while at the same time not appreciating the negative impacts of changes. The result showed that changes can have a huge financial impact to the owner due to the huge value of the project which means (10% - 30%) of change in cost can cost the client.</w:t>
      </w:r>
    </w:p>
    <w:p w:rsidR="007C7577" w:rsidRPr="00A31CC4" w:rsidRDefault="007C7577" w:rsidP="007C7577">
      <w:pPr>
        <w:pStyle w:val="ListParagraph"/>
        <w:bidi w:val="0"/>
        <w:spacing w:before="0" w:line="240" w:lineRule="auto"/>
        <w:ind w:left="1080"/>
        <w:jc w:val="lowKashida"/>
        <w:rPr>
          <w:rFonts w:ascii="Times New Roman" w:hAnsi="Times New Roman" w:cs="Times New Roman"/>
        </w:rPr>
      </w:pPr>
      <w:r w:rsidRPr="00A31CC4">
        <w:rPr>
          <w:rFonts w:ascii="Times New Roman" w:hAnsi="Times New Roman" w:cs="Times New Roman"/>
        </w:rPr>
        <w:t xml:space="preserve"> </w:t>
      </w:r>
    </w:p>
    <w:p w:rsidR="007C7577" w:rsidRPr="00A31CC4" w:rsidRDefault="007C7577" w:rsidP="007C7577">
      <w:pPr>
        <w:pStyle w:val="ListParagraph"/>
        <w:numPr>
          <w:ilvl w:val="0"/>
          <w:numId w:val="15"/>
        </w:numPr>
        <w:bidi w:val="0"/>
        <w:spacing w:before="0" w:line="240" w:lineRule="auto"/>
        <w:jc w:val="lowKashida"/>
        <w:rPr>
          <w:rFonts w:ascii="Times New Roman" w:hAnsi="Times New Roman" w:cs="Times New Roman"/>
        </w:rPr>
      </w:pPr>
      <w:r w:rsidRPr="00A31CC4">
        <w:rPr>
          <w:rFonts w:ascii="Times New Roman" w:hAnsi="Times New Roman" w:cs="Times New Roman"/>
        </w:rPr>
        <w:t xml:space="preserve">The second major source of change orders in construction is the consultant. Consultant causes changes and initiated change orders due to errors and omissions in designs change in project specifications and conflict in contract documents after award. </w:t>
      </w:r>
    </w:p>
    <w:p w:rsidR="007C7577" w:rsidRPr="00A31CC4" w:rsidRDefault="007C7577" w:rsidP="007C7577">
      <w:pPr>
        <w:pStyle w:val="ListParagraph"/>
        <w:bidi w:val="0"/>
        <w:spacing w:before="0" w:line="240" w:lineRule="auto"/>
        <w:ind w:left="1080"/>
        <w:jc w:val="lowKashida"/>
        <w:rPr>
          <w:rFonts w:ascii="Times New Roman" w:hAnsi="Times New Roman" w:cs="Times New Roman"/>
        </w:rPr>
      </w:pPr>
    </w:p>
    <w:p w:rsidR="007C7577" w:rsidRPr="00A31CC4" w:rsidRDefault="007C7577" w:rsidP="007C7577">
      <w:pPr>
        <w:pStyle w:val="ListParagraph"/>
        <w:numPr>
          <w:ilvl w:val="0"/>
          <w:numId w:val="15"/>
        </w:numPr>
        <w:bidi w:val="0"/>
        <w:spacing w:before="0" w:line="240" w:lineRule="auto"/>
        <w:jc w:val="lowKashida"/>
        <w:rPr>
          <w:rFonts w:ascii="Times New Roman" w:hAnsi="Times New Roman" w:cs="Times New Roman"/>
        </w:rPr>
      </w:pPr>
      <w:r w:rsidRPr="00A31CC4">
        <w:rPr>
          <w:rFonts w:ascii="Times New Roman" w:hAnsi="Times New Roman" w:cs="Times New Roman"/>
        </w:rPr>
        <w:t xml:space="preserve">It was concluded that the change orders in construction industry occurred more frequently for adding new works: increasing the quantities of the works by adding new items that is not existed in the original contract that consequently increase the contract value. </w:t>
      </w:r>
    </w:p>
    <w:p w:rsidR="007C7577" w:rsidRPr="00A31CC4" w:rsidRDefault="007C7577" w:rsidP="007C7577">
      <w:pPr>
        <w:pStyle w:val="ListParagraph"/>
        <w:rPr>
          <w:rFonts w:ascii="Times New Roman" w:hAnsi="Times New Roman" w:cs="Times New Roman"/>
        </w:rPr>
      </w:pPr>
    </w:p>
    <w:p w:rsidR="007C7577" w:rsidRPr="00A31CC4" w:rsidRDefault="007C7577" w:rsidP="007C7577">
      <w:pPr>
        <w:pStyle w:val="ListParagraph"/>
        <w:numPr>
          <w:ilvl w:val="0"/>
          <w:numId w:val="15"/>
        </w:numPr>
        <w:bidi w:val="0"/>
        <w:spacing w:before="0" w:line="240" w:lineRule="auto"/>
        <w:jc w:val="lowKashida"/>
        <w:rPr>
          <w:rFonts w:ascii="Times New Roman" w:hAnsi="Times New Roman" w:cs="Times New Roman"/>
        </w:rPr>
      </w:pPr>
      <w:r w:rsidRPr="00A31CC4">
        <w:rPr>
          <w:rFonts w:ascii="Times New Roman" w:hAnsi="Times New Roman" w:cs="Times New Roman"/>
        </w:rPr>
        <w:t>Cost and time overrun are the two main effects being noted for change orders; increase in project duration and additional payments for contractors are considered an outcome of changes. The disputes between parties to the contract and degradation of labor productivity are a major concern here. Quality of work mostly is not affected by changes.</w:t>
      </w:r>
    </w:p>
    <w:p w:rsidR="007C7577" w:rsidRPr="00A31CC4" w:rsidRDefault="007C7577" w:rsidP="007C7577">
      <w:pPr>
        <w:pStyle w:val="ListParagraph"/>
        <w:bidi w:val="0"/>
        <w:spacing w:before="0" w:line="240" w:lineRule="auto"/>
        <w:ind w:left="1080"/>
        <w:jc w:val="lowKashida"/>
        <w:rPr>
          <w:rFonts w:ascii="Times New Roman" w:hAnsi="Times New Roman" w:cs="Times New Roman"/>
        </w:rPr>
      </w:pPr>
    </w:p>
    <w:p w:rsidR="007C7577" w:rsidRPr="00A31CC4" w:rsidRDefault="007C7577" w:rsidP="006A6D95">
      <w:pPr>
        <w:pStyle w:val="ListParagraph"/>
        <w:numPr>
          <w:ilvl w:val="0"/>
          <w:numId w:val="15"/>
        </w:numPr>
        <w:bidi w:val="0"/>
        <w:spacing w:before="0" w:line="240" w:lineRule="auto"/>
        <w:jc w:val="lowKashida"/>
        <w:rPr>
          <w:rFonts w:ascii="Times New Roman" w:hAnsi="Times New Roman" w:cs="Times New Roman"/>
        </w:rPr>
      </w:pPr>
      <w:r w:rsidRPr="00A31CC4">
        <w:rPr>
          <w:rFonts w:ascii="Times New Roman" w:hAnsi="Times New Roman" w:cs="Times New Roman"/>
        </w:rPr>
        <w:t xml:space="preserve">The current situation of change order management in the West Bank needs to be improved. Change orders can be minimized if proper planning took place by involving all construction parties before the works start on site, adequate time allocation, adequate budget allocation, clear scope, Close coordination and well communication are required at all times specially in the design stage. </w:t>
      </w:r>
    </w:p>
    <w:p w:rsidR="007C7577" w:rsidRPr="00A31CC4" w:rsidRDefault="007C7577" w:rsidP="007C7577">
      <w:pPr>
        <w:pStyle w:val="NoSpacing"/>
        <w:numPr>
          <w:ilvl w:val="0"/>
          <w:numId w:val="14"/>
        </w:numPr>
        <w:bidi w:val="0"/>
        <w:jc w:val="lowKashida"/>
        <w:rPr>
          <w:rFonts w:asciiTheme="majorBidi" w:hAnsiTheme="majorBidi" w:cstheme="majorBidi"/>
          <w:b/>
          <w:bCs/>
        </w:rPr>
      </w:pPr>
      <w:r w:rsidRPr="00A31CC4">
        <w:rPr>
          <w:rFonts w:asciiTheme="majorBidi" w:hAnsiTheme="majorBidi" w:cstheme="majorBidi"/>
          <w:b/>
          <w:bCs/>
        </w:rPr>
        <w:t xml:space="preserve">Recommendations </w:t>
      </w:r>
    </w:p>
    <w:p w:rsidR="007C7577" w:rsidRPr="00A31CC4" w:rsidRDefault="007C7577" w:rsidP="007C7577">
      <w:pPr>
        <w:pStyle w:val="NoSpacing"/>
        <w:bidi w:val="0"/>
        <w:ind w:left="720"/>
        <w:jc w:val="lowKashida"/>
        <w:rPr>
          <w:rFonts w:asciiTheme="majorBidi" w:hAnsiTheme="majorBidi" w:cstheme="majorBidi"/>
          <w:b/>
          <w:bCs/>
        </w:rPr>
      </w:pPr>
    </w:p>
    <w:p w:rsidR="00617B15" w:rsidRPr="00A31CC4" w:rsidRDefault="00617B15" w:rsidP="00571310">
      <w:pPr>
        <w:pStyle w:val="NoSpacing"/>
        <w:bidi w:val="0"/>
        <w:ind w:left="360"/>
        <w:jc w:val="lowKashida"/>
        <w:rPr>
          <w:rFonts w:asciiTheme="majorBidi" w:hAnsiTheme="majorBidi" w:cstheme="majorBidi"/>
        </w:rPr>
      </w:pPr>
      <w:r w:rsidRPr="00A31CC4">
        <w:rPr>
          <w:rFonts w:asciiTheme="majorBidi" w:hAnsiTheme="majorBidi" w:cstheme="majorBidi"/>
        </w:rPr>
        <w:t xml:space="preserve">Based on the results of this work and in order to reduce change orders, cost and time overruns many recommendations for each construction party were concluded: </w:t>
      </w:r>
    </w:p>
    <w:p w:rsidR="00617B15" w:rsidRPr="00A31CC4" w:rsidRDefault="00617B15" w:rsidP="00617B15">
      <w:pPr>
        <w:pStyle w:val="NoSpacing"/>
        <w:bidi w:val="0"/>
        <w:ind w:left="360"/>
        <w:jc w:val="lowKashida"/>
        <w:rPr>
          <w:rFonts w:asciiTheme="majorBidi" w:hAnsiTheme="majorBidi" w:cstheme="majorBidi"/>
        </w:rPr>
      </w:pPr>
    </w:p>
    <w:p w:rsidR="00617B15" w:rsidRPr="00A31CC4" w:rsidRDefault="00617B15" w:rsidP="008172C7">
      <w:pPr>
        <w:pStyle w:val="NoSpacing"/>
        <w:numPr>
          <w:ilvl w:val="0"/>
          <w:numId w:val="13"/>
        </w:numPr>
        <w:bidi w:val="0"/>
        <w:jc w:val="lowKashida"/>
        <w:rPr>
          <w:rFonts w:asciiTheme="majorBidi" w:hAnsiTheme="majorBidi" w:cstheme="majorBidi"/>
          <w:b/>
          <w:bCs/>
        </w:rPr>
      </w:pPr>
      <w:r w:rsidRPr="00A31CC4">
        <w:rPr>
          <w:rFonts w:asciiTheme="majorBidi" w:hAnsiTheme="majorBidi" w:cstheme="majorBidi"/>
          <w:b/>
          <w:bCs/>
        </w:rPr>
        <w:t xml:space="preserve">Recommendations for Owners </w:t>
      </w:r>
    </w:p>
    <w:p w:rsidR="00617B15" w:rsidRPr="00A31CC4" w:rsidRDefault="00617B15" w:rsidP="00617B15">
      <w:pPr>
        <w:pStyle w:val="ListParagraph"/>
        <w:numPr>
          <w:ilvl w:val="0"/>
          <w:numId w:val="9"/>
        </w:numPr>
        <w:bidi w:val="0"/>
        <w:spacing w:before="0" w:line="240" w:lineRule="auto"/>
        <w:jc w:val="lowKashida"/>
        <w:rPr>
          <w:rFonts w:ascii="Times New Roman" w:hAnsi="Times New Roman" w:cs="Times New Roman"/>
        </w:rPr>
      </w:pPr>
      <w:r w:rsidRPr="00A31CC4">
        <w:rPr>
          <w:rFonts w:asciiTheme="majorBidi" w:hAnsiTheme="majorBidi" w:cstheme="majorBidi"/>
          <w:b/>
          <w:bCs/>
        </w:rPr>
        <w:t xml:space="preserve"> </w:t>
      </w:r>
      <w:r w:rsidRPr="00A31CC4">
        <w:rPr>
          <w:rFonts w:ascii="Times New Roman" w:hAnsi="Times New Roman" w:cs="Times New Roman"/>
        </w:rPr>
        <w:t>Provide a clear brief of the scope of works.</w:t>
      </w:r>
    </w:p>
    <w:p w:rsidR="00617B15" w:rsidRPr="00A31CC4" w:rsidRDefault="00617B15" w:rsidP="00617B15">
      <w:pPr>
        <w:pStyle w:val="ListParagraph"/>
        <w:numPr>
          <w:ilvl w:val="0"/>
          <w:numId w:val="9"/>
        </w:numPr>
        <w:bidi w:val="0"/>
        <w:spacing w:before="0" w:line="240" w:lineRule="auto"/>
        <w:jc w:val="lowKashida"/>
        <w:rPr>
          <w:rFonts w:ascii="Times New Roman" w:hAnsi="Times New Roman" w:cs="Times New Roman"/>
        </w:rPr>
      </w:pPr>
      <w:r w:rsidRPr="00A31CC4">
        <w:rPr>
          <w:rFonts w:ascii="Times New Roman" w:hAnsi="Times New Roman" w:cs="Times New Roman"/>
        </w:rPr>
        <w:t>Get involved in the design at an early stage to make sure it meets all requirements.</w:t>
      </w:r>
    </w:p>
    <w:p w:rsidR="00617B15" w:rsidRPr="00A31CC4" w:rsidRDefault="00617B15" w:rsidP="00617B15">
      <w:pPr>
        <w:pStyle w:val="ListParagraph"/>
        <w:numPr>
          <w:ilvl w:val="0"/>
          <w:numId w:val="9"/>
        </w:numPr>
        <w:bidi w:val="0"/>
        <w:spacing w:before="0" w:line="240" w:lineRule="auto"/>
        <w:jc w:val="lowKashida"/>
        <w:rPr>
          <w:rFonts w:ascii="Times New Roman" w:hAnsi="Times New Roman" w:cs="Times New Roman"/>
        </w:rPr>
      </w:pPr>
      <w:r w:rsidRPr="00A31CC4">
        <w:rPr>
          <w:rFonts w:ascii="Times New Roman" w:hAnsi="Times New Roman" w:cs="Times New Roman"/>
        </w:rPr>
        <w:t xml:space="preserve">Make adequate financial planning during planning stage to avoid changing plans later or during construction. </w:t>
      </w:r>
    </w:p>
    <w:p w:rsidR="00617B15" w:rsidRPr="00A31CC4" w:rsidRDefault="00617B15" w:rsidP="00617B15">
      <w:pPr>
        <w:pStyle w:val="ListParagraph"/>
        <w:numPr>
          <w:ilvl w:val="0"/>
          <w:numId w:val="9"/>
        </w:numPr>
        <w:bidi w:val="0"/>
        <w:spacing w:before="0" w:line="240" w:lineRule="auto"/>
        <w:jc w:val="lowKashida"/>
        <w:rPr>
          <w:rFonts w:ascii="Times New Roman" w:hAnsi="Times New Roman" w:cs="Times New Roman"/>
        </w:rPr>
      </w:pPr>
      <w:r w:rsidRPr="00A31CC4">
        <w:rPr>
          <w:rFonts w:ascii="Times New Roman" w:hAnsi="Times New Roman" w:cs="Times New Roman"/>
        </w:rPr>
        <w:t xml:space="preserve">Stop the work in the project if it doesn’t meet the scope to avoid large cost and time overruns. </w:t>
      </w:r>
    </w:p>
    <w:p w:rsidR="00617B15" w:rsidRPr="00A31CC4" w:rsidRDefault="00617B15" w:rsidP="00617B15">
      <w:pPr>
        <w:pStyle w:val="ListParagraph"/>
        <w:numPr>
          <w:ilvl w:val="0"/>
          <w:numId w:val="9"/>
        </w:numPr>
        <w:bidi w:val="0"/>
        <w:spacing w:before="0" w:line="240" w:lineRule="auto"/>
        <w:jc w:val="lowKashida"/>
        <w:rPr>
          <w:rFonts w:ascii="Times New Roman" w:hAnsi="Times New Roman" w:cs="Times New Roman"/>
        </w:rPr>
      </w:pPr>
      <w:r w:rsidRPr="00A31CC4">
        <w:rPr>
          <w:rFonts w:ascii="Times New Roman" w:hAnsi="Times New Roman" w:cs="Times New Roman"/>
        </w:rPr>
        <w:t xml:space="preserve">Hire experienced consultants, contractors, and construction managers to avoid work repetition. </w:t>
      </w:r>
    </w:p>
    <w:p w:rsidR="00617B15" w:rsidRPr="00A31CC4" w:rsidRDefault="00617B15" w:rsidP="00D56422">
      <w:pPr>
        <w:pStyle w:val="ListParagraph"/>
        <w:numPr>
          <w:ilvl w:val="0"/>
          <w:numId w:val="9"/>
        </w:numPr>
        <w:bidi w:val="0"/>
        <w:spacing w:before="0" w:line="240" w:lineRule="auto"/>
        <w:jc w:val="lowKashida"/>
        <w:rPr>
          <w:rFonts w:ascii="Times New Roman" w:hAnsi="Times New Roman" w:cs="Times New Roman"/>
        </w:rPr>
      </w:pPr>
      <w:r w:rsidRPr="00A31CC4">
        <w:rPr>
          <w:rFonts w:ascii="Times New Roman" w:hAnsi="Times New Roman" w:cs="Times New Roman"/>
        </w:rPr>
        <w:t xml:space="preserve">Meet with the contractor regularly to avoid any deviations from the agreed up-on work scope. </w:t>
      </w:r>
    </w:p>
    <w:p w:rsidR="00617B15" w:rsidRPr="00A31CC4" w:rsidRDefault="00617B15" w:rsidP="008172C7">
      <w:pPr>
        <w:pStyle w:val="NoSpacing"/>
        <w:numPr>
          <w:ilvl w:val="0"/>
          <w:numId w:val="13"/>
        </w:numPr>
        <w:bidi w:val="0"/>
        <w:jc w:val="lowKashida"/>
        <w:rPr>
          <w:rFonts w:asciiTheme="majorBidi" w:hAnsiTheme="majorBidi" w:cstheme="majorBidi"/>
          <w:b/>
          <w:bCs/>
        </w:rPr>
      </w:pPr>
      <w:r w:rsidRPr="00A31CC4">
        <w:rPr>
          <w:rFonts w:asciiTheme="majorBidi" w:hAnsiTheme="majorBidi" w:cstheme="majorBidi"/>
          <w:b/>
          <w:bCs/>
        </w:rPr>
        <w:t>Recommendations for Contractors</w:t>
      </w:r>
    </w:p>
    <w:p w:rsidR="00617B15" w:rsidRPr="00A31CC4" w:rsidRDefault="00617B15" w:rsidP="00617B15">
      <w:pPr>
        <w:pStyle w:val="ListParagraph"/>
        <w:numPr>
          <w:ilvl w:val="0"/>
          <w:numId w:val="9"/>
        </w:numPr>
        <w:bidi w:val="0"/>
        <w:spacing w:before="0" w:line="240" w:lineRule="auto"/>
        <w:jc w:val="lowKashida"/>
        <w:rPr>
          <w:rFonts w:ascii="Times New Roman" w:hAnsi="Times New Roman" w:cs="Times New Roman"/>
        </w:rPr>
      </w:pPr>
      <w:r w:rsidRPr="00A31CC4">
        <w:rPr>
          <w:rFonts w:ascii="Times New Roman" w:hAnsi="Times New Roman" w:cs="Times New Roman"/>
        </w:rPr>
        <w:t>Follow the owner’s instructions and scope of work as much as possible.</w:t>
      </w:r>
    </w:p>
    <w:p w:rsidR="00617B15" w:rsidRPr="00A31CC4" w:rsidRDefault="00617B15" w:rsidP="00617B15">
      <w:pPr>
        <w:pStyle w:val="ListParagraph"/>
        <w:numPr>
          <w:ilvl w:val="0"/>
          <w:numId w:val="9"/>
        </w:numPr>
        <w:bidi w:val="0"/>
        <w:spacing w:before="0" w:line="240" w:lineRule="auto"/>
        <w:jc w:val="lowKashida"/>
        <w:rPr>
          <w:rFonts w:ascii="Times New Roman" w:hAnsi="Times New Roman" w:cs="Times New Roman"/>
        </w:rPr>
      </w:pPr>
      <w:r w:rsidRPr="00A31CC4">
        <w:rPr>
          <w:rFonts w:ascii="Times New Roman" w:hAnsi="Times New Roman" w:cs="Times New Roman"/>
        </w:rPr>
        <w:t xml:space="preserve">Check the project site before starting the project to estimate the work correctly and to avoid future change orders. </w:t>
      </w:r>
    </w:p>
    <w:p w:rsidR="00617B15" w:rsidRPr="00A31CC4" w:rsidRDefault="00617B15" w:rsidP="00617B15">
      <w:pPr>
        <w:pStyle w:val="ListParagraph"/>
        <w:numPr>
          <w:ilvl w:val="0"/>
          <w:numId w:val="9"/>
        </w:numPr>
        <w:bidi w:val="0"/>
        <w:spacing w:before="0" w:line="240" w:lineRule="auto"/>
        <w:jc w:val="lowKashida"/>
        <w:rPr>
          <w:rFonts w:ascii="Times New Roman" w:hAnsi="Times New Roman" w:cs="Times New Roman"/>
        </w:rPr>
      </w:pPr>
      <w:r w:rsidRPr="00A31CC4">
        <w:rPr>
          <w:rFonts w:ascii="Times New Roman" w:hAnsi="Times New Roman" w:cs="Times New Roman"/>
        </w:rPr>
        <w:t>Hire experienced workers, engineers, and construction managers to avoid work repetition.</w:t>
      </w:r>
    </w:p>
    <w:p w:rsidR="00617B15" w:rsidRPr="00A31CC4" w:rsidRDefault="00617B15" w:rsidP="00617B15">
      <w:pPr>
        <w:pStyle w:val="ListParagraph"/>
        <w:numPr>
          <w:ilvl w:val="0"/>
          <w:numId w:val="9"/>
        </w:numPr>
        <w:bidi w:val="0"/>
        <w:spacing w:before="0" w:line="240" w:lineRule="auto"/>
        <w:jc w:val="lowKashida"/>
        <w:rPr>
          <w:rFonts w:ascii="Times New Roman" w:hAnsi="Times New Roman" w:cs="Times New Roman"/>
        </w:rPr>
      </w:pPr>
      <w:r w:rsidRPr="00A31CC4">
        <w:rPr>
          <w:rFonts w:ascii="Times New Roman" w:hAnsi="Times New Roman" w:cs="Times New Roman"/>
        </w:rPr>
        <w:t xml:space="preserve">Stop using change orders as a way to make more profit from the project. It is recommended to educate contractors on the negative effects of change orders. Contractors should consider direct and indirect impact of changes to check their feasibility. </w:t>
      </w:r>
    </w:p>
    <w:p w:rsidR="00617B15" w:rsidRPr="00A31CC4" w:rsidRDefault="00617B15" w:rsidP="00617B15">
      <w:pPr>
        <w:pStyle w:val="ListParagraph"/>
        <w:numPr>
          <w:ilvl w:val="0"/>
          <w:numId w:val="9"/>
        </w:numPr>
        <w:bidi w:val="0"/>
        <w:spacing w:before="0" w:line="240" w:lineRule="auto"/>
        <w:jc w:val="lowKashida"/>
        <w:rPr>
          <w:rFonts w:ascii="Times New Roman" w:hAnsi="Times New Roman" w:cs="Times New Roman"/>
        </w:rPr>
      </w:pPr>
      <w:r w:rsidRPr="00A31CC4">
        <w:rPr>
          <w:rFonts w:ascii="Times New Roman" w:hAnsi="Times New Roman" w:cs="Times New Roman"/>
        </w:rPr>
        <w:lastRenderedPageBreak/>
        <w:t xml:space="preserve">Avoid increasing working hours and overtime to complete the work. </w:t>
      </w:r>
    </w:p>
    <w:p w:rsidR="003605E0" w:rsidRPr="00A31CC4" w:rsidRDefault="00617B15" w:rsidP="006B5B46">
      <w:pPr>
        <w:pStyle w:val="ListParagraph"/>
        <w:numPr>
          <w:ilvl w:val="0"/>
          <w:numId w:val="9"/>
        </w:numPr>
        <w:bidi w:val="0"/>
        <w:spacing w:before="0" w:line="240" w:lineRule="auto"/>
        <w:jc w:val="lowKashida"/>
        <w:rPr>
          <w:rFonts w:ascii="Times New Roman" w:hAnsi="Times New Roman" w:cs="Times New Roman"/>
        </w:rPr>
      </w:pPr>
      <w:r w:rsidRPr="00A31CC4">
        <w:rPr>
          <w:rFonts w:ascii="Times New Roman" w:hAnsi="Times New Roman" w:cs="Times New Roman"/>
        </w:rPr>
        <w:t>Be up to date with all government regulations.</w:t>
      </w:r>
    </w:p>
    <w:p w:rsidR="00617B15" w:rsidRPr="00A31CC4" w:rsidRDefault="00617B15" w:rsidP="008172C7">
      <w:pPr>
        <w:pStyle w:val="NoSpacing"/>
        <w:numPr>
          <w:ilvl w:val="0"/>
          <w:numId w:val="13"/>
        </w:numPr>
        <w:bidi w:val="0"/>
        <w:jc w:val="lowKashida"/>
        <w:rPr>
          <w:rFonts w:asciiTheme="majorBidi" w:hAnsiTheme="majorBidi" w:cstheme="majorBidi"/>
          <w:b/>
          <w:bCs/>
        </w:rPr>
      </w:pPr>
      <w:r w:rsidRPr="00A31CC4">
        <w:rPr>
          <w:rFonts w:asciiTheme="majorBidi" w:hAnsiTheme="majorBidi" w:cstheme="majorBidi"/>
          <w:b/>
          <w:bCs/>
        </w:rPr>
        <w:t>Recommendations for Consultant</w:t>
      </w:r>
    </w:p>
    <w:p w:rsidR="00617B15" w:rsidRPr="00A31CC4" w:rsidRDefault="00617B15" w:rsidP="00617B15">
      <w:pPr>
        <w:pStyle w:val="ListParagraph"/>
        <w:numPr>
          <w:ilvl w:val="0"/>
          <w:numId w:val="9"/>
        </w:numPr>
        <w:bidi w:val="0"/>
        <w:spacing w:before="0" w:line="240" w:lineRule="auto"/>
        <w:jc w:val="lowKashida"/>
        <w:rPr>
          <w:rFonts w:ascii="Times New Roman" w:hAnsi="Times New Roman" w:cs="Times New Roman"/>
        </w:rPr>
      </w:pPr>
      <w:r w:rsidRPr="00A31CC4">
        <w:rPr>
          <w:rFonts w:ascii="Times New Roman" w:hAnsi="Times New Roman" w:cs="Times New Roman"/>
        </w:rPr>
        <w:t xml:space="preserve">Understand the owner’s scope of work thoroughly to avoid design changes. </w:t>
      </w:r>
    </w:p>
    <w:p w:rsidR="00617B15" w:rsidRPr="00A31CC4" w:rsidRDefault="00617B15" w:rsidP="00617B15">
      <w:pPr>
        <w:pStyle w:val="ListParagraph"/>
        <w:numPr>
          <w:ilvl w:val="0"/>
          <w:numId w:val="9"/>
        </w:numPr>
        <w:bidi w:val="0"/>
        <w:spacing w:before="0" w:line="240" w:lineRule="auto"/>
        <w:jc w:val="lowKashida"/>
        <w:rPr>
          <w:rFonts w:ascii="Times New Roman" w:hAnsi="Times New Roman" w:cs="Times New Roman"/>
        </w:rPr>
      </w:pPr>
      <w:r w:rsidRPr="00A31CC4">
        <w:rPr>
          <w:rFonts w:ascii="Times New Roman" w:hAnsi="Times New Roman" w:cs="Times New Roman"/>
        </w:rPr>
        <w:t>Use updated lists of materials to avoid erroneous material specifications.</w:t>
      </w:r>
    </w:p>
    <w:p w:rsidR="00617B15" w:rsidRPr="00A31CC4" w:rsidRDefault="00617B15" w:rsidP="00617B15">
      <w:pPr>
        <w:pStyle w:val="ListParagraph"/>
        <w:numPr>
          <w:ilvl w:val="0"/>
          <w:numId w:val="9"/>
        </w:numPr>
        <w:bidi w:val="0"/>
        <w:spacing w:before="0" w:line="240" w:lineRule="auto"/>
        <w:jc w:val="lowKashida"/>
        <w:rPr>
          <w:rFonts w:ascii="Times New Roman" w:hAnsi="Times New Roman" w:cs="Times New Roman"/>
        </w:rPr>
      </w:pPr>
      <w:r w:rsidRPr="00A31CC4">
        <w:rPr>
          <w:rFonts w:ascii="Times New Roman" w:hAnsi="Times New Roman" w:cs="Times New Roman"/>
        </w:rPr>
        <w:t xml:space="preserve">Avoid miscommunications between the design team members (Architects, Structural, Mechanical engineers) to reduce change orders and cost overruns. </w:t>
      </w:r>
    </w:p>
    <w:p w:rsidR="005310FF" w:rsidRPr="00A31CC4" w:rsidRDefault="005310FF" w:rsidP="005310FF">
      <w:pPr>
        <w:pStyle w:val="ListParagraph"/>
        <w:autoSpaceDE w:val="0"/>
        <w:autoSpaceDN w:val="0"/>
        <w:bidi w:val="0"/>
        <w:adjustRightInd w:val="0"/>
        <w:spacing w:before="0" w:after="0" w:line="360" w:lineRule="auto"/>
        <w:jc w:val="center"/>
        <w:rPr>
          <w:rFonts w:asciiTheme="majorBidi" w:eastAsiaTheme="minorHAnsi" w:hAnsiTheme="majorBidi" w:cstheme="majorBidi"/>
          <w:b/>
          <w:bCs/>
          <w:lang w:bidi="ar-SA"/>
        </w:rPr>
      </w:pPr>
    </w:p>
    <w:p w:rsidR="005310FF" w:rsidRPr="00A31CC4" w:rsidRDefault="005310FF" w:rsidP="005310FF">
      <w:pPr>
        <w:pStyle w:val="ListParagraph"/>
        <w:autoSpaceDE w:val="0"/>
        <w:autoSpaceDN w:val="0"/>
        <w:bidi w:val="0"/>
        <w:adjustRightInd w:val="0"/>
        <w:spacing w:before="0" w:after="0" w:line="360" w:lineRule="auto"/>
        <w:jc w:val="center"/>
        <w:rPr>
          <w:rFonts w:asciiTheme="majorBidi" w:eastAsiaTheme="minorHAnsi" w:hAnsiTheme="majorBidi" w:cstheme="majorBidi"/>
          <w:b/>
          <w:bCs/>
          <w:lang w:bidi="ar-SA"/>
        </w:rPr>
      </w:pPr>
      <w:r w:rsidRPr="00A31CC4">
        <w:rPr>
          <w:rFonts w:asciiTheme="majorBidi" w:eastAsiaTheme="minorHAnsi" w:hAnsiTheme="majorBidi" w:cstheme="majorBidi"/>
          <w:b/>
          <w:bCs/>
          <w:lang w:bidi="ar-SA"/>
        </w:rPr>
        <w:t>VIII. FUTURE STUDIES</w:t>
      </w:r>
    </w:p>
    <w:p w:rsidR="005310FF" w:rsidRPr="00A31CC4" w:rsidRDefault="005310FF" w:rsidP="005310FF">
      <w:pPr>
        <w:pStyle w:val="NoSpacing"/>
        <w:bidi w:val="0"/>
        <w:ind w:left="360"/>
        <w:jc w:val="lowKashida"/>
        <w:rPr>
          <w:rFonts w:asciiTheme="majorBidi" w:hAnsiTheme="majorBidi" w:cstheme="majorBidi"/>
        </w:rPr>
      </w:pPr>
      <w:r w:rsidRPr="00A31CC4">
        <w:rPr>
          <w:rFonts w:asciiTheme="majorBidi" w:hAnsiTheme="majorBidi" w:cstheme="majorBidi"/>
        </w:rPr>
        <w:t xml:space="preserve">This research included all parties in construction </w:t>
      </w:r>
      <w:proofErr w:type="gramStart"/>
      <w:r w:rsidRPr="00A31CC4">
        <w:rPr>
          <w:rFonts w:asciiTheme="majorBidi" w:hAnsiTheme="majorBidi" w:cstheme="majorBidi"/>
        </w:rPr>
        <w:t>industry  contractor</w:t>
      </w:r>
      <w:proofErr w:type="gramEnd"/>
      <w:r w:rsidRPr="00A31CC4">
        <w:rPr>
          <w:rFonts w:asciiTheme="majorBidi" w:hAnsiTheme="majorBidi" w:cstheme="majorBidi"/>
        </w:rPr>
        <w:t>, consultant and the third main party is the owner. As mentioned in the conclusion, project owners received most of the blame for generating changes. More studies should be concentrated on the participation of the project owners in the design stage to improve their understanding of the design drawings and showing them a model of their project before construction by considering the benefits of a BIM environment to efficiently implement change orders.</w:t>
      </w:r>
    </w:p>
    <w:p w:rsidR="008172C7" w:rsidRPr="00A31CC4" w:rsidRDefault="008172C7" w:rsidP="008172C7">
      <w:pPr>
        <w:autoSpaceDE w:val="0"/>
        <w:autoSpaceDN w:val="0"/>
        <w:bidi w:val="0"/>
        <w:adjustRightInd w:val="0"/>
        <w:spacing w:before="0" w:after="0"/>
        <w:jc w:val="lowKashida"/>
        <w:rPr>
          <w:rFonts w:asciiTheme="majorBidi" w:eastAsiaTheme="minorHAnsi" w:hAnsiTheme="majorBidi" w:cstheme="majorBidi"/>
          <w:lang w:bidi="ar-SA"/>
        </w:rPr>
      </w:pPr>
    </w:p>
    <w:p w:rsidR="005310FF" w:rsidRPr="00A31CC4" w:rsidRDefault="005310FF" w:rsidP="005310FF">
      <w:pPr>
        <w:pStyle w:val="ListParagraph"/>
        <w:numPr>
          <w:ilvl w:val="0"/>
          <w:numId w:val="18"/>
        </w:numPr>
        <w:autoSpaceDE w:val="0"/>
        <w:autoSpaceDN w:val="0"/>
        <w:bidi w:val="0"/>
        <w:adjustRightInd w:val="0"/>
        <w:spacing w:before="0" w:after="0"/>
        <w:jc w:val="lowKashida"/>
        <w:rPr>
          <w:rFonts w:asciiTheme="majorBidi" w:eastAsiaTheme="minorHAnsi" w:hAnsiTheme="majorBidi" w:cstheme="majorBidi"/>
          <w:lang w:bidi="ar-SA"/>
        </w:rPr>
        <w:sectPr w:rsidR="005310FF" w:rsidRPr="00A31CC4" w:rsidSect="007D6A12">
          <w:type w:val="continuous"/>
          <w:pgSz w:w="11906" w:h="16838"/>
          <w:pgMar w:top="1440" w:right="1800" w:bottom="1440" w:left="1800" w:header="708" w:footer="708" w:gutter="0"/>
          <w:cols w:space="709"/>
          <w:bidi/>
          <w:rtlGutter/>
          <w:docGrid w:linePitch="360"/>
        </w:sectPr>
      </w:pPr>
    </w:p>
    <w:p w:rsidR="00617B15" w:rsidRPr="00A31CC4" w:rsidRDefault="005310FF" w:rsidP="00617B15">
      <w:pPr>
        <w:autoSpaceDE w:val="0"/>
        <w:autoSpaceDN w:val="0"/>
        <w:bidi w:val="0"/>
        <w:adjustRightInd w:val="0"/>
        <w:spacing w:before="0" w:after="0" w:line="360" w:lineRule="auto"/>
        <w:jc w:val="center"/>
        <w:rPr>
          <w:rFonts w:asciiTheme="majorBidi" w:eastAsiaTheme="minorHAnsi" w:hAnsiTheme="majorBidi" w:cstheme="majorBidi"/>
          <w:b/>
          <w:bCs/>
          <w:lang w:bidi="ar-SA"/>
        </w:rPr>
      </w:pPr>
      <w:r w:rsidRPr="00A31CC4">
        <w:rPr>
          <w:rFonts w:asciiTheme="majorBidi" w:eastAsiaTheme="minorHAnsi" w:hAnsiTheme="majorBidi" w:cstheme="majorBidi"/>
          <w:b/>
          <w:bCs/>
          <w:lang w:bidi="ar-SA"/>
        </w:rPr>
        <w:lastRenderedPageBreak/>
        <w:t>IX.</w:t>
      </w:r>
      <w:r w:rsidR="006B5B46" w:rsidRPr="00A31CC4">
        <w:rPr>
          <w:rFonts w:asciiTheme="majorBidi" w:eastAsiaTheme="minorHAnsi" w:hAnsiTheme="majorBidi" w:cstheme="majorBidi"/>
          <w:b/>
          <w:bCs/>
          <w:lang w:bidi="ar-SA"/>
        </w:rPr>
        <w:t xml:space="preserve"> </w:t>
      </w:r>
      <w:r w:rsidR="00DB5CFC" w:rsidRPr="00A31CC4">
        <w:rPr>
          <w:rFonts w:asciiTheme="majorBidi" w:eastAsiaTheme="minorHAnsi" w:hAnsiTheme="majorBidi" w:cstheme="majorBidi"/>
          <w:b/>
          <w:bCs/>
          <w:lang w:bidi="ar-SA"/>
        </w:rPr>
        <w:t>REFERENCES</w:t>
      </w:r>
    </w:p>
    <w:p w:rsidR="00B15071" w:rsidRPr="00A31CC4" w:rsidRDefault="00B15071" w:rsidP="00B15071">
      <w:pPr>
        <w:shd w:val="clear" w:color="auto" w:fill="FFFFFF" w:themeFill="background1"/>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 xml:space="preserve">[1] F. M. </w:t>
      </w:r>
      <w:proofErr w:type="spellStart"/>
      <w:r w:rsidRPr="00A31CC4">
        <w:rPr>
          <w:rFonts w:asciiTheme="majorBidi" w:eastAsiaTheme="minorHAnsi" w:hAnsiTheme="majorBidi" w:cstheme="majorBidi"/>
          <w:lang w:bidi="ar-SA"/>
        </w:rPr>
        <w:t>Arain</w:t>
      </w:r>
      <w:proofErr w:type="spellEnd"/>
      <w:r w:rsidRPr="00A31CC4">
        <w:rPr>
          <w:rFonts w:asciiTheme="majorBidi" w:eastAsiaTheme="minorHAnsi" w:hAnsiTheme="majorBidi" w:cstheme="majorBidi"/>
          <w:lang w:bidi="ar-SA"/>
        </w:rPr>
        <w:t xml:space="preserve">, L. S. </w:t>
      </w:r>
      <w:proofErr w:type="spellStart"/>
      <w:r w:rsidRPr="00A31CC4">
        <w:rPr>
          <w:rFonts w:asciiTheme="majorBidi" w:eastAsiaTheme="minorHAnsi" w:hAnsiTheme="majorBidi" w:cstheme="majorBidi"/>
          <w:lang w:bidi="ar-SA"/>
        </w:rPr>
        <w:t>Pheng</w:t>
      </w:r>
      <w:proofErr w:type="spellEnd"/>
      <w:r w:rsidRPr="00A31CC4">
        <w:rPr>
          <w:rFonts w:asciiTheme="majorBidi" w:eastAsiaTheme="minorHAnsi" w:hAnsiTheme="majorBidi" w:cstheme="majorBidi"/>
          <w:lang w:bidi="ar-SA"/>
        </w:rPr>
        <w:t xml:space="preserve">, </w:t>
      </w:r>
      <w:r w:rsidRPr="00A31CC4">
        <w:rPr>
          <w:rFonts w:asciiTheme="majorBidi" w:eastAsiaTheme="minorHAnsi" w:hAnsiTheme="majorBidi" w:cstheme="majorBidi"/>
          <w:i/>
          <w:iCs/>
          <w:lang w:bidi="ar-SA"/>
        </w:rPr>
        <w:t>" The potential effects of variation orders on institutional building projects', Facilities</w:t>
      </w:r>
      <w:r w:rsidRPr="00A31CC4">
        <w:rPr>
          <w:rFonts w:asciiTheme="majorBidi" w:eastAsiaTheme="minorHAnsi" w:hAnsiTheme="majorBidi" w:cstheme="majorBidi"/>
          <w:lang w:bidi="ar-SA"/>
        </w:rPr>
        <w:t xml:space="preserve">, vol. 23, no.11/12, </w:t>
      </w:r>
      <w:proofErr w:type="spellStart"/>
      <w:r w:rsidRPr="00A31CC4">
        <w:rPr>
          <w:rFonts w:asciiTheme="majorBidi" w:eastAsiaTheme="minorHAnsi" w:hAnsiTheme="majorBidi" w:cstheme="majorBidi"/>
          <w:lang w:bidi="ar-SA"/>
        </w:rPr>
        <w:t>pp</w:t>
      </w:r>
      <w:proofErr w:type="spellEnd"/>
      <w:r w:rsidRPr="00A31CC4">
        <w:rPr>
          <w:rFonts w:asciiTheme="majorBidi" w:eastAsiaTheme="minorHAnsi" w:hAnsiTheme="majorBidi" w:cstheme="majorBidi"/>
          <w:lang w:bidi="ar-SA"/>
        </w:rPr>
        <w:t xml:space="preserve"> 496-510. 2005.</w:t>
      </w:r>
    </w:p>
    <w:p w:rsidR="00B15071" w:rsidRPr="00A31CC4" w:rsidRDefault="00B15071" w:rsidP="000137C3">
      <w:pPr>
        <w:autoSpaceDE w:val="0"/>
        <w:autoSpaceDN w:val="0"/>
        <w:bidi w:val="0"/>
        <w:adjustRightInd w:val="0"/>
        <w:spacing w:before="0" w:after="0" w:line="240" w:lineRule="auto"/>
        <w:jc w:val="center"/>
        <w:rPr>
          <w:rFonts w:asciiTheme="majorBidi" w:eastAsiaTheme="minorHAnsi" w:hAnsiTheme="majorBidi" w:cstheme="majorBidi"/>
          <w:b/>
          <w:bCs/>
          <w:lang w:bidi="ar-SA"/>
        </w:rPr>
      </w:pPr>
    </w:p>
    <w:p w:rsidR="00AB4AE3" w:rsidRPr="00A31CC4" w:rsidRDefault="00F04706" w:rsidP="00B15071">
      <w:pPr>
        <w:shd w:val="clear" w:color="auto" w:fill="FFFFFF" w:themeFill="background1"/>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B15071" w:rsidRPr="00A31CC4">
        <w:rPr>
          <w:rFonts w:asciiTheme="majorBidi" w:eastAsiaTheme="minorHAnsi" w:hAnsiTheme="majorBidi" w:cstheme="majorBidi"/>
          <w:lang w:bidi="ar-SA"/>
        </w:rPr>
        <w:t>2</w:t>
      </w:r>
      <w:r w:rsidRPr="00A31CC4">
        <w:rPr>
          <w:rFonts w:asciiTheme="majorBidi" w:eastAsiaTheme="minorHAnsi" w:hAnsiTheme="majorBidi" w:cstheme="majorBidi"/>
          <w:lang w:bidi="ar-SA"/>
        </w:rPr>
        <w:t xml:space="preserve">] A. P. C. </w:t>
      </w:r>
      <w:r w:rsidR="00AB4AE3" w:rsidRPr="00A31CC4">
        <w:rPr>
          <w:rFonts w:asciiTheme="majorBidi" w:eastAsiaTheme="minorHAnsi" w:hAnsiTheme="majorBidi" w:cstheme="majorBidi"/>
          <w:lang w:bidi="ar-SA"/>
        </w:rPr>
        <w:t xml:space="preserve">Chan, </w:t>
      </w:r>
      <w:r w:rsidRPr="00A31CC4">
        <w:rPr>
          <w:rFonts w:asciiTheme="majorBidi" w:eastAsiaTheme="minorHAnsi" w:hAnsiTheme="majorBidi" w:cstheme="majorBidi"/>
          <w:lang w:bidi="ar-SA"/>
        </w:rPr>
        <w:t xml:space="preserve">C. M. </w:t>
      </w:r>
      <w:proofErr w:type="spellStart"/>
      <w:r w:rsidR="00AB4AE3" w:rsidRPr="00A31CC4">
        <w:rPr>
          <w:rFonts w:asciiTheme="majorBidi" w:eastAsiaTheme="minorHAnsi" w:hAnsiTheme="majorBidi" w:cstheme="majorBidi"/>
          <w:lang w:bidi="ar-SA"/>
        </w:rPr>
        <w:t>Yeong</w:t>
      </w:r>
      <w:proofErr w:type="spellEnd"/>
      <w:r w:rsidR="00AB4AE3" w:rsidRPr="00A31CC4">
        <w:rPr>
          <w:rFonts w:asciiTheme="majorBidi" w:eastAsiaTheme="minorHAnsi" w:hAnsiTheme="majorBidi" w:cstheme="majorBidi"/>
          <w:lang w:bidi="ar-SA"/>
        </w:rPr>
        <w:t xml:space="preserve">, </w:t>
      </w:r>
      <w:proofErr w:type="gramStart"/>
      <w:r w:rsidRPr="00A31CC4">
        <w:rPr>
          <w:rFonts w:asciiTheme="majorBidi" w:eastAsiaTheme="minorHAnsi" w:hAnsiTheme="majorBidi" w:cstheme="majorBidi"/>
          <w:lang w:bidi="ar-SA"/>
        </w:rPr>
        <w:t xml:space="preserve">" </w:t>
      </w:r>
      <w:r w:rsidR="00AB4AE3" w:rsidRPr="00A31CC4">
        <w:rPr>
          <w:rFonts w:asciiTheme="majorBidi" w:eastAsiaTheme="minorHAnsi" w:hAnsiTheme="majorBidi" w:cstheme="majorBidi"/>
          <w:i/>
          <w:iCs/>
          <w:lang w:bidi="ar-SA"/>
        </w:rPr>
        <w:t>A</w:t>
      </w:r>
      <w:proofErr w:type="gramEnd"/>
      <w:r w:rsidR="00AB4AE3" w:rsidRPr="00A31CC4">
        <w:rPr>
          <w:rFonts w:asciiTheme="majorBidi" w:eastAsiaTheme="minorHAnsi" w:hAnsiTheme="majorBidi" w:cstheme="majorBidi"/>
          <w:i/>
          <w:iCs/>
          <w:lang w:bidi="ar-SA"/>
        </w:rPr>
        <w:t xml:space="preserve"> Comparison of Strategies for Reducing</w:t>
      </w:r>
      <w:r w:rsidRPr="00A31CC4">
        <w:rPr>
          <w:rFonts w:asciiTheme="majorBidi" w:eastAsiaTheme="minorHAnsi" w:hAnsiTheme="majorBidi" w:cstheme="majorBidi"/>
          <w:i/>
          <w:iCs/>
          <w:lang w:bidi="ar-SA"/>
        </w:rPr>
        <w:t xml:space="preserve"> </w:t>
      </w:r>
      <w:r w:rsidR="00AB4AE3" w:rsidRPr="00A31CC4">
        <w:rPr>
          <w:rFonts w:asciiTheme="majorBidi" w:eastAsiaTheme="minorHAnsi" w:hAnsiTheme="majorBidi" w:cstheme="majorBidi"/>
          <w:i/>
          <w:iCs/>
          <w:lang w:bidi="ar-SA"/>
        </w:rPr>
        <w:t>Variat</w:t>
      </w:r>
      <w:r w:rsidRPr="00A31CC4">
        <w:rPr>
          <w:rFonts w:asciiTheme="majorBidi" w:eastAsiaTheme="minorHAnsi" w:hAnsiTheme="majorBidi" w:cstheme="majorBidi"/>
          <w:i/>
          <w:iCs/>
          <w:lang w:bidi="ar-SA"/>
        </w:rPr>
        <w:t>ions",</w:t>
      </w:r>
      <w:r w:rsidR="00AB4AE3" w:rsidRPr="00A31CC4">
        <w:rPr>
          <w:rFonts w:asciiTheme="majorBidi" w:eastAsiaTheme="minorHAnsi" w:hAnsiTheme="majorBidi" w:cstheme="majorBidi"/>
          <w:lang w:bidi="ar-SA"/>
        </w:rPr>
        <w:t xml:space="preserve"> Construction Management and Economics, vol. 13, no. 6, </w:t>
      </w:r>
      <w:proofErr w:type="spellStart"/>
      <w:r w:rsidR="00AB4AE3" w:rsidRPr="00A31CC4">
        <w:rPr>
          <w:rFonts w:asciiTheme="majorBidi" w:eastAsiaTheme="minorHAnsi" w:hAnsiTheme="majorBidi" w:cstheme="majorBidi"/>
          <w:lang w:bidi="ar-SA"/>
        </w:rPr>
        <w:t>pp</w:t>
      </w:r>
      <w:proofErr w:type="spellEnd"/>
      <w:r w:rsidR="00AB4AE3" w:rsidRPr="00A31CC4">
        <w:rPr>
          <w:rFonts w:asciiTheme="majorBidi" w:eastAsiaTheme="minorHAnsi" w:hAnsiTheme="majorBidi" w:cstheme="majorBidi"/>
          <w:lang w:bidi="ar-SA"/>
        </w:rPr>
        <w:t xml:space="preserve"> 467-473.</w:t>
      </w:r>
      <w:r w:rsidRPr="00A31CC4">
        <w:rPr>
          <w:rFonts w:asciiTheme="majorBidi" w:eastAsiaTheme="minorHAnsi" w:hAnsiTheme="majorBidi" w:cstheme="majorBidi"/>
          <w:lang w:bidi="ar-SA"/>
        </w:rPr>
        <w:t xml:space="preserve"> 1995.</w:t>
      </w:r>
    </w:p>
    <w:p w:rsidR="00021166" w:rsidRPr="00A31CC4" w:rsidRDefault="00021166" w:rsidP="00843AFB">
      <w:pPr>
        <w:shd w:val="clear" w:color="auto" w:fill="FFFFFF" w:themeFill="background1"/>
        <w:autoSpaceDE w:val="0"/>
        <w:autoSpaceDN w:val="0"/>
        <w:bidi w:val="0"/>
        <w:adjustRightInd w:val="0"/>
        <w:spacing w:before="0" w:after="0" w:line="240" w:lineRule="auto"/>
        <w:jc w:val="lowKashida"/>
        <w:rPr>
          <w:rFonts w:asciiTheme="majorBidi" w:eastAsiaTheme="minorHAnsi" w:hAnsiTheme="majorBidi" w:cstheme="majorBidi"/>
          <w:lang w:bidi="ar-SA"/>
        </w:rPr>
      </w:pPr>
    </w:p>
    <w:p w:rsidR="00021166" w:rsidRPr="00A31CC4" w:rsidRDefault="00021166" w:rsidP="00B15071">
      <w:pPr>
        <w:shd w:val="clear" w:color="auto" w:fill="FFFFFF" w:themeFill="background1"/>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B15071" w:rsidRPr="00A31CC4">
        <w:rPr>
          <w:rFonts w:asciiTheme="majorBidi" w:eastAsiaTheme="minorHAnsi" w:hAnsiTheme="majorBidi" w:cstheme="majorBidi"/>
          <w:lang w:bidi="ar-SA"/>
        </w:rPr>
        <w:t>3</w:t>
      </w:r>
      <w:r w:rsidRPr="00A31CC4">
        <w:rPr>
          <w:rFonts w:asciiTheme="majorBidi" w:eastAsiaTheme="minorHAnsi" w:hAnsiTheme="majorBidi" w:cstheme="majorBidi"/>
          <w:lang w:bidi="ar-SA"/>
        </w:rPr>
        <w:t xml:space="preserve">] F. M. </w:t>
      </w:r>
      <w:proofErr w:type="spellStart"/>
      <w:r w:rsidRPr="00A31CC4">
        <w:rPr>
          <w:rFonts w:asciiTheme="majorBidi" w:eastAsiaTheme="minorHAnsi" w:hAnsiTheme="majorBidi" w:cstheme="majorBidi"/>
          <w:lang w:bidi="ar-SA"/>
        </w:rPr>
        <w:t>Arain</w:t>
      </w:r>
      <w:proofErr w:type="spellEnd"/>
      <w:r w:rsidRPr="00A31CC4">
        <w:rPr>
          <w:rFonts w:asciiTheme="majorBidi" w:eastAsiaTheme="minorHAnsi" w:hAnsiTheme="majorBidi" w:cstheme="majorBidi"/>
          <w:lang w:bidi="ar-SA"/>
        </w:rPr>
        <w:t xml:space="preserve">, L. S. </w:t>
      </w:r>
      <w:proofErr w:type="spellStart"/>
      <w:r w:rsidRPr="00A31CC4">
        <w:rPr>
          <w:rFonts w:asciiTheme="majorBidi" w:eastAsiaTheme="minorHAnsi" w:hAnsiTheme="majorBidi" w:cstheme="majorBidi"/>
          <w:lang w:bidi="ar-SA"/>
        </w:rPr>
        <w:t>Pheng</w:t>
      </w:r>
      <w:proofErr w:type="spellEnd"/>
      <w:r w:rsidRPr="00A31CC4">
        <w:rPr>
          <w:rFonts w:asciiTheme="majorBidi" w:eastAsiaTheme="minorHAnsi" w:hAnsiTheme="majorBidi" w:cstheme="majorBidi"/>
          <w:lang w:bidi="ar-SA"/>
        </w:rPr>
        <w:t xml:space="preserve">, </w:t>
      </w:r>
      <w:proofErr w:type="gramStart"/>
      <w:r w:rsidRPr="00A31CC4">
        <w:rPr>
          <w:rFonts w:asciiTheme="majorBidi" w:eastAsiaTheme="minorHAnsi" w:hAnsiTheme="majorBidi" w:cstheme="majorBidi"/>
          <w:i/>
          <w:iCs/>
          <w:lang w:bidi="ar-SA"/>
        </w:rPr>
        <w:t>" How</w:t>
      </w:r>
      <w:proofErr w:type="gramEnd"/>
      <w:r w:rsidRPr="00A31CC4">
        <w:rPr>
          <w:rFonts w:asciiTheme="majorBidi" w:eastAsiaTheme="minorHAnsi" w:hAnsiTheme="majorBidi" w:cstheme="majorBidi"/>
          <w:i/>
          <w:iCs/>
          <w:lang w:bidi="ar-SA"/>
        </w:rPr>
        <w:t xml:space="preserve"> Design Consultants Perceive Causes of Variation Orders for Institutional Buildings in Singapore ",</w:t>
      </w:r>
      <w:r w:rsidRPr="00A31CC4">
        <w:rPr>
          <w:rFonts w:asciiTheme="majorBidi" w:eastAsiaTheme="minorHAnsi" w:hAnsiTheme="majorBidi" w:cstheme="majorBidi"/>
          <w:lang w:bidi="ar-SA"/>
        </w:rPr>
        <w:t xml:space="preserve"> Architectural Engineering and Design Management, vol.1, no.3, pp181-196. 2005.</w:t>
      </w:r>
    </w:p>
    <w:p w:rsidR="00021166" w:rsidRPr="00A31CC4" w:rsidRDefault="00021166" w:rsidP="00843AFB">
      <w:pPr>
        <w:shd w:val="clear" w:color="auto" w:fill="FFFFFF" w:themeFill="background1"/>
        <w:autoSpaceDE w:val="0"/>
        <w:autoSpaceDN w:val="0"/>
        <w:bidi w:val="0"/>
        <w:adjustRightInd w:val="0"/>
        <w:spacing w:before="0" w:after="0"/>
        <w:jc w:val="lowKashida"/>
        <w:rPr>
          <w:rFonts w:asciiTheme="majorBidi" w:eastAsiaTheme="minorHAnsi" w:hAnsiTheme="majorBidi" w:cstheme="majorBidi"/>
          <w:lang w:bidi="ar-SA"/>
        </w:rPr>
      </w:pPr>
    </w:p>
    <w:p w:rsidR="00021166" w:rsidRPr="00A31CC4" w:rsidRDefault="00021166" w:rsidP="00EA5535">
      <w:pPr>
        <w:shd w:val="clear" w:color="auto" w:fill="FFFFFF" w:themeFill="background1"/>
        <w:bidi w:val="0"/>
        <w:spacing w:before="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EA5535" w:rsidRPr="00A31CC4">
        <w:rPr>
          <w:rFonts w:asciiTheme="majorBidi" w:eastAsiaTheme="minorHAnsi" w:hAnsiTheme="majorBidi" w:cstheme="majorBidi"/>
          <w:lang w:bidi="ar-SA"/>
        </w:rPr>
        <w:t>4</w:t>
      </w:r>
      <w:r w:rsidRPr="00A31CC4">
        <w:rPr>
          <w:rFonts w:asciiTheme="majorBidi" w:eastAsiaTheme="minorHAnsi" w:hAnsiTheme="majorBidi" w:cstheme="majorBidi"/>
          <w:lang w:bidi="ar-SA"/>
        </w:rPr>
        <w:t xml:space="preserve">] T. Y. Hsieh, T. L. Shih, H. W. Chao, </w:t>
      </w:r>
      <w:r w:rsidRPr="00A31CC4">
        <w:rPr>
          <w:rFonts w:asciiTheme="majorBidi" w:eastAsiaTheme="minorHAnsi" w:hAnsiTheme="majorBidi" w:cstheme="majorBidi"/>
          <w:i/>
          <w:iCs/>
          <w:lang w:bidi="ar-SA"/>
        </w:rPr>
        <w:t>"Statistical Analysis of Causes for Change Orders in Metropolitan Public Works,"</w:t>
      </w:r>
      <w:r w:rsidRPr="00A31CC4">
        <w:rPr>
          <w:rFonts w:asciiTheme="majorBidi" w:eastAsiaTheme="minorHAnsi" w:hAnsiTheme="majorBidi" w:cstheme="majorBidi"/>
          <w:lang w:bidi="ar-SA"/>
        </w:rPr>
        <w:t xml:space="preserve"> International Journal of Project Management, vol.22, pp.679–686. 2004.</w:t>
      </w:r>
    </w:p>
    <w:p w:rsidR="00021166" w:rsidRPr="00A31CC4" w:rsidRDefault="00021166" w:rsidP="00EA5535">
      <w:pPr>
        <w:shd w:val="clear" w:color="auto" w:fill="FFFFFF" w:themeFill="background1"/>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EA5535" w:rsidRPr="00A31CC4">
        <w:rPr>
          <w:rFonts w:asciiTheme="majorBidi" w:eastAsiaTheme="minorHAnsi" w:hAnsiTheme="majorBidi" w:cstheme="majorBidi"/>
          <w:lang w:bidi="ar-SA"/>
        </w:rPr>
        <w:t>5</w:t>
      </w:r>
      <w:r w:rsidRPr="00A31CC4">
        <w:rPr>
          <w:rFonts w:asciiTheme="majorBidi" w:eastAsiaTheme="minorHAnsi" w:hAnsiTheme="majorBidi" w:cstheme="majorBidi"/>
          <w:lang w:bidi="ar-SA"/>
        </w:rPr>
        <w:t xml:space="preserve">] R. </w:t>
      </w:r>
      <w:proofErr w:type="spellStart"/>
      <w:r w:rsidRPr="00A31CC4">
        <w:rPr>
          <w:rFonts w:asciiTheme="majorBidi" w:eastAsiaTheme="minorHAnsi" w:hAnsiTheme="majorBidi" w:cstheme="majorBidi"/>
          <w:lang w:bidi="ar-SA"/>
        </w:rPr>
        <w:t>Ndihokubbwayo</w:t>
      </w:r>
      <w:proofErr w:type="spellEnd"/>
      <w:r w:rsidRPr="00A31CC4">
        <w:rPr>
          <w:rFonts w:asciiTheme="majorBidi" w:eastAsiaTheme="minorHAnsi" w:hAnsiTheme="majorBidi" w:cstheme="majorBidi"/>
          <w:lang w:bidi="ar-SA"/>
        </w:rPr>
        <w:t xml:space="preserve">, T. </w:t>
      </w:r>
      <w:proofErr w:type="spellStart"/>
      <w:r w:rsidRPr="00A31CC4">
        <w:rPr>
          <w:rFonts w:asciiTheme="majorBidi" w:eastAsiaTheme="minorHAnsi" w:hAnsiTheme="majorBidi" w:cstheme="majorBidi"/>
          <w:lang w:bidi="ar-SA"/>
        </w:rPr>
        <w:t>Haupt</w:t>
      </w:r>
      <w:proofErr w:type="spellEnd"/>
      <w:r w:rsidRPr="00A31CC4">
        <w:rPr>
          <w:rFonts w:asciiTheme="majorBidi" w:eastAsiaTheme="minorHAnsi" w:hAnsiTheme="majorBidi" w:cstheme="majorBidi"/>
          <w:lang w:bidi="ar-SA"/>
        </w:rPr>
        <w:t>, T. "</w:t>
      </w:r>
      <w:r w:rsidRPr="00A31CC4">
        <w:rPr>
          <w:rFonts w:asciiTheme="majorBidi" w:eastAsiaTheme="minorHAnsi" w:hAnsiTheme="majorBidi" w:cstheme="majorBidi"/>
          <w:i/>
          <w:iCs/>
          <w:lang w:bidi="ar-SA"/>
        </w:rPr>
        <w:t>Variation Orders on Construction Projects: Value Adding or Waste,</w:t>
      </w:r>
      <w:r w:rsidRPr="00A31CC4">
        <w:rPr>
          <w:rFonts w:asciiTheme="majorBidi" w:eastAsiaTheme="minorHAnsi" w:hAnsiTheme="majorBidi" w:cstheme="majorBidi"/>
          <w:lang w:bidi="ar-SA"/>
        </w:rPr>
        <w:t>" International Journal of Construction Project Management (IJCPM), vol.1, no.2, pp.1–17. 2009.</w:t>
      </w:r>
    </w:p>
    <w:p w:rsidR="00F04706" w:rsidRPr="00A31CC4" w:rsidRDefault="00F04706" w:rsidP="000137C3">
      <w:pPr>
        <w:shd w:val="clear" w:color="auto" w:fill="FFFFFF" w:themeFill="background1"/>
        <w:autoSpaceDE w:val="0"/>
        <w:autoSpaceDN w:val="0"/>
        <w:bidi w:val="0"/>
        <w:adjustRightInd w:val="0"/>
        <w:spacing w:before="0" w:after="0" w:line="240" w:lineRule="auto"/>
        <w:jc w:val="lowKashida"/>
        <w:rPr>
          <w:rFonts w:asciiTheme="majorBidi" w:eastAsiaTheme="minorHAnsi" w:hAnsiTheme="majorBidi" w:cstheme="majorBidi"/>
          <w:lang w:bidi="ar-SA"/>
        </w:rPr>
      </w:pPr>
    </w:p>
    <w:p w:rsidR="00AB4AE3" w:rsidRPr="00A31CC4" w:rsidRDefault="00F04706" w:rsidP="00EA5535">
      <w:pPr>
        <w:shd w:val="clear" w:color="auto" w:fill="FFFFFF" w:themeFill="background1"/>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EA5535" w:rsidRPr="00A31CC4">
        <w:rPr>
          <w:rFonts w:asciiTheme="majorBidi" w:eastAsiaTheme="minorHAnsi" w:hAnsiTheme="majorBidi" w:cstheme="majorBidi"/>
          <w:lang w:bidi="ar-SA"/>
        </w:rPr>
        <w:t>6</w:t>
      </w:r>
      <w:r w:rsidRPr="00A31CC4">
        <w:rPr>
          <w:rFonts w:asciiTheme="majorBidi" w:eastAsiaTheme="minorHAnsi" w:hAnsiTheme="majorBidi" w:cstheme="majorBidi"/>
          <w:lang w:bidi="ar-SA"/>
        </w:rPr>
        <w:t xml:space="preserve">] S. H. </w:t>
      </w:r>
      <w:r w:rsidR="00AB4AE3" w:rsidRPr="00A31CC4">
        <w:rPr>
          <w:rFonts w:asciiTheme="majorBidi" w:eastAsiaTheme="minorHAnsi" w:hAnsiTheme="majorBidi" w:cstheme="majorBidi"/>
          <w:lang w:bidi="ar-SA"/>
        </w:rPr>
        <w:t xml:space="preserve">Lee, </w:t>
      </w:r>
      <w:r w:rsidRPr="00A31CC4">
        <w:rPr>
          <w:rFonts w:asciiTheme="majorBidi" w:eastAsiaTheme="minorHAnsi" w:hAnsiTheme="majorBidi" w:cstheme="majorBidi"/>
          <w:lang w:bidi="ar-SA"/>
        </w:rPr>
        <w:t xml:space="preserve">F. </w:t>
      </w:r>
      <w:r w:rsidR="00AB4AE3" w:rsidRPr="00A31CC4">
        <w:rPr>
          <w:rFonts w:asciiTheme="majorBidi" w:eastAsiaTheme="minorHAnsi" w:hAnsiTheme="majorBidi" w:cstheme="majorBidi"/>
          <w:lang w:bidi="ar-SA"/>
        </w:rPr>
        <w:t>Peña-Mora, “</w:t>
      </w:r>
      <w:r w:rsidR="00AB4AE3" w:rsidRPr="00A31CC4">
        <w:rPr>
          <w:rFonts w:asciiTheme="majorBidi" w:eastAsiaTheme="minorHAnsi" w:hAnsiTheme="majorBidi" w:cstheme="majorBidi"/>
          <w:i/>
          <w:iCs/>
          <w:lang w:bidi="ar-SA"/>
        </w:rPr>
        <w:t>System dynamics approach for error and change management in concurrent design and construction”</w:t>
      </w:r>
      <w:r w:rsidR="00AB4AE3" w:rsidRPr="00A31CC4">
        <w:rPr>
          <w:rFonts w:asciiTheme="majorBidi" w:eastAsiaTheme="minorHAnsi" w:hAnsiTheme="majorBidi" w:cstheme="majorBidi"/>
          <w:lang w:bidi="ar-SA"/>
        </w:rPr>
        <w:t xml:space="preserve">. Proc. of the 2005 Winter Simulation Conf., </w:t>
      </w:r>
      <w:smartTag w:uri="urn:schemas-microsoft-com:office:smarttags" w:element="place">
        <w:smartTag w:uri="urn:schemas-microsoft-com:office:smarttags" w:element="City">
          <w:r w:rsidR="00AB4AE3" w:rsidRPr="00A31CC4">
            <w:rPr>
              <w:rFonts w:asciiTheme="majorBidi" w:eastAsiaTheme="minorHAnsi" w:hAnsiTheme="majorBidi" w:cstheme="majorBidi"/>
              <w:lang w:bidi="ar-SA"/>
            </w:rPr>
            <w:t>Orlando</w:t>
          </w:r>
        </w:smartTag>
        <w:r w:rsidR="00AB4AE3" w:rsidRPr="00A31CC4">
          <w:rPr>
            <w:rFonts w:asciiTheme="majorBidi" w:eastAsiaTheme="minorHAnsi" w:hAnsiTheme="majorBidi" w:cstheme="majorBidi"/>
            <w:lang w:bidi="ar-SA"/>
          </w:rPr>
          <w:t xml:space="preserve">, </w:t>
        </w:r>
        <w:smartTag w:uri="urn:schemas-microsoft-com:office:smarttags" w:element="State">
          <w:r w:rsidR="00AB4AE3" w:rsidRPr="00A31CC4">
            <w:rPr>
              <w:rFonts w:asciiTheme="majorBidi" w:eastAsiaTheme="minorHAnsi" w:hAnsiTheme="majorBidi" w:cstheme="majorBidi"/>
              <w:lang w:bidi="ar-SA"/>
            </w:rPr>
            <w:t>FL</w:t>
          </w:r>
        </w:smartTag>
      </w:smartTag>
      <w:r w:rsidR="00AB4AE3" w:rsidRPr="00A31CC4">
        <w:rPr>
          <w:rFonts w:asciiTheme="majorBidi" w:eastAsiaTheme="minorHAnsi" w:hAnsiTheme="majorBidi" w:cstheme="majorBidi"/>
          <w:lang w:bidi="ar-SA"/>
        </w:rPr>
        <w:t>, pp.1508-1514.</w:t>
      </w:r>
      <w:r w:rsidRPr="00A31CC4">
        <w:rPr>
          <w:rFonts w:asciiTheme="majorBidi" w:eastAsiaTheme="minorHAnsi" w:hAnsiTheme="majorBidi" w:cstheme="majorBidi"/>
          <w:lang w:bidi="ar-SA"/>
        </w:rPr>
        <w:t xml:space="preserve"> 2005.</w:t>
      </w:r>
    </w:p>
    <w:p w:rsidR="0067099E" w:rsidRPr="00A31CC4" w:rsidRDefault="0067099E" w:rsidP="0067099E">
      <w:pPr>
        <w:shd w:val="clear" w:color="auto" w:fill="FFFFFF" w:themeFill="background1"/>
        <w:autoSpaceDE w:val="0"/>
        <w:autoSpaceDN w:val="0"/>
        <w:bidi w:val="0"/>
        <w:adjustRightInd w:val="0"/>
        <w:spacing w:before="0" w:after="0"/>
        <w:jc w:val="lowKashida"/>
        <w:rPr>
          <w:rFonts w:asciiTheme="majorBidi" w:eastAsiaTheme="minorHAnsi" w:hAnsiTheme="majorBidi" w:cstheme="majorBidi"/>
          <w:lang w:bidi="ar-SA"/>
        </w:rPr>
      </w:pPr>
    </w:p>
    <w:p w:rsidR="00AB4AE3" w:rsidRPr="00A31CC4" w:rsidRDefault="00BA08AF" w:rsidP="00BA08AF">
      <w:pPr>
        <w:shd w:val="clear" w:color="auto" w:fill="FFFFFF" w:themeFill="background1"/>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 xml:space="preserve">[7] </w:t>
      </w:r>
      <w:r w:rsidR="0067099E" w:rsidRPr="00A31CC4">
        <w:rPr>
          <w:rFonts w:asciiTheme="majorBidi" w:eastAsiaTheme="minorHAnsi" w:hAnsiTheme="majorBidi" w:cstheme="majorBidi"/>
          <w:lang w:bidi="ar-SA"/>
        </w:rPr>
        <w:t>P. E. D. Love, "</w:t>
      </w:r>
      <w:r w:rsidR="0067099E" w:rsidRPr="00A31CC4">
        <w:rPr>
          <w:rFonts w:asciiTheme="majorBidi" w:eastAsiaTheme="minorHAnsi" w:hAnsiTheme="majorBidi" w:cstheme="majorBidi"/>
          <w:i/>
          <w:iCs/>
          <w:lang w:bidi="ar-SA"/>
        </w:rPr>
        <w:t>Influence of project type and procurement method on rework costs in building construction projects.</w:t>
      </w:r>
      <w:r w:rsidR="00D25EF5" w:rsidRPr="00A31CC4">
        <w:rPr>
          <w:rFonts w:asciiTheme="majorBidi" w:eastAsiaTheme="minorHAnsi" w:hAnsiTheme="majorBidi" w:cstheme="majorBidi"/>
          <w:i/>
          <w:iCs/>
          <w:lang w:bidi="ar-SA"/>
        </w:rPr>
        <w:t>"</w:t>
      </w:r>
      <w:r w:rsidR="0067099E" w:rsidRPr="00A31CC4">
        <w:rPr>
          <w:rFonts w:asciiTheme="majorBidi" w:eastAsiaTheme="minorHAnsi" w:hAnsiTheme="majorBidi" w:cstheme="majorBidi"/>
          <w:i/>
          <w:iCs/>
          <w:lang w:bidi="ar-SA"/>
        </w:rPr>
        <w:t xml:space="preserve"> </w:t>
      </w:r>
      <w:r w:rsidR="0067099E" w:rsidRPr="00A31CC4">
        <w:rPr>
          <w:rFonts w:asciiTheme="majorBidi" w:eastAsiaTheme="minorHAnsi" w:hAnsiTheme="majorBidi" w:cstheme="majorBidi"/>
          <w:lang w:bidi="ar-SA"/>
        </w:rPr>
        <w:t xml:space="preserve">ASCE Journal of Construction Engineering and Management </w:t>
      </w:r>
      <w:r w:rsidR="00D25EF5" w:rsidRPr="00A31CC4">
        <w:rPr>
          <w:rFonts w:asciiTheme="majorBidi" w:eastAsiaTheme="minorHAnsi" w:hAnsiTheme="majorBidi" w:cstheme="majorBidi"/>
          <w:lang w:bidi="ar-SA"/>
        </w:rPr>
        <w:t>vol.</w:t>
      </w:r>
      <w:r w:rsidR="0067099E" w:rsidRPr="00A31CC4">
        <w:rPr>
          <w:rFonts w:asciiTheme="majorBidi" w:eastAsiaTheme="minorHAnsi" w:hAnsiTheme="majorBidi" w:cstheme="majorBidi"/>
          <w:lang w:bidi="ar-SA"/>
        </w:rPr>
        <w:t>128</w:t>
      </w:r>
      <w:r w:rsidR="00D25EF5" w:rsidRPr="00A31CC4">
        <w:rPr>
          <w:rFonts w:asciiTheme="majorBidi" w:eastAsiaTheme="minorHAnsi" w:hAnsiTheme="majorBidi" w:cstheme="majorBidi"/>
          <w:lang w:bidi="ar-SA"/>
        </w:rPr>
        <w:t>, no.1,</w:t>
      </w:r>
      <w:r w:rsidR="0067099E" w:rsidRPr="00A31CC4">
        <w:rPr>
          <w:rFonts w:asciiTheme="majorBidi" w:eastAsiaTheme="minorHAnsi" w:hAnsiTheme="majorBidi" w:cstheme="majorBidi"/>
          <w:lang w:bidi="ar-SA"/>
        </w:rPr>
        <w:t xml:space="preserve"> pp. 18-29.</w:t>
      </w:r>
      <w:r w:rsidR="00D25EF5" w:rsidRPr="00A31CC4">
        <w:rPr>
          <w:rFonts w:asciiTheme="majorBidi" w:eastAsiaTheme="minorHAnsi" w:hAnsiTheme="majorBidi" w:cstheme="majorBidi"/>
          <w:lang w:bidi="ar-SA"/>
        </w:rPr>
        <w:t xml:space="preserve"> </w:t>
      </w:r>
      <w:r w:rsidR="0067099E" w:rsidRPr="00A31CC4">
        <w:rPr>
          <w:rFonts w:asciiTheme="majorBidi" w:eastAsiaTheme="minorHAnsi" w:hAnsiTheme="majorBidi" w:cstheme="majorBidi"/>
          <w:lang w:bidi="ar-SA"/>
        </w:rPr>
        <w:t>2002.</w:t>
      </w:r>
    </w:p>
    <w:p w:rsidR="000137C3" w:rsidRPr="00A31CC4" w:rsidRDefault="000137C3" w:rsidP="000137C3">
      <w:pPr>
        <w:shd w:val="clear" w:color="auto" w:fill="FFFFFF" w:themeFill="background1"/>
        <w:autoSpaceDE w:val="0"/>
        <w:autoSpaceDN w:val="0"/>
        <w:bidi w:val="0"/>
        <w:adjustRightInd w:val="0"/>
        <w:spacing w:before="0" w:after="0"/>
        <w:jc w:val="lowKashida"/>
        <w:rPr>
          <w:rFonts w:asciiTheme="majorBidi" w:eastAsiaTheme="minorHAnsi" w:hAnsiTheme="majorBidi" w:cstheme="majorBidi"/>
          <w:lang w:bidi="ar-SA"/>
        </w:rPr>
      </w:pPr>
    </w:p>
    <w:p w:rsidR="000137C3" w:rsidRPr="00A31CC4" w:rsidRDefault="00D25EF5" w:rsidP="006A6D95">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BA08AF" w:rsidRPr="00A31CC4">
        <w:rPr>
          <w:rFonts w:asciiTheme="majorBidi" w:eastAsiaTheme="minorHAnsi" w:hAnsiTheme="majorBidi" w:cstheme="majorBidi"/>
          <w:lang w:bidi="ar-SA"/>
        </w:rPr>
        <w:t>8</w:t>
      </w:r>
      <w:r w:rsidRPr="00A31CC4">
        <w:rPr>
          <w:rFonts w:asciiTheme="majorBidi" w:eastAsiaTheme="minorHAnsi" w:hAnsiTheme="majorBidi" w:cstheme="majorBidi"/>
          <w:lang w:bidi="ar-SA"/>
        </w:rPr>
        <w:t xml:space="preserve">] J. </w:t>
      </w:r>
      <w:proofErr w:type="spellStart"/>
      <w:r w:rsidRPr="00A31CC4">
        <w:rPr>
          <w:rFonts w:asciiTheme="majorBidi" w:eastAsiaTheme="minorHAnsi" w:hAnsiTheme="majorBidi" w:cstheme="majorBidi"/>
          <w:lang w:bidi="ar-SA"/>
        </w:rPr>
        <w:t>Alsuliman</w:t>
      </w:r>
      <w:proofErr w:type="spellEnd"/>
      <w:r w:rsidRPr="00A31CC4">
        <w:rPr>
          <w:rFonts w:asciiTheme="majorBidi" w:eastAsiaTheme="minorHAnsi" w:hAnsiTheme="majorBidi" w:cstheme="majorBidi"/>
          <w:lang w:bidi="ar-SA"/>
        </w:rPr>
        <w:t xml:space="preserve">, G. </w:t>
      </w:r>
      <w:proofErr w:type="spellStart"/>
      <w:r w:rsidRPr="00A31CC4">
        <w:rPr>
          <w:rFonts w:asciiTheme="majorBidi" w:eastAsiaTheme="minorHAnsi" w:hAnsiTheme="majorBidi" w:cstheme="majorBidi"/>
          <w:lang w:bidi="ar-SA"/>
        </w:rPr>
        <w:t>Bowles,</w:t>
      </w:r>
      <w:r w:rsidRPr="00A31CC4">
        <w:rPr>
          <w:rFonts w:asciiTheme="majorBidi" w:eastAsiaTheme="minorHAnsi" w:hAnsiTheme="majorBidi" w:cstheme="majorBidi"/>
          <w:i/>
          <w:iCs/>
          <w:lang w:bidi="ar-SA"/>
        </w:rPr>
        <w:t>“A</w:t>
      </w:r>
      <w:proofErr w:type="spellEnd"/>
      <w:r w:rsidRPr="00A31CC4">
        <w:rPr>
          <w:rFonts w:asciiTheme="majorBidi" w:eastAsiaTheme="minorHAnsi" w:hAnsiTheme="majorBidi" w:cstheme="majorBidi"/>
          <w:i/>
          <w:iCs/>
          <w:lang w:bidi="ar-SA"/>
        </w:rPr>
        <w:t xml:space="preserve"> Taxonomy for the Impact and Management of Variation Orders in Construction Projects”</w:t>
      </w:r>
      <w:r w:rsidRPr="00A31CC4">
        <w:rPr>
          <w:rFonts w:asciiTheme="majorBidi" w:eastAsiaTheme="minorHAnsi" w:hAnsiTheme="majorBidi" w:cstheme="majorBidi"/>
          <w:lang w:bidi="ar-SA"/>
        </w:rPr>
        <w:t xml:space="preserve"> at the 2012 RICS COBRA Conference, Las Vegas, Nevada, USA. P 388- 400.Septemebr 2012.</w:t>
      </w:r>
    </w:p>
    <w:p w:rsidR="006A6D95" w:rsidRPr="00A31CC4" w:rsidRDefault="006A6D95" w:rsidP="006A6D95">
      <w:pPr>
        <w:autoSpaceDE w:val="0"/>
        <w:autoSpaceDN w:val="0"/>
        <w:bidi w:val="0"/>
        <w:adjustRightInd w:val="0"/>
        <w:spacing w:before="0" w:after="0"/>
        <w:jc w:val="lowKashida"/>
        <w:rPr>
          <w:rFonts w:asciiTheme="majorBidi" w:eastAsiaTheme="minorHAnsi" w:hAnsiTheme="majorBidi" w:cstheme="majorBidi"/>
          <w:lang w:bidi="ar-SA"/>
        </w:rPr>
      </w:pPr>
    </w:p>
    <w:p w:rsidR="00AB4AE3" w:rsidRPr="00A31CC4" w:rsidRDefault="000137C3" w:rsidP="000137C3">
      <w:pPr>
        <w:shd w:val="clear" w:color="auto" w:fill="FFFFFF" w:themeFill="background1"/>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 xml:space="preserve"> </w:t>
      </w:r>
      <w:r w:rsidR="00F04706" w:rsidRPr="00A31CC4">
        <w:rPr>
          <w:rFonts w:asciiTheme="majorBidi" w:eastAsiaTheme="minorHAnsi" w:hAnsiTheme="majorBidi" w:cstheme="majorBidi"/>
          <w:lang w:bidi="ar-SA"/>
        </w:rPr>
        <w:t>[</w:t>
      </w:r>
      <w:r w:rsidR="00BA08AF" w:rsidRPr="00A31CC4">
        <w:rPr>
          <w:rFonts w:asciiTheme="majorBidi" w:eastAsiaTheme="minorHAnsi" w:hAnsiTheme="majorBidi" w:cstheme="majorBidi"/>
          <w:lang w:bidi="ar-SA"/>
        </w:rPr>
        <w:t>9</w:t>
      </w:r>
      <w:r w:rsidR="00F04706" w:rsidRPr="00A31CC4">
        <w:rPr>
          <w:rFonts w:asciiTheme="majorBidi" w:eastAsiaTheme="minorHAnsi" w:hAnsiTheme="majorBidi" w:cstheme="majorBidi"/>
          <w:lang w:bidi="ar-SA"/>
        </w:rPr>
        <w:t xml:space="preserve">] I. </w:t>
      </w:r>
      <w:proofErr w:type="spellStart"/>
      <w:r w:rsidR="00AB4AE3" w:rsidRPr="00A31CC4">
        <w:rPr>
          <w:rFonts w:asciiTheme="majorBidi" w:eastAsiaTheme="minorHAnsi" w:hAnsiTheme="majorBidi" w:cstheme="majorBidi"/>
          <w:lang w:bidi="ar-SA"/>
        </w:rPr>
        <w:t>Motawa</w:t>
      </w:r>
      <w:proofErr w:type="spellEnd"/>
      <w:r w:rsidR="00AB4AE3" w:rsidRPr="00A31CC4">
        <w:rPr>
          <w:rFonts w:asciiTheme="majorBidi" w:eastAsiaTheme="minorHAnsi" w:hAnsiTheme="majorBidi" w:cstheme="majorBidi"/>
          <w:lang w:bidi="ar-SA"/>
        </w:rPr>
        <w:t xml:space="preserve">, I. </w:t>
      </w:r>
      <w:proofErr w:type="spellStart"/>
      <w:r w:rsidR="00AB4AE3" w:rsidRPr="00A31CC4">
        <w:rPr>
          <w:rFonts w:asciiTheme="majorBidi" w:eastAsiaTheme="minorHAnsi" w:hAnsiTheme="majorBidi" w:cstheme="majorBidi"/>
          <w:lang w:bidi="ar-SA"/>
        </w:rPr>
        <w:t>Anumba</w:t>
      </w:r>
      <w:proofErr w:type="spellEnd"/>
      <w:r w:rsidR="00AB4AE3" w:rsidRPr="00A31CC4">
        <w:rPr>
          <w:rFonts w:asciiTheme="majorBidi" w:eastAsiaTheme="minorHAnsi" w:hAnsiTheme="majorBidi" w:cstheme="majorBidi"/>
          <w:lang w:bidi="ar-SA"/>
        </w:rPr>
        <w:t>, C. El-</w:t>
      </w:r>
      <w:proofErr w:type="spellStart"/>
      <w:r w:rsidR="00AB4AE3" w:rsidRPr="00A31CC4">
        <w:rPr>
          <w:rFonts w:asciiTheme="majorBidi" w:eastAsiaTheme="minorHAnsi" w:hAnsiTheme="majorBidi" w:cstheme="majorBidi"/>
          <w:lang w:bidi="ar-SA"/>
        </w:rPr>
        <w:t>Hamalawi</w:t>
      </w:r>
      <w:proofErr w:type="spellEnd"/>
      <w:r w:rsidR="00AB4AE3" w:rsidRPr="00A31CC4">
        <w:rPr>
          <w:rFonts w:asciiTheme="majorBidi" w:eastAsiaTheme="minorHAnsi" w:hAnsiTheme="majorBidi" w:cstheme="majorBidi"/>
          <w:lang w:bidi="ar-SA"/>
        </w:rPr>
        <w:t xml:space="preserve">, </w:t>
      </w:r>
      <w:smartTag w:uri="urn:schemas-microsoft-com:office:smarttags" w:element="place">
        <w:r w:rsidR="00AB4AE3" w:rsidRPr="00A31CC4">
          <w:rPr>
            <w:rFonts w:asciiTheme="majorBidi" w:eastAsiaTheme="minorHAnsi" w:hAnsiTheme="majorBidi" w:cstheme="majorBidi"/>
            <w:lang w:bidi="ar-SA"/>
          </w:rPr>
          <w:t>I.</w:t>
        </w:r>
      </w:smartTag>
      <w:r w:rsidR="00AB4AE3" w:rsidRPr="00A31CC4">
        <w:rPr>
          <w:rFonts w:asciiTheme="majorBidi" w:eastAsiaTheme="minorHAnsi" w:hAnsiTheme="majorBidi" w:cstheme="majorBidi"/>
          <w:lang w:bidi="ar-SA"/>
        </w:rPr>
        <w:t xml:space="preserve"> Chung, P.</w:t>
      </w:r>
      <w:r w:rsidR="00F04706" w:rsidRPr="00A31CC4">
        <w:rPr>
          <w:rFonts w:asciiTheme="majorBidi" w:eastAsiaTheme="minorHAnsi" w:hAnsiTheme="majorBidi" w:cstheme="majorBidi"/>
          <w:lang w:bidi="ar-SA"/>
        </w:rPr>
        <w:t xml:space="preserve"> </w:t>
      </w:r>
      <w:proofErr w:type="spellStart"/>
      <w:r w:rsidR="00F04706" w:rsidRPr="00A31CC4">
        <w:rPr>
          <w:rFonts w:asciiTheme="majorBidi" w:eastAsiaTheme="minorHAnsi" w:hAnsiTheme="majorBidi" w:cstheme="majorBidi"/>
          <w:lang w:bidi="ar-SA"/>
        </w:rPr>
        <w:t>Yeoh</w:t>
      </w:r>
      <w:proofErr w:type="spellEnd"/>
      <w:r w:rsidR="00F04706" w:rsidRPr="00A31CC4">
        <w:rPr>
          <w:rFonts w:asciiTheme="majorBidi" w:eastAsiaTheme="minorHAnsi" w:hAnsiTheme="majorBidi" w:cstheme="majorBidi"/>
          <w:lang w:bidi="ar-SA"/>
        </w:rPr>
        <w:t xml:space="preserve">, M. and Sun, M, </w:t>
      </w:r>
      <w:r w:rsidR="00F04706" w:rsidRPr="00A31CC4">
        <w:rPr>
          <w:rFonts w:asciiTheme="majorBidi" w:eastAsiaTheme="minorHAnsi" w:hAnsiTheme="majorBidi" w:cstheme="majorBidi"/>
          <w:i/>
          <w:iCs/>
          <w:lang w:bidi="ar-SA"/>
        </w:rPr>
        <w:t xml:space="preserve">" </w:t>
      </w:r>
      <w:r w:rsidR="00AB4AE3" w:rsidRPr="00A31CC4">
        <w:rPr>
          <w:rFonts w:asciiTheme="majorBidi" w:eastAsiaTheme="minorHAnsi" w:hAnsiTheme="majorBidi" w:cstheme="majorBidi"/>
          <w:i/>
          <w:iCs/>
          <w:lang w:bidi="ar-SA"/>
        </w:rPr>
        <w:t>Development a fuzzy system for change prediction in construction projects</w:t>
      </w:r>
      <w:r w:rsidR="00F04706" w:rsidRPr="00A31CC4">
        <w:rPr>
          <w:rFonts w:asciiTheme="majorBidi" w:eastAsiaTheme="minorHAnsi" w:hAnsiTheme="majorBidi" w:cstheme="majorBidi"/>
          <w:lang w:bidi="ar-SA"/>
        </w:rPr>
        <w:t>"</w:t>
      </w:r>
      <w:r w:rsidR="00AB4AE3" w:rsidRPr="00A31CC4">
        <w:rPr>
          <w:rFonts w:asciiTheme="majorBidi" w:eastAsiaTheme="minorHAnsi" w:hAnsiTheme="majorBidi" w:cstheme="majorBidi"/>
          <w:lang w:bidi="ar-SA"/>
        </w:rPr>
        <w:t xml:space="preserve">. </w:t>
      </w:r>
      <w:proofErr w:type="spellStart"/>
      <w:smartTag w:uri="urn:schemas-microsoft-com:office:smarttags" w:element="place">
        <w:smartTag w:uri="urn:schemas-microsoft-com:office:smarttags" w:element="City">
          <w:r w:rsidR="00AB4AE3" w:rsidRPr="00A31CC4">
            <w:rPr>
              <w:rFonts w:asciiTheme="majorBidi" w:eastAsiaTheme="minorHAnsi" w:hAnsiTheme="majorBidi" w:cstheme="majorBidi"/>
              <w:lang w:bidi="ar-SA"/>
            </w:rPr>
            <w:t>Loughborough</w:t>
          </w:r>
          <w:proofErr w:type="spellEnd"/>
          <w:r w:rsidR="00AB4AE3" w:rsidRPr="00A31CC4">
            <w:rPr>
              <w:rFonts w:asciiTheme="majorBidi" w:eastAsiaTheme="minorHAnsi" w:hAnsiTheme="majorBidi" w:cstheme="majorBidi"/>
              <w:lang w:bidi="ar-SA"/>
            </w:rPr>
            <w:t xml:space="preserve"> University</w:t>
          </w:r>
        </w:smartTag>
        <w:r w:rsidR="00AB4AE3" w:rsidRPr="00A31CC4">
          <w:rPr>
            <w:rFonts w:asciiTheme="majorBidi" w:eastAsiaTheme="minorHAnsi" w:hAnsiTheme="majorBidi" w:cstheme="majorBidi"/>
            <w:lang w:bidi="ar-SA"/>
          </w:rPr>
          <w:t xml:space="preserve">, </w:t>
        </w:r>
        <w:smartTag w:uri="urn:schemas-microsoft-com:office:smarttags" w:element="country-region">
          <w:r w:rsidR="00AB4AE3" w:rsidRPr="00A31CC4">
            <w:rPr>
              <w:rFonts w:asciiTheme="majorBidi" w:eastAsiaTheme="minorHAnsi" w:hAnsiTheme="majorBidi" w:cstheme="majorBidi"/>
              <w:lang w:bidi="ar-SA"/>
            </w:rPr>
            <w:t>UK</w:t>
          </w:r>
        </w:smartTag>
      </w:smartTag>
      <w:r w:rsidR="00AB4AE3" w:rsidRPr="00A31CC4">
        <w:rPr>
          <w:rFonts w:asciiTheme="majorBidi" w:eastAsiaTheme="minorHAnsi" w:hAnsiTheme="majorBidi" w:cstheme="majorBidi"/>
          <w:lang w:bidi="ar-SA"/>
        </w:rPr>
        <w:t>.</w:t>
      </w:r>
      <w:r w:rsidR="00F04706" w:rsidRPr="00A31CC4">
        <w:rPr>
          <w:rFonts w:asciiTheme="majorBidi" w:eastAsiaTheme="minorHAnsi" w:hAnsiTheme="majorBidi" w:cstheme="majorBidi"/>
          <w:lang w:bidi="ar-SA"/>
        </w:rPr>
        <w:t xml:space="preserve"> 2004.</w:t>
      </w:r>
    </w:p>
    <w:p w:rsidR="000137C3" w:rsidRPr="00A31CC4" w:rsidRDefault="000137C3" w:rsidP="000137C3">
      <w:pPr>
        <w:shd w:val="clear" w:color="auto" w:fill="FFFFFF" w:themeFill="background1"/>
        <w:autoSpaceDE w:val="0"/>
        <w:autoSpaceDN w:val="0"/>
        <w:bidi w:val="0"/>
        <w:adjustRightInd w:val="0"/>
        <w:spacing w:before="0" w:after="0"/>
        <w:jc w:val="lowKashida"/>
        <w:rPr>
          <w:rFonts w:asciiTheme="majorBidi" w:eastAsiaTheme="minorHAnsi" w:hAnsiTheme="majorBidi" w:cstheme="majorBidi"/>
          <w:lang w:bidi="ar-SA"/>
        </w:rPr>
      </w:pPr>
    </w:p>
    <w:p w:rsidR="00AB4AE3" w:rsidRPr="00A31CC4" w:rsidRDefault="00F04706" w:rsidP="000137C3">
      <w:pPr>
        <w:shd w:val="clear" w:color="auto" w:fill="FFFFFF" w:themeFill="background1"/>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0137C3" w:rsidRPr="00A31CC4">
        <w:rPr>
          <w:rFonts w:asciiTheme="majorBidi" w:eastAsiaTheme="minorHAnsi" w:hAnsiTheme="majorBidi" w:cstheme="majorBidi"/>
          <w:lang w:bidi="ar-SA"/>
        </w:rPr>
        <w:t>10</w:t>
      </w:r>
      <w:r w:rsidRPr="00A31CC4">
        <w:rPr>
          <w:rFonts w:asciiTheme="majorBidi" w:eastAsiaTheme="minorHAnsi" w:hAnsiTheme="majorBidi" w:cstheme="majorBidi"/>
          <w:lang w:bidi="ar-SA"/>
        </w:rPr>
        <w:t xml:space="preserve">] S. </w:t>
      </w:r>
      <w:r w:rsidR="00AB4AE3" w:rsidRPr="00A31CC4">
        <w:rPr>
          <w:rFonts w:asciiTheme="majorBidi" w:eastAsiaTheme="minorHAnsi" w:hAnsiTheme="majorBidi" w:cstheme="majorBidi"/>
          <w:lang w:bidi="ar-SA"/>
        </w:rPr>
        <w:t>Isaac</w:t>
      </w:r>
      <w:r w:rsidRPr="00A31CC4">
        <w:rPr>
          <w:rFonts w:asciiTheme="majorBidi" w:eastAsiaTheme="minorHAnsi" w:hAnsiTheme="majorBidi" w:cstheme="majorBidi"/>
          <w:lang w:bidi="ar-SA"/>
        </w:rPr>
        <w:t xml:space="preserve">, R. </w:t>
      </w:r>
      <w:proofErr w:type="spellStart"/>
      <w:r w:rsidR="00AB4AE3" w:rsidRPr="00A31CC4">
        <w:rPr>
          <w:rFonts w:asciiTheme="majorBidi" w:eastAsiaTheme="minorHAnsi" w:hAnsiTheme="majorBidi" w:cstheme="majorBidi"/>
          <w:lang w:bidi="ar-SA"/>
        </w:rPr>
        <w:t>Navon</w:t>
      </w:r>
      <w:proofErr w:type="spellEnd"/>
      <w:r w:rsidR="00AB4AE3" w:rsidRPr="00A31CC4">
        <w:rPr>
          <w:rFonts w:asciiTheme="majorBidi" w:eastAsiaTheme="minorHAnsi" w:hAnsiTheme="majorBidi" w:cstheme="majorBidi"/>
          <w:lang w:bidi="ar-SA"/>
        </w:rPr>
        <w:t xml:space="preserve">, </w:t>
      </w:r>
      <w:r w:rsidR="00AB4AE3" w:rsidRPr="00A31CC4">
        <w:rPr>
          <w:rFonts w:asciiTheme="majorBidi" w:eastAsiaTheme="minorHAnsi" w:hAnsiTheme="majorBidi" w:cstheme="majorBidi"/>
          <w:i/>
          <w:iCs/>
          <w:lang w:bidi="ar-SA"/>
        </w:rPr>
        <w:t>“Feasibility study of an automated tool for identifying the implications of changes in construction projects”</w:t>
      </w:r>
      <w:r w:rsidR="00AB4AE3" w:rsidRPr="00A31CC4">
        <w:rPr>
          <w:rFonts w:asciiTheme="majorBidi" w:eastAsiaTheme="minorHAnsi" w:hAnsiTheme="majorBidi" w:cstheme="majorBidi"/>
          <w:lang w:bidi="ar-SA"/>
        </w:rPr>
        <w:t>. Journal of Construction Engineering and Management, 134(2)139-145.</w:t>
      </w:r>
      <w:r w:rsidRPr="00A31CC4">
        <w:rPr>
          <w:rFonts w:asciiTheme="majorBidi" w:eastAsiaTheme="minorHAnsi" w:hAnsiTheme="majorBidi" w:cstheme="majorBidi"/>
          <w:lang w:bidi="ar-SA"/>
        </w:rPr>
        <w:t>2008.</w:t>
      </w:r>
      <w:r w:rsidR="00AB4AE3" w:rsidRPr="00A31CC4">
        <w:rPr>
          <w:rFonts w:asciiTheme="majorBidi" w:eastAsiaTheme="minorHAnsi" w:hAnsiTheme="majorBidi" w:cstheme="majorBidi"/>
          <w:lang w:bidi="ar-SA"/>
        </w:rPr>
        <w:t xml:space="preserve"> </w:t>
      </w:r>
    </w:p>
    <w:p w:rsidR="00D25EF5" w:rsidRPr="00A31CC4" w:rsidRDefault="00D25EF5" w:rsidP="00D25EF5">
      <w:pPr>
        <w:shd w:val="clear" w:color="auto" w:fill="FFFFFF" w:themeFill="background1"/>
        <w:autoSpaceDE w:val="0"/>
        <w:autoSpaceDN w:val="0"/>
        <w:bidi w:val="0"/>
        <w:adjustRightInd w:val="0"/>
        <w:spacing w:before="0" w:after="0"/>
        <w:jc w:val="lowKashida"/>
        <w:rPr>
          <w:rFonts w:asciiTheme="majorBidi" w:eastAsiaTheme="minorHAnsi" w:hAnsiTheme="majorBidi" w:cstheme="majorBidi"/>
          <w:lang w:bidi="ar-SA"/>
        </w:rPr>
      </w:pPr>
    </w:p>
    <w:p w:rsidR="00021166" w:rsidRPr="00A31CC4" w:rsidRDefault="00EA5535" w:rsidP="000137C3">
      <w:pPr>
        <w:shd w:val="clear" w:color="auto" w:fill="FFFFFF" w:themeFill="background1"/>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lastRenderedPageBreak/>
        <w:t>[</w:t>
      </w:r>
      <w:r w:rsidR="000137C3" w:rsidRPr="00A31CC4">
        <w:rPr>
          <w:rFonts w:asciiTheme="majorBidi" w:eastAsiaTheme="minorHAnsi" w:hAnsiTheme="majorBidi" w:cstheme="majorBidi"/>
          <w:lang w:bidi="ar-SA"/>
        </w:rPr>
        <w:t>11</w:t>
      </w:r>
      <w:r w:rsidRPr="00A31CC4">
        <w:rPr>
          <w:rFonts w:asciiTheme="majorBidi" w:eastAsiaTheme="minorHAnsi" w:hAnsiTheme="majorBidi" w:cstheme="majorBidi"/>
          <w:lang w:bidi="ar-SA"/>
        </w:rPr>
        <w:t xml:space="preserve">] F. M. </w:t>
      </w:r>
      <w:proofErr w:type="spellStart"/>
      <w:r w:rsidRPr="00A31CC4">
        <w:rPr>
          <w:rFonts w:asciiTheme="majorBidi" w:eastAsiaTheme="minorHAnsi" w:hAnsiTheme="majorBidi" w:cstheme="majorBidi"/>
          <w:lang w:bidi="ar-SA"/>
        </w:rPr>
        <w:t>Arain</w:t>
      </w:r>
      <w:proofErr w:type="spellEnd"/>
      <w:r w:rsidRPr="00A31CC4">
        <w:rPr>
          <w:rFonts w:asciiTheme="majorBidi" w:eastAsiaTheme="minorHAnsi" w:hAnsiTheme="majorBidi" w:cstheme="majorBidi"/>
          <w:lang w:bidi="ar-SA"/>
        </w:rPr>
        <w:t xml:space="preserve">, </w:t>
      </w:r>
      <w:r w:rsidRPr="00A31CC4">
        <w:rPr>
          <w:rFonts w:asciiTheme="majorBidi" w:eastAsiaTheme="minorHAnsi" w:hAnsiTheme="majorBidi" w:cstheme="majorBidi"/>
          <w:i/>
          <w:iCs/>
          <w:lang w:bidi="ar-JO"/>
        </w:rPr>
        <w:t>"</w:t>
      </w:r>
      <w:r w:rsidRPr="00A31CC4">
        <w:rPr>
          <w:rFonts w:asciiTheme="majorBidi" w:eastAsiaTheme="minorHAnsi" w:hAnsiTheme="majorBidi" w:cstheme="majorBidi"/>
          <w:i/>
          <w:iCs/>
          <w:lang w:bidi="ar-SA"/>
        </w:rPr>
        <w:t>Strategic management of variation orders for institutional buildings": Leveraging on information technology</w:t>
      </w:r>
      <w:r w:rsidRPr="00A31CC4">
        <w:rPr>
          <w:rFonts w:asciiTheme="majorBidi" w:eastAsiaTheme="minorHAnsi" w:hAnsiTheme="majorBidi" w:cstheme="majorBidi"/>
          <w:lang w:bidi="ar-SA"/>
        </w:rPr>
        <w:t xml:space="preserve">. </w:t>
      </w:r>
      <w:r w:rsidRPr="00A31CC4">
        <w:rPr>
          <w:rFonts w:asciiTheme="majorBidi" w:eastAsiaTheme="minorHAnsi" w:hAnsiTheme="majorBidi" w:cstheme="majorBidi"/>
          <w:i/>
          <w:iCs/>
          <w:lang w:bidi="ar-SA"/>
        </w:rPr>
        <w:t>Project Management Journal</w:t>
      </w:r>
      <w:r w:rsidRPr="00A31CC4">
        <w:rPr>
          <w:rFonts w:asciiTheme="majorBidi" w:eastAsiaTheme="minorHAnsi" w:hAnsiTheme="majorBidi" w:cstheme="majorBidi"/>
          <w:lang w:bidi="ar-SA"/>
        </w:rPr>
        <w:t>, vol. 36, no.4,</w:t>
      </w:r>
      <w:r w:rsidRPr="00A31CC4" w:rsidDel="007C2C7F">
        <w:rPr>
          <w:rFonts w:asciiTheme="majorBidi" w:eastAsiaTheme="minorHAnsi" w:hAnsiTheme="majorBidi" w:cstheme="majorBidi"/>
          <w:lang w:bidi="ar-SA"/>
        </w:rPr>
        <w:t xml:space="preserve"> </w:t>
      </w:r>
      <w:r w:rsidRPr="00A31CC4">
        <w:rPr>
          <w:rFonts w:asciiTheme="majorBidi" w:eastAsiaTheme="minorHAnsi" w:hAnsiTheme="majorBidi" w:cstheme="majorBidi"/>
          <w:lang w:bidi="ar-SA"/>
        </w:rPr>
        <w:t>pp.66. 2005.</w:t>
      </w:r>
    </w:p>
    <w:p w:rsidR="00EA5535" w:rsidRPr="00A31CC4" w:rsidRDefault="00EA5535" w:rsidP="00EA5535">
      <w:pPr>
        <w:shd w:val="clear" w:color="auto" w:fill="FFFFFF" w:themeFill="background1"/>
        <w:autoSpaceDE w:val="0"/>
        <w:autoSpaceDN w:val="0"/>
        <w:bidi w:val="0"/>
        <w:adjustRightInd w:val="0"/>
        <w:spacing w:before="0" w:after="0"/>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0137C3" w:rsidRPr="00A31CC4">
        <w:rPr>
          <w:rFonts w:asciiTheme="majorBidi" w:eastAsiaTheme="minorHAnsi" w:hAnsiTheme="majorBidi" w:cstheme="majorBidi"/>
          <w:lang w:bidi="ar-SA"/>
        </w:rPr>
        <w:t>12</w:t>
      </w:r>
      <w:r w:rsidRPr="00A31CC4">
        <w:rPr>
          <w:rFonts w:asciiTheme="majorBidi" w:eastAsiaTheme="minorHAnsi" w:hAnsiTheme="majorBidi" w:cstheme="majorBidi"/>
          <w:lang w:bidi="ar-SA"/>
        </w:rPr>
        <w:t xml:space="preserve">] </w:t>
      </w:r>
      <w:r w:rsidR="00900C08" w:rsidRPr="00A31CC4">
        <w:rPr>
          <w:rFonts w:asciiTheme="majorBidi" w:eastAsiaTheme="minorHAnsi" w:hAnsiTheme="majorBidi" w:cstheme="majorBidi"/>
          <w:lang w:bidi="ar-SA"/>
        </w:rPr>
        <w:t xml:space="preserve">A. </w:t>
      </w:r>
      <w:r w:rsidRPr="00A31CC4">
        <w:rPr>
          <w:rFonts w:asciiTheme="majorBidi" w:eastAsiaTheme="minorHAnsi" w:hAnsiTheme="majorBidi" w:cstheme="majorBidi"/>
          <w:lang w:bidi="ar-SA"/>
        </w:rPr>
        <w:t>Al-</w:t>
      </w:r>
      <w:proofErr w:type="spellStart"/>
      <w:r w:rsidRPr="00A31CC4">
        <w:rPr>
          <w:rFonts w:asciiTheme="majorBidi" w:eastAsiaTheme="minorHAnsi" w:hAnsiTheme="majorBidi" w:cstheme="majorBidi"/>
          <w:lang w:bidi="ar-SA"/>
        </w:rPr>
        <w:t>Dubaisi</w:t>
      </w:r>
      <w:proofErr w:type="spellEnd"/>
      <w:r w:rsidR="00900C08" w:rsidRPr="00A31CC4">
        <w:rPr>
          <w:rFonts w:asciiTheme="majorBidi" w:eastAsiaTheme="minorHAnsi" w:hAnsiTheme="majorBidi" w:cstheme="majorBidi"/>
          <w:i/>
          <w:iCs/>
          <w:lang w:bidi="ar-JO"/>
        </w:rPr>
        <w:t>, "</w:t>
      </w:r>
      <w:r w:rsidRPr="00A31CC4">
        <w:rPr>
          <w:rFonts w:asciiTheme="majorBidi" w:eastAsiaTheme="minorHAnsi" w:hAnsiTheme="majorBidi" w:cstheme="majorBidi"/>
          <w:i/>
          <w:iCs/>
          <w:lang w:bidi="ar-SA"/>
        </w:rPr>
        <w:t>Change orders in construction projects in Saudi Arabia</w:t>
      </w:r>
      <w:r w:rsidR="00900C08" w:rsidRPr="00A31CC4">
        <w:rPr>
          <w:rFonts w:asciiTheme="majorBidi" w:eastAsiaTheme="minorHAnsi" w:hAnsiTheme="majorBidi" w:cstheme="majorBidi"/>
          <w:i/>
          <w:iCs/>
          <w:lang w:bidi="ar-SA"/>
        </w:rPr>
        <w:t>"</w:t>
      </w:r>
      <w:r w:rsidRPr="00A31CC4">
        <w:rPr>
          <w:rFonts w:asciiTheme="majorBidi" w:eastAsiaTheme="minorHAnsi" w:hAnsiTheme="majorBidi" w:cstheme="majorBidi"/>
          <w:i/>
          <w:iCs/>
          <w:lang w:bidi="ar-SA"/>
        </w:rPr>
        <w:t>.</w:t>
      </w:r>
      <w:r w:rsidRPr="00A31CC4">
        <w:rPr>
          <w:rFonts w:asciiTheme="majorBidi" w:eastAsiaTheme="minorHAnsi" w:hAnsiTheme="majorBidi" w:cstheme="majorBidi"/>
          <w:lang w:bidi="ar-SA"/>
        </w:rPr>
        <w:t xml:space="preserve"> Master theses, King Fahd </w:t>
      </w:r>
      <w:proofErr w:type="gramStart"/>
      <w:r w:rsidRPr="00A31CC4">
        <w:rPr>
          <w:rFonts w:asciiTheme="majorBidi" w:eastAsiaTheme="minorHAnsi" w:hAnsiTheme="majorBidi" w:cstheme="majorBidi"/>
          <w:lang w:bidi="ar-SA"/>
        </w:rPr>
        <w:t>university</w:t>
      </w:r>
      <w:proofErr w:type="gramEnd"/>
      <w:r w:rsidRPr="00A31CC4">
        <w:rPr>
          <w:rFonts w:asciiTheme="majorBidi" w:eastAsiaTheme="minorHAnsi" w:hAnsiTheme="majorBidi" w:cstheme="majorBidi"/>
          <w:lang w:bidi="ar-SA"/>
        </w:rPr>
        <w:t xml:space="preserve"> of petroleum and minerals, Saudi Arabia</w:t>
      </w:r>
      <w:r w:rsidR="00900C08" w:rsidRPr="00A31CC4">
        <w:rPr>
          <w:rFonts w:asciiTheme="majorBidi" w:eastAsiaTheme="minorHAnsi" w:hAnsiTheme="majorBidi" w:cstheme="majorBidi"/>
          <w:lang w:bidi="ar-SA"/>
        </w:rPr>
        <w:t>, 2000</w:t>
      </w:r>
      <w:r w:rsidRPr="00A31CC4">
        <w:rPr>
          <w:rFonts w:asciiTheme="majorBidi" w:eastAsiaTheme="minorHAnsi" w:hAnsiTheme="majorBidi" w:cstheme="majorBidi"/>
          <w:lang w:bidi="ar-SA"/>
        </w:rPr>
        <w:t>.</w:t>
      </w:r>
    </w:p>
    <w:p w:rsidR="003E62A4" w:rsidRPr="00A31CC4" w:rsidRDefault="003E62A4" w:rsidP="003E62A4">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B15071" w:rsidRPr="00A31CC4">
        <w:rPr>
          <w:rFonts w:asciiTheme="majorBidi" w:eastAsiaTheme="minorHAnsi" w:hAnsiTheme="majorBidi" w:cstheme="majorBidi"/>
          <w:lang w:bidi="ar-SA"/>
        </w:rPr>
        <w:t>1</w:t>
      </w:r>
      <w:r w:rsidR="000137C3" w:rsidRPr="00A31CC4">
        <w:rPr>
          <w:rFonts w:asciiTheme="majorBidi" w:eastAsiaTheme="minorHAnsi" w:hAnsiTheme="majorBidi" w:cstheme="majorBidi"/>
          <w:lang w:bidi="ar-SA"/>
        </w:rPr>
        <w:t>3</w:t>
      </w:r>
      <w:r w:rsidRPr="00A31CC4">
        <w:rPr>
          <w:rFonts w:asciiTheme="majorBidi" w:eastAsiaTheme="minorHAnsi" w:hAnsiTheme="majorBidi" w:cstheme="majorBidi"/>
          <w:lang w:bidi="ar-SA"/>
        </w:rPr>
        <w:t xml:space="preserve">] </w:t>
      </w:r>
      <w:r w:rsidR="00900C08" w:rsidRPr="00A31CC4">
        <w:rPr>
          <w:rFonts w:asciiTheme="majorBidi" w:eastAsiaTheme="minorHAnsi" w:hAnsiTheme="majorBidi" w:cstheme="majorBidi"/>
          <w:lang w:bidi="ar-SA"/>
        </w:rPr>
        <w:t xml:space="preserve">S. </w:t>
      </w:r>
      <w:r w:rsidRPr="00A31CC4">
        <w:rPr>
          <w:rFonts w:asciiTheme="majorBidi" w:eastAsiaTheme="minorHAnsi" w:hAnsiTheme="majorBidi" w:cstheme="majorBidi"/>
          <w:lang w:bidi="ar-SA"/>
        </w:rPr>
        <w:t>Al-</w:t>
      </w:r>
      <w:proofErr w:type="spellStart"/>
      <w:r w:rsidRPr="00A31CC4">
        <w:rPr>
          <w:rFonts w:asciiTheme="majorBidi" w:eastAsiaTheme="minorHAnsi" w:hAnsiTheme="majorBidi" w:cstheme="majorBidi"/>
          <w:lang w:bidi="ar-SA"/>
        </w:rPr>
        <w:t>jishi</w:t>
      </w:r>
      <w:proofErr w:type="spellEnd"/>
      <w:r w:rsidRPr="00A31CC4">
        <w:rPr>
          <w:rFonts w:asciiTheme="majorBidi" w:eastAsiaTheme="minorHAnsi" w:hAnsiTheme="majorBidi" w:cstheme="majorBidi"/>
          <w:lang w:bidi="ar-SA"/>
        </w:rPr>
        <w:t xml:space="preserve">, </w:t>
      </w:r>
      <w:r w:rsidR="00900C08" w:rsidRPr="00A31CC4">
        <w:rPr>
          <w:rFonts w:asciiTheme="majorBidi" w:eastAsiaTheme="minorHAnsi" w:hAnsiTheme="majorBidi" w:cstheme="majorBidi"/>
          <w:lang w:bidi="ar-SA"/>
        </w:rPr>
        <w:t>H.</w:t>
      </w:r>
      <w:r w:rsidRPr="00A31CC4">
        <w:rPr>
          <w:rFonts w:asciiTheme="majorBidi" w:eastAsiaTheme="minorHAnsi" w:hAnsiTheme="majorBidi" w:cstheme="majorBidi"/>
          <w:lang w:bidi="ar-SA"/>
        </w:rPr>
        <w:t xml:space="preserve"> Al </w:t>
      </w:r>
      <w:proofErr w:type="spellStart"/>
      <w:r w:rsidRPr="00A31CC4">
        <w:rPr>
          <w:rFonts w:asciiTheme="majorBidi" w:eastAsiaTheme="minorHAnsi" w:hAnsiTheme="majorBidi" w:cstheme="majorBidi"/>
          <w:lang w:bidi="ar-SA"/>
        </w:rPr>
        <w:t>Marzoug</w:t>
      </w:r>
      <w:proofErr w:type="spellEnd"/>
      <w:r w:rsidR="00900C08" w:rsidRPr="00A31CC4">
        <w:rPr>
          <w:rFonts w:asciiTheme="majorBidi" w:eastAsiaTheme="minorHAnsi" w:hAnsiTheme="majorBidi" w:cstheme="majorBidi"/>
          <w:lang w:bidi="ar-SA"/>
        </w:rPr>
        <w:t>,</w:t>
      </w:r>
      <w:r w:rsidRPr="00A31CC4">
        <w:rPr>
          <w:rFonts w:asciiTheme="majorBidi" w:eastAsiaTheme="minorHAnsi" w:hAnsiTheme="majorBidi" w:cstheme="majorBidi"/>
          <w:lang w:bidi="ar-SA"/>
        </w:rPr>
        <w:t xml:space="preserve"> </w:t>
      </w:r>
      <w:r w:rsidR="00900C08" w:rsidRPr="00A31CC4">
        <w:rPr>
          <w:rFonts w:asciiTheme="majorBidi" w:eastAsiaTheme="minorHAnsi" w:hAnsiTheme="majorBidi" w:cstheme="majorBidi"/>
          <w:i/>
          <w:iCs/>
          <w:lang w:bidi="ar-SA"/>
        </w:rPr>
        <w:t>"</w:t>
      </w:r>
      <w:r w:rsidRPr="00A31CC4">
        <w:rPr>
          <w:rFonts w:asciiTheme="majorBidi" w:eastAsiaTheme="minorHAnsi" w:hAnsiTheme="majorBidi" w:cstheme="majorBidi"/>
          <w:i/>
          <w:iCs/>
          <w:lang w:bidi="ar-SA"/>
        </w:rPr>
        <w:t>Change Orders in Construction Projects in Saudi Arabia</w:t>
      </w:r>
      <w:r w:rsidR="00900C08" w:rsidRPr="00A31CC4">
        <w:rPr>
          <w:rFonts w:asciiTheme="majorBidi" w:eastAsiaTheme="minorHAnsi" w:hAnsiTheme="majorBidi" w:cstheme="majorBidi"/>
          <w:i/>
          <w:iCs/>
          <w:lang w:bidi="ar-SA"/>
        </w:rPr>
        <w:t>"</w:t>
      </w:r>
      <w:r w:rsidRPr="00A31CC4">
        <w:rPr>
          <w:rFonts w:asciiTheme="majorBidi" w:eastAsiaTheme="minorHAnsi" w:hAnsiTheme="majorBidi" w:cstheme="majorBidi"/>
          <w:i/>
          <w:iCs/>
          <w:lang w:bidi="ar-SA"/>
        </w:rPr>
        <w:t>,</w:t>
      </w:r>
      <w:r w:rsidRPr="00A31CC4">
        <w:rPr>
          <w:rFonts w:asciiTheme="majorBidi" w:eastAsiaTheme="minorHAnsi" w:hAnsiTheme="majorBidi" w:cstheme="majorBidi"/>
          <w:lang w:bidi="ar-SA"/>
        </w:rPr>
        <w:t xml:space="preserve"> Term Research, Construction Engineering and Management Department, King Fahd Univer</w:t>
      </w:r>
      <w:r w:rsidR="00900C08" w:rsidRPr="00A31CC4">
        <w:rPr>
          <w:rFonts w:asciiTheme="majorBidi" w:eastAsiaTheme="minorHAnsi" w:hAnsiTheme="majorBidi" w:cstheme="majorBidi"/>
          <w:lang w:bidi="ar-SA"/>
        </w:rPr>
        <w:t xml:space="preserve">sity of Petroleum and Minerals, 2008, </w:t>
      </w:r>
      <w:r w:rsidRPr="00A31CC4">
        <w:rPr>
          <w:rFonts w:asciiTheme="majorBidi" w:eastAsiaTheme="minorHAnsi" w:hAnsiTheme="majorBidi" w:cstheme="majorBidi"/>
          <w:lang w:bidi="ar-SA"/>
        </w:rPr>
        <w:t>PP.CEM- 520.</w:t>
      </w:r>
    </w:p>
    <w:p w:rsidR="003E62A4" w:rsidRPr="00A31CC4" w:rsidRDefault="003E62A4" w:rsidP="003E62A4">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i/>
          <w:iCs/>
          <w:lang w:bidi="ar-SA"/>
        </w:rPr>
      </w:pPr>
      <w:r w:rsidRPr="00A31CC4">
        <w:rPr>
          <w:rFonts w:asciiTheme="majorBidi" w:eastAsiaTheme="minorHAnsi" w:hAnsiTheme="majorBidi" w:cstheme="majorBidi"/>
          <w:lang w:bidi="ar-SA"/>
        </w:rPr>
        <w:t>[</w:t>
      </w:r>
      <w:r w:rsidR="00B15071" w:rsidRPr="00A31CC4">
        <w:rPr>
          <w:rFonts w:asciiTheme="majorBidi" w:eastAsiaTheme="minorHAnsi" w:hAnsiTheme="majorBidi" w:cstheme="majorBidi"/>
          <w:lang w:bidi="ar-SA"/>
        </w:rPr>
        <w:t>1</w:t>
      </w:r>
      <w:r w:rsidR="000137C3" w:rsidRPr="00A31CC4">
        <w:rPr>
          <w:rFonts w:asciiTheme="majorBidi" w:eastAsiaTheme="minorHAnsi" w:hAnsiTheme="majorBidi" w:cstheme="majorBidi"/>
          <w:lang w:bidi="ar-SA"/>
        </w:rPr>
        <w:t>4</w:t>
      </w:r>
      <w:r w:rsidRPr="00A31CC4">
        <w:rPr>
          <w:rFonts w:asciiTheme="majorBidi" w:eastAsiaTheme="minorHAnsi" w:hAnsiTheme="majorBidi" w:cstheme="majorBidi"/>
          <w:lang w:bidi="ar-SA"/>
        </w:rPr>
        <w:t xml:space="preserve">] </w:t>
      </w:r>
      <w:r w:rsidR="00217BE7" w:rsidRPr="00A31CC4">
        <w:rPr>
          <w:rFonts w:asciiTheme="majorBidi" w:eastAsiaTheme="minorHAnsi" w:hAnsiTheme="majorBidi" w:cstheme="majorBidi"/>
          <w:lang w:bidi="ar-SA"/>
        </w:rPr>
        <w:t xml:space="preserve">M. F. </w:t>
      </w:r>
      <w:r w:rsidRPr="00A31CC4">
        <w:rPr>
          <w:rFonts w:asciiTheme="majorBidi" w:eastAsiaTheme="minorHAnsi" w:hAnsiTheme="majorBidi" w:cstheme="majorBidi"/>
          <w:lang w:bidi="ar-SA"/>
        </w:rPr>
        <w:t>Al-hams, “</w:t>
      </w:r>
      <w:r w:rsidRPr="00A31CC4">
        <w:rPr>
          <w:rFonts w:asciiTheme="majorBidi" w:eastAsiaTheme="minorHAnsi" w:hAnsiTheme="majorBidi" w:cstheme="majorBidi"/>
          <w:i/>
          <w:iCs/>
          <w:lang w:bidi="ar-SA"/>
        </w:rPr>
        <w:t xml:space="preserve">Simulation Model of Change Orders and their Impact on Building Projects Performance in Gaza Strip”. </w:t>
      </w:r>
      <w:r w:rsidRPr="00A31CC4">
        <w:rPr>
          <w:rFonts w:asciiTheme="majorBidi" w:eastAsiaTheme="minorHAnsi" w:hAnsiTheme="majorBidi" w:cstheme="majorBidi"/>
          <w:lang w:bidi="ar-SA"/>
        </w:rPr>
        <w:t>Master theses</w:t>
      </w:r>
      <w:r w:rsidRPr="00A31CC4">
        <w:rPr>
          <w:rFonts w:asciiTheme="majorBidi" w:eastAsiaTheme="minorHAnsi" w:hAnsiTheme="majorBidi" w:cstheme="majorBidi"/>
          <w:i/>
          <w:iCs/>
          <w:lang w:bidi="ar-SA"/>
        </w:rPr>
        <w:t xml:space="preserve">, </w:t>
      </w:r>
      <w:r w:rsidR="00217BE7" w:rsidRPr="00A31CC4">
        <w:rPr>
          <w:rFonts w:asciiTheme="majorBidi" w:eastAsiaTheme="minorHAnsi" w:hAnsiTheme="majorBidi" w:cstheme="majorBidi"/>
          <w:lang w:bidi="ar-SA"/>
        </w:rPr>
        <w:t>The Islamic University, Gaza, 2010.</w:t>
      </w:r>
    </w:p>
    <w:p w:rsidR="003E62A4" w:rsidRPr="00A31CC4" w:rsidRDefault="003E62A4" w:rsidP="003E62A4">
      <w:pPr>
        <w:autoSpaceDE w:val="0"/>
        <w:autoSpaceDN w:val="0"/>
        <w:bidi w:val="0"/>
        <w:adjustRightInd w:val="0"/>
        <w:spacing w:before="0" w:after="0"/>
        <w:jc w:val="lowKashida"/>
        <w:rPr>
          <w:rFonts w:asciiTheme="majorBidi" w:eastAsiaTheme="minorHAnsi" w:hAnsiTheme="majorBidi" w:cstheme="majorBidi"/>
          <w:i/>
          <w:iCs/>
          <w:lang w:bidi="ar-SA"/>
        </w:rPr>
      </w:pPr>
    </w:p>
    <w:p w:rsidR="003E62A4" w:rsidRPr="00A31CC4" w:rsidRDefault="003E62A4" w:rsidP="000137C3">
      <w:pPr>
        <w:pStyle w:val="Default"/>
        <w:spacing w:line="276" w:lineRule="auto"/>
        <w:jc w:val="lowKashida"/>
        <w:rPr>
          <w:color w:val="auto"/>
          <w:sz w:val="20"/>
          <w:szCs w:val="20"/>
        </w:rPr>
      </w:pPr>
      <w:r w:rsidRPr="00A31CC4">
        <w:rPr>
          <w:rFonts w:asciiTheme="majorBidi" w:eastAsiaTheme="minorHAnsi" w:hAnsiTheme="majorBidi" w:cstheme="majorBidi"/>
          <w:color w:val="auto"/>
          <w:sz w:val="20"/>
          <w:szCs w:val="20"/>
        </w:rPr>
        <w:t>[</w:t>
      </w:r>
      <w:r w:rsidR="00B15071" w:rsidRPr="00A31CC4">
        <w:rPr>
          <w:rFonts w:asciiTheme="majorBidi" w:eastAsiaTheme="minorHAnsi" w:hAnsiTheme="majorBidi" w:cstheme="majorBidi"/>
          <w:color w:val="auto"/>
          <w:sz w:val="20"/>
          <w:szCs w:val="20"/>
        </w:rPr>
        <w:t>1</w:t>
      </w:r>
      <w:r w:rsidR="000137C3" w:rsidRPr="00A31CC4">
        <w:rPr>
          <w:rFonts w:asciiTheme="majorBidi" w:eastAsiaTheme="minorHAnsi" w:hAnsiTheme="majorBidi" w:cstheme="majorBidi"/>
          <w:color w:val="auto"/>
          <w:sz w:val="20"/>
          <w:szCs w:val="20"/>
        </w:rPr>
        <w:t>5</w:t>
      </w:r>
      <w:r w:rsidRPr="00A31CC4">
        <w:rPr>
          <w:rFonts w:asciiTheme="majorBidi" w:eastAsiaTheme="minorHAnsi" w:hAnsiTheme="majorBidi" w:cstheme="majorBidi"/>
          <w:color w:val="auto"/>
          <w:sz w:val="20"/>
          <w:szCs w:val="20"/>
        </w:rPr>
        <w:t>]</w:t>
      </w:r>
      <w:r w:rsidRPr="00A31CC4">
        <w:rPr>
          <w:rFonts w:asciiTheme="majorBidi" w:eastAsiaTheme="minorHAnsi" w:hAnsiTheme="majorBidi" w:cstheme="majorBidi"/>
        </w:rPr>
        <w:t xml:space="preserve"> </w:t>
      </w:r>
      <w:r w:rsidR="002A2E3C" w:rsidRPr="00A31CC4">
        <w:rPr>
          <w:rFonts w:asciiTheme="majorBidi" w:eastAsiaTheme="minorHAnsi" w:hAnsiTheme="majorBidi" w:cstheme="majorBidi"/>
          <w:color w:val="auto"/>
          <w:sz w:val="20"/>
          <w:szCs w:val="20"/>
        </w:rPr>
        <w:t xml:space="preserve">J. </w:t>
      </w:r>
      <w:proofErr w:type="spellStart"/>
      <w:r w:rsidRPr="00A31CC4">
        <w:rPr>
          <w:rFonts w:asciiTheme="majorBidi" w:eastAsiaTheme="minorHAnsi" w:hAnsiTheme="majorBidi" w:cstheme="majorBidi"/>
          <w:color w:val="auto"/>
          <w:sz w:val="20"/>
          <w:szCs w:val="20"/>
        </w:rPr>
        <w:t>Alsuliman</w:t>
      </w:r>
      <w:proofErr w:type="spellEnd"/>
      <w:r w:rsidRPr="00A31CC4">
        <w:rPr>
          <w:rFonts w:asciiTheme="majorBidi" w:eastAsiaTheme="minorHAnsi" w:hAnsiTheme="majorBidi" w:cstheme="majorBidi"/>
          <w:color w:val="auto"/>
          <w:sz w:val="20"/>
          <w:szCs w:val="20"/>
        </w:rPr>
        <w:t xml:space="preserve">, </w:t>
      </w:r>
      <w:r w:rsidRPr="00A31CC4">
        <w:rPr>
          <w:rFonts w:asciiTheme="majorBidi" w:eastAsiaTheme="minorHAnsi" w:hAnsiTheme="majorBidi" w:cstheme="majorBidi"/>
          <w:i/>
          <w:iCs/>
          <w:color w:val="auto"/>
          <w:sz w:val="20"/>
          <w:szCs w:val="20"/>
        </w:rPr>
        <w:t xml:space="preserve">“ </w:t>
      </w:r>
      <w:r w:rsidRPr="00A31CC4">
        <w:rPr>
          <w:i/>
          <w:iCs/>
          <w:color w:val="auto"/>
          <w:sz w:val="20"/>
          <w:szCs w:val="20"/>
        </w:rPr>
        <w:t>Effective Stakeholder Engagement in Variation Order Management at the Design Stage of Public Sector Construction Projects in Saudi Arabia”.</w:t>
      </w:r>
      <w:r w:rsidRPr="00A31CC4">
        <w:rPr>
          <w:color w:val="auto"/>
          <w:sz w:val="20"/>
          <w:szCs w:val="20"/>
        </w:rPr>
        <w:t xml:space="preserve"> Master theses, School of the Built Environm</w:t>
      </w:r>
      <w:r w:rsidR="002A2E3C" w:rsidRPr="00A31CC4">
        <w:rPr>
          <w:color w:val="auto"/>
          <w:sz w:val="20"/>
          <w:szCs w:val="20"/>
        </w:rPr>
        <w:t>ent, Heriot-Watt University, UK, 2014.</w:t>
      </w:r>
    </w:p>
    <w:p w:rsidR="003E62A4" w:rsidRPr="00A31CC4" w:rsidRDefault="003E62A4" w:rsidP="000137C3">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B15071" w:rsidRPr="00A31CC4">
        <w:rPr>
          <w:rFonts w:asciiTheme="majorBidi" w:eastAsiaTheme="minorHAnsi" w:hAnsiTheme="majorBidi" w:cstheme="majorBidi"/>
          <w:lang w:bidi="ar-SA"/>
        </w:rPr>
        <w:t>1</w:t>
      </w:r>
      <w:r w:rsidR="000137C3" w:rsidRPr="00A31CC4">
        <w:rPr>
          <w:rFonts w:asciiTheme="majorBidi" w:eastAsiaTheme="minorHAnsi" w:hAnsiTheme="majorBidi" w:cstheme="majorBidi"/>
          <w:lang w:bidi="ar-SA"/>
        </w:rPr>
        <w:t>6</w:t>
      </w:r>
      <w:r w:rsidRPr="00A31CC4">
        <w:rPr>
          <w:rFonts w:asciiTheme="majorBidi" w:eastAsiaTheme="minorHAnsi" w:hAnsiTheme="majorBidi" w:cstheme="majorBidi"/>
          <w:lang w:bidi="ar-SA"/>
        </w:rPr>
        <w:t xml:space="preserve">] APMP Syllabus. </w:t>
      </w:r>
      <w:r w:rsidR="001C6AA2" w:rsidRPr="00A31CC4">
        <w:rPr>
          <w:rFonts w:asciiTheme="majorBidi" w:eastAsiaTheme="minorHAnsi" w:hAnsiTheme="majorBidi" w:cstheme="majorBidi"/>
          <w:lang w:bidi="ar-SA"/>
        </w:rPr>
        <w:t>"</w:t>
      </w:r>
      <w:r w:rsidRPr="00A31CC4">
        <w:rPr>
          <w:rFonts w:asciiTheme="majorBidi" w:eastAsiaTheme="minorHAnsi" w:hAnsiTheme="majorBidi" w:cstheme="majorBidi"/>
          <w:i/>
          <w:iCs/>
          <w:lang w:bidi="ar-SA"/>
        </w:rPr>
        <w:t>Abridged Glossary of Project Management Terms</w:t>
      </w:r>
      <w:r w:rsidR="001C6AA2" w:rsidRPr="00A31CC4">
        <w:rPr>
          <w:rFonts w:asciiTheme="majorBidi" w:eastAsiaTheme="minorHAnsi" w:hAnsiTheme="majorBidi" w:cstheme="majorBidi"/>
          <w:i/>
          <w:iCs/>
          <w:lang w:bidi="ar-SA"/>
        </w:rPr>
        <w:t>"</w:t>
      </w:r>
      <w:r w:rsidRPr="00A31CC4">
        <w:rPr>
          <w:rFonts w:asciiTheme="majorBidi" w:eastAsiaTheme="minorHAnsi" w:hAnsiTheme="majorBidi" w:cstheme="majorBidi"/>
          <w:i/>
          <w:iCs/>
          <w:lang w:bidi="ar-SA"/>
        </w:rPr>
        <w:t>,</w:t>
      </w:r>
      <w:r w:rsidRPr="00A31CC4">
        <w:rPr>
          <w:rFonts w:asciiTheme="majorBidi" w:eastAsiaTheme="minorHAnsi" w:hAnsiTheme="majorBidi" w:cstheme="majorBidi"/>
          <w:lang w:bidi="ar-SA"/>
        </w:rPr>
        <w:t xml:space="preserve"> 2nd Edition, Association of Project Management, </w:t>
      </w:r>
      <w:r w:rsidRPr="00A31CC4">
        <w:rPr>
          <w:rFonts w:asciiTheme="majorBidi" w:eastAsiaTheme="minorHAnsi" w:hAnsiTheme="majorBidi" w:cstheme="majorBidi"/>
          <w:i/>
          <w:iCs/>
          <w:lang w:bidi="ar-SA"/>
        </w:rPr>
        <w:t>Rev.4</w:t>
      </w:r>
      <w:r w:rsidRPr="00A31CC4">
        <w:rPr>
          <w:rFonts w:asciiTheme="majorBidi" w:eastAsiaTheme="minorHAnsi" w:hAnsiTheme="majorBidi" w:cstheme="majorBidi"/>
          <w:lang w:bidi="ar-SA"/>
        </w:rPr>
        <w:t>. UK.</w:t>
      </w:r>
      <w:r w:rsidR="001C6AA2" w:rsidRPr="00A31CC4">
        <w:rPr>
          <w:rFonts w:asciiTheme="majorBidi" w:eastAsiaTheme="minorHAnsi" w:hAnsiTheme="majorBidi" w:cstheme="majorBidi"/>
          <w:lang w:bidi="ar-SA"/>
        </w:rPr>
        <w:t xml:space="preserve"> 2000.</w:t>
      </w:r>
    </w:p>
    <w:p w:rsidR="003E62A4" w:rsidRPr="00A31CC4" w:rsidRDefault="003E62A4" w:rsidP="000137C3">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B15071" w:rsidRPr="00A31CC4">
        <w:rPr>
          <w:rFonts w:asciiTheme="majorBidi" w:eastAsiaTheme="minorHAnsi" w:hAnsiTheme="majorBidi" w:cstheme="majorBidi"/>
          <w:lang w:bidi="ar-SA"/>
        </w:rPr>
        <w:t>1</w:t>
      </w:r>
      <w:r w:rsidR="000137C3" w:rsidRPr="00A31CC4">
        <w:rPr>
          <w:rFonts w:asciiTheme="majorBidi" w:eastAsiaTheme="minorHAnsi" w:hAnsiTheme="majorBidi" w:cstheme="majorBidi"/>
          <w:lang w:bidi="ar-SA"/>
        </w:rPr>
        <w:t>7</w:t>
      </w:r>
      <w:r w:rsidRPr="00A31CC4">
        <w:rPr>
          <w:rFonts w:asciiTheme="majorBidi" w:eastAsiaTheme="minorHAnsi" w:hAnsiTheme="majorBidi" w:cstheme="majorBidi"/>
          <w:lang w:bidi="ar-SA"/>
        </w:rPr>
        <w:t xml:space="preserve">] </w:t>
      </w:r>
      <w:r w:rsidR="001C6AA2" w:rsidRPr="00A31CC4">
        <w:rPr>
          <w:rFonts w:asciiTheme="majorBidi" w:eastAsiaTheme="minorHAnsi" w:hAnsiTheme="majorBidi" w:cstheme="majorBidi"/>
          <w:lang w:bidi="ar-SA"/>
        </w:rPr>
        <w:t xml:space="preserve">F. M. </w:t>
      </w:r>
      <w:proofErr w:type="spellStart"/>
      <w:r w:rsidRPr="00A31CC4">
        <w:rPr>
          <w:rFonts w:asciiTheme="majorBidi" w:eastAsiaTheme="minorHAnsi" w:hAnsiTheme="majorBidi" w:cstheme="majorBidi"/>
          <w:lang w:bidi="ar-SA"/>
        </w:rPr>
        <w:t>Arain</w:t>
      </w:r>
      <w:proofErr w:type="spellEnd"/>
      <w:r w:rsidRPr="00A31CC4">
        <w:rPr>
          <w:rFonts w:asciiTheme="majorBidi" w:eastAsiaTheme="minorHAnsi" w:hAnsiTheme="majorBidi" w:cstheme="majorBidi"/>
          <w:lang w:bidi="ar-SA"/>
        </w:rPr>
        <w:t xml:space="preserve">, </w:t>
      </w:r>
      <w:proofErr w:type="gramStart"/>
      <w:r w:rsidR="001C6AA2" w:rsidRPr="00A31CC4">
        <w:rPr>
          <w:rFonts w:asciiTheme="majorBidi" w:eastAsiaTheme="minorHAnsi" w:hAnsiTheme="majorBidi" w:cstheme="majorBidi"/>
          <w:i/>
          <w:iCs/>
          <w:lang w:bidi="ar-SA"/>
        </w:rPr>
        <w:t xml:space="preserve">" </w:t>
      </w:r>
      <w:r w:rsidRPr="00A31CC4">
        <w:rPr>
          <w:rFonts w:asciiTheme="majorBidi" w:eastAsiaTheme="minorHAnsi" w:hAnsiTheme="majorBidi" w:cstheme="majorBidi"/>
          <w:i/>
          <w:iCs/>
          <w:lang w:bidi="ar-SA"/>
        </w:rPr>
        <w:t>IT</w:t>
      </w:r>
      <w:proofErr w:type="gramEnd"/>
      <w:r w:rsidRPr="00A31CC4">
        <w:rPr>
          <w:rFonts w:asciiTheme="majorBidi" w:eastAsiaTheme="minorHAnsi" w:hAnsiTheme="majorBidi" w:cstheme="majorBidi"/>
          <w:i/>
          <w:iCs/>
          <w:lang w:bidi="ar-SA"/>
        </w:rPr>
        <w:t>-based approach for effective management of project changes</w:t>
      </w:r>
      <w:r w:rsidR="001C6AA2" w:rsidRPr="00A31CC4">
        <w:rPr>
          <w:rFonts w:asciiTheme="majorBidi" w:eastAsiaTheme="minorHAnsi" w:hAnsiTheme="majorBidi" w:cstheme="majorBidi"/>
          <w:i/>
          <w:iCs/>
          <w:lang w:bidi="ar-SA"/>
        </w:rPr>
        <w:t>"</w:t>
      </w:r>
      <w:r w:rsidRPr="00A31CC4">
        <w:rPr>
          <w:rFonts w:asciiTheme="majorBidi" w:eastAsiaTheme="minorHAnsi" w:hAnsiTheme="majorBidi" w:cstheme="majorBidi"/>
          <w:i/>
          <w:iCs/>
          <w:lang w:bidi="ar-SA"/>
        </w:rPr>
        <w:t>: A change management system (CMS)’</w:t>
      </w:r>
      <w:r w:rsidRPr="00A31CC4">
        <w:rPr>
          <w:rFonts w:asciiTheme="majorBidi" w:eastAsiaTheme="minorHAnsi" w:hAnsiTheme="majorBidi" w:cstheme="majorBidi"/>
          <w:lang w:bidi="ar-SA"/>
        </w:rPr>
        <w:t xml:space="preserve">, Advanced Engineering Informatics, </w:t>
      </w:r>
      <w:r w:rsidR="001C6AA2" w:rsidRPr="00A31CC4">
        <w:rPr>
          <w:rFonts w:asciiTheme="majorBidi" w:eastAsiaTheme="minorHAnsi" w:hAnsiTheme="majorBidi" w:cstheme="majorBidi"/>
          <w:lang w:bidi="ar-SA"/>
        </w:rPr>
        <w:t xml:space="preserve">VOL. </w:t>
      </w:r>
      <w:r w:rsidRPr="00A31CC4">
        <w:rPr>
          <w:rFonts w:asciiTheme="majorBidi" w:eastAsiaTheme="minorHAnsi" w:hAnsiTheme="majorBidi" w:cstheme="majorBidi"/>
          <w:lang w:bidi="ar-SA"/>
        </w:rPr>
        <w:t>22</w:t>
      </w:r>
      <w:r w:rsidR="001C6AA2" w:rsidRPr="00A31CC4">
        <w:rPr>
          <w:rFonts w:asciiTheme="majorBidi" w:eastAsiaTheme="minorHAnsi" w:hAnsiTheme="majorBidi" w:cstheme="majorBidi"/>
          <w:lang w:bidi="ar-SA"/>
        </w:rPr>
        <w:t>, pp.457–472</w:t>
      </w:r>
      <w:r w:rsidR="009D7563" w:rsidRPr="00A31CC4">
        <w:rPr>
          <w:rFonts w:asciiTheme="majorBidi" w:eastAsiaTheme="minorHAnsi" w:hAnsiTheme="majorBidi" w:cstheme="majorBidi"/>
          <w:lang w:bidi="ar-SA"/>
        </w:rPr>
        <w:t>.</w:t>
      </w:r>
      <w:r w:rsidR="001C6AA2" w:rsidRPr="00A31CC4">
        <w:rPr>
          <w:rFonts w:asciiTheme="majorBidi" w:eastAsiaTheme="minorHAnsi" w:hAnsiTheme="majorBidi" w:cstheme="majorBidi"/>
          <w:lang w:bidi="ar-SA"/>
        </w:rPr>
        <w:t xml:space="preserve"> 2008.</w:t>
      </w:r>
    </w:p>
    <w:p w:rsidR="003E62A4" w:rsidRPr="00A31CC4" w:rsidRDefault="003E62A4" w:rsidP="000137C3">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B15071" w:rsidRPr="00A31CC4">
        <w:rPr>
          <w:rFonts w:asciiTheme="majorBidi" w:eastAsiaTheme="minorHAnsi" w:hAnsiTheme="majorBidi" w:cstheme="majorBidi"/>
          <w:lang w:bidi="ar-SA"/>
        </w:rPr>
        <w:t>1</w:t>
      </w:r>
      <w:r w:rsidR="000137C3" w:rsidRPr="00A31CC4">
        <w:rPr>
          <w:rFonts w:asciiTheme="majorBidi" w:eastAsiaTheme="minorHAnsi" w:hAnsiTheme="majorBidi" w:cstheme="majorBidi"/>
          <w:lang w:bidi="ar-SA"/>
        </w:rPr>
        <w:t>8</w:t>
      </w:r>
      <w:r w:rsidRPr="00A31CC4">
        <w:rPr>
          <w:rFonts w:asciiTheme="majorBidi" w:eastAsiaTheme="minorHAnsi" w:hAnsiTheme="majorBidi" w:cstheme="majorBidi"/>
          <w:lang w:bidi="ar-SA"/>
        </w:rPr>
        <w:t xml:space="preserve">] </w:t>
      </w:r>
      <w:r w:rsidR="001C6AA2" w:rsidRPr="00A31CC4">
        <w:rPr>
          <w:rFonts w:asciiTheme="majorBidi" w:eastAsiaTheme="minorHAnsi" w:hAnsiTheme="majorBidi" w:cstheme="majorBidi"/>
          <w:lang w:bidi="ar-SA"/>
        </w:rPr>
        <w:t xml:space="preserve">F. M. </w:t>
      </w:r>
      <w:proofErr w:type="spellStart"/>
      <w:r w:rsidRPr="00A31CC4">
        <w:rPr>
          <w:rFonts w:asciiTheme="majorBidi" w:eastAsiaTheme="minorHAnsi" w:hAnsiTheme="majorBidi" w:cstheme="majorBidi"/>
          <w:lang w:bidi="ar-SA"/>
        </w:rPr>
        <w:t>Arain</w:t>
      </w:r>
      <w:proofErr w:type="spellEnd"/>
      <w:r w:rsidRPr="00A31CC4">
        <w:rPr>
          <w:rFonts w:asciiTheme="majorBidi" w:eastAsiaTheme="minorHAnsi" w:hAnsiTheme="majorBidi" w:cstheme="majorBidi"/>
          <w:lang w:bidi="ar-SA"/>
        </w:rPr>
        <w:t xml:space="preserve">, </w:t>
      </w:r>
      <w:r w:rsidR="001C6AA2" w:rsidRPr="00A31CC4">
        <w:rPr>
          <w:rFonts w:asciiTheme="majorBidi" w:eastAsiaTheme="minorHAnsi" w:hAnsiTheme="majorBidi" w:cstheme="majorBidi"/>
          <w:lang w:bidi="ar-SA"/>
        </w:rPr>
        <w:t xml:space="preserve">L. S. </w:t>
      </w:r>
      <w:proofErr w:type="spellStart"/>
      <w:r w:rsidRPr="00A31CC4">
        <w:rPr>
          <w:rFonts w:asciiTheme="majorBidi" w:eastAsiaTheme="minorHAnsi" w:hAnsiTheme="majorBidi" w:cstheme="majorBidi"/>
          <w:lang w:bidi="ar-SA"/>
        </w:rPr>
        <w:t>Pheng</w:t>
      </w:r>
      <w:proofErr w:type="spellEnd"/>
      <w:r w:rsidRPr="00A31CC4">
        <w:rPr>
          <w:rFonts w:asciiTheme="majorBidi" w:eastAsiaTheme="minorHAnsi" w:hAnsiTheme="majorBidi" w:cstheme="majorBidi"/>
          <w:lang w:bidi="ar-SA"/>
        </w:rPr>
        <w:t xml:space="preserve">, </w:t>
      </w:r>
      <w:r w:rsidR="001C6AA2" w:rsidRPr="00A31CC4">
        <w:rPr>
          <w:rFonts w:asciiTheme="majorBidi" w:eastAsiaTheme="minorHAnsi" w:hAnsiTheme="majorBidi" w:cstheme="majorBidi"/>
          <w:lang w:bidi="ar-SA"/>
        </w:rPr>
        <w:t>S. A.</w:t>
      </w:r>
      <w:r w:rsidRPr="00A31CC4">
        <w:rPr>
          <w:rFonts w:asciiTheme="majorBidi" w:eastAsiaTheme="minorHAnsi" w:hAnsiTheme="majorBidi" w:cstheme="majorBidi"/>
          <w:lang w:bidi="ar-SA"/>
        </w:rPr>
        <w:t xml:space="preserve"> </w:t>
      </w:r>
      <w:proofErr w:type="spellStart"/>
      <w:r w:rsidRPr="00A31CC4">
        <w:rPr>
          <w:rFonts w:asciiTheme="majorBidi" w:eastAsiaTheme="minorHAnsi" w:hAnsiTheme="majorBidi" w:cstheme="majorBidi"/>
          <w:lang w:bidi="ar-SA"/>
        </w:rPr>
        <w:t>Assaf</w:t>
      </w:r>
      <w:proofErr w:type="spellEnd"/>
      <w:r w:rsidRPr="00A31CC4">
        <w:rPr>
          <w:rFonts w:asciiTheme="majorBidi" w:eastAsiaTheme="minorHAnsi" w:hAnsiTheme="majorBidi" w:cstheme="majorBidi"/>
          <w:lang w:bidi="ar-SA"/>
        </w:rPr>
        <w:t xml:space="preserve">, </w:t>
      </w:r>
      <w:proofErr w:type="gramStart"/>
      <w:r w:rsidR="001C6AA2" w:rsidRPr="00A31CC4">
        <w:rPr>
          <w:rFonts w:asciiTheme="majorBidi" w:eastAsiaTheme="minorHAnsi" w:hAnsiTheme="majorBidi" w:cstheme="majorBidi"/>
          <w:i/>
          <w:iCs/>
          <w:lang w:bidi="ar-SA"/>
        </w:rPr>
        <w:t xml:space="preserve">" </w:t>
      </w:r>
      <w:r w:rsidRPr="00A31CC4">
        <w:rPr>
          <w:rFonts w:asciiTheme="majorBidi" w:eastAsiaTheme="minorHAnsi" w:hAnsiTheme="majorBidi" w:cstheme="majorBidi"/>
          <w:i/>
          <w:iCs/>
          <w:lang w:bidi="ar-SA"/>
        </w:rPr>
        <w:t>Contractors'</w:t>
      </w:r>
      <w:proofErr w:type="gramEnd"/>
      <w:r w:rsidRPr="00A31CC4">
        <w:rPr>
          <w:rFonts w:asciiTheme="majorBidi" w:eastAsiaTheme="minorHAnsi" w:hAnsiTheme="majorBidi" w:cstheme="majorBidi"/>
          <w:i/>
          <w:iCs/>
          <w:lang w:bidi="ar-SA"/>
        </w:rPr>
        <w:t xml:space="preserve"> views of the potential causes of inconsistencies between design and construction in Saudi Arabia</w:t>
      </w:r>
      <w:r w:rsidR="001C6AA2" w:rsidRPr="00A31CC4">
        <w:rPr>
          <w:rFonts w:asciiTheme="majorBidi" w:eastAsiaTheme="minorHAnsi" w:hAnsiTheme="majorBidi" w:cstheme="majorBidi"/>
          <w:i/>
          <w:iCs/>
          <w:lang w:bidi="ar-SA"/>
        </w:rPr>
        <w:t>"</w:t>
      </w:r>
      <w:r w:rsidRPr="00A31CC4">
        <w:rPr>
          <w:rFonts w:asciiTheme="majorBidi" w:eastAsiaTheme="minorHAnsi" w:hAnsiTheme="majorBidi" w:cstheme="majorBidi"/>
          <w:i/>
          <w:iCs/>
          <w:lang w:bidi="ar-SA"/>
        </w:rPr>
        <w:t>.</w:t>
      </w:r>
      <w:r w:rsidRPr="00A31CC4">
        <w:rPr>
          <w:rFonts w:asciiTheme="majorBidi" w:eastAsiaTheme="minorHAnsi" w:hAnsiTheme="majorBidi" w:cstheme="majorBidi"/>
          <w:lang w:bidi="ar-SA"/>
        </w:rPr>
        <w:t xml:space="preserve"> Journal of Performance of Const</w:t>
      </w:r>
      <w:r w:rsidR="001C6AA2" w:rsidRPr="00A31CC4">
        <w:rPr>
          <w:rFonts w:asciiTheme="majorBidi" w:eastAsiaTheme="minorHAnsi" w:hAnsiTheme="majorBidi" w:cstheme="majorBidi"/>
          <w:lang w:bidi="ar-SA"/>
        </w:rPr>
        <w:t>ructed Facilities, vol.20, no.1, pp.74-83</w:t>
      </w:r>
      <w:r w:rsidR="009D7563" w:rsidRPr="00A31CC4">
        <w:rPr>
          <w:rFonts w:asciiTheme="majorBidi" w:eastAsiaTheme="minorHAnsi" w:hAnsiTheme="majorBidi" w:cstheme="majorBidi"/>
          <w:lang w:bidi="ar-SA"/>
        </w:rPr>
        <w:t>.</w:t>
      </w:r>
      <w:r w:rsidR="001C6AA2" w:rsidRPr="00A31CC4">
        <w:rPr>
          <w:rFonts w:asciiTheme="majorBidi" w:eastAsiaTheme="minorHAnsi" w:hAnsiTheme="majorBidi" w:cstheme="majorBidi"/>
          <w:lang w:bidi="ar-SA"/>
        </w:rPr>
        <w:t xml:space="preserve"> 2006.</w:t>
      </w:r>
    </w:p>
    <w:p w:rsidR="003E62A4" w:rsidRPr="00A31CC4" w:rsidRDefault="003E62A4" w:rsidP="000137C3">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[1</w:t>
      </w:r>
      <w:r w:rsidR="000137C3" w:rsidRPr="00A31CC4">
        <w:rPr>
          <w:rFonts w:asciiTheme="majorBidi" w:eastAsiaTheme="minorHAnsi" w:hAnsiTheme="majorBidi" w:cstheme="majorBidi"/>
          <w:lang w:bidi="ar-SA"/>
        </w:rPr>
        <w:t>9</w:t>
      </w:r>
      <w:r w:rsidRPr="00A31CC4">
        <w:rPr>
          <w:rFonts w:asciiTheme="majorBidi" w:eastAsiaTheme="minorHAnsi" w:hAnsiTheme="majorBidi" w:cstheme="majorBidi"/>
          <w:lang w:bidi="ar-SA"/>
        </w:rPr>
        <w:t xml:space="preserve">] </w:t>
      </w:r>
      <w:r w:rsidR="009D7563" w:rsidRPr="00A31CC4">
        <w:rPr>
          <w:rFonts w:asciiTheme="majorBidi" w:eastAsiaTheme="minorHAnsi" w:hAnsiTheme="majorBidi" w:cstheme="majorBidi"/>
          <w:lang w:bidi="ar-SA"/>
        </w:rPr>
        <w:t xml:space="preserve">F. M. </w:t>
      </w:r>
      <w:proofErr w:type="spellStart"/>
      <w:r w:rsidRPr="00A31CC4">
        <w:rPr>
          <w:rFonts w:asciiTheme="majorBidi" w:eastAsiaTheme="minorHAnsi" w:hAnsiTheme="majorBidi" w:cstheme="majorBidi"/>
          <w:lang w:bidi="ar-SA"/>
        </w:rPr>
        <w:t>Arain</w:t>
      </w:r>
      <w:proofErr w:type="spellEnd"/>
      <w:r w:rsidRPr="00A31CC4">
        <w:rPr>
          <w:rFonts w:asciiTheme="majorBidi" w:eastAsiaTheme="minorHAnsi" w:hAnsiTheme="majorBidi" w:cstheme="majorBidi"/>
          <w:lang w:bidi="ar-SA"/>
        </w:rPr>
        <w:t xml:space="preserve">, </w:t>
      </w:r>
      <w:r w:rsidR="009D7563" w:rsidRPr="00A31CC4">
        <w:rPr>
          <w:rFonts w:asciiTheme="majorBidi" w:eastAsiaTheme="minorHAnsi" w:hAnsiTheme="majorBidi" w:cstheme="majorBidi"/>
          <w:lang w:bidi="ar-SA"/>
        </w:rPr>
        <w:t xml:space="preserve">S. </w:t>
      </w:r>
      <w:proofErr w:type="spellStart"/>
      <w:r w:rsidRPr="00A31CC4">
        <w:rPr>
          <w:rFonts w:asciiTheme="majorBidi" w:eastAsiaTheme="minorHAnsi" w:hAnsiTheme="majorBidi" w:cstheme="majorBidi"/>
          <w:lang w:bidi="ar-SA"/>
        </w:rPr>
        <w:t>Assaf</w:t>
      </w:r>
      <w:proofErr w:type="spellEnd"/>
      <w:r w:rsidRPr="00A31CC4">
        <w:rPr>
          <w:rFonts w:asciiTheme="majorBidi" w:eastAsiaTheme="minorHAnsi" w:hAnsiTheme="majorBidi" w:cstheme="majorBidi"/>
          <w:lang w:bidi="ar-SA"/>
        </w:rPr>
        <w:t xml:space="preserve">, </w:t>
      </w:r>
      <w:r w:rsidR="009D7563" w:rsidRPr="00A31CC4">
        <w:rPr>
          <w:rFonts w:asciiTheme="majorBidi" w:eastAsiaTheme="minorHAnsi" w:hAnsiTheme="majorBidi" w:cstheme="majorBidi"/>
          <w:lang w:bidi="ar-SA"/>
        </w:rPr>
        <w:t>S. P.</w:t>
      </w:r>
      <w:r w:rsidRPr="00A31CC4">
        <w:rPr>
          <w:rFonts w:asciiTheme="majorBidi" w:eastAsiaTheme="minorHAnsi" w:hAnsiTheme="majorBidi" w:cstheme="majorBidi"/>
          <w:lang w:bidi="ar-SA"/>
        </w:rPr>
        <w:t xml:space="preserve"> Low, (2004), </w:t>
      </w:r>
      <w:r w:rsidRPr="00A31CC4">
        <w:rPr>
          <w:rFonts w:asciiTheme="majorBidi" w:eastAsiaTheme="minorHAnsi" w:hAnsiTheme="majorBidi" w:cstheme="majorBidi"/>
          <w:i/>
          <w:iCs/>
          <w:lang w:bidi="ar-SA"/>
        </w:rPr>
        <w:t>“Causes of discrepancies between design and construction”,</w:t>
      </w:r>
      <w:r w:rsidRPr="00A31CC4">
        <w:rPr>
          <w:rFonts w:asciiTheme="majorBidi" w:eastAsiaTheme="minorHAnsi" w:hAnsiTheme="majorBidi" w:cstheme="majorBidi"/>
          <w:lang w:bidi="ar-SA"/>
        </w:rPr>
        <w:t xml:space="preserve"> Architectural Science Review, </w:t>
      </w:r>
      <w:r w:rsidR="009D7563" w:rsidRPr="00A31CC4">
        <w:rPr>
          <w:rFonts w:asciiTheme="majorBidi" w:eastAsiaTheme="minorHAnsi" w:hAnsiTheme="majorBidi" w:cstheme="majorBidi"/>
          <w:lang w:bidi="ar-SA"/>
        </w:rPr>
        <w:t>vol.</w:t>
      </w:r>
      <w:r w:rsidRPr="00A31CC4">
        <w:rPr>
          <w:rFonts w:asciiTheme="majorBidi" w:eastAsiaTheme="minorHAnsi" w:hAnsiTheme="majorBidi" w:cstheme="majorBidi"/>
          <w:lang w:bidi="ar-SA"/>
        </w:rPr>
        <w:t>47</w:t>
      </w:r>
      <w:r w:rsidR="009D7563" w:rsidRPr="00A31CC4">
        <w:rPr>
          <w:rFonts w:asciiTheme="majorBidi" w:eastAsiaTheme="minorHAnsi" w:hAnsiTheme="majorBidi" w:cstheme="majorBidi"/>
          <w:lang w:bidi="ar-SA"/>
        </w:rPr>
        <w:t>, no.3, pp. 237-490. 2004.</w:t>
      </w:r>
    </w:p>
    <w:p w:rsidR="003E62A4" w:rsidRPr="00A31CC4" w:rsidRDefault="003E62A4" w:rsidP="003E62A4">
      <w:pPr>
        <w:autoSpaceDE w:val="0"/>
        <w:autoSpaceDN w:val="0"/>
        <w:bidi w:val="0"/>
        <w:adjustRightInd w:val="0"/>
        <w:spacing w:before="0" w:after="0" w:line="240" w:lineRule="auto"/>
        <w:jc w:val="lowKashida"/>
        <w:rPr>
          <w:rFonts w:asciiTheme="majorBidi" w:eastAsiaTheme="minorHAnsi" w:hAnsiTheme="majorBidi" w:cstheme="majorBidi"/>
          <w:color w:val="FF0000"/>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0137C3" w:rsidRPr="00A31CC4">
        <w:rPr>
          <w:rFonts w:asciiTheme="majorBidi" w:eastAsiaTheme="minorHAnsi" w:hAnsiTheme="majorBidi" w:cstheme="majorBidi"/>
          <w:lang w:bidi="ar-SA"/>
        </w:rPr>
        <w:t>20</w:t>
      </w:r>
      <w:r w:rsidRPr="00A31CC4">
        <w:rPr>
          <w:rFonts w:asciiTheme="majorBidi" w:eastAsiaTheme="minorHAnsi" w:hAnsiTheme="majorBidi" w:cstheme="majorBidi"/>
          <w:lang w:bidi="ar-SA"/>
        </w:rPr>
        <w:t xml:space="preserve">] </w:t>
      </w:r>
      <w:r w:rsidR="00F6573B" w:rsidRPr="00A31CC4">
        <w:rPr>
          <w:rFonts w:asciiTheme="majorBidi" w:eastAsiaTheme="minorHAnsi" w:hAnsiTheme="majorBidi" w:cstheme="majorBidi"/>
          <w:lang w:bidi="ar-SA"/>
        </w:rPr>
        <w:t>C.</w:t>
      </w:r>
      <w:r w:rsidR="00553EAF" w:rsidRPr="00A31CC4">
        <w:rPr>
          <w:rFonts w:asciiTheme="majorBidi" w:eastAsiaTheme="minorHAnsi" w:hAnsiTheme="majorBidi" w:cstheme="majorBidi"/>
          <w:lang w:bidi="ar-SA"/>
        </w:rPr>
        <w:t xml:space="preserve"> </w:t>
      </w:r>
      <w:proofErr w:type="spellStart"/>
      <w:r w:rsidRPr="00A31CC4">
        <w:rPr>
          <w:rFonts w:asciiTheme="majorBidi" w:eastAsiaTheme="minorHAnsi" w:hAnsiTheme="majorBidi" w:cstheme="majorBidi"/>
          <w:lang w:bidi="ar-SA"/>
        </w:rPr>
        <w:t>Charoenngam</w:t>
      </w:r>
      <w:proofErr w:type="spellEnd"/>
      <w:r w:rsidRPr="00A31CC4">
        <w:rPr>
          <w:rFonts w:asciiTheme="majorBidi" w:eastAsiaTheme="minorHAnsi" w:hAnsiTheme="majorBidi" w:cstheme="majorBidi"/>
          <w:lang w:bidi="ar-SA"/>
        </w:rPr>
        <w:t xml:space="preserve">, </w:t>
      </w:r>
      <w:r w:rsidR="00553EAF" w:rsidRPr="00A31CC4">
        <w:rPr>
          <w:rFonts w:asciiTheme="majorBidi" w:eastAsiaTheme="minorHAnsi" w:hAnsiTheme="majorBidi" w:cstheme="majorBidi"/>
          <w:lang w:bidi="ar-SA"/>
        </w:rPr>
        <w:t>S. T.</w:t>
      </w:r>
      <w:r w:rsidRPr="00A31CC4">
        <w:rPr>
          <w:rFonts w:asciiTheme="majorBidi" w:eastAsiaTheme="minorHAnsi" w:hAnsiTheme="majorBidi" w:cstheme="majorBidi"/>
          <w:lang w:bidi="ar-SA"/>
        </w:rPr>
        <w:t xml:space="preserve"> </w:t>
      </w:r>
      <w:proofErr w:type="spellStart"/>
      <w:r w:rsidRPr="00A31CC4">
        <w:rPr>
          <w:rFonts w:asciiTheme="majorBidi" w:eastAsiaTheme="minorHAnsi" w:hAnsiTheme="majorBidi" w:cstheme="majorBidi"/>
          <w:lang w:bidi="ar-SA"/>
        </w:rPr>
        <w:t>Coquince</w:t>
      </w:r>
      <w:proofErr w:type="spellEnd"/>
      <w:r w:rsidRPr="00A31CC4">
        <w:rPr>
          <w:rFonts w:asciiTheme="majorBidi" w:eastAsiaTheme="minorHAnsi" w:hAnsiTheme="majorBidi" w:cstheme="majorBidi"/>
          <w:lang w:bidi="ar-SA"/>
        </w:rPr>
        <w:t xml:space="preserve">, </w:t>
      </w:r>
      <w:r w:rsidR="00553EAF" w:rsidRPr="00A31CC4">
        <w:rPr>
          <w:rFonts w:asciiTheme="majorBidi" w:eastAsiaTheme="minorHAnsi" w:hAnsiTheme="majorBidi" w:cstheme="majorBidi"/>
          <w:lang w:bidi="ar-SA"/>
        </w:rPr>
        <w:t xml:space="preserve">B. H. W. </w:t>
      </w:r>
      <w:proofErr w:type="spellStart"/>
      <w:r w:rsidRPr="00A31CC4">
        <w:rPr>
          <w:rFonts w:asciiTheme="majorBidi" w:eastAsiaTheme="minorHAnsi" w:hAnsiTheme="majorBidi" w:cstheme="majorBidi"/>
          <w:lang w:bidi="ar-SA"/>
        </w:rPr>
        <w:t>Hadikusumo</w:t>
      </w:r>
      <w:proofErr w:type="spellEnd"/>
      <w:r w:rsidR="00553EAF" w:rsidRPr="00A31CC4">
        <w:rPr>
          <w:rFonts w:asciiTheme="majorBidi" w:eastAsiaTheme="minorHAnsi" w:hAnsiTheme="majorBidi" w:cstheme="majorBidi"/>
          <w:lang w:bidi="ar-SA"/>
        </w:rPr>
        <w:t>,</w:t>
      </w:r>
      <w:r w:rsidRPr="00A31CC4">
        <w:rPr>
          <w:rFonts w:asciiTheme="majorBidi" w:eastAsiaTheme="minorHAnsi" w:hAnsiTheme="majorBidi" w:cstheme="majorBidi"/>
          <w:lang w:bidi="ar-SA"/>
        </w:rPr>
        <w:t xml:space="preserve"> </w:t>
      </w:r>
      <w:r w:rsidR="00553EAF" w:rsidRPr="00A31CC4">
        <w:rPr>
          <w:rFonts w:asciiTheme="majorBidi" w:eastAsiaTheme="minorHAnsi" w:hAnsiTheme="majorBidi" w:cstheme="majorBidi"/>
          <w:lang w:bidi="ar-SA"/>
        </w:rPr>
        <w:t>"</w:t>
      </w:r>
      <w:r w:rsidRPr="00A31CC4">
        <w:rPr>
          <w:rFonts w:asciiTheme="majorBidi" w:eastAsiaTheme="minorHAnsi" w:hAnsiTheme="majorBidi" w:cstheme="majorBidi"/>
          <w:i/>
          <w:iCs/>
          <w:lang w:bidi="ar-SA"/>
        </w:rPr>
        <w:t>Web-based application for managing change orders in construction projects</w:t>
      </w:r>
      <w:r w:rsidR="00553EAF" w:rsidRPr="00A31CC4">
        <w:rPr>
          <w:rFonts w:asciiTheme="majorBidi" w:eastAsiaTheme="minorHAnsi" w:hAnsiTheme="majorBidi" w:cstheme="majorBidi"/>
          <w:i/>
          <w:iCs/>
          <w:lang w:bidi="ar-SA"/>
        </w:rPr>
        <w:t>"</w:t>
      </w:r>
      <w:r w:rsidRPr="00A31CC4">
        <w:rPr>
          <w:rFonts w:asciiTheme="majorBidi" w:eastAsiaTheme="minorHAnsi" w:hAnsiTheme="majorBidi" w:cstheme="majorBidi"/>
          <w:i/>
          <w:iCs/>
          <w:lang w:bidi="ar-SA"/>
        </w:rPr>
        <w:t>.</w:t>
      </w:r>
      <w:r w:rsidRPr="00A31CC4">
        <w:rPr>
          <w:rFonts w:asciiTheme="majorBidi" w:eastAsiaTheme="minorHAnsi" w:hAnsiTheme="majorBidi" w:cstheme="majorBidi"/>
          <w:lang w:bidi="ar-SA"/>
        </w:rPr>
        <w:t xml:space="preserve"> Construction Innovation, </w:t>
      </w:r>
      <w:r w:rsidR="00553EAF" w:rsidRPr="00A31CC4">
        <w:rPr>
          <w:rFonts w:asciiTheme="majorBidi" w:eastAsiaTheme="minorHAnsi" w:hAnsiTheme="majorBidi" w:cstheme="majorBidi"/>
          <w:lang w:bidi="ar-SA"/>
        </w:rPr>
        <w:t>vol.</w:t>
      </w:r>
      <w:r w:rsidRPr="00A31CC4">
        <w:rPr>
          <w:rFonts w:asciiTheme="majorBidi" w:eastAsiaTheme="minorHAnsi" w:hAnsiTheme="majorBidi" w:cstheme="majorBidi"/>
          <w:lang w:bidi="ar-SA"/>
        </w:rPr>
        <w:t>3</w:t>
      </w:r>
      <w:r w:rsidR="00553EAF" w:rsidRPr="00A31CC4">
        <w:rPr>
          <w:rFonts w:asciiTheme="majorBidi" w:eastAsiaTheme="minorHAnsi" w:hAnsiTheme="majorBidi" w:cstheme="majorBidi"/>
          <w:lang w:bidi="ar-SA"/>
        </w:rPr>
        <w:t xml:space="preserve">, no.4. </w:t>
      </w:r>
      <w:proofErr w:type="gramStart"/>
      <w:r w:rsidR="00553EAF" w:rsidRPr="00A31CC4">
        <w:rPr>
          <w:rFonts w:asciiTheme="majorBidi" w:eastAsiaTheme="minorHAnsi" w:hAnsiTheme="majorBidi" w:cstheme="majorBidi"/>
          <w:lang w:bidi="ar-SA"/>
        </w:rPr>
        <w:t>pp</w:t>
      </w:r>
      <w:r w:rsidRPr="00A31CC4">
        <w:rPr>
          <w:rFonts w:asciiTheme="majorBidi" w:eastAsiaTheme="minorHAnsi" w:hAnsiTheme="majorBidi" w:cstheme="majorBidi"/>
          <w:lang w:bidi="ar-SA"/>
        </w:rPr>
        <w:t>197-215</w:t>
      </w:r>
      <w:proofErr w:type="gramEnd"/>
      <w:r w:rsidRPr="00A31CC4">
        <w:rPr>
          <w:rFonts w:asciiTheme="majorBidi" w:eastAsiaTheme="minorHAnsi" w:hAnsiTheme="majorBidi" w:cstheme="majorBidi"/>
          <w:lang w:bidi="ar-SA"/>
        </w:rPr>
        <w:t>.</w:t>
      </w:r>
      <w:r w:rsidR="00553EAF" w:rsidRPr="00A31CC4">
        <w:rPr>
          <w:rFonts w:asciiTheme="majorBidi" w:eastAsiaTheme="minorHAnsi" w:hAnsiTheme="majorBidi" w:cstheme="majorBidi"/>
          <w:lang w:bidi="ar-SA"/>
        </w:rPr>
        <w:t xml:space="preserve"> 2003.</w:t>
      </w:r>
    </w:p>
    <w:p w:rsidR="003E62A4" w:rsidRPr="00A31CC4" w:rsidRDefault="003E62A4" w:rsidP="003E62A4">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0137C3" w:rsidRPr="00A31CC4">
        <w:rPr>
          <w:rFonts w:asciiTheme="majorBidi" w:eastAsiaTheme="minorHAnsi" w:hAnsiTheme="majorBidi" w:cstheme="majorBidi"/>
          <w:lang w:bidi="ar-SA"/>
        </w:rPr>
        <w:t>21</w:t>
      </w:r>
      <w:r w:rsidRPr="00A31CC4">
        <w:rPr>
          <w:rFonts w:asciiTheme="majorBidi" w:eastAsiaTheme="minorHAnsi" w:hAnsiTheme="majorBidi" w:cstheme="majorBidi"/>
          <w:lang w:bidi="ar-SA"/>
        </w:rPr>
        <w:t xml:space="preserve">] </w:t>
      </w:r>
      <w:r w:rsidR="00553EAF" w:rsidRPr="00A31CC4">
        <w:rPr>
          <w:rFonts w:asciiTheme="majorBidi" w:eastAsiaTheme="minorHAnsi" w:hAnsiTheme="majorBidi" w:cstheme="majorBidi"/>
          <w:lang w:bidi="ar-SA"/>
        </w:rPr>
        <w:t xml:space="preserve">CII. </w:t>
      </w:r>
      <w:proofErr w:type="gramStart"/>
      <w:r w:rsidR="00553EAF" w:rsidRPr="00A31CC4">
        <w:rPr>
          <w:rFonts w:asciiTheme="majorBidi" w:eastAsiaTheme="minorHAnsi" w:hAnsiTheme="majorBidi" w:cstheme="majorBidi"/>
          <w:i/>
          <w:iCs/>
          <w:lang w:bidi="ar-SA"/>
        </w:rPr>
        <w:t xml:space="preserve">" </w:t>
      </w:r>
      <w:r w:rsidRPr="00A31CC4">
        <w:rPr>
          <w:rFonts w:asciiTheme="majorBidi" w:eastAsiaTheme="minorHAnsi" w:hAnsiTheme="majorBidi" w:cstheme="majorBidi"/>
          <w:i/>
          <w:iCs/>
          <w:lang w:bidi="ar-SA"/>
        </w:rPr>
        <w:t>The</w:t>
      </w:r>
      <w:proofErr w:type="gramEnd"/>
      <w:r w:rsidRPr="00A31CC4">
        <w:rPr>
          <w:rFonts w:asciiTheme="majorBidi" w:eastAsiaTheme="minorHAnsi" w:hAnsiTheme="majorBidi" w:cstheme="majorBidi"/>
          <w:i/>
          <w:iCs/>
          <w:lang w:bidi="ar-SA"/>
        </w:rPr>
        <w:t xml:space="preserve"> impact of changes on</w:t>
      </w:r>
      <w:r w:rsidR="00553EAF" w:rsidRPr="00A31CC4">
        <w:rPr>
          <w:rFonts w:asciiTheme="majorBidi" w:eastAsiaTheme="minorHAnsi" w:hAnsiTheme="majorBidi" w:cstheme="majorBidi"/>
          <w:i/>
          <w:iCs/>
          <w:lang w:bidi="ar-SA"/>
        </w:rPr>
        <w:t xml:space="preserve"> construction cost and schedule"</w:t>
      </w:r>
      <w:r w:rsidRPr="00A31CC4">
        <w:rPr>
          <w:rFonts w:asciiTheme="majorBidi" w:eastAsiaTheme="minorHAnsi" w:hAnsiTheme="majorBidi" w:cstheme="majorBidi"/>
          <w:lang w:bidi="ar-SA"/>
        </w:rPr>
        <w:t>, Construction industry institute, University of Texas, Austin, US.</w:t>
      </w:r>
      <w:r w:rsidR="00553EAF" w:rsidRPr="00A31CC4">
        <w:rPr>
          <w:rFonts w:asciiTheme="majorBidi" w:eastAsiaTheme="minorHAnsi" w:hAnsiTheme="majorBidi" w:cstheme="majorBidi"/>
          <w:lang w:bidi="ar-SA"/>
        </w:rPr>
        <w:t>1990.</w:t>
      </w:r>
    </w:p>
    <w:p w:rsidR="003E62A4" w:rsidRPr="00A31CC4" w:rsidRDefault="003E62A4" w:rsidP="003E62A4">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B15071" w:rsidRPr="00A31CC4">
        <w:rPr>
          <w:rFonts w:asciiTheme="majorBidi" w:eastAsiaTheme="minorHAnsi" w:hAnsiTheme="majorBidi" w:cstheme="majorBidi"/>
          <w:lang w:bidi="ar-SA"/>
        </w:rPr>
        <w:t>2</w:t>
      </w:r>
      <w:r w:rsidR="000137C3" w:rsidRPr="00A31CC4">
        <w:rPr>
          <w:rFonts w:asciiTheme="majorBidi" w:eastAsiaTheme="minorHAnsi" w:hAnsiTheme="majorBidi" w:cstheme="majorBidi"/>
          <w:lang w:bidi="ar-SA"/>
        </w:rPr>
        <w:t>2</w:t>
      </w:r>
      <w:r w:rsidRPr="00A31CC4">
        <w:rPr>
          <w:rFonts w:asciiTheme="majorBidi" w:eastAsiaTheme="minorHAnsi" w:hAnsiTheme="majorBidi" w:cstheme="majorBidi"/>
          <w:lang w:bidi="ar-SA"/>
        </w:rPr>
        <w:t xml:space="preserve">] CII. </w:t>
      </w:r>
      <w:r w:rsidR="00553EAF" w:rsidRPr="00A31CC4">
        <w:rPr>
          <w:rFonts w:asciiTheme="majorBidi" w:eastAsiaTheme="minorHAnsi" w:hAnsiTheme="majorBidi" w:cstheme="majorBidi"/>
          <w:lang w:bidi="ar-SA"/>
        </w:rPr>
        <w:t>"</w:t>
      </w:r>
      <w:r w:rsidRPr="00A31CC4">
        <w:rPr>
          <w:rFonts w:asciiTheme="majorBidi" w:eastAsiaTheme="minorHAnsi" w:hAnsiTheme="majorBidi" w:cstheme="majorBidi"/>
          <w:i/>
          <w:iCs/>
          <w:lang w:bidi="ar-SA"/>
        </w:rPr>
        <w:t>Quantitative effects of project change</w:t>
      </w:r>
      <w:r w:rsidR="00553EAF" w:rsidRPr="00A31CC4">
        <w:rPr>
          <w:rFonts w:asciiTheme="majorBidi" w:eastAsiaTheme="minorHAnsi" w:hAnsiTheme="majorBidi" w:cstheme="majorBidi"/>
          <w:i/>
          <w:iCs/>
          <w:lang w:bidi="ar-SA"/>
        </w:rPr>
        <w:t>"</w:t>
      </w:r>
      <w:r w:rsidRPr="00A31CC4">
        <w:rPr>
          <w:rFonts w:asciiTheme="majorBidi" w:eastAsiaTheme="minorHAnsi" w:hAnsiTheme="majorBidi" w:cstheme="majorBidi"/>
          <w:i/>
          <w:iCs/>
          <w:lang w:bidi="ar-SA"/>
        </w:rPr>
        <w:t>.</w:t>
      </w:r>
      <w:r w:rsidRPr="00A31CC4">
        <w:rPr>
          <w:rFonts w:asciiTheme="majorBidi" w:eastAsiaTheme="minorHAnsi" w:hAnsiTheme="majorBidi" w:cstheme="majorBidi"/>
          <w:lang w:bidi="ar-SA"/>
        </w:rPr>
        <w:t xml:space="preserve"> Construction Industry Institute, University of Texas, Austin, US.</w:t>
      </w:r>
      <w:r w:rsidR="00553EAF" w:rsidRPr="00A31CC4">
        <w:rPr>
          <w:rFonts w:asciiTheme="majorBidi" w:eastAsiaTheme="minorHAnsi" w:hAnsiTheme="majorBidi" w:cstheme="majorBidi"/>
          <w:lang w:bidi="ar-SA"/>
        </w:rPr>
        <w:t xml:space="preserve"> 2003.</w:t>
      </w:r>
    </w:p>
    <w:p w:rsidR="003E62A4" w:rsidRPr="00A31CC4" w:rsidRDefault="003E62A4" w:rsidP="003E62A4">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B15071" w:rsidRPr="00A31CC4">
        <w:rPr>
          <w:rFonts w:asciiTheme="majorBidi" w:eastAsiaTheme="minorHAnsi" w:hAnsiTheme="majorBidi" w:cstheme="majorBidi"/>
          <w:lang w:bidi="ar-SA"/>
        </w:rPr>
        <w:t>2</w:t>
      </w:r>
      <w:r w:rsidR="000137C3" w:rsidRPr="00A31CC4">
        <w:rPr>
          <w:rFonts w:asciiTheme="majorBidi" w:eastAsiaTheme="minorHAnsi" w:hAnsiTheme="majorBidi" w:cstheme="majorBidi"/>
          <w:lang w:bidi="ar-SA"/>
        </w:rPr>
        <w:t>3</w:t>
      </w:r>
      <w:r w:rsidRPr="00A31CC4">
        <w:rPr>
          <w:rFonts w:asciiTheme="majorBidi" w:eastAsiaTheme="minorHAnsi" w:hAnsiTheme="majorBidi" w:cstheme="majorBidi"/>
          <w:lang w:bidi="ar-SA"/>
        </w:rPr>
        <w:t xml:space="preserve">] CII. </w:t>
      </w:r>
      <w:r w:rsidR="00553EAF" w:rsidRPr="00A31CC4">
        <w:rPr>
          <w:rFonts w:asciiTheme="majorBidi" w:eastAsiaTheme="minorHAnsi" w:hAnsiTheme="majorBidi" w:cstheme="majorBidi"/>
          <w:lang w:bidi="ar-SA"/>
        </w:rPr>
        <w:t>"</w:t>
      </w:r>
      <w:r w:rsidRPr="00A31CC4">
        <w:rPr>
          <w:rFonts w:asciiTheme="majorBidi" w:eastAsiaTheme="minorHAnsi" w:hAnsiTheme="majorBidi" w:cstheme="majorBidi"/>
          <w:i/>
          <w:iCs/>
          <w:lang w:bidi="ar-SA"/>
        </w:rPr>
        <w:t>Quantifying the cumulative impact of change orders for electrical and mechanical contractors</w:t>
      </w:r>
      <w:r w:rsidRPr="00A31CC4">
        <w:rPr>
          <w:rFonts w:asciiTheme="majorBidi" w:eastAsiaTheme="minorHAnsi" w:hAnsiTheme="majorBidi" w:cstheme="majorBidi"/>
          <w:lang w:bidi="ar-SA"/>
        </w:rPr>
        <w:t>.</w:t>
      </w:r>
      <w:r w:rsidR="00553EAF" w:rsidRPr="00A31CC4">
        <w:rPr>
          <w:rFonts w:asciiTheme="majorBidi" w:eastAsiaTheme="minorHAnsi" w:hAnsiTheme="majorBidi" w:cstheme="majorBidi"/>
          <w:lang w:bidi="ar-SA"/>
        </w:rPr>
        <w:t>"</w:t>
      </w:r>
      <w:r w:rsidRPr="00A31CC4">
        <w:rPr>
          <w:rFonts w:asciiTheme="majorBidi" w:eastAsiaTheme="minorHAnsi" w:hAnsiTheme="majorBidi" w:cstheme="majorBidi"/>
          <w:lang w:bidi="ar-SA"/>
        </w:rPr>
        <w:t xml:space="preserve"> Publication 158-1. Construction industry institute, University of Texas, Austin, US.</w:t>
      </w:r>
      <w:r w:rsidR="00553EAF" w:rsidRPr="00A31CC4">
        <w:rPr>
          <w:rFonts w:asciiTheme="majorBidi" w:eastAsiaTheme="minorHAnsi" w:hAnsiTheme="majorBidi" w:cstheme="majorBidi"/>
          <w:lang w:bidi="ar-SA"/>
        </w:rPr>
        <w:t xml:space="preserve"> 2000.</w:t>
      </w:r>
    </w:p>
    <w:p w:rsidR="003E62A4" w:rsidRPr="00A31CC4" w:rsidRDefault="003E62A4" w:rsidP="003E62A4">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B15071" w:rsidRPr="00A31CC4">
        <w:rPr>
          <w:rFonts w:asciiTheme="majorBidi" w:eastAsiaTheme="minorHAnsi" w:hAnsiTheme="majorBidi" w:cstheme="majorBidi"/>
          <w:lang w:bidi="ar-SA"/>
        </w:rPr>
        <w:t>2</w:t>
      </w:r>
      <w:r w:rsidR="000137C3" w:rsidRPr="00A31CC4">
        <w:rPr>
          <w:rFonts w:asciiTheme="majorBidi" w:eastAsiaTheme="minorHAnsi" w:hAnsiTheme="majorBidi" w:cstheme="majorBidi"/>
          <w:lang w:bidi="ar-SA"/>
        </w:rPr>
        <w:t>4</w:t>
      </w:r>
      <w:r w:rsidRPr="00A31CC4">
        <w:rPr>
          <w:rFonts w:asciiTheme="majorBidi" w:eastAsiaTheme="minorHAnsi" w:hAnsiTheme="majorBidi" w:cstheme="majorBidi"/>
          <w:lang w:bidi="ar-SA"/>
        </w:rPr>
        <w:t xml:space="preserve">] </w:t>
      </w:r>
      <w:r w:rsidR="00553EAF" w:rsidRPr="00A31CC4">
        <w:rPr>
          <w:rFonts w:asciiTheme="majorBidi" w:hAnsiTheme="majorBidi" w:cstheme="majorBidi"/>
          <w:lang w:bidi="ar-SA"/>
        </w:rPr>
        <w:t xml:space="preserve">A. </w:t>
      </w:r>
      <w:proofErr w:type="spellStart"/>
      <w:r w:rsidRPr="00A31CC4">
        <w:rPr>
          <w:rFonts w:asciiTheme="majorBidi" w:hAnsiTheme="majorBidi" w:cstheme="majorBidi"/>
          <w:lang w:bidi="ar-SA"/>
        </w:rPr>
        <w:t>Enshassi</w:t>
      </w:r>
      <w:proofErr w:type="spellEnd"/>
      <w:r w:rsidRPr="00A31CC4">
        <w:rPr>
          <w:rFonts w:asciiTheme="majorBidi" w:hAnsiTheme="majorBidi" w:cstheme="majorBidi"/>
          <w:lang w:bidi="ar-SA"/>
        </w:rPr>
        <w:t xml:space="preserve">, </w:t>
      </w:r>
      <w:r w:rsidR="00553EAF" w:rsidRPr="00A31CC4">
        <w:rPr>
          <w:rFonts w:asciiTheme="majorBidi" w:hAnsiTheme="majorBidi" w:cstheme="majorBidi"/>
          <w:lang w:bidi="ar-SA"/>
        </w:rPr>
        <w:t xml:space="preserve">A. </w:t>
      </w:r>
      <w:r w:rsidRPr="00A31CC4">
        <w:rPr>
          <w:rFonts w:asciiTheme="majorBidi" w:hAnsiTheme="majorBidi" w:cstheme="majorBidi"/>
          <w:lang w:bidi="ar-SA"/>
        </w:rPr>
        <w:t xml:space="preserve">Kaka, </w:t>
      </w:r>
      <w:proofErr w:type="gramStart"/>
      <w:r w:rsidR="00553EAF" w:rsidRPr="00A31CC4">
        <w:rPr>
          <w:rFonts w:asciiTheme="majorBidi" w:hAnsiTheme="majorBidi" w:cstheme="majorBidi"/>
          <w:lang w:bidi="ar-SA"/>
        </w:rPr>
        <w:t>"</w:t>
      </w:r>
      <w:r w:rsidRPr="00A31CC4">
        <w:rPr>
          <w:rFonts w:asciiTheme="majorBidi" w:hAnsiTheme="majorBidi" w:cstheme="majorBidi"/>
          <w:lang w:bidi="ar-SA"/>
        </w:rPr>
        <w:t xml:space="preserve"> </w:t>
      </w:r>
      <w:r w:rsidRPr="00A31CC4">
        <w:rPr>
          <w:rFonts w:asciiTheme="majorBidi" w:hAnsiTheme="majorBidi" w:cstheme="majorBidi"/>
          <w:i/>
          <w:iCs/>
          <w:lang w:bidi="ar-SA"/>
        </w:rPr>
        <w:t>Delegation</w:t>
      </w:r>
      <w:proofErr w:type="gramEnd"/>
      <w:r w:rsidRPr="00A31CC4">
        <w:rPr>
          <w:rFonts w:asciiTheme="majorBidi" w:hAnsiTheme="majorBidi" w:cstheme="majorBidi"/>
          <w:i/>
          <w:iCs/>
          <w:lang w:bidi="ar-SA"/>
        </w:rPr>
        <w:t xml:space="preserve"> and Span of Management in the Construction Industry.</w:t>
      </w:r>
      <w:r w:rsidR="00553EAF" w:rsidRPr="00A31CC4">
        <w:rPr>
          <w:rFonts w:asciiTheme="majorBidi" w:hAnsiTheme="majorBidi" w:cstheme="majorBidi"/>
          <w:i/>
          <w:iCs/>
          <w:lang w:bidi="ar-SA"/>
        </w:rPr>
        <w:t>"</w:t>
      </w:r>
      <w:r w:rsidRPr="00A31CC4">
        <w:rPr>
          <w:rFonts w:asciiTheme="majorBidi" w:hAnsiTheme="majorBidi" w:cstheme="majorBidi"/>
          <w:i/>
          <w:iCs/>
          <w:lang w:bidi="ar-SA"/>
        </w:rPr>
        <w:t xml:space="preserve"> </w:t>
      </w:r>
      <w:r w:rsidRPr="00A31CC4">
        <w:rPr>
          <w:rFonts w:asciiTheme="majorBidi" w:hAnsiTheme="majorBidi" w:cstheme="majorBidi"/>
          <w:lang w:bidi="ar-SA"/>
        </w:rPr>
        <w:t xml:space="preserve">Islamic University Journal, </w:t>
      </w:r>
      <w:r w:rsidR="00553EAF" w:rsidRPr="00A31CC4">
        <w:rPr>
          <w:rFonts w:asciiTheme="majorBidi" w:hAnsiTheme="majorBidi" w:cstheme="majorBidi"/>
          <w:lang w:bidi="ar-SA"/>
        </w:rPr>
        <w:t>vol.</w:t>
      </w:r>
      <w:r w:rsidRPr="00A31CC4">
        <w:rPr>
          <w:rFonts w:asciiTheme="majorBidi" w:hAnsiTheme="majorBidi" w:cstheme="majorBidi"/>
          <w:lang w:bidi="ar-SA"/>
        </w:rPr>
        <w:t>5</w:t>
      </w:r>
      <w:r w:rsidR="00553EAF" w:rsidRPr="00A31CC4">
        <w:rPr>
          <w:rFonts w:asciiTheme="majorBidi" w:hAnsiTheme="majorBidi" w:cstheme="majorBidi"/>
          <w:lang w:bidi="ar-SA"/>
        </w:rPr>
        <w:t>, no.2</w:t>
      </w:r>
      <w:r w:rsidRPr="00A31CC4">
        <w:rPr>
          <w:rFonts w:asciiTheme="majorBidi" w:hAnsiTheme="majorBidi" w:cstheme="majorBidi"/>
          <w:lang w:bidi="ar-SA"/>
        </w:rPr>
        <w:t xml:space="preserve">, </w:t>
      </w:r>
      <w:r w:rsidR="00553EAF" w:rsidRPr="00A31CC4">
        <w:rPr>
          <w:rFonts w:asciiTheme="majorBidi" w:hAnsiTheme="majorBidi" w:cstheme="majorBidi"/>
          <w:lang w:bidi="ar-SA"/>
        </w:rPr>
        <w:t>pp.</w:t>
      </w:r>
      <w:r w:rsidRPr="00A31CC4">
        <w:rPr>
          <w:rFonts w:asciiTheme="majorBidi" w:hAnsiTheme="majorBidi" w:cstheme="majorBidi"/>
          <w:lang w:bidi="ar-SA"/>
        </w:rPr>
        <w:t>24-38.</w:t>
      </w:r>
      <w:r w:rsidR="00553EAF" w:rsidRPr="00A31CC4">
        <w:rPr>
          <w:rFonts w:asciiTheme="majorBidi" w:eastAsiaTheme="minorHAnsi" w:hAnsiTheme="majorBidi" w:cstheme="majorBidi"/>
          <w:lang w:bidi="ar-SA"/>
        </w:rPr>
        <w:t xml:space="preserve"> 1997.</w:t>
      </w:r>
    </w:p>
    <w:p w:rsidR="003E62A4" w:rsidRPr="00A31CC4" w:rsidRDefault="003E62A4" w:rsidP="003E62A4">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bidi w:val="0"/>
        <w:spacing w:before="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B15071" w:rsidRPr="00A31CC4">
        <w:rPr>
          <w:rFonts w:asciiTheme="majorBidi" w:eastAsiaTheme="minorHAnsi" w:hAnsiTheme="majorBidi" w:cstheme="majorBidi"/>
          <w:lang w:bidi="ar-SA"/>
        </w:rPr>
        <w:t>2</w:t>
      </w:r>
      <w:r w:rsidR="000137C3" w:rsidRPr="00A31CC4">
        <w:rPr>
          <w:rFonts w:asciiTheme="majorBidi" w:eastAsiaTheme="minorHAnsi" w:hAnsiTheme="majorBidi" w:cstheme="majorBidi"/>
          <w:lang w:bidi="ar-SA"/>
        </w:rPr>
        <w:t>5</w:t>
      </w:r>
      <w:r w:rsidRPr="00A31CC4">
        <w:rPr>
          <w:rFonts w:asciiTheme="majorBidi" w:eastAsiaTheme="minorHAnsi" w:hAnsiTheme="majorBidi" w:cstheme="majorBidi"/>
          <w:lang w:bidi="ar-SA"/>
        </w:rPr>
        <w:t xml:space="preserve">] </w:t>
      </w:r>
      <w:r w:rsidR="00553EAF" w:rsidRPr="00A31CC4">
        <w:rPr>
          <w:rFonts w:asciiTheme="majorBidi" w:eastAsiaTheme="minorHAnsi" w:hAnsiTheme="majorBidi" w:cstheme="majorBidi"/>
          <w:lang w:bidi="ar-SA"/>
        </w:rPr>
        <w:t xml:space="preserve">G. </w:t>
      </w:r>
      <w:r w:rsidRPr="00A31CC4">
        <w:rPr>
          <w:rFonts w:asciiTheme="majorBidi" w:eastAsiaTheme="minorHAnsi" w:hAnsiTheme="majorBidi" w:cstheme="majorBidi"/>
          <w:lang w:bidi="ar-SA"/>
        </w:rPr>
        <w:t xml:space="preserve">Farooq, </w:t>
      </w:r>
      <w:proofErr w:type="gramStart"/>
      <w:r w:rsidR="00553EAF" w:rsidRPr="00A31CC4">
        <w:rPr>
          <w:rFonts w:asciiTheme="majorBidi" w:eastAsiaTheme="minorHAnsi" w:hAnsiTheme="majorBidi" w:cstheme="majorBidi"/>
          <w:lang w:bidi="ar-SA"/>
        </w:rPr>
        <w:t>"</w:t>
      </w:r>
      <w:r w:rsidRPr="00A31CC4">
        <w:rPr>
          <w:rFonts w:asciiTheme="majorBidi" w:eastAsiaTheme="minorHAnsi" w:hAnsiTheme="majorBidi" w:cstheme="majorBidi"/>
          <w:lang w:bidi="ar-SA"/>
        </w:rPr>
        <w:t xml:space="preserve"> </w:t>
      </w:r>
      <w:r w:rsidRPr="00A31CC4">
        <w:rPr>
          <w:rFonts w:asciiTheme="majorBidi" w:eastAsiaTheme="minorHAnsi" w:hAnsiTheme="majorBidi" w:cstheme="majorBidi"/>
          <w:i/>
          <w:iCs/>
          <w:lang w:bidi="ar-SA"/>
        </w:rPr>
        <w:t>Quality</w:t>
      </w:r>
      <w:proofErr w:type="gramEnd"/>
      <w:r w:rsidRPr="00A31CC4">
        <w:rPr>
          <w:rFonts w:asciiTheme="majorBidi" w:eastAsiaTheme="minorHAnsi" w:hAnsiTheme="majorBidi" w:cstheme="majorBidi"/>
          <w:i/>
          <w:iCs/>
          <w:lang w:bidi="ar-SA"/>
        </w:rPr>
        <w:t xml:space="preserve"> management practices among A/E organization,</w:t>
      </w:r>
      <w:r w:rsidR="00553EAF" w:rsidRPr="00A31CC4">
        <w:rPr>
          <w:rFonts w:asciiTheme="majorBidi" w:eastAsiaTheme="minorHAnsi" w:hAnsiTheme="majorBidi" w:cstheme="majorBidi"/>
          <w:lang w:bidi="ar-SA"/>
        </w:rPr>
        <w:t xml:space="preserve">" </w:t>
      </w:r>
      <w:r w:rsidRPr="00A31CC4">
        <w:rPr>
          <w:rFonts w:asciiTheme="majorBidi" w:eastAsiaTheme="minorHAnsi" w:hAnsiTheme="majorBidi" w:cstheme="majorBidi"/>
          <w:lang w:bidi="ar-SA"/>
        </w:rPr>
        <w:t>Master thesis, King Fahd University of Petroleum and Minerals, Dhahran, Saudi Arabia.</w:t>
      </w:r>
      <w:r w:rsidR="00553EAF" w:rsidRPr="00A31CC4">
        <w:rPr>
          <w:rFonts w:asciiTheme="majorBidi" w:eastAsiaTheme="minorHAnsi" w:hAnsiTheme="majorBidi" w:cstheme="majorBidi"/>
          <w:lang w:bidi="ar-SA"/>
        </w:rPr>
        <w:t xml:space="preserve"> 1997.</w:t>
      </w:r>
    </w:p>
    <w:p w:rsidR="003E62A4" w:rsidRPr="00A31CC4" w:rsidRDefault="003E62A4" w:rsidP="000137C3">
      <w:pPr>
        <w:bidi w:val="0"/>
        <w:spacing w:before="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[2</w:t>
      </w:r>
      <w:r w:rsidR="000137C3" w:rsidRPr="00A31CC4">
        <w:rPr>
          <w:rFonts w:asciiTheme="majorBidi" w:eastAsiaTheme="minorHAnsi" w:hAnsiTheme="majorBidi" w:cstheme="majorBidi"/>
          <w:lang w:bidi="ar-SA"/>
        </w:rPr>
        <w:t>6</w:t>
      </w:r>
      <w:r w:rsidRPr="00A31CC4">
        <w:rPr>
          <w:rFonts w:asciiTheme="majorBidi" w:eastAsiaTheme="minorHAnsi" w:hAnsiTheme="majorBidi" w:cstheme="majorBidi"/>
          <w:lang w:bidi="ar-SA"/>
        </w:rPr>
        <w:t xml:space="preserve">] </w:t>
      </w:r>
      <w:r w:rsidR="00553EAF" w:rsidRPr="00A31CC4">
        <w:rPr>
          <w:rFonts w:asciiTheme="majorBidi" w:eastAsiaTheme="minorHAnsi" w:hAnsiTheme="majorBidi" w:cstheme="majorBidi"/>
          <w:lang w:bidi="ar-SA"/>
        </w:rPr>
        <w:t xml:space="preserve">E. </w:t>
      </w:r>
      <w:r w:rsidRPr="00A31CC4">
        <w:rPr>
          <w:rFonts w:asciiTheme="majorBidi" w:eastAsiaTheme="minorHAnsi" w:hAnsiTheme="majorBidi" w:cstheme="majorBidi"/>
          <w:lang w:bidi="ar-SA"/>
        </w:rPr>
        <w:t xml:space="preserve">Fisk, </w:t>
      </w:r>
      <w:r w:rsidR="00553EAF" w:rsidRPr="00A31CC4">
        <w:rPr>
          <w:rFonts w:asciiTheme="majorBidi" w:eastAsiaTheme="minorHAnsi" w:hAnsiTheme="majorBidi" w:cstheme="majorBidi"/>
          <w:lang w:bidi="ar-SA"/>
        </w:rPr>
        <w:t>W.</w:t>
      </w:r>
      <w:r w:rsidRPr="00A31CC4">
        <w:rPr>
          <w:rFonts w:asciiTheme="majorBidi" w:eastAsiaTheme="minorHAnsi" w:hAnsiTheme="majorBidi" w:cstheme="majorBidi"/>
          <w:lang w:bidi="ar-SA"/>
        </w:rPr>
        <w:t xml:space="preserve"> Reynolds, </w:t>
      </w:r>
      <w:r w:rsidR="00553EAF" w:rsidRPr="00A31CC4">
        <w:rPr>
          <w:rFonts w:asciiTheme="majorBidi" w:eastAsiaTheme="minorHAnsi" w:hAnsiTheme="majorBidi" w:cstheme="majorBidi"/>
          <w:lang w:bidi="ar-SA"/>
        </w:rPr>
        <w:t>"</w:t>
      </w:r>
      <w:r w:rsidRPr="00A31CC4">
        <w:rPr>
          <w:rFonts w:asciiTheme="majorBidi" w:hAnsiTheme="majorBidi" w:cstheme="majorBidi"/>
          <w:i/>
          <w:iCs/>
          <w:lang w:bidi="ar-SA"/>
        </w:rPr>
        <w:t>Construction Project Administration</w:t>
      </w:r>
      <w:r w:rsidRPr="00A31CC4">
        <w:rPr>
          <w:rFonts w:asciiTheme="majorBidi" w:eastAsiaTheme="minorHAnsi" w:hAnsiTheme="majorBidi" w:cstheme="majorBidi"/>
          <w:lang w:bidi="ar-SA"/>
        </w:rPr>
        <w:t>.</w:t>
      </w:r>
      <w:r w:rsidR="00553EAF" w:rsidRPr="00A31CC4">
        <w:rPr>
          <w:rFonts w:asciiTheme="majorBidi" w:eastAsiaTheme="minorHAnsi" w:hAnsiTheme="majorBidi" w:cstheme="majorBidi"/>
          <w:lang w:bidi="ar-SA"/>
        </w:rPr>
        <w:t>"</w:t>
      </w:r>
      <w:r w:rsidRPr="00A31CC4">
        <w:rPr>
          <w:rFonts w:asciiTheme="majorBidi" w:eastAsiaTheme="minorHAnsi" w:hAnsiTheme="majorBidi" w:cstheme="majorBidi"/>
          <w:lang w:bidi="ar-SA"/>
        </w:rPr>
        <w:t xml:space="preserve"> 8th Edition. Pearson Education. U.S.A.</w:t>
      </w:r>
      <w:r w:rsidR="00553EAF" w:rsidRPr="00A31CC4">
        <w:rPr>
          <w:rFonts w:asciiTheme="majorBidi" w:eastAsiaTheme="minorHAnsi" w:hAnsiTheme="majorBidi" w:cstheme="majorBidi"/>
          <w:lang w:bidi="ar-SA"/>
        </w:rPr>
        <w:t xml:space="preserve"> 2006.</w:t>
      </w: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[2</w:t>
      </w:r>
      <w:r w:rsidR="000137C3" w:rsidRPr="00A31CC4">
        <w:rPr>
          <w:rFonts w:asciiTheme="majorBidi" w:eastAsiaTheme="minorHAnsi" w:hAnsiTheme="majorBidi" w:cstheme="majorBidi"/>
          <w:lang w:bidi="ar-SA"/>
        </w:rPr>
        <w:t>7</w:t>
      </w:r>
      <w:r w:rsidRPr="00A31CC4">
        <w:rPr>
          <w:rFonts w:asciiTheme="majorBidi" w:eastAsiaTheme="minorHAnsi" w:hAnsiTheme="majorBidi" w:cstheme="majorBidi"/>
          <w:lang w:bidi="ar-SA"/>
        </w:rPr>
        <w:t xml:space="preserve">] </w:t>
      </w:r>
      <w:r w:rsidR="00553EAF" w:rsidRPr="00A31CC4">
        <w:rPr>
          <w:rFonts w:asciiTheme="majorBidi" w:eastAsiaTheme="minorHAnsi" w:hAnsiTheme="majorBidi" w:cstheme="majorBidi"/>
          <w:lang w:bidi="ar-SA"/>
        </w:rPr>
        <w:t xml:space="preserve">N. D. </w:t>
      </w:r>
      <w:proofErr w:type="spellStart"/>
      <w:r w:rsidRPr="00A31CC4">
        <w:rPr>
          <w:rFonts w:asciiTheme="majorBidi" w:eastAsiaTheme="minorHAnsi" w:hAnsiTheme="majorBidi" w:cstheme="majorBidi"/>
          <w:lang w:bidi="ar-SA"/>
        </w:rPr>
        <w:t>Fowkes</w:t>
      </w:r>
      <w:proofErr w:type="spellEnd"/>
      <w:r w:rsidRPr="00A31CC4">
        <w:rPr>
          <w:rFonts w:asciiTheme="majorBidi" w:eastAsiaTheme="minorHAnsi" w:hAnsiTheme="majorBidi" w:cstheme="majorBidi"/>
          <w:lang w:bidi="ar-SA"/>
        </w:rPr>
        <w:t xml:space="preserve">, </w:t>
      </w:r>
      <w:r w:rsidR="00553EAF" w:rsidRPr="00A31CC4">
        <w:rPr>
          <w:rFonts w:asciiTheme="majorBidi" w:eastAsiaTheme="minorHAnsi" w:hAnsiTheme="majorBidi" w:cstheme="majorBidi"/>
          <w:lang w:bidi="ar-SA"/>
        </w:rPr>
        <w:t xml:space="preserve">J. J. </w:t>
      </w:r>
      <w:proofErr w:type="spellStart"/>
      <w:r w:rsidRPr="00A31CC4">
        <w:rPr>
          <w:rFonts w:asciiTheme="majorBidi" w:eastAsiaTheme="minorHAnsi" w:hAnsiTheme="majorBidi" w:cstheme="majorBidi"/>
          <w:lang w:bidi="ar-SA"/>
        </w:rPr>
        <w:t>Mahony</w:t>
      </w:r>
      <w:proofErr w:type="spellEnd"/>
      <w:r w:rsidRPr="00A31CC4">
        <w:rPr>
          <w:rFonts w:asciiTheme="majorBidi" w:eastAsiaTheme="minorHAnsi" w:hAnsiTheme="majorBidi" w:cstheme="majorBidi"/>
          <w:lang w:bidi="ar-SA"/>
        </w:rPr>
        <w:t xml:space="preserve">, </w:t>
      </w:r>
      <w:proofErr w:type="gramStart"/>
      <w:r w:rsidR="00553EAF" w:rsidRPr="00A31CC4">
        <w:rPr>
          <w:rFonts w:asciiTheme="majorBidi" w:eastAsiaTheme="minorHAnsi" w:hAnsiTheme="majorBidi" w:cstheme="majorBidi"/>
          <w:lang w:bidi="ar-SA"/>
        </w:rPr>
        <w:t>"</w:t>
      </w:r>
      <w:r w:rsidRPr="00A31CC4">
        <w:rPr>
          <w:rFonts w:asciiTheme="majorBidi" w:eastAsiaTheme="minorHAnsi" w:hAnsiTheme="majorBidi" w:cstheme="majorBidi"/>
          <w:lang w:bidi="ar-SA"/>
        </w:rPr>
        <w:t xml:space="preserve"> </w:t>
      </w:r>
      <w:r w:rsidRPr="00A31CC4">
        <w:rPr>
          <w:rFonts w:asciiTheme="majorBidi" w:eastAsiaTheme="minorHAnsi" w:hAnsiTheme="majorBidi" w:cstheme="majorBidi"/>
          <w:i/>
          <w:iCs/>
          <w:lang w:bidi="ar-SA"/>
        </w:rPr>
        <w:t>An</w:t>
      </w:r>
      <w:proofErr w:type="gramEnd"/>
      <w:r w:rsidRPr="00A31CC4">
        <w:rPr>
          <w:rFonts w:asciiTheme="majorBidi" w:eastAsiaTheme="minorHAnsi" w:hAnsiTheme="majorBidi" w:cstheme="majorBidi"/>
          <w:i/>
          <w:iCs/>
          <w:lang w:bidi="ar-SA"/>
        </w:rPr>
        <w:t xml:space="preserve"> introduction to mathematical </w:t>
      </w:r>
      <w:r w:rsidR="00553EAF" w:rsidRPr="00A31CC4">
        <w:rPr>
          <w:rFonts w:asciiTheme="majorBidi" w:eastAsiaTheme="minorHAnsi" w:hAnsiTheme="majorBidi" w:cstheme="majorBidi"/>
          <w:i/>
          <w:iCs/>
          <w:lang w:bidi="ar-SA"/>
        </w:rPr>
        <w:t>modeling"</w:t>
      </w:r>
      <w:r w:rsidRPr="00A31CC4">
        <w:rPr>
          <w:rFonts w:asciiTheme="majorBidi" w:eastAsiaTheme="minorHAnsi" w:hAnsiTheme="majorBidi" w:cstheme="majorBidi"/>
          <w:i/>
          <w:iCs/>
          <w:lang w:bidi="ar-SA"/>
        </w:rPr>
        <w:t>.</w:t>
      </w:r>
      <w:r w:rsidRPr="00A31CC4">
        <w:rPr>
          <w:rFonts w:asciiTheme="majorBidi" w:eastAsiaTheme="minorHAnsi" w:hAnsiTheme="majorBidi" w:cstheme="majorBidi"/>
          <w:lang w:bidi="ar-SA"/>
        </w:rPr>
        <w:t xml:space="preserve"> </w:t>
      </w:r>
      <w:proofErr w:type="spellStart"/>
      <w:r w:rsidRPr="00A31CC4">
        <w:rPr>
          <w:rFonts w:asciiTheme="majorBidi" w:eastAsiaTheme="minorHAnsi" w:hAnsiTheme="majorBidi" w:cstheme="majorBidi"/>
          <w:lang w:bidi="ar-SA"/>
        </w:rPr>
        <w:t>Chichester</w:t>
      </w:r>
      <w:proofErr w:type="spellEnd"/>
      <w:r w:rsidRPr="00A31CC4">
        <w:rPr>
          <w:rFonts w:asciiTheme="majorBidi" w:eastAsiaTheme="minorHAnsi" w:hAnsiTheme="majorBidi" w:cstheme="majorBidi"/>
          <w:lang w:bidi="ar-SA"/>
        </w:rPr>
        <w:t>: John Wiley &amp; Sons.</w:t>
      </w:r>
      <w:r w:rsidR="00553EAF" w:rsidRPr="00A31CC4">
        <w:rPr>
          <w:rFonts w:asciiTheme="majorBidi" w:eastAsiaTheme="minorHAnsi" w:hAnsiTheme="majorBidi" w:cstheme="majorBidi"/>
          <w:lang w:bidi="ar-SA"/>
        </w:rPr>
        <w:t xml:space="preserve"> 1994.</w:t>
      </w:r>
    </w:p>
    <w:p w:rsidR="003E62A4" w:rsidRPr="00A31CC4" w:rsidRDefault="003E62A4" w:rsidP="000137C3">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lastRenderedPageBreak/>
        <w:t>[2</w:t>
      </w:r>
      <w:r w:rsidR="000137C3" w:rsidRPr="00A31CC4">
        <w:rPr>
          <w:rFonts w:asciiTheme="majorBidi" w:eastAsiaTheme="minorHAnsi" w:hAnsiTheme="majorBidi" w:cstheme="majorBidi"/>
          <w:lang w:bidi="ar-SA"/>
        </w:rPr>
        <w:t>8</w:t>
      </w:r>
      <w:r w:rsidRPr="00A31CC4">
        <w:rPr>
          <w:rFonts w:asciiTheme="majorBidi" w:eastAsiaTheme="minorHAnsi" w:hAnsiTheme="majorBidi" w:cstheme="majorBidi"/>
          <w:lang w:bidi="ar-SA"/>
        </w:rPr>
        <w:t xml:space="preserve">] </w:t>
      </w:r>
      <w:r w:rsidR="00553EAF" w:rsidRPr="00A31CC4">
        <w:rPr>
          <w:rFonts w:asciiTheme="majorBidi" w:eastAsiaTheme="minorHAnsi" w:hAnsiTheme="majorBidi" w:cstheme="majorBidi"/>
          <w:lang w:bidi="ar-SA"/>
        </w:rPr>
        <w:t xml:space="preserve">S. A. </w:t>
      </w:r>
      <w:proofErr w:type="spellStart"/>
      <w:r w:rsidRPr="00A31CC4">
        <w:rPr>
          <w:rFonts w:asciiTheme="majorBidi" w:eastAsiaTheme="minorHAnsi" w:hAnsiTheme="majorBidi" w:cstheme="majorBidi"/>
          <w:lang w:bidi="ar-SA"/>
        </w:rPr>
        <w:t>Gbeleyi</w:t>
      </w:r>
      <w:proofErr w:type="spellEnd"/>
      <w:r w:rsidRPr="00A31CC4">
        <w:rPr>
          <w:rFonts w:asciiTheme="majorBidi" w:eastAsiaTheme="minorHAnsi" w:hAnsiTheme="majorBidi" w:cstheme="majorBidi"/>
          <w:lang w:bidi="ar-SA"/>
        </w:rPr>
        <w:t xml:space="preserve">, </w:t>
      </w:r>
      <w:r w:rsidRPr="00A31CC4">
        <w:rPr>
          <w:rFonts w:asciiTheme="majorBidi" w:eastAsiaTheme="minorHAnsi" w:hAnsiTheme="majorBidi" w:cstheme="majorBidi"/>
          <w:i/>
          <w:iCs/>
          <w:lang w:bidi="ar-SA"/>
        </w:rPr>
        <w:t>“An evaluation of the causes and effects of variation on building project execution in Nigeria”</w:t>
      </w:r>
      <w:r w:rsidRPr="00A31CC4">
        <w:rPr>
          <w:rFonts w:asciiTheme="majorBidi" w:eastAsiaTheme="minorHAnsi" w:hAnsiTheme="majorBidi" w:cstheme="majorBidi"/>
          <w:lang w:bidi="ar-SA"/>
        </w:rPr>
        <w:t xml:space="preserve">, unpublished MSc dissertation, Department of Quantity Surveying, </w:t>
      </w:r>
      <w:proofErr w:type="spellStart"/>
      <w:r w:rsidRPr="00A31CC4">
        <w:rPr>
          <w:rFonts w:asciiTheme="majorBidi" w:eastAsiaTheme="minorHAnsi" w:hAnsiTheme="majorBidi" w:cstheme="majorBidi"/>
          <w:lang w:bidi="ar-SA"/>
        </w:rPr>
        <w:t>Obafemi</w:t>
      </w:r>
      <w:proofErr w:type="spellEnd"/>
      <w:r w:rsidRPr="00A31CC4">
        <w:rPr>
          <w:rFonts w:asciiTheme="majorBidi" w:eastAsiaTheme="minorHAnsi" w:hAnsiTheme="majorBidi" w:cstheme="majorBidi"/>
          <w:lang w:bidi="ar-SA"/>
        </w:rPr>
        <w:t xml:space="preserve"> </w:t>
      </w:r>
      <w:proofErr w:type="spellStart"/>
      <w:r w:rsidRPr="00A31CC4">
        <w:rPr>
          <w:rFonts w:asciiTheme="majorBidi" w:eastAsiaTheme="minorHAnsi" w:hAnsiTheme="majorBidi" w:cstheme="majorBidi"/>
          <w:lang w:bidi="ar-SA"/>
        </w:rPr>
        <w:t>Awolowo</w:t>
      </w:r>
      <w:proofErr w:type="spellEnd"/>
      <w:r w:rsidRPr="00A31CC4">
        <w:rPr>
          <w:rFonts w:asciiTheme="majorBidi" w:eastAsiaTheme="minorHAnsi" w:hAnsiTheme="majorBidi" w:cstheme="majorBidi"/>
          <w:lang w:bidi="ar-SA"/>
        </w:rPr>
        <w:t xml:space="preserve"> University, </w:t>
      </w:r>
      <w:proofErr w:type="gramStart"/>
      <w:r w:rsidRPr="00A31CC4">
        <w:rPr>
          <w:rFonts w:asciiTheme="majorBidi" w:eastAsiaTheme="minorHAnsi" w:hAnsiTheme="majorBidi" w:cstheme="majorBidi"/>
          <w:lang w:bidi="ar-SA"/>
        </w:rPr>
        <w:t>Ile</w:t>
      </w:r>
      <w:proofErr w:type="gramEnd"/>
      <w:r w:rsidRPr="00A31CC4">
        <w:rPr>
          <w:rFonts w:asciiTheme="majorBidi" w:eastAsiaTheme="minorHAnsi" w:hAnsiTheme="majorBidi" w:cstheme="majorBidi"/>
          <w:lang w:bidi="ar-SA"/>
        </w:rPr>
        <w:t>-Ife.</w:t>
      </w:r>
      <w:r w:rsidR="00553EAF" w:rsidRPr="00A31CC4">
        <w:rPr>
          <w:rFonts w:asciiTheme="majorBidi" w:eastAsiaTheme="minorHAnsi" w:hAnsiTheme="majorBidi" w:cstheme="majorBidi"/>
          <w:lang w:bidi="ar-SA"/>
        </w:rPr>
        <w:t xml:space="preserve"> 2002.</w:t>
      </w:r>
    </w:p>
    <w:p w:rsidR="003E62A4" w:rsidRPr="00A31CC4" w:rsidRDefault="003E62A4" w:rsidP="003E62A4">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[2</w:t>
      </w:r>
      <w:r w:rsidR="000137C3" w:rsidRPr="00A31CC4">
        <w:rPr>
          <w:rFonts w:asciiTheme="majorBidi" w:eastAsiaTheme="minorHAnsi" w:hAnsiTheme="majorBidi" w:cstheme="majorBidi"/>
          <w:lang w:bidi="ar-SA"/>
        </w:rPr>
        <w:t>9</w:t>
      </w:r>
      <w:r w:rsidRPr="00A31CC4">
        <w:rPr>
          <w:rFonts w:asciiTheme="majorBidi" w:eastAsiaTheme="minorHAnsi" w:hAnsiTheme="majorBidi" w:cstheme="majorBidi"/>
          <w:lang w:bidi="ar-SA"/>
        </w:rPr>
        <w:t xml:space="preserve">] </w:t>
      </w:r>
      <w:r w:rsidR="00553EAF" w:rsidRPr="00A31CC4">
        <w:rPr>
          <w:rFonts w:asciiTheme="majorBidi" w:eastAsiaTheme="minorHAnsi" w:hAnsiTheme="majorBidi" w:cstheme="majorBidi"/>
          <w:lang w:bidi="ar-SA"/>
        </w:rPr>
        <w:t xml:space="preserve">P. </w:t>
      </w:r>
      <w:r w:rsidRPr="00A31CC4">
        <w:rPr>
          <w:rFonts w:asciiTheme="majorBidi" w:eastAsiaTheme="minorHAnsi" w:hAnsiTheme="majorBidi" w:cstheme="majorBidi"/>
          <w:lang w:bidi="ar-SA"/>
        </w:rPr>
        <w:t xml:space="preserve">Galloway, </w:t>
      </w:r>
      <w:proofErr w:type="gramStart"/>
      <w:r w:rsidR="00553EAF" w:rsidRPr="00A31CC4">
        <w:rPr>
          <w:rFonts w:asciiTheme="majorBidi" w:eastAsiaTheme="minorHAnsi" w:hAnsiTheme="majorBidi" w:cstheme="majorBidi"/>
          <w:lang w:bidi="ar-SA"/>
        </w:rPr>
        <w:t>"</w:t>
      </w:r>
      <w:r w:rsidRPr="00A31CC4">
        <w:rPr>
          <w:rFonts w:asciiTheme="majorBidi" w:eastAsiaTheme="minorHAnsi" w:hAnsiTheme="majorBidi" w:cstheme="majorBidi"/>
          <w:lang w:bidi="ar-SA"/>
        </w:rPr>
        <w:t xml:space="preserve"> Cumulative</w:t>
      </w:r>
      <w:proofErr w:type="gramEnd"/>
      <w:r w:rsidRPr="00A31CC4">
        <w:rPr>
          <w:rFonts w:asciiTheme="majorBidi" w:eastAsiaTheme="minorHAnsi" w:hAnsiTheme="majorBidi" w:cstheme="majorBidi"/>
          <w:lang w:bidi="ar-SA"/>
        </w:rPr>
        <w:t xml:space="preserve"> impact.</w:t>
      </w:r>
      <w:r w:rsidR="00553EAF" w:rsidRPr="00A31CC4">
        <w:rPr>
          <w:rFonts w:asciiTheme="majorBidi" w:eastAsiaTheme="minorHAnsi" w:hAnsiTheme="majorBidi" w:cstheme="majorBidi"/>
          <w:lang w:bidi="ar-SA"/>
        </w:rPr>
        <w:t>"</w:t>
      </w:r>
      <w:r w:rsidRPr="00A31CC4">
        <w:rPr>
          <w:rFonts w:asciiTheme="majorBidi" w:eastAsiaTheme="minorHAnsi" w:hAnsiTheme="majorBidi" w:cstheme="majorBidi"/>
          <w:lang w:bidi="ar-SA"/>
        </w:rPr>
        <w:t xml:space="preserve"> </w:t>
      </w:r>
      <w:r w:rsidRPr="00A31CC4">
        <w:rPr>
          <w:rFonts w:asciiTheme="majorBidi" w:eastAsiaTheme="minorHAnsi" w:hAnsiTheme="majorBidi" w:cstheme="majorBidi"/>
          <w:i/>
          <w:iCs/>
          <w:lang w:bidi="ar-SA"/>
        </w:rPr>
        <w:t>Nielsen-</w:t>
      </w:r>
      <w:proofErr w:type="spellStart"/>
      <w:r w:rsidRPr="00A31CC4">
        <w:rPr>
          <w:rFonts w:asciiTheme="majorBidi" w:eastAsiaTheme="minorHAnsi" w:hAnsiTheme="majorBidi" w:cstheme="majorBidi"/>
          <w:i/>
          <w:iCs/>
          <w:lang w:bidi="ar-SA"/>
        </w:rPr>
        <w:t>Wurster</w:t>
      </w:r>
      <w:proofErr w:type="spellEnd"/>
      <w:r w:rsidRPr="00A31CC4">
        <w:rPr>
          <w:rFonts w:asciiTheme="majorBidi" w:eastAsiaTheme="minorHAnsi" w:hAnsiTheme="majorBidi" w:cstheme="majorBidi"/>
          <w:i/>
          <w:iCs/>
          <w:lang w:bidi="ar-SA"/>
        </w:rPr>
        <w:t xml:space="preserve"> Communique</w:t>
      </w:r>
      <w:r w:rsidRPr="00A31CC4">
        <w:rPr>
          <w:rFonts w:asciiTheme="majorBidi" w:eastAsiaTheme="minorHAnsi" w:hAnsiTheme="majorBidi" w:cstheme="majorBidi"/>
          <w:lang w:bidi="ar-SA"/>
        </w:rPr>
        <w:t xml:space="preserve">, </w:t>
      </w:r>
      <w:r w:rsidR="00553EAF" w:rsidRPr="00A31CC4">
        <w:rPr>
          <w:rFonts w:asciiTheme="majorBidi" w:eastAsiaTheme="minorHAnsi" w:hAnsiTheme="majorBidi" w:cstheme="majorBidi"/>
          <w:lang w:bidi="ar-SA"/>
        </w:rPr>
        <w:t>vol.</w:t>
      </w:r>
      <w:r w:rsidRPr="00A31CC4">
        <w:rPr>
          <w:rFonts w:asciiTheme="majorBidi" w:eastAsiaTheme="minorHAnsi" w:hAnsiTheme="majorBidi" w:cstheme="majorBidi"/>
          <w:lang w:bidi="ar-SA"/>
        </w:rPr>
        <w:t>2</w:t>
      </w:r>
      <w:r w:rsidR="00553EAF" w:rsidRPr="00A31CC4">
        <w:rPr>
          <w:rFonts w:asciiTheme="majorBidi" w:eastAsiaTheme="minorHAnsi" w:hAnsiTheme="majorBidi" w:cstheme="majorBidi"/>
          <w:lang w:bidi="ar-SA"/>
        </w:rPr>
        <w:t>, no.6</w:t>
      </w:r>
      <w:r w:rsidRPr="00A31CC4">
        <w:rPr>
          <w:rFonts w:asciiTheme="majorBidi" w:eastAsiaTheme="minorHAnsi" w:hAnsiTheme="majorBidi" w:cstheme="majorBidi"/>
          <w:lang w:bidi="ar-SA"/>
        </w:rPr>
        <w:t>,</w:t>
      </w:r>
      <w:r w:rsidR="00553EAF" w:rsidRPr="00A31CC4">
        <w:rPr>
          <w:rFonts w:asciiTheme="majorBidi" w:eastAsiaTheme="minorHAnsi" w:hAnsiTheme="majorBidi" w:cstheme="majorBidi"/>
          <w:lang w:bidi="ar-SA"/>
        </w:rPr>
        <w:t xml:space="preserve"> pp</w:t>
      </w:r>
      <w:r w:rsidR="000E5F48" w:rsidRPr="00A31CC4">
        <w:rPr>
          <w:rFonts w:asciiTheme="majorBidi" w:eastAsiaTheme="minorHAnsi" w:hAnsiTheme="majorBidi" w:cstheme="majorBidi"/>
          <w:lang w:bidi="ar-SA"/>
        </w:rPr>
        <w:t>.</w:t>
      </w:r>
      <w:r w:rsidRPr="00A31CC4">
        <w:rPr>
          <w:rFonts w:asciiTheme="majorBidi" w:eastAsiaTheme="minorHAnsi" w:hAnsiTheme="majorBidi" w:cstheme="majorBidi"/>
          <w:lang w:bidi="ar-SA"/>
        </w:rPr>
        <w:t xml:space="preserve"> 46-60.</w:t>
      </w:r>
      <w:r w:rsidR="00553EAF" w:rsidRPr="00A31CC4">
        <w:rPr>
          <w:rFonts w:asciiTheme="majorBidi" w:eastAsiaTheme="minorHAnsi" w:hAnsiTheme="majorBidi" w:cstheme="majorBidi"/>
          <w:lang w:bidi="ar-SA"/>
        </w:rPr>
        <w:t xml:space="preserve"> 2007.</w:t>
      </w:r>
    </w:p>
    <w:p w:rsidR="003E62A4" w:rsidRPr="00A31CC4" w:rsidRDefault="003E62A4" w:rsidP="003E62A4">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0137C3" w:rsidRPr="00A31CC4">
        <w:rPr>
          <w:rFonts w:asciiTheme="majorBidi" w:eastAsiaTheme="minorHAnsi" w:hAnsiTheme="majorBidi" w:cstheme="majorBidi"/>
          <w:lang w:bidi="ar-SA"/>
        </w:rPr>
        <w:t>30</w:t>
      </w:r>
      <w:r w:rsidRPr="00A31CC4">
        <w:rPr>
          <w:rFonts w:asciiTheme="majorBidi" w:eastAsiaTheme="minorHAnsi" w:hAnsiTheme="majorBidi" w:cstheme="majorBidi"/>
          <w:lang w:bidi="ar-SA"/>
        </w:rPr>
        <w:t xml:space="preserve">] </w:t>
      </w:r>
      <w:r w:rsidR="000E5F48" w:rsidRPr="00A31CC4">
        <w:rPr>
          <w:rFonts w:asciiTheme="majorBidi" w:eastAsiaTheme="minorHAnsi" w:hAnsiTheme="majorBidi" w:cstheme="majorBidi"/>
          <w:lang w:bidi="ar-SA"/>
        </w:rPr>
        <w:t xml:space="preserve">B. </w:t>
      </w:r>
      <w:proofErr w:type="spellStart"/>
      <w:r w:rsidRPr="00A31CC4">
        <w:rPr>
          <w:rFonts w:asciiTheme="majorBidi" w:eastAsiaTheme="minorHAnsi" w:hAnsiTheme="majorBidi" w:cstheme="majorBidi"/>
          <w:lang w:bidi="ar-SA"/>
        </w:rPr>
        <w:t>Hallock</w:t>
      </w:r>
      <w:proofErr w:type="spellEnd"/>
      <w:r w:rsidRPr="00A31CC4">
        <w:rPr>
          <w:rFonts w:asciiTheme="majorBidi" w:eastAsiaTheme="minorHAnsi" w:hAnsiTheme="majorBidi" w:cstheme="majorBidi"/>
          <w:lang w:bidi="ar-SA"/>
        </w:rPr>
        <w:t xml:space="preserve">, </w:t>
      </w:r>
      <w:r w:rsidR="000E5F48" w:rsidRPr="00A31CC4">
        <w:rPr>
          <w:rFonts w:asciiTheme="majorBidi" w:eastAsiaTheme="minorHAnsi" w:hAnsiTheme="majorBidi" w:cstheme="majorBidi"/>
          <w:lang w:bidi="ar-SA"/>
        </w:rPr>
        <w:t>"</w:t>
      </w:r>
      <w:r w:rsidRPr="00A31CC4">
        <w:rPr>
          <w:rFonts w:asciiTheme="majorBidi" w:eastAsiaTheme="minorHAnsi" w:hAnsiTheme="majorBidi" w:cstheme="majorBidi"/>
          <w:i/>
          <w:iCs/>
          <w:lang w:bidi="ar-SA"/>
        </w:rPr>
        <w:t>Managing change vs. administering the change order process</w:t>
      </w:r>
      <w:r w:rsidR="000E5F48" w:rsidRPr="00A31CC4">
        <w:rPr>
          <w:rFonts w:asciiTheme="majorBidi" w:eastAsiaTheme="minorHAnsi" w:hAnsiTheme="majorBidi" w:cstheme="majorBidi"/>
          <w:i/>
          <w:iCs/>
          <w:lang w:bidi="ar-SA"/>
        </w:rPr>
        <w:t>"</w:t>
      </w:r>
      <w:r w:rsidRPr="00A31CC4">
        <w:rPr>
          <w:rFonts w:asciiTheme="majorBidi" w:eastAsiaTheme="minorHAnsi" w:hAnsiTheme="majorBidi" w:cstheme="majorBidi"/>
          <w:i/>
          <w:iCs/>
          <w:lang w:bidi="ar-SA"/>
        </w:rPr>
        <w:t>.</w:t>
      </w:r>
      <w:r w:rsidR="000E5F48" w:rsidRPr="00A31CC4">
        <w:rPr>
          <w:rFonts w:asciiTheme="majorBidi" w:eastAsiaTheme="minorHAnsi" w:hAnsiTheme="majorBidi" w:cstheme="majorBidi"/>
          <w:lang w:bidi="ar-SA"/>
        </w:rPr>
        <w:t xml:space="preserve"> </w:t>
      </w:r>
      <w:r w:rsidRPr="00A31CC4">
        <w:rPr>
          <w:rFonts w:asciiTheme="majorBidi" w:eastAsiaTheme="minorHAnsi" w:hAnsiTheme="majorBidi" w:cstheme="majorBidi"/>
          <w:lang w:bidi="ar-SA"/>
        </w:rPr>
        <w:t>Nielsen-</w:t>
      </w:r>
      <w:proofErr w:type="spellStart"/>
      <w:r w:rsidRPr="00A31CC4">
        <w:rPr>
          <w:rFonts w:asciiTheme="majorBidi" w:eastAsiaTheme="minorHAnsi" w:hAnsiTheme="majorBidi" w:cstheme="majorBidi"/>
          <w:lang w:bidi="ar-SA"/>
        </w:rPr>
        <w:t>Wurster</w:t>
      </w:r>
      <w:proofErr w:type="spellEnd"/>
      <w:r w:rsidRPr="00A31CC4">
        <w:rPr>
          <w:rFonts w:asciiTheme="majorBidi" w:eastAsiaTheme="minorHAnsi" w:hAnsiTheme="majorBidi" w:cstheme="majorBidi"/>
          <w:lang w:bidi="ar-SA"/>
        </w:rPr>
        <w:t xml:space="preserve"> Communique, </w:t>
      </w:r>
      <w:r w:rsidR="000E5F48" w:rsidRPr="00A31CC4">
        <w:rPr>
          <w:rFonts w:asciiTheme="majorBidi" w:eastAsiaTheme="minorHAnsi" w:hAnsiTheme="majorBidi" w:cstheme="majorBidi"/>
          <w:lang w:bidi="ar-SA"/>
        </w:rPr>
        <w:t>vol.</w:t>
      </w:r>
      <w:r w:rsidRPr="00A31CC4">
        <w:rPr>
          <w:rFonts w:asciiTheme="majorBidi" w:eastAsiaTheme="minorHAnsi" w:hAnsiTheme="majorBidi" w:cstheme="majorBidi"/>
          <w:lang w:bidi="ar-SA"/>
        </w:rPr>
        <w:t>1</w:t>
      </w:r>
      <w:r w:rsidR="000E5F48" w:rsidRPr="00A31CC4">
        <w:rPr>
          <w:rFonts w:asciiTheme="majorBidi" w:eastAsiaTheme="minorHAnsi" w:hAnsiTheme="majorBidi" w:cstheme="majorBidi"/>
          <w:lang w:bidi="ar-SA"/>
        </w:rPr>
        <w:t>, no.6</w:t>
      </w:r>
      <w:r w:rsidRPr="00A31CC4">
        <w:rPr>
          <w:rFonts w:asciiTheme="majorBidi" w:eastAsiaTheme="minorHAnsi" w:hAnsiTheme="majorBidi" w:cstheme="majorBidi"/>
          <w:lang w:bidi="ar-SA"/>
        </w:rPr>
        <w:t xml:space="preserve">, </w:t>
      </w:r>
      <w:r w:rsidR="000E5F48" w:rsidRPr="00A31CC4">
        <w:rPr>
          <w:rFonts w:asciiTheme="majorBidi" w:eastAsiaTheme="minorHAnsi" w:hAnsiTheme="majorBidi" w:cstheme="majorBidi"/>
          <w:lang w:bidi="ar-SA"/>
        </w:rPr>
        <w:t>pp.</w:t>
      </w:r>
      <w:r w:rsidRPr="00A31CC4">
        <w:rPr>
          <w:rFonts w:asciiTheme="majorBidi" w:eastAsiaTheme="minorHAnsi" w:hAnsiTheme="majorBidi" w:cstheme="majorBidi"/>
          <w:lang w:bidi="ar-SA"/>
        </w:rPr>
        <w:t>85-115.</w:t>
      </w:r>
      <w:r w:rsidR="000E5F48" w:rsidRPr="00A31CC4">
        <w:rPr>
          <w:rFonts w:asciiTheme="majorBidi" w:eastAsiaTheme="minorHAnsi" w:hAnsiTheme="majorBidi" w:cstheme="majorBidi"/>
          <w:lang w:bidi="ar-SA"/>
        </w:rPr>
        <w:t xml:space="preserve"> 2006.</w:t>
      </w:r>
    </w:p>
    <w:p w:rsidR="003E62A4" w:rsidRPr="00A31CC4" w:rsidRDefault="003E62A4" w:rsidP="003E62A4">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0137C3" w:rsidRPr="00A31CC4">
        <w:rPr>
          <w:rFonts w:asciiTheme="majorBidi" w:eastAsiaTheme="minorHAnsi" w:hAnsiTheme="majorBidi" w:cstheme="majorBidi"/>
          <w:lang w:bidi="ar-SA"/>
        </w:rPr>
        <w:t>31</w:t>
      </w:r>
      <w:r w:rsidRPr="00A31CC4">
        <w:rPr>
          <w:rFonts w:asciiTheme="majorBidi" w:eastAsiaTheme="minorHAnsi" w:hAnsiTheme="majorBidi" w:cstheme="majorBidi"/>
          <w:lang w:bidi="ar-SA"/>
        </w:rPr>
        <w:t xml:space="preserve">] </w:t>
      </w:r>
      <w:r w:rsidR="000E5F48" w:rsidRPr="00A31CC4">
        <w:rPr>
          <w:rFonts w:asciiTheme="majorBidi" w:eastAsiaTheme="minorHAnsi" w:hAnsiTheme="majorBidi" w:cstheme="majorBidi"/>
          <w:lang w:bidi="ar-SA"/>
        </w:rPr>
        <w:t xml:space="preserve">A. </w:t>
      </w:r>
      <w:r w:rsidRPr="00A31CC4">
        <w:rPr>
          <w:rFonts w:asciiTheme="majorBidi" w:eastAsiaTheme="minorHAnsi" w:hAnsiTheme="majorBidi" w:cstheme="majorBidi"/>
          <w:lang w:bidi="ar-SA"/>
        </w:rPr>
        <w:t xml:space="preserve">Hanna, </w:t>
      </w:r>
      <w:r w:rsidR="000E5F48" w:rsidRPr="00A31CC4">
        <w:rPr>
          <w:rFonts w:asciiTheme="majorBidi" w:eastAsiaTheme="minorHAnsi" w:hAnsiTheme="majorBidi" w:cstheme="majorBidi"/>
          <w:lang w:bidi="ar-SA"/>
        </w:rPr>
        <w:t>W.</w:t>
      </w:r>
      <w:r w:rsidRPr="00A31CC4">
        <w:rPr>
          <w:rFonts w:asciiTheme="majorBidi" w:eastAsiaTheme="minorHAnsi" w:hAnsiTheme="majorBidi" w:cstheme="majorBidi"/>
          <w:lang w:bidi="ar-SA"/>
        </w:rPr>
        <w:t xml:space="preserve"> </w:t>
      </w:r>
      <w:proofErr w:type="spellStart"/>
      <w:r w:rsidRPr="00A31CC4">
        <w:rPr>
          <w:rFonts w:asciiTheme="majorBidi" w:eastAsiaTheme="minorHAnsi" w:hAnsiTheme="majorBidi" w:cstheme="majorBidi"/>
          <w:lang w:bidi="ar-SA"/>
        </w:rPr>
        <w:t>Lotfallah</w:t>
      </w:r>
      <w:proofErr w:type="spellEnd"/>
      <w:r w:rsidRPr="00A31CC4">
        <w:rPr>
          <w:rFonts w:asciiTheme="majorBidi" w:eastAsiaTheme="minorHAnsi" w:hAnsiTheme="majorBidi" w:cstheme="majorBidi"/>
          <w:lang w:bidi="ar-SA"/>
        </w:rPr>
        <w:t xml:space="preserve">, </w:t>
      </w:r>
      <w:r w:rsidR="000E5F48" w:rsidRPr="00A31CC4">
        <w:rPr>
          <w:rFonts w:asciiTheme="majorBidi" w:eastAsiaTheme="minorHAnsi" w:hAnsiTheme="majorBidi" w:cstheme="majorBidi"/>
          <w:lang w:bidi="ar-SA"/>
        </w:rPr>
        <w:t>M.</w:t>
      </w:r>
      <w:r w:rsidRPr="00A31CC4">
        <w:rPr>
          <w:rFonts w:asciiTheme="majorBidi" w:eastAsiaTheme="minorHAnsi" w:hAnsiTheme="majorBidi" w:cstheme="majorBidi"/>
          <w:lang w:bidi="ar-SA"/>
        </w:rPr>
        <w:t xml:space="preserve"> Lee</w:t>
      </w:r>
      <w:r w:rsidR="000E5F48" w:rsidRPr="00A31CC4">
        <w:rPr>
          <w:rFonts w:asciiTheme="majorBidi" w:eastAsiaTheme="minorHAnsi" w:hAnsiTheme="majorBidi" w:cstheme="majorBidi"/>
          <w:lang w:bidi="ar-SA"/>
        </w:rPr>
        <w:t>,</w:t>
      </w:r>
      <w:r w:rsidRPr="00A31CC4">
        <w:rPr>
          <w:rFonts w:asciiTheme="majorBidi" w:eastAsiaTheme="minorHAnsi" w:hAnsiTheme="majorBidi" w:cstheme="majorBidi"/>
          <w:lang w:bidi="ar-SA"/>
        </w:rPr>
        <w:t xml:space="preserve"> </w:t>
      </w:r>
      <w:r w:rsidR="000E5F48" w:rsidRPr="00A31CC4">
        <w:rPr>
          <w:rFonts w:asciiTheme="majorBidi" w:eastAsiaTheme="minorHAnsi" w:hAnsiTheme="majorBidi" w:cstheme="majorBidi"/>
          <w:lang w:bidi="ar-SA"/>
        </w:rPr>
        <w:t>"</w:t>
      </w:r>
      <w:r w:rsidRPr="00A31CC4">
        <w:rPr>
          <w:rFonts w:asciiTheme="majorBidi" w:eastAsiaTheme="minorHAnsi" w:hAnsiTheme="majorBidi" w:cstheme="majorBidi"/>
          <w:i/>
          <w:iCs/>
          <w:lang w:bidi="ar-SA"/>
        </w:rPr>
        <w:t>Statistical-fuzzy approach to quantify cumulative impact of change orders</w:t>
      </w:r>
      <w:r w:rsidR="000E5F48" w:rsidRPr="00A31CC4">
        <w:rPr>
          <w:rFonts w:asciiTheme="majorBidi" w:eastAsiaTheme="minorHAnsi" w:hAnsiTheme="majorBidi" w:cstheme="majorBidi"/>
          <w:i/>
          <w:iCs/>
          <w:lang w:bidi="ar-SA"/>
        </w:rPr>
        <w:t>"</w:t>
      </w:r>
      <w:r w:rsidRPr="00A31CC4">
        <w:rPr>
          <w:rFonts w:asciiTheme="majorBidi" w:eastAsiaTheme="minorHAnsi" w:hAnsiTheme="majorBidi" w:cstheme="majorBidi"/>
          <w:i/>
          <w:iCs/>
          <w:lang w:bidi="ar-SA"/>
        </w:rPr>
        <w:t>.</w:t>
      </w:r>
      <w:r w:rsidRPr="00A31CC4">
        <w:rPr>
          <w:rFonts w:asciiTheme="majorBidi" w:eastAsiaTheme="minorHAnsi" w:hAnsiTheme="majorBidi" w:cstheme="majorBidi"/>
          <w:lang w:bidi="ar-SA"/>
        </w:rPr>
        <w:t xml:space="preserve"> Journal of computing in civil engineering, </w:t>
      </w:r>
      <w:r w:rsidR="00B52BD8" w:rsidRPr="00A31CC4">
        <w:rPr>
          <w:rFonts w:asciiTheme="majorBidi" w:eastAsiaTheme="minorHAnsi" w:hAnsiTheme="majorBidi" w:cstheme="majorBidi"/>
          <w:lang w:bidi="ar-SA"/>
        </w:rPr>
        <w:t>vol.</w:t>
      </w:r>
      <w:r w:rsidRPr="00A31CC4">
        <w:rPr>
          <w:rFonts w:asciiTheme="majorBidi" w:eastAsiaTheme="minorHAnsi" w:hAnsiTheme="majorBidi" w:cstheme="majorBidi"/>
          <w:lang w:bidi="ar-SA"/>
        </w:rPr>
        <w:t>16</w:t>
      </w:r>
      <w:proofErr w:type="gramStart"/>
      <w:r w:rsidR="00B52BD8" w:rsidRPr="00A31CC4">
        <w:rPr>
          <w:rFonts w:asciiTheme="majorBidi" w:eastAsiaTheme="minorHAnsi" w:hAnsiTheme="majorBidi" w:cstheme="majorBidi"/>
          <w:lang w:bidi="ar-SA"/>
        </w:rPr>
        <w:t>,no.4</w:t>
      </w:r>
      <w:proofErr w:type="gramEnd"/>
      <w:r w:rsidRPr="00A31CC4">
        <w:rPr>
          <w:rFonts w:asciiTheme="majorBidi" w:eastAsiaTheme="minorHAnsi" w:hAnsiTheme="majorBidi" w:cstheme="majorBidi"/>
          <w:lang w:bidi="ar-SA"/>
        </w:rPr>
        <w:t xml:space="preserve">, </w:t>
      </w:r>
      <w:r w:rsidR="00B52BD8" w:rsidRPr="00A31CC4">
        <w:rPr>
          <w:rFonts w:asciiTheme="majorBidi" w:eastAsiaTheme="minorHAnsi" w:hAnsiTheme="majorBidi" w:cstheme="majorBidi"/>
          <w:lang w:bidi="ar-SA"/>
        </w:rPr>
        <w:t>pp.</w:t>
      </w:r>
      <w:r w:rsidRPr="00A31CC4">
        <w:rPr>
          <w:rFonts w:asciiTheme="majorBidi" w:eastAsiaTheme="minorHAnsi" w:hAnsiTheme="majorBidi" w:cstheme="majorBidi"/>
          <w:lang w:bidi="ar-SA"/>
        </w:rPr>
        <w:t>252-258.</w:t>
      </w:r>
      <w:r w:rsidR="000E5F48" w:rsidRPr="00A31CC4">
        <w:rPr>
          <w:rFonts w:asciiTheme="majorBidi" w:eastAsiaTheme="minorHAnsi" w:hAnsiTheme="majorBidi" w:cstheme="majorBidi"/>
          <w:lang w:bidi="ar-SA"/>
        </w:rPr>
        <w:t xml:space="preserve"> 2002.</w:t>
      </w:r>
    </w:p>
    <w:p w:rsidR="003E62A4" w:rsidRPr="00A31CC4" w:rsidRDefault="003E62A4" w:rsidP="003E62A4">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B15071" w:rsidRPr="00A31CC4">
        <w:rPr>
          <w:rFonts w:asciiTheme="majorBidi" w:eastAsiaTheme="minorHAnsi" w:hAnsiTheme="majorBidi" w:cstheme="majorBidi"/>
          <w:lang w:bidi="ar-SA"/>
        </w:rPr>
        <w:t>3</w:t>
      </w:r>
      <w:r w:rsidR="000137C3" w:rsidRPr="00A31CC4">
        <w:rPr>
          <w:rFonts w:asciiTheme="majorBidi" w:eastAsiaTheme="minorHAnsi" w:hAnsiTheme="majorBidi" w:cstheme="majorBidi"/>
          <w:lang w:bidi="ar-SA"/>
        </w:rPr>
        <w:t>2</w:t>
      </w:r>
      <w:r w:rsidRPr="00A31CC4">
        <w:rPr>
          <w:rFonts w:asciiTheme="majorBidi" w:eastAsiaTheme="minorHAnsi" w:hAnsiTheme="majorBidi" w:cstheme="majorBidi"/>
          <w:lang w:bidi="ar-SA"/>
        </w:rPr>
        <w:t xml:space="preserve">] </w:t>
      </w:r>
      <w:r w:rsidR="00B52BD8" w:rsidRPr="00A31CC4">
        <w:rPr>
          <w:rFonts w:asciiTheme="majorBidi" w:eastAsiaTheme="minorHAnsi" w:hAnsiTheme="majorBidi" w:cstheme="majorBidi"/>
          <w:lang w:bidi="ar-SA"/>
        </w:rPr>
        <w:t xml:space="preserve">B. </w:t>
      </w:r>
      <w:r w:rsidRPr="00A31CC4">
        <w:rPr>
          <w:rFonts w:asciiTheme="majorBidi" w:eastAsiaTheme="minorHAnsi" w:hAnsiTheme="majorBidi" w:cstheme="majorBidi"/>
          <w:lang w:bidi="ar-SA"/>
        </w:rPr>
        <w:t xml:space="preserve">Hancock, </w:t>
      </w:r>
      <w:r w:rsidR="00B52BD8" w:rsidRPr="00A31CC4">
        <w:rPr>
          <w:rFonts w:asciiTheme="majorBidi" w:eastAsiaTheme="minorHAnsi" w:hAnsiTheme="majorBidi" w:cstheme="majorBidi"/>
          <w:i/>
          <w:iCs/>
          <w:lang w:bidi="ar-SA"/>
        </w:rPr>
        <w:t>"</w:t>
      </w:r>
      <w:r w:rsidRPr="00A31CC4">
        <w:rPr>
          <w:rFonts w:asciiTheme="majorBidi" w:eastAsiaTheme="minorHAnsi" w:hAnsiTheme="majorBidi" w:cstheme="majorBidi"/>
          <w:i/>
          <w:iCs/>
          <w:lang w:bidi="ar-SA"/>
        </w:rPr>
        <w:t>An Introduction to the Research Process</w:t>
      </w:r>
      <w:r w:rsidR="00B52BD8" w:rsidRPr="00A31CC4">
        <w:rPr>
          <w:rFonts w:asciiTheme="majorBidi" w:eastAsiaTheme="minorHAnsi" w:hAnsiTheme="majorBidi" w:cstheme="majorBidi"/>
          <w:i/>
          <w:iCs/>
          <w:lang w:bidi="ar-SA"/>
        </w:rPr>
        <w:t>"</w:t>
      </w:r>
      <w:r w:rsidRPr="00A31CC4">
        <w:rPr>
          <w:rFonts w:asciiTheme="majorBidi" w:eastAsiaTheme="minorHAnsi" w:hAnsiTheme="majorBidi" w:cstheme="majorBidi"/>
          <w:i/>
          <w:iCs/>
          <w:lang w:bidi="ar-SA"/>
        </w:rPr>
        <w:t>. Nottingham</w:t>
      </w:r>
      <w:r w:rsidRPr="00A31CC4">
        <w:rPr>
          <w:rFonts w:asciiTheme="majorBidi" w:eastAsiaTheme="minorHAnsi" w:hAnsiTheme="majorBidi" w:cstheme="majorBidi"/>
          <w:lang w:bidi="ar-SA"/>
        </w:rPr>
        <w:t>, UK: Trent Focus Group, Division of General Practice, University of Nottingham.</w:t>
      </w:r>
      <w:r w:rsidR="00B52BD8" w:rsidRPr="00A31CC4">
        <w:rPr>
          <w:rFonts w:asciiTheme="majorBidi" w:eastAsiaTheme="minorHAnsi" w:hAnsiTheme="majorBidi" w:cstheme="majorBidi"/>
          <w:lang w:bidi="ar-SA"/>
        </w:rPr>
        <w:t xml:space="preserve"> 1998.</w:t>
      </w:r>
      <w:r w:rsidRPr="00A31CC4">
        <w:rPr>
          <w:rFonts w:asciiTheme="majorBidi" w:eastAsiaTheme="minorHAnsi" w:hAnsiTheme="majorBidi" w:cstheme="majorBidi"/>
          <w:lang w:bidi="ar-SA"/>
        </w:rPr>
        <w:t xml:space="preserve"> </w:t>
      </w:r>
    </w:p>
    <w:p w:rsidR="003E62A4" w:rsidRPr="00A31CC4" w:rsidRDefault="003E62A4" w:rsidP="003E62A4">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B15071" w:rsidRPr="00A31CC4">
        <w:rPr>
          <w:rFonts w:asciiTheme="majorBidi" w:eastAsiaTheme="minorHAnsi" w:hAnsiTheme="majorBidi" w:cstheme="majorBidi"/>
          <w:lang w:bidi="ar-SA"/>
        </w:rPr>
        <w:t>3</w:t>
      </w:r>
      <w:r w:rsidR="000137C3" w:rsidRPr="00A31CC4">
        <w:rPr>
          <w:rFonts w:asciiTheme="majorBidi" w:eastAsiaTheme="minorHAnsi" w:hAnsiTheme="majorBidi" w:cstheme="majorBidi"/>
          <w:lang w:bidi="ar-SA"/>
        </w:rPr>
        <w:t>3</w:t>
      </w:r>
      <w:proofErr w:type="gramStart"/>
      <w:r w:rsidRPr="00A31CC4">
        <w:rPr>
          <w:rFonts w:asciiTheme="majorBidi" w:eastAsiaTheme="minorHAnsi" w:hAnsiTheme="majorBidi" w:cstheme="majorBidi"/>
          <w:lang w:bidi="ar-SA"/>
        </w:rPr>
        <w:t xml:space="preserve">]  </w:t>
      </w:r>
      <w:r w:rsidR="00B52BD8" w:rsidRPr="00A31CC4">
        <w:rPr>
          <w:rFonts w:asciiTheme="majorBidi" w:eastAsiaTheme="minorHAnsi" w:hAnsiTheme="majorBidi" w:cstheme="majorBidi"/>
          <w:lang w:bidi="ar-SA"/>
        </w:rPr>
        <w:t>W</w:t>
      </w:r>
      <w:proofErr w:type="gramEnd"/>
      <w:r w:rsidR="00B52BD8" w:rsidRPr="00A31CC4">
        <w:rPr>
          <w:rFonts w:asciiTheme="majorBidi" w:eastAsiaTheme="minorHAnsi" w:hAnsiTheme="majorBidi" w:cstheme="majorBidi"/>
          <w:lang w:bidi="ar-SA"/>
        </w:rPr>
        <w:t xml:space="preserve">. T. </w:t>
      </w:r>
      <w:r w:rsidRPr="00A31CC4">
        <w:rPr>
          <w:rFonts w:asciiTheme="majorBidi" w:eastAsiaTheme="minorHAnsi" w:hAnsiTheme="majorBidi" w:cstheme="majorBidi"/>
          <w:lang w:bidi="ar-SA"/>
        </w:rPr>
        <w:t xml:space="preserve">Hester, </w:t>
      </w:r>
      <w:r w:rsidR="00B52BD8" w:rsidRPr="00A31CC4">
        <w:rPr>
          <w:rFonts w:asciiTheme="majorBidi" w:eastAsiaTheme="minorHAnsi" w:hAnsiTheme="majorBidi" w:cstheme="majorBidi"/>
          <w:lang w:bidi="ar-SA"/>
        </w:rPr>
        <w:t>J.</w:t>
      </w:r>
      <w:r w:rsidRPr="00A31CC4">
        <w:rPr>
          <w:rFonts w:asciiTheme="majorBidi" w:eastAsiaTheme="minorHAnsi" w:hAnsiTheme="majorBidi" w:cstheme="majorBidi"/>
          <w:lang w:bidi="ar-SA"/>
        </w:rPr>
        <w:t xml:space="preserve"> </w:t>
      </w:r>
      <w:proofErr w:type="spellStart"/>
      <w:r w:rsidRPr="00A31CC4">
        <w:rPr>
          <w:rFonts w:asciiTheme="majorBidi" w:eastAsiaTheme="minorHAnsi" w:hAnsiTheme="majorBidi" w:cstheme="majorBidi"/>
          <w:lang w:bidi="ar-SA"/>
        </w:rPr>
        <w:t>Kuprenas</w:t>
      </w:r>
      <w:proofErr w:type="spellEnd"/>
      <w:r w:rsidRPr="00A31CC4">
        <w:rPr>
          <w:rFonts w:asciiTheme="majorBidi" w:eastAsiaTheme="minorHAnsi" w:hAnsiTheme="majorBidi" w:cstheme="majorBidi"/>
          <w:lang w:bidi="ar-SA"/>
        </w:rPr>
        <w:t xml:space="preserve">, </w:t>
      </w:r>
      <w:r w:rsidR="00B52BD8" w:rsidRPr="00A31CC4">
        <w:rPr>
          <w:rFonts w:asciiTheme="majorBidi" w:eastAsiaTheme="minorHAnsi" w:hAnsiTheme="majorBidi" w:cstheme="majorBidi"/>
          <w:lang w:bidi="ar-SA"/>
        </w:rPr>
        <w:t>T. C.</w:t>
      </w:r>
      <w:r w:rsidRPr="00A31CC4">
        <w:rPr>
          <w:rFonts w:asciiTheme="majorBidi" w:eastAsiaTheme="minorHAnsi" w:hAnsiTheme="majorBidi" w:cstheme="majorBidi"/>
          <w:lang w:bidi="ar-SA"/>
        </w:rPr>
        <w:t xml:space="preserve"> Chang, </w:t>
      </w:r>
      <w:r w:rsidRPr="00A31CC4">
        <w:rPr>
          <w:rFonts w:asciiTheme="majorBidi" w:eastAsiaTheme="minorHAnsi" w:hAnsiTheme="majorBidi" w:cstheme="majorBidi"/>
          <w:i/>
          <w:iCs/>
          <w:lang w:bidi="ar-SA"/>
        </w:rPr>
        <w:t>“Construction changes and change orders.”</w:t>
      </w:r>
      <w:r w:rsidRPr="00A31CC4">
        <w:rPr>
          <w:rFonts w:asciiTheme="majorBidi" w:eastAsiaTheme="minorHAnsi" w:hAnsiTheme="majorBidi" w:cstheme="majorBidi"/>
          <w:lang w:bidi="ar-SA"/>
        </w:rPr>
        <w:t xml:space="preserve"> Source Document 66, Construction Industry Institute, University of Texas, Austin, US.</w:t>
      </w:r>
      <w:r w:rsidR="00B52BD8" w:rsidRPr="00A31CC4">
        <w:rPr>
          <w:rFonts w:asciiTheme="majorBidi" w:eastAsiaTheme="minorHAnsi" w:hAnsiTheme="majorBidi" w:cstheme="majorBidi"/>
          <w:lang w:bidi="ar-SA"/>
        </w:rPr>
        <w:t xml:space="preserve"> 1991.</w:t>
      </w:r>
    </w:p>
    <w:p w:rsidR="003E62A4" w:rsidRPr="00A31CC4" w:rsidRDefault="003E62A4" w:rsidP="003E62A4">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B15071" w:rsidRPr="00A31CC4">
        <w:rPr>
          <w:rFonts w:asciiTheme="majorBidi" w:eastAsiaTheme="minorHAnsi" w:hAnsiTheme="majorBidi" w:cstheme="majorBidi"/>
          <w:lang w:bidi="ar-SA"/>
        </w:rPr>
        <w:t>3</w:t>
      </w:r>
      <w:r w:rsidR="000137C3" w:rsidRPr="00A31CC4">
        <w:rPr>
          <w:rFonts w:asciiTheme="majorBidi" w:eastAsiaTheme="minorHAnsi" w:hAnsiTheme="majorBidi" w:cstheme="majorBidi"/>
          <w:lang w:bidi="ar-SA"/>
        </w:rPr>
        <w:t>4</w:t>
      </w:r>
      <w:r w:rsidRPr="00A31CC4">
        <w:rPr>
          <w:rFonts w:asciiTheme="majorBidi" w:eastAsiaTheme="minorHAnsi" w:hAnsiTheme="majorBidi" w:cstheme="majorBidi"/>
          <w:lang w:bidi="ar-SA"/>
        </w:rPr>
        <w:t xml:space="preserve">] </w:t>
      </w:r>
      <w:r w:rsidR="00B52BD8" w:rsidRPr="00A31CC4">
        <w:rPr>
          <w:rFonts w:asciiTheme="majorBidi" w:eastAsiaTheme="minorHAnsi" w:hAnsiTheme="majorBidi" w:cstheme="majorBidi"/>
          <w:lang w:bidi="ar-SA"/>
        </w:rPr>
        <w:t xml:space="preserve">C. </w:t>
      </w:r>
      <w:r w:rsidRPr="00A31CC4">
        <w:rPr>
          <w:rFonts w:asciiTheme="majorBidi" w:eastAsiaTheme="minorHAnsi" w:hAnsiTheme="majorBidi" w:cstheme="majorBidi"/>
          <w:lang w:bidi="ar-SA"/>
        </w:rPr>
        <w:t xml:space="preserve">Hendrickson, </w:t>
      </w:r>
      <w:r w:rsidR="00B52BD8" w:rsidRPr="00A31CC4">
        <w:rPr>
          <w:rFonts w:asciiTheme="majorBidi" w:eastAsiaTheme="minorHAnsi" w:hAnsiTheme="majorBidi" w:cstheme="majorBidi"/>
          <w:lang w:bidi="ar-SA"/>
        </w:rPr>
        <w:t>"</w:t>
      </w:r>
      <w:r w:rsidRPr="00A31CC4">
        <w:rPr>
          <w:rFonts w:asciiTheme="majorBidi" w:eastAsiaTheme="minorHAnsi" w:hAnsiTheme="majorBidi" w:cstheme="majorBidi"/>
          <w:i/>
          <w:iCs/>
          <w:lang w:bidi="ar-SA"/>
        </w:rPr>
        <w:t>Project Management for Construction Fundamental Concepts for Owners, Engineers, Architects and Builders</w:t>
      </w:r>
      <w:r w:rsidRPr="00A31CC4">
        <w:rPr>
          <w:rFonts w:asciiTheme="majorBidi" w:eastAsiaTheme="minorHAnsi" w:hAnsiTheme="majorBidi" w:cstheme="majorBidi"/>
          <w:lang w:bidi="ar-SA"/>
        </w:rPr>
        <w:t>.</w:t>
      </w:r>
      <w:r w:rsidR="00B52BD8" w:rsidRPr="00A31CC4">
        <w:rPr>
          <w:rFonts w:asciiTheme="majorBidi" w:eastAsiaTheme="minorHAnsi" w:hAnsiTheme="majorBidi" w:cstheme="majorBidi"/>
          <w:lang w:bidi="ar-SA"/>
        </w:rPr>
        <w:t>"</w:t>
      </w:r>
      <w:r w:rsidRPr="00A31CC4">
        <w:rPr>
          <w:rFonts w:asciiTheme="majorBidi" w:eastAsiaTheme="minorHAnsi" w:hAnsiTheme="majorBidi" w:cstheme="majorBidi"/>
          <w:lang w:bidi="ar-SA"/>
        </w:rPr>
        <w:t xml:space="preserve"> Version 2.2, prepared for World Wide Web publication. http://pmbook.ce.cmu.edu/. </w:t>
      </w:r>
      <w:r w:rsidR="00B52BD8" w:rsidRPr="00A31CC4">
        <w:rPr>
          <w:rFonts w:asciiTheme="majorBidi" w:eastAsiaTheme="minorHAnsi" w:hAnsiTheme="majorBidi" w:cstheme="majorBidi"/>
          <w:lang w:bidi="ar-SA"/>
        </w:rPr>
        <w:t>2008.</w:t>
      </w:r>
    </w:p>
    <w:p w:rsidR="003E62A4" w:rsidRPr="00A31CC4" w:rsidRDefault="003E62A4" w:rsidP="003E62A4">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[3</w:t>
      </w:r>
      <w:r w:rsidR="000137C3" w:rsidRPr="00A31CC4">
        <w:rPr>
          <w:rFonts w:asciiTheme="majorBidi" w:eastAsiaTheme="minorHAnsi" w:hAnsiTheme="majorBidi" w:cstheme="majorBidi"/>
          <w:lang w:bidi="ar-SA"/>
        </w:rPr>
        <w:t>5</w:t>
      </w:r>
      <w:r w:rsidRPr="00A31CC4">
        <w:rPr>
          <w:rFonts w:asciiTheme="majorBidi" w:eastAsiaTheme="minorHAnsi" w:hAnsiTheme="majorBidi" w:cstheme="majorBidi"/>
          <w:lang w:bidi="ar-SA"/>
        </w:rPr>
        <w:t xml:space="preserve">] </w:t>
      </w:r>
      <w:r w:rsidR="00B52BD8" w:rsidRPr="00A31CC4">
        <w:rPr>
          <w:rFonts w:asciiTheme="majorBidi" w:eastAsiaTheme="minorHAnsi" w:hAnsiTheme="majorBidi" w:cstheme="majorBidi"/>
          <w:lang w:bidi="ar-SA"/>
        </w:rPr>
        <w:t xml:space="preserve">P. R. </w:t>
      </w:r>
      <w:proofErr w:type="spellStart"/>
      <w:r w:rsidRPr="00A31CC4">
        <w:rPr>
          <w:rFonts w:asciiTheme="majorBidi" w:eastAsiaTheme="minorHAnsi" w:hAnsiTheme="majorBidi" w:cstheme="majorBidi"/>
          <w:lang w:bidi="ar-SA"/>
        </w:rPr>
        <w:t>Hibberd</w:t>
      </w:r>
      <w:proofErr w:type="spellEnd"/>
      <w:r w:rsidRPr="00A31CC4">
        <w:rPr>
          <w:rFonts w:asciiTheme="majorBidi" w:eastAsiaTheme="minorHAnsi" w:hAnsiTheme="majorBidi" w:cstheme="majorBidi"/>
          <w:lang w:bidi="ar-SA"/>
        </w:rPr>
        <w:t xml:space="preserve">, </w:t>
      </w:r>
      <w:r w:rsidR="00B52BD8" w:rsidRPr="00A31CC4">
        <w:rPr>
          <w:rFonts w:asciiTheme="majorBidi" w:eastAsiaTheme="minorHAnsi" w:hAnsiTheme="majorBidi" w:cstheme="majorBidi"/>
          <w:lang w:bidi="ar-SA"/>
        </w:rPr>
        <w:t>"</w:t>
      </w:r>
      <w:r w:rsidRPr="00A31CC4">
        <w:rPr>
          <w:rFonts w:asciiTheme="majorBidi" w:eastAsiaTheme="minorHAnsi" w:hAnsiTheme="majorBidi" w:cstheme="majorBidi"/>
          <w:i/>
          <w:iCs/>
          <w:lang w:bidi="ar-SA"/>
        </w:rPr>
        <w:t>Variation in Construction Contract</w:t>
      </w:r>
      <w:r w:rsidR="00B52BD8" w:rsidRPr="00A31CC4">
        <w:rPr>
          <w:rFonts w:asciiTheme="majorBidi" w:eastAsiaTheme="minorHAnsi" w:hAnsiTheme="majorBidi" w:cstheme="majorBidi"/>
          <w:lang w:bidi="ar-SA"/>
        </w:rPr>
        <w:t>"</w:t>
      </w:r>
      <w:r w:rsidRPr="00A31CC4">
        <w:rPr>
          <w:rFonts w:asciiTheme="majorBidi" w:eastAsiaTheme="minorHAnsi" w:hAnsiTheme="majorBidi" w:cstheme="majorBidi"/>
          <w:lang w:bidi="ar-SA"/>
        </w:rPr>
        <w:t>, London: Collins.</w:t>
      </w:r>
      <w:r w:rsidR="00B52BD8" w:rsidRPr="00A31CC4">
        <w:rPr>
          <w:rFonts w:asciiTheme="majorBidi" w:eastAsiaTheme="minorHAnsi" w:hAnsiTheme="majorBidi" w:cstheme="majorBidi"/>
          <w:lang w:bidi="ar-SA"/>
        </w:rPr>
        <w:t xml:space="preserve"> 1986.</w:t>
      </w:r>
    </w:p>
    <w:p w:rsidR="00B15071" w:rsidRPr="00A31CC4" w:rsidRDefault="00B15071" w:rsidP="00B15071">
      <w:pPr>
        <w:autoSpaceDE w:val="0"/>
        <w:autoSpaceDN w:val="0"/>
        <w:bidi w:val="0"/>
        <w:adjustRightInd w:val="0"/>
        <w:spacing w:before="0" w:after="0"/>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[3</w:t>
      </w:r>
      <w:r w:rsidR="000137C3" w:rsidRPr="00A31CC4">
        <w:rPr>
          <w:rFonts w:asciiTheme="majorBidi" w:eastAsiaTheme="minorHAnsi" w:hAnsiTheme="majorBidi" w:cstheme="majorBidi"/>
          <w:lang w:bidi="ar-SA"/>
        </w:rPr>
        <w:t>6</w:t>
      </w:r>
      <w:r w:rsidRPr="00A31CC4">
        <w:rPr>
          <w:rFonts w:asciiTheme="majorBidi" w:eastAsiaTheme="minorHAnsi" w:hAnsiTheme="majorBidi" w:cstheme="majorBidi"/>
          <w:lang w:bidi="ar-SA"/>
        </w:rPr>
        <w:t xml:space="preserve">] Construction Engineering and Management, </w:t>
      </w:r>
      <w:r w:rsidR="00B52BD8" w:rsidRPr="00A31CC4">
        <w:rPr>
          <w:rFonts w:asciiTheme="majorBidi" w:eastAsiaTheme="minorHAnsi" w:hAnsiTheme="majorBidi" w:cstheme="majorBidi"/>
          <w:lang w:bidi="ar-SA"/>
        </w:rPr>
        <w:t>vol.</w:t>
      </w:r>
      <w:r w:rsidRPr="00A31CC4">
        <w:rPr>
          <w:rFonts w:asciiTheme="majorBidi" w:eastAsiaTheme="minorHAnsi" w:hAnsiTheme="majorBidi" w:cstheme="majorBidi"/>
          <w:lang w:bidi="ar-SA"/>
        </w:rPr>
        <w:t>123</w:t>
      </w:r>
      <w:r w:rsidR="00B52BD8" w:rsidRPr="00A31CC4">
        <w:rPr>
          <w:rFonts w:asciiTheme="majorBidi" w:eastAsiaTheme="minorHAnsi" w:hAnsiTheme="majorBidi" w:cstheme="majorBidi"/>
          <w:lang w:bidi="ar-SA"/>
        </w:rPr>
        <w:t>, no.3</w:t>
      </w:r>
      <w:r w:rsidRPr="00A31CC4">
        <w:rPr>
          <w:rFonts w:asciiTheme="majorBidi" w:eastAsiaTheme="minorHAnsi" w:hAnsiTheme="majorBidi" w:cstheme="majorBidi"/>
          <w:lang w:bidi="ar-SA"/>
        </w:rPr>
        <w:t xml:space="preserve">, </w:t>
      </w:r>
      <w:r w:rsidR="00B52BD8" w:rsidRPr="00A31CC4">
        <w:rPr>
          <w:rFonts w:asciiTheme="majorBidi" w:eastAsiaTheme="minorHAnsi" w:hAnsiTheme="majorBidi" w:cstheme="majorBidi"/>
          <w:lang w:bidi="ar-SA"/>
        </w:rPr>
        <w:t>pp.</w:t>
      </w:r>
      <w:r w:rsidRPr="00A31CC4">
        <w:rPr>
          <w:rFonts w:asciiTheme="majorBidi" w:eastAsiaTheme="minorHAnsi" w:hAnsiTheme="majorBidi" w:cstheme="majorBidi"/>
          <w:lang w:bidi="ar-SA"/>
        </w:rPr>
        <w:t>308-311.</w:t>
      </w:r>
    </w:p>
    <w:p w:rsidR="003E62A4" w:rsidRPr="00A31CC4" w:rsidRDefault="003E62A4" w:rsidP="003E62A4">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[3</w:t>
      </w:r>
      <w:r w:rsidR="000137C3" w:rsidRPr="00A31CC4">
        <w:rPr>
          <w:rFonts w:asciiTheme="majorBidi" w:eastAsiaTheme="minorHAnsi" w:hAnsiTheme="majorBidi" w:cstheme="majorBidi"/>
          <w:lang w:bidi="ar-SA"/>
        </w:rPr>
        <w:t>7</w:t>
      </w:r>
      <w:r w:rsidRPr="00A31CC4">
        <w:rPr>
          <w:rFonts w:asciiTheme="majorBidi" w:eastAsiaTheme="minorHAnsi" w:hAnsiTheme="majorBidi" w:cstheme="majorBidi"/>
          <w:lang w:bidi="ar-SA"/>
        </w:rPr>
        <w:t xml:space="preserve">] </w:t>
      </w:r>
      <w:r w:rsidR="00B52BD8" w:rsidRPr="00A31CC4">
        <w:rPr>
          <w:rFonts w:asciiTheme="majorBidi" w:eastAsiaTheme="minorHAnsi" w:hAnsiTheme="majorBidi" w:cstheme="majorBidi"/>
          <w:lang w:bidi="ar-SA"/>
        </w:rPr>
        <w:t xml:space="preserve">C. W. </w:t>
      </w:r>
      <w:proofErr w:type="spellStart"/>
      <w:r w:rsidRPr="00A31CC4">
        <w:rPr>
          <w:rFonts w:asciiTheme="majorBidi" w:eastAsiaTheme="minorHAnsi" w:hAnsiTheme="majorBidi" w:cstheme="majorBidi"/>
          <w:lang w:bidi="ar-SA"/>
        </w:rPr>
        <w:t>Ibbs</w:t>
      </w:r>
      <w:proofErr w:type="spellEnd"/>
      <w:r w:rsidRPr="00A31CC4">
        <w:rPr>
          <w:rFonts w:asciiTheme="majorBidi" w:eastAsiaTheme="minorHAnsi" w:hAnsiTheme="majorBidi" w:cstheme="majorBidi"/>
          <w:lang w:bidi="ar-SA"/>
        </w:rPr>
        <w:t xml:space="preserve">, </w:t>
      </w:r>
      <w:r w:rsidR="00B52BD8" w:rsidRPr="00A31CC4">
        <w:rPr>
          <w:rFonts w:asciiTheme="majorBidi" w:eastAsiaTheme="minorHAnsi" w:hAnsiTheme="majorBidi" w:cstheme="majorBidi"/>
          <w:lang w:bidi="ar-SA"/>
        </w:rPr>
        <w:t>S. A.</w:t>
      </w:r>
      <w:r w:rsidRPr="00A31CC4">
        <w:rPr>
          <w:rFonts w:asciiTheme="majorBidi" w:eastAsiaTheme="minorHAnsi" w:hAnsiTheme="majorBidi" w:cstheme="majorBidi"/>
          <w:lang w:bidi="ar-SA"/>
        </w:rPr>
        <w:t xml:space="preserve"> Lee, </w:t>
      </w:r>
      <w:r w:rsidR="00B52BD8" w:rsidRPr="00A31CC4">
        <w:rPr>
          <w:rFonts w:asciiTheme="majorBidi" w:eastAsiaTheme="minorHAnsi" w:hAnsiTheme="majorBidi" w:cstheme="majorBidi"/>
          <w:lang w:bidi="ar-SA"/>
        </w:rPr>
        <w:t>M. I.</w:t>
      </w:r>
      <w:r w:rsidRPr="00A31CC4">
        <w:rPr>
          <w:rFonts w:asciiTheme="majorBidi" w:eastAsiaTheme="minorHAnsi" w:hAnsiTheme="majorBidi" w:cstheme="majorBidi"/>
          <w:lang w:bidi="ar-SA"/>
        </w:rPr>
        <w:t xml:space="preserve"> Li, </w:t>
      </w:r>
      <w:proofErr w:type="gramStart"/>
      <w:r w:rsidR="00B52BD8" w:rsidRPr="00A31CC4">
        <w:rPr>
          <w:rFonts w:asciiTheme="majorBidi" w:eastAsiaTheme="minorHAnsi" w:hAnsiTheme="majorBidi" w:cstheme="majorBidi"/>
          <w:lang w:bidi="ar-SA"/>
        </w:rPr>
        <w:t>"</w:t>
      </w:r>
      <w:r w:rsidRPr="00A31CC4">
        <w:rPr>
          <w:rFonts w:asciiTheme="majorBidi" w:eastAsiaTheme="minorHAnsi" w:hAnsiTheme="majorBidi" w:cstheme="majorBidi"/>
          <w:lang w:bidi="ar-SA"/>
        </w:rPr>
        <w:t xml:space="preserve"> </w:t>
      </w:r>
      <w:r w:rsidRPr="00A31CC4">
        <w:rPr>
          <w:rFonts w:asciiTheme="majorBidi" w:eastAsiaTheme="minorHAnsi" w:hAnsiTheme="majorBidi" w:cstheme="majorBidi"/>
          <w:i/>
          <w:iCs/>
          <w:lang w:bidi="ar-SA"/>
        </w:rPr>
        <w:t>Fast</w:t>
      </w:r>
      <w:proofErr w:type="gramEnd"/>
      <w:r w:rsidRPr="00A31CC4">
        <w:rPr>
          <w:rFonts w:asciiTheme="majorBidi" w:eastAsiaTheme="minorHAnsi" w:hAnsiTheme="majorBidi" w:cstheme="majorBidi"/>
          <w:i/>
          <w:iCs/>
          <w:lang w:bidi="ar-SA"/>
        </w:rPr>
        <w:t xml:space="preserve"> tracking’s impact on project change,</w:t>
      </w:r>
      <w:r w:rsidRPr="00A31CC4">
        <w:rPr>
          <w:rFonts w:asciiTheme="majorBidi" w:eastAsiaTheme="minorHAnsi" w:hAnsiTheme="majorBidi" w:cstheme="majorBidi"/>
          <w:lang w:bidi="ar-SA"/>
        </w:rPr>
        <w:t xml:space="preserve"> Project Management Journal</w:t>
      </w:r>
      <w:r w:rsidR="00B52BD8" w:rsidRPr="00A31CC4">
        <w:rPr>
          <w:rFonts w:asciiTheme="majorBidi" w:eastAsiaTheme="minorHAnsi" w:hAnsiTheme="majorBidi" w:cstheme="majorBidi"/>
          <w:lang w:bidi="ar-SA"/>
        </w:rPr>
        <w:t>"</w:t>
      </w:r>
      <w:r w:rsidRPr="00A31CC4">
        <w:rPr>
          <w:rFonts w:asciiTheme="majorBidi" w:eastAsiaTheme="minorHAnsi" w:hAnsiTheme="majorBidi" w:cstheme="majorBidi"/>
          <w:lang w:bidi="ar-SA"/>
        </w:rPr>
        <w:t xml:space="preserve">, </w:t>
      </w:r>
      <w:r w:rsidR="00B52BD8" w:rsidRPr="00A31CC4">
        <w:rPr>
          <w:rFonts w:asciiTheme="majorBidi" w:eastAsiaTheme="minorHAnsi" w:hAnsiTheme="majorBidi" w:cstheme="majorBidi"/>
          <w:lang w:bidi="ar-SA"/>
        </w:rPr>
        <w:t>vol.</w:t>
      </w:r>
      <w:r w:rsidRPr="00A31CC4">
        <w:rPr>
          <w:rFonts w:asciiTheme="majorBidi" w:eastAsiaTheme="minorHAnsi" w:hAnsiTheme="majorBidi" w:cstheme="majorBidi"/>
          <w:lang w:bidi="ar-SA"/>
        </w:rPr>
        <w:t>29</w:t>
      </w:r>
      <w:r w:rsidR="00B52BD8" w:rsidRPr="00A31CC4">
        <w:rPr>
          <w:rFonts w:asciiTheme="majorBidi" w:eastAsiaTheme="minorHAnsi" w:hAnsiTheme="majorBidi" w:cstheme="majorBidi"/>
          <w:lang w:bidi="ar-SA"/>
        </w:rPr>
        <w:t>, no.4</w:t>
      </w:r>
      <w:r w:rsidRPr="00A31CC4">
        <w:rPr>
          <w:rFonts w:asciiTheme="majorBidi" w:eastAsiaTheme="minorHAnsi" w:hAnsiTheme="majorBidi" w:cstheme="majorBidi"/>
          <w:lang w:bidi="ar-SA"/>
        </w:rPr>
        <w:t xml:space="preserve">, </w:t>
      </w:r>
      <w:r w:rsidR="00B52BD8" w:rsidRPr="00A31CC4">
        <w:rPr>
          <w:rFonts w:asciiTheme="majorBidi" w:eastAsiaTheme="minorHAnsi" w:hAnsiTheme="majorBidi" w:cstheme="majorBidi"/>
          <w:lang w:bidi="ar-SA"/>
        </w:rPr>
        <w:t>pp.</w:t>
      </w:r>
      <w:r w:rsidRPr="00A31CC4">
        <w:rPr>
          <w:rFonts w:asciiTheme="majorBidi" w:eastAsiaTheme="minorHAnsi" w:hAnsiTheme="majorBidi" w:cstheme="majorBidi"/>
          <w:lang w:bidi="ar-SA"/>
        </w:rPr>
        <w:t>35-41.</w:t>
      </w:r>
      <w:r w:rsidR="00B52BD8" w:rsidRPr="00A31CC4">
        <w:rPr>
          <w:rFonts w:asciiTheme="majorBidi" w:eastAsiaTheme="minorHAnsi" w:hAnsiTheme="majorBidi" w:cstheme="majorBidi"/>
          <w:lang w:bidi="ar-SA"/>
        </w:rPr>
        <w:t xml:space="preserve"> 1998.</w:t>
      </w:r>
    </w:p>
    <w:p w:rsidR="003E62A4" w:rsidRPr="00A31CC4" w:rsidRDefault="003E62A4" w:rsidP="003E62A4">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[3</w:t>
      </w:r>
      <w:r w:rsidR="000137C3" w:rsidRPr="00A31CC4">
        <w:rPr>
          <w:rFonts w:asciiTheme="majorBidi" w:eastAsiaTheme="minorHAnsi" w:hAnsiTheme="majorBidi" w:cstheme="majorBidi"/>
          <w:lang w:bidi="ar-SA"/>
        </w:rPr>
        <w:t>8</w:t>
      </w:r>
      <w:r w:rsidRPr="00A31CC4">
        <w:rPr>
          <w:rFonts w:asciiTheme="majorBidi" w:eastAsiaTheme="minorHAnsi" w:hAnsiTheme="majorBidi" w:cstheme="majorBidi"/>
          <w:lang w:bidi="ar-SA"/>
        </w:rPr>
        <w:t xml:space="preserve">] </w:t>
      </w:r>
      <w:r w:rsidR="00B52BD8" w:rsidRPr="00A31CC4">
        <w:rPr>
          <w:rFonts w:asciiTheme="majorBidi" w:eastAsiaTheme="minorHAnsi" w:hAnsiTheme="majorBidi" w:cstheme="majorBidi"/>
          <w:lang w:bidi="ar-SA"/>
        </w:rPr>
        <w:t xml:space="preserve">C. W. </w:t>
      </w:r>
      <w:proofErr w:type="spellStart"/>
      <w:r w:rsidRPr="00A31CC4">
        <w:rPr>
          <w:rFonts w:asciiTheme="majorBidi" w:eastAsiaTheme="minorHAnsi" w:hAnsiTheme="majorBidi" w:cstheme="majorBidi"/>
          <w:lang w:bidi="ar-SA"/>
        </w:rPr>
        <w:t>Ibbs</w:t>
      </w:r>
      <w:proofErr w:type="spellEnd"/>
      <w:r w:rsidRPr="00A31CC4">
        <w:rPr>
          <w:rFonts w:asciiTheme="majorBidi" w:eastAsiaTheme="minorHAnsi" w:hAnsiTheme="majorBidi" w:cstheme="majorBidi"/>
          <w:lang w:bidi="ar-SA"/>
        </w:rPr>
        <w:t xml:space="preserve">, </w:t>
      </w:r>
      <w:r w:rsidR="00B52BD8" w:rsidRPr="00A31CC4">
        <w:rPr>
          <w:rFonts w:asciiTheme="majorBidi" w:eastAsiaTheme="minorHAnsi" w:hAnsiTheme="majorBidi" w:cstheme="majorBidi"/>
          <w:lang w:bidi="ar-SA"/>
        </w:rPr>
        <w:t>C. K.</w:t>
      </w:r>
      <w:r w:rsidRPr="00A31CC4">
        <w:rPr>
          <w:rFonts w:asciiTheme="majorBidi" w:eastAsiaTheme="minorHAnsi" w:hAnsiTheme="majorBidi" w:cstheme="majorBidi"/>
          <w:lang w:bidi="ar-SA"/>
        </w:rPr>
        <w:t xml:space="preserve"> Wong, </w:t>
      </w:r>
      <w:r w:rsidR="00B52BD8" w:rsidRPr="00A31CC4">
        <w:rPr>
          <w:rFonts w:asciiTheme="majorBidi" w:eastAsiaTheme="minorHAnsi" w:hAnsiTheme="majorBidi" w:cstheme="majorBidi"/>
          <w:lang w:bidi="ar-SA"/>
        </w:rPr>
        <w:t>Y. H.</w:t>
      </w:r>
      <w:r w:rsidRPr="00A31CC4">
        <w:rPr>
          <w:rFonts w:asciiTheme="majorBidi" w:eastAsiaTheme="minorHAnsi" w:hAnsiTheme="majorBidi" w:cstheme="majorBidi"/>
          <w:lang w:bidi="ar-SA"/>
        </w:rPr>
        <w:t xml:space="preserve"> </w:t>
      </w:r>
      <w:proofErr w:type="spellStart"/>
      <w:r w:rsidRPr="00A31CC4">
        <w:rPr>
          <w:rFonts w:asciiTheme="majorBidi" w:eastAsiaTheme="minorHAnsi" w:hAnsiTheme="majorBidi" w:cstheme="majorBidi"/>
          <w:lang w:bidi="ar-SA"/>
        </w:rPr>
        <w:t>Kwak</w:t>
      </w:r>
      <w:proofErr w:type="spellEnd"/>
      <w:r w:rsidRPr="00A31CC4">
        <w:rPr>
          <w:rFonts w:asciiTheme="majorBidi" w:eastAsiaTheme="minorHAnsi" w:hAnsiTheme="majorBidi" w:cstheme="majorBidi"/>
          <w:lang w:bidi="ar-SA"/>
        </w:rPr>
        <w:t xml:space="preserve">, </w:t>
      </w:r>
      <w:proofErr w:type="gramStart"/>
      <w:r w:rsidR="00B52BD8" w:rsidRPr="00A31CC4">
        <w:rPr>
          <w:rFonts w:asciiTheme="majorBidi" w:eastAsiaTheme="minorHAnsi" w:hAnsiTheme="majorBidi" w:cstheme="majorBidi"/>
          <w:lang w:bidi="ar-SA"/>
        </w:rPr>
        <w:t>"</w:t>
      </w:r>
      <w:r w:rsidRPr="00A31CC4">
        <w:rPr>
          <w:rFonts w:asciiTheme="majorBidi" w:eastAsiaTheme="minorHAnsi" w:hAnsiTheme="majorBidi" w:cstheme="majorBidi"/>
          <w:lang w:bidi="ar-SA"/>
        </w:rPr>
        <w:t xml:space="preserve"> </w:t>
      </w:r>
      <w:r w:rsidRPr="00A31CC4">
        <w:rPr>
          <w:rFonts w:asciiTheme="majorBidi" w:eastAsiaTheme="minorHAnsi" w:hAnsiTheme="majorBidi" w:cstheme="majorBidi"/>
          <w:i/>
          <w:iCs/>
          <w:lang w:bidi="ar-SA"/>
        </w:rPr>
        <w:t>Project</w:t>
      </w:r>
      <w:proofErr w:type="gramEnd"/>
      <w:r w:rsidRPr="00A31CC4">
        <w:rPr>
          <w:rFonts w:asciiTheme="majorBidi" w:eastAsiaTheme="minorHAnsi" w:hAnsiTheme="majorBidi" w:cstheme="majorBidi"/>
          <w:i/>
          <w:iCs/>
          <w:lang w:bidi="ar-SA"/>
        </w:rPr>
        <w:t xml:space="preserve"> change management system</w:t>
      </w:r>
      <w:r w:rsidRPr="00A31CC4">
        <w:rPr>
          <w:rFonts w:asciiTheme="majorBidi" w:eastAsiaTheme="minorHAnsi" w:hAnsiTheme="majorBidi" w:cstheme="majorBidi"/>
          <w:lang w:bidi="ar-SA"/>
        </w:rPr>
        <w:t>.</w:t>
      </w:r>
      <w:r w:rsidR="00B52BD8" w:rsidRPr="00A31CC4">
        <w:rPr>
          <w:rFonts w:asciiTheme="majorBidi" w:eastAsiaTheme="minorHAnsi" w:hAnsiTheme="majorBidi" w:cstheme="majorBidi"/>
          <w:lang w:bidi="ar-SA"/>
        </w:rPr>
        <w:t>"</w:t>
      </w:r>
      <w:r w:rsidRPr="00A31CC4">
        <w:rPr>
          <w:rFonts w:asciiTheme="majorBidi" w:eastAsiaTheme="minorHAnsi" w:hAnsiTheme="majorBidi" w:cstheme="majorBidi"/>
          <w:lang w:bidi="ar-SA"/>
        </w:rPr>
        <w:t xml:space="preserve"> J. Mgmt. in </w:t>
      </w:r>
      <w:proofErr w:type="spellStart"/>
      <w:r w:rsidRPr="00A31CC4">
        <w:rPr>
          <w:rFonts w:asciiTheme="majorBidi" w:eastAsiaTheme="minorHAnsi" w:hAnsiTheme="majorBidi" w:cstheme="majorBidi"/>
          <w:lang w:bidi="ar-SA"/>
        </w:rPr>
        <w:t>Engrg</w:t>
      </w:r>
      <w:proofErr w:type="spellEnd"/>
      <w:r w:rsidRPr="00A31CC4">
        <w:rPr>
          <w:rFonts w:asciiTheme="majorBidi" w:eastAsiaTheme="minorHAnsi" w:hAnsiTheme="majorBidi" w:cstheme="majorBidi"/>
          <w:lang w:bidi="ar-SA"/>
        </w:rPr>
        <w:t>. ASCE, 17(3), 159-165.</w:t>
      </w:r>
      <w:r w:rsidR="00B52BD8" w:rsidRPr="00A31CC4">
        <w:rPr>
          <w:rFonts w:asciiTheme="majorBidi" w:eastAsiaTheme="minorHAnsi" w:hAnsiTheme="majorBidi" w:cstheme="majorBidi"/>
          <w:lang w:bidi="ar-SA"/>
        </w:rPr>
        <w:t xml:space="preserve"> 2001.</w:t>
      </w:r>
    </w:p>
    <w:p w:rsidR="003E62A4" w:rsidRPr="00A31CC4" w:rsidRDefault="003E62A4" w:rsidP="003E62A4">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A31CC4"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[3</w:t>
      </w:r>
      <w:r w:rsidR="000137C3" w:rsidRPr="00A31CC4">
        <w:rPr>
          <w:rFonts w:asciiTheme="majorBidi" w:eastAsiaTheme="minorHAnsi" w:hAnsiTheme="majorBidi" w:cstheme="majorBidi"/>
          <w:lang w:bidi="ar-SA"/>
        </w:rPr>
        <w:t>9</w:t>
      </w:r>
      <w:r w:rsidRPr="00A31CC4">
        <w:rPr>
          <w:rFonts w:asciiTheme="majorBidi" w:eastAsiaTheme="minorHAnsi" w:hAnsiTheme="majorBidi" w:cstheme="majorBidi"/>
          <w:lang w:bidi="ar-SA"/>
        </w:rPr>
        <w:t xml:space="preserve">] </w:t>
      </w:r>
      <w:r w:rsidR="006C623E" w:rsidRPr="00A31CC4">
        <w:rPr>
          <w:rFonts w:asciiTheme="majorBidi" w:eastAsiaTheme="minorHAnsi" w:hAnsiTheme="majorBidi" w:cstheme="majorBidi"/>
          <w:lang w:bidi="ar-SA"/>
        </w:rPr>
        <w:t xml:space="preserve">W. </w:t>
      </w:r>
      <w:proofErr w:type="spellStart"/>
      <w:r w:rsidRPr="00A31CC4">
        <w:rPr>
          <w:rFonts w:asciiTheme="majorBidi" w:eastAsiaTheme="minorHAnsi" w:hAnsiTheme="majorBidi" w:cstheme="majorBidi"/>
          <w:lang w:bidi="ar-SA"/>
        </w:rPr>
        <w:t>Ibbs</w:t>
      </w:r>
      <w:proofErr w:type="spellEnd"/>
      <w:r w:rsidRPr="00A31CC4">
        <w:rPr>
          <w:rFonts w:asciiTheme="majorBidi" w:eastAsiaTheme="minorHAnsi" w:hAnsiTheme="majorBidi" w:cstheme="majorBidi"/>
          <w:lang w:bidi="ar-SA"/>
        </w:rPr>
        <w:t xml:space="preserve">, </w:t>
      </w:r>
      <w:r w:rsidR="006C623E" w:rsidRPr="00A31CC4">
        <w:rPr>
          <w:rFonts w:asciiTheme="majorBidi" w:eastAsiaTheme="minorHAnsi" w:hAnsiTheme="majorBidi" w:cstheme="majorBidi"/>
          <w:lang w:bidi="ar-SA"/>
        </w:rPr>
        <w:t>Y.</w:t>
      </w:r>
      <w:r w:rsidRPr="00A31CC4">
        <w:rPr>
          <w:rFonts w:asciiTheme="majorBidi" w:eastAsiaTheme="minorHAnsi" w:hAnsiTheme="majorBidi" w:cstheme="majorBidi"/>
          <w:lang w:bidi="ar-SA"/>
        </w:rPr>
        <w:t xml:space="preserve"> </w:t>
      </w:r>
      <w:proofErr w:type="spellStart"/>
      <w:r w:rsidRPr="00A31CC4">
        <w:rPr>
          <w:rFonts w:asciiTheme="majorBidi" w:eastAsiaTheme="minorHAnsi" w:hAnsiTheme="majorBidi" w:cstheme="majorBidi"/>
          <w:lang w:bidi="ar-SA"/>
        </w:rPr>
        <w:t>Kwak</w:t>
      </w:r>
      <w:proofErr w:type="spellEnd"/>
      <w:r w:rsidRPr="00A31CC4">
        <w:rPr>
          <w:rFonts w:asciiTheme="majorBidi" w:eastAsiaTheme="minorHAnsi" w:hAnsiTheme="majorBidi" w:cstheme="majorBidi"/>
          <w:lang w:bidi="ar-SA"/>
        </w:rPr>
        <w:t xml:space="preserve">, </w:t>
      </w:r>
      <w:r w:rsidR="006C623E" w:rsidRPr="00A31CC4">
        <w:rPr>
          <w:rFonts w:asciiTheme="majorBidi" w:eastAsiaTheme="minorHAnsi" w:hAnsiTheme="majorBidi" w:cstheme="majorBidi"/>
          <w:lang w:bidi="ar-SA"/>
        </w:rPr>
        <w:t>T.</w:t>
      </w:r>
      <w:r w:rsidRPr="00A31CC4">
        <w:rPr>
          <w:rFonts w:asciiTheme="majorBidi" w:eastAsiaTheme="minorHAnsi" w:hAnsiTheme="majorBidi" w:cstheme="majorBidi"/>
          <w:lang w:bidi="ar-SA"/>
        </w:rPr>
        <w:t xml:space="preserve"> Ng, </w:t>
      </w:r>
      <w:r w:rsidR="006C623E" w:rsidRPr="00A31CC4">
        <w:rPr>
          <w:rFonts w:asciiTheme="majorBidi" w:eastAsiaTheme="minorHAnsi" w:hAnsiTheme="majorBidi" w:cstheme="majorBidi"/>
          <w:lang w:bidi="ar-SA"/>
        </w:rPr>
        <w:t>M.</w:t>
      </w:r>
      <w:r w:rsidRPr="00A31CC4">
        <w:rPr>
          <w:rFonts w:asciiTheme="majorBidi" w:eastAsiaTheme="minorHAnsi" w:hAnsiTheme="majorBidi" w:cstheme="majorBidi"/>
          <w:lang w:bidi="ar-SA"/>
        </w:rPr>
        <w:t xml:space="preserve"> </w:t>
      </w:r>
      <w:proofErr w:type="spellStart"/>
      <w:r w:rsidRPr="00A31CC4">
        <w:rPr>
          <w:rFonts w:asciiTheme="majorBidi" w:eastAsiaTheme="minorHAnsi" w:hAnsiTheme="majorBidi" w:cstheme="majorBidi"/>
          <w:lang w:bidi="ar-SA"/>
        </w:rPr>
        <w:t>Odabasi</w:t>
      </w:r>
      <w:proofErr w:type="spellEnd"/>
      <w:r w:rsidRPr="00A31CC4">
        <w:rPr>
          <w:rFonts w:asciiTheme="majorBidi" w:eastAsiaTheme="minorHAnsi" w:hAnsiTheme="majorBidi" w:cstheme="majorBidi"/>
          <w:lang w:bidi="ar-SA"/>
        </w:rPr>
        <w:t xml:space="preserve">, </w:t>
      </w:r>
      <w:r w:rsidR="006C623E" w:rsidRPr="00A31CC4">
        <w:rPr>
          <w:rFonts w:asciiTheme="majorBidi" w:eastAsiaTheme="minorHAnsi" w:hAnsiTheme="majorBidi" w:cstheme="majorBidi"/>
          <w:lang w:bidi="ar-SA"/>
        </w:rPr>
        <w:t>"</w:t>
      </w:r>
      <w:r w:rsidRPr="00A31CC4">
        <w:rPr>
          <w:rFonts w:asciiTheme="majorBidi" w:eastAsiaTheme="minorHAnsi" w:hAnsiTheme="majorBidi" w:cstheme="majorBidi"/>
          <w:i/>
          <w:iCs/>
          <w:lang w:bidi="ar-SA"/>
        </w:rPr>
        <w:t>Project Delivery systems and project change:</w:t>
      </w:r>
      <w:r w:rsidRPr="00A31CC4">
        <w:rPr>
          <w:rFonts w:asciiTheme="majorBidi" w:eastAsiaTheme="minorHAnsi" w:hAnsiTheme="majorBidi" w:cstheme="majorBidi"/>
          <w:lang w:bidi="ar-SA"/>
        </w:rPr>
        <w:t xml:space="preserve"> </w:t>
      </w:r>
      <w:r w:rsidRPr="00A31CC4">
        <w:rPr>
          <w:rFonts w:asciiTheme="majorBidi" w:eastAsiaTheme="minorHAnsi" w:hAnsiTheme="majorBidi" w:cstheme="majorBidi"/>
          <w:i/>
          <w:iCs/>
          <w:lang w:bidi="ar-SA"/>
        </w:rPr>
        <w:t>Quantitative analysis</w:t>
      </w:r>
      <w:r w:rsidR="006C623E" w:rsidRPr="00A31CC4">
        <w:rPr>
          <w:rFonts w:asciiTheme="majorBidi" w:eastAsiaTheme="minorHAnsi" w:hAnsiTheme="majorBidi" w:cstheme="majorBidi"/>
          <w:i/>
          <w:iCs/>
          <w:lang w:bidi="ar-SA"/>
        </w:rPr>
        <w:t>"</w:t>
      </w:r>
      <w:r w:rsidRPr="00A31CC4">
        <w:rPr>
          <w:rFonts w:asciiTheme="majorBidi" w:eastAsiaTheme="minorHAnsi" w:hAnsiTheme="majorBidi" w:cstheme="majorBidi"/>
          <w:i/>
          <w:iCs/>
          <w:lang w:bidi="ar-SA"/>
        </w:rPr>
        <w:t>.</w:t>
      </w:r>
      <w:r w:rsidRPr="00A31CC4">
        <w:rPr>
          <w:rFonts w:asciiTheme="majorBidi" w:eastAsiaTheme="minorHAnsi" w:hAnsiTheme="majorBidi" w:cstheme="majorBidi"/>
          <w:lang w:bidi="ar-SA"/>
        </w:rPr>
        <w:t xml:space="preserve"> Journal of construction engineering and management</w:t>
      </w:r>
      <w:proofErr w:type="gramStart"/>
      <w:r w:rsidRPr="00A31CC4">
        <w:rPr>
          <w:rFonts w:asciiTheme="majorBidi" w:eastAsiaTheme="minorHAnsi" w:hAnsiTheme="majorBidi" w:cstheme="majorBidi"/>
          <w:lang w:bidi="ar-SA"/>
        </w:rPr>
        <w:t>,</w:t>
      </w:r>
      <w:r w:rsidR="006C623E" w:rsidRPr="00A31CC4">
        <w:rPr>
          <w:rFonts w:asciiTheme="majorBidi" w:eastAsiaTheme="minorHAnsi" w:hAnsiTheme="majorBidi" w:cstheme="majorBidi"/>
          <w:lang w:bidi="ar-SA"/>
        </w:rPr>
        <w:t>vol.</w:t>
      </w:r>
      <w:r w:rsidRPr="00A31CC4">
        <w:rPr>
          <w:rFonts w:asciiTheme="majorBidi" w:eastAsiaTheme="minorHAnsi" w:hAnsiTheme="majorBidi" w:cstheme="majorBidi"/>
          <w:lang w:bidi="ar-SA"/>
        </w:rPr>
        <w:t>129</w:t>
      </w:r>
      <w:proofErr w:type="gramEnd"/>
      <w:r w:rsidR="006C623E" w:rsidRPr="00A31CC4">
        <w:rPr>
          <w:rFonts w:asciiTheme="majorBidi" w:eastAsiaTheme="minorHAnsi" w:hAnsiTheme="majorBidi" w:cstheme="majorBidi"/>
          <w:lang w:bidi="ar-SA"/>
        </w:rPr>
        <w:t>, no.4</w:t>
      </w:r>
      <w:r w:rsidRPr="00A31CC4">
        <w:rPr>
          <w:rFonts w:asciiTheme="majorBidi" w:eastAsiaTheme="minorHAnsi" w:hAnsiTheme="majorBidi" w:cstheme="majorBidi"/>
          <w:lang w:bidi="ar-SA"/>
        </w:rPr>
        <w:t xml:space="preserve">, </w:t>
      </w:r>
      <w:r w:rsidR="006C623E" w:rsidRPr="00A31CC4">
        <w:rPr>
          <w:rFonts w:asciiTheme="majorBidi" w:eastAsiaTheme="minorHAnsi" w:hAnsiTheme="majorBidi" w:cstheme="majorBidi"/>
          <w:lang w:bidi="ar-SA"/>
        </w:rPr>
        <w:t>pp.</w:t>
      </w:r>
      <w:r w:rsidRPr="00A31CC4">
        <w:rPr>
          <w:rFonts w:asciiTheme="majorBidi" w:eastAsiaTheme="minorHAnsi" w:hAnsiTheme="majorBidi" w:cstheme="majorBidi"/>
          <w:lang w:bidi="ar-SA"/>
        </w:rPr>
        <w:t>287-382</w:t>
      </w:r>
      <w:r w:rsidR="006C623E" w:rsidRPr="00A31CC4">
        <w:rPr>
          <w:rFonts w:asciiTheme="majorBidi" w:eastAsiaTheme="minorHAnsi" w:hAnsiTheme="majorBidi" w:cstheme="majorBidi"/>
          <w:lang w:bidi="ar-SA"/>
        </w:rPr>
        <w:t>. 2003.</w:t>
      </w:r>
    </w:p>
    <w:p w:rsidR="003E62A4" w:rsidRPr="00A31CC4" w:rsidRDefault="003E62A4" w:rsidP="003E62A4">
      <w:pPr>
        <w:autoSpaceDE w:val="0"/>
        <w:autoSpaceDN w:val="0"/>
        <w:bidi w:val="0"/>
        <w:adjustRightInd w:val="0"/>
        <w:spacing w:before="0" w:after="0" w:line="240" w:lineRule="auto"/>
        <w:jc w:val="lowKashida"/>
        <w:rPr>
          <w:rFonts w:asciiTheme="majorBidi" w:eastAsiaTheme="minorHAnsi" w:hAnsiTheme="majorBidi" w:cstheme="majorBidi"/>
          <w:lang w:bidi="ar-SA"/>
        </w:rPr>
      </w:pPr>
    </w:p>
    <w:p w:rsidR="003E62A4" w:rsidRPr="005B58C7" w:rsidRDefault="003E62A4" w:rsidP="000137C3">
      <w:pPr>
        <w:autoSpaceDE w:val="0"/>
        <w:autoSpaceDN w:val="0"/>
        <w:bidi w:val="0"/>
        <w:adjustRightInd w:val="0"/>
        <w:spacing w:before="0" w:after="0"/>
        <w:jc w:val="lowKashida"/>
        <w:rPr>
          <w:rFonts w:asciiTheme="majorBidi" w:eastAsiaTheme="minorHAnsi" w:hAnsiTheme="majorBidi" w:cstheme="majorBidi"/>
          <w:lang w:bidi="ar-SA"/>
        </w:rPr>
      </w:pPr>
      <w:r w:rsidRPr="00A31CC4">
        <w:rPr>
          <w:rFonts w:asciiTheme="majorBidi" w:eastAsiaTheme="minorHAnsi" w:hAnsiTheme="majorBidi" w:cstheme="majorBidi"/>
          <w:lang w:bidi="ar-SA"/>
        </w:rPr>
        <w:t>[</w:t>
      </w:r>
      <w:r w:rsidR="000137C3" w:rsidRPr="00A31CC4">
        <w:rPr>
          <w:rFonts w:asciiTheme="majorBidi" w:eastAsiaTheme="minorHAnsi" w:hAnsiTheme="majorBidi" w:cstheme="majorBidi"/>
          <w:lang w:bidi="ar-SA"/>
        </w:rPr>
        <w:t>40</w:t>
      </w:r>
      <w:r w:rsidRPr="00A31CC4">
        <w:rPr>
          <w:rFonts w:asciiTheme="majorBidi" w:eastAsiaTheme="minorHAnsi" w:hAnsiTheme="majorBidi" w:cstheme="majorBidi"/>
          <w:lang w:bidi="ar-SA"/>
        </w:rPr>
        <w:t xml:space="preserve">] </w:t>
      </w:r>
      <w:r w:rsidR="006C623E" w:rsidRPr="00A31CC4">
        <w:rPr>
          <w:rFonts w:asciiTheme="majorBidi" w:eastAsiaTheme="minorHAnsi" w:hAnsiTheme="majorBidi" w:cstheme="majorBidi"/>
          <w:lang w:bidi="ar-SA"/>
        </w:rPr>
        <w:t xml:space="preserve">P. </w:t>
      </w:r>
      <w:proofErr w:type="spellStart"/>
      <w:r w:rsidRPr="00A31CC4">
        <w:rPr>
          <w:rFonts w:asciiTheme="majorBidi" w:eastAsiaTheme="minorHAnsi" w:hAnsiTheme="majorBidi" w:cstheme="majorBidi"/>
          <w:lang w:bidi="ar-SA"/>
        </w:rPr>
        <w:t>Koushki</w:t>
      </w:r>
      <w:proofErr w:type="spellEnd"/>
      <w:r w:rsidRPr="00A31CC4">
        <w:rPr>
          <w:rFonts w:asciiTheme="majorBidi" w:eastAsiaTheme="minorHAnsi" w:hAnsiTheme="majorBidi" w:cstheme="majorBidi"/>
          <w:lang w:bidi="ar-SA"/>
        </w:rPr>
        <w:t xml:space="preserve">, </w:t>
      </w:r>
      <w:r w:rsidR="006C623E" w:rsidRPr="00A31CC4">
        <w:rPr>
          <w:rFonts w:asciiTheme="majorBidi" w:eastAsiaTheme="minorHAnsi" w:hAnsiTheme="majorBidi" w:cstheme="majorBidi"/>
          <w:lang w:bidi="ar-SA"/>
        </w:rPr>
        <w:t>N.</w:t>
      </w:r>
      <w:r w:rsidRPr="00A31CC4">
        <w:rPr>
          <w:rFonts w:asciiTheme="majorBidi" w:eastAsiaTheme="minorHAnsi" w:hAnsiTheme="majorBidi" w:cstheme="majorBidi"/>
          <w:lang w:bidi="ar-SA"/>
        </w:rPr>
        <w:t xml:space="preserve"> </w:t>
      </w:r>
      <w:proofErr w:type="spellStart"/>
      <w:r w:rsidRPr="00A31CC4">
        <w:rPr>
          <w:rFonts w:asciiTheme="majorBidi" w:eastAsiaTheme="minorHAnsi" w:hAnsiTheme="majorBidi" w:cstheme="majorBidi"/>
          <w:lang w:bidi="ar-SA"/>
        </w:rPr>
        <w:t>Kkartam</w:t>
      </w:r>
      <w:proofErr w:type="spellEnd"/>
      <w:r w:rsidRPr="00A31CC4">
        <w:rPr>
          <w:rFonts w:asciiTheme="majorBidi" w:eastAsiaTheme="minorHAnsi" w:hAnsiTheme="majorBidi" w:cstheme="majorBidi"/>
          <w:lang w:bidi="ar-SA"/>
        </w:rPr>
        <w:t xml:space="preserve">, </w:t>
      </w:r>
      <w:r w:rsidRPr="00A31CC4">
        <w:rPr>
          <w:rFonts w:asciiTheme="majorBidi" w:eastAsiaTheme="minorHAnsi" w:hAnsiTheme="majorBidi" w:cstheme="majorBidi"/>
          <w:i/>
          <w:iCs/>
          <w:lang w:bidi="ar-SA"/>
        </w:rPr>
        <w:t>“Delays and cost increases in the construction of private residential projects in Kuwait,”</w:t>
      </w:r>
      <w:r w:rsidRPr="00A31CC4">
        <w:rPr>
          <w:rFonts w:asciiTheme="majorBidi" w:eastAsiaTheme="minorHAnsi" w:hAnsiTheme="majorBidi" w:cstheme="majorBidi"/>
          <w:lang w:bidi="ar-SA"/>
        </w:rPr>
        <w:t xml:space="preserve"> Construction Management and Economics, </w:t>
      </w:r>
      <w:r w:rsidR="006C623E" w:rsidRPr="00A31CC4">
        <w:rPr>
          <w:rFonts w:asciiTheme="majorBidi" w:eastAsiaTheme="minorHAnsi" w:hAnsiTheme="majorBidi" w:cstheme="majorBidi"/>
          <w:lang w:bidi="ar-SA"/>
        </w:rPr>
        <w:t>vol.</w:t>
      </w:r>
      <w:r w:rsidRPr="00A31CC4">
        <w:rPr>
          <w:rFonts w:asciiTheme="majorBidi" w:eastAsiaTheme="minorHAnsi" w:hAnsiTheme="majorBidi" w:cstheme="majorBidi"/>
          <w:lang w:bidi="ar-SA"/>
        </w:rPr>
        <w:t>23</w:t>
      </w:r>
      <w:r w:rsidR="006C623E" w:rsidRPr="00A31CC4">
        <w:rPr>
          <w:rFonts w:asciiTheme="majorBidi" w:eastAsiaTheme="minorHAnsi" w:hAnsiTheme="majorBidi" w:cstheme="majorBidi"/>
          <w:lang w:bidi="ar-SA"/>
        </w:rPr>
        <w:t>, no.3</w:t>
      </w:r>
      <w:r w:rsidRPr="00A31CC4">
        <w:rPr>
          <w:rFonts w:asciiTheme="majorBidi" w:eastAsiaTheme="minorHAnsi" w:hAnsiTheme="majorBidi" w:cstheme="majorBidi"/>
          <w:lang w:bidi="ar-SA"/>
        </w:rPr>
        <w:t xml:space="preserve">, </w:t>
      </w:r>
      <w:r w:rsidR="006C623E" w:rsidRPr="00A31CC4">
        <w:rPr>
          <w:rFonts w:asciiTheme="majorBidi" w:eastAsiaTheme="minorHAnsi" w:hAnsiTheme="majorBidi" w:cstheme="majorBidi"/>
          <w:lang w:bidi="ar-SA"/>
        </w:rPr>
        <w:t>pp.</w:t>
      </w:r>
      <w:r w:rsidRPr="00A31CC4">
        <w:rPr>
          <w:rFonts w:asciiTheme="majorBidi" w:eastAsiaTheme="minorHAnsi" w:hAnsiTheme="majorBidi" w:cstheme="majorBidi"/>
          <w:lang w:bidi="ar-SA"/>
        </w:rPr>
        <w:t>285-294.</w:t>
      </w:r>
      <w:r w:rsidR="006C623E" w:rsidRPr="00A31CC4">
        <w:rPr>
          <w:rFonts w:asciiTheme="majorBidi" w:eastAsiaTheme="minorHAnsi" w:hAnsiTheme="majorBidi" w:cstheme="majorBidi"/>
          <w:lang w:bidi="ar-SA"/>
        </w:rPr>
        <w:t xml:space="preserve"> 2005.</w:t>
      </w:r>
    </w:p>
    <w:p w:rsidR="004705F3" w:rsidRPr="00035386" w:rsidRDefault="004705F3" w:rsidP="009E079A">
      <w:pPr>
        <w:pStyle w:val="NoSpacing"/>
        <w:bidi w:val="0"/>
        <w:spacing w:line="276" w:lineRule="auto"/>
        <w:rPr>
          <w:rFonts w:asciiTheme="majorBidi" w:hAnsiTheme="majorBidi" w:cstheme="majorBidi"/>
          <w:b/>
          <w:bCs/>
          <w:lang w:bidi="ar-SA"/>
        </w:rPr>
      </w:pPr>
    </w:p>
    <w:sectPr w:rsidR="004705F3" w:rsidRPr="00035386" w:rsidSect="00617B15">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5EE" w:rsidRDefault="005B55EE" w:rsidP="00F17CD9">
      <w:pPr>
        <w:spacing w:before="0" w:after="0" w:line="240" w:lineRule="auto"/>
      </w:pPr>
      <w:r>
        <w:separator/>
      </w:r>
    </w:p>
  </w:endnote>
  <w:endnote w:type="continuationSeparator" w:id="0">
    <w:p w:rsidR="005B55EE" w:rsidRDefault="005B55EE" w:rsidP="00F17C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5EE" w:rsidRDefault="005B55EE" w:rsidP="00F17CD9">
      <w:pPr>
        <w:spacing w:before="0" w:after="0" w:line="240" w:lineRule="auto"/>
      </w:pPr>
      <w:r>
        <w:separator/>
      </w:r>
    </w:p>
  </w:footnote>
  <w:footnote w:type="continuationSeparator" w:id="0">
    <w:p w:rsidR="005B55EE" w:rsidRDefault="005B55EE" w:rsidP="00F17CD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11658524"/>
      <w:docPartObj>
        <w:docPartGallery w:val="Page Numbers (Top of Page)"/>
        <w:docPartUnique/>
      </w:docPartObj>
    </w:sdtPr>
    <w:sdtEndPr/>
    <w:sdtContent>
      <w:p w:rsidR="00AB4AE3" w:rsidRDefault="00AB4AE3">
        <w:pPr>
          <w:pStyle w:val="Header"/>
        </w:pPr>
        <w:r>
          <w:fldChar w:fldCharType="begin"/>
        </w:r>
        <w:r>
          <w:instrText xml:space="preserve"> PAGE   \* MERGEFORMAT </w:instrText>
        </w:r>
        <w:r>
          <w:fldChar w:fldCharType="separate"/>
        </w:r>
        <w:r w:rsidR="00A31CC4" w:rsidRPr="00A31CC4">
          <w:rPr>
            <w:rFonts w:ascii="Arial"/>
            <w:noProof/>
            <w:rtl/>
          </w:rPr>
          <w:t>1</w:t>
        </w:r>
        <w:r>
          <w:rPr>
            <w:noProof/>
          </w:rPr>
          <w:fldChar w:fldCharType="end"/>
        </w:r>
      </w:p>
    </w:sdtContent>
  </w:sdt>
  <w:p w:rsidR="00AB4AE3" w:rsidRDefault="00AB4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78404015"/>
      <w:docPartObj>
        <w:docPartGallery w:val="Page Numbers (Top of Page)"/>
        <w:docPartUnique/>
      </w:docPartObj>
    </w:sdtPr>
    <w:sdtEndPr/>
    <w:sdtContent>
      <w:p w:rsidR="00AB4AE3" w:rsidRDefault="00AB4AE3">
        <w:pPr>
          <w:pStyle w:val="Header"/>
        </w:pPr>
        <w:r>
          <w:fldChar w:fldCharType="begin"/>
        </w:r>
        <w:r>
          <w:instrText xml:space="preserve"> PAGE   \* MERGEFORMAT </w:instrText>
        </w:r>
        <w:r>
          <w:fldChar w:fldCharType="separate"/>
        </w:r>
        <w:r w:rsidR="00A31CC4" w:rsidRPr="00A31CC4">
          <w:rPr>
            <w:rFonts w:ascii="Arial"/>
            <w:noProof/>
            <w:rtl/>
          </w:rPr>
          <w:t>2</w:t>
        </w:r>
        <w:r>
          <w:rPr>
            <w:noProof/>
          </w:rPr>
          <w:fldChar w:fldCharType="end"/>
        </w:r>
      </w:p>
    </w:sdtContent>
  </w:sdt>
  <w:p w:rsidR="00AB4AE3" w:rsidRDefault="00AB4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91322349"/>
      <w:docPartObj>
        <w:docPartGallery w:val="Page Numbers (Top of Page)"/>
        <w:docPartUnique/>
      </w:docPartObj>
    </w:sdtPr>
    <w:sdtEndPr/>
    <w:sdtContent>
      <w:p w:rsidR="00AB4AE3" w:rsidRDefault="00AB4AE3">
        <w:pPr>
          <w:pStyle w:val="Header"/>
        </w:pPr>
        <w:r>
          <w:fldChar w:fldCharType="begin"/>
        </w:r>
        <w:r>
          <w:instrText xml:space="preserve"> PAGE   \* MERGEFORMAT </w:instrText>
        </w:r>
        <w:r>
          <w:fldChar w:fldCharType="separate"/>
        </w:r>
        <w:r w:rsidR="00A31CC4" w:rsidRPr="00A31CC4">
          <w:rPr>
            <w:rFonts w:ascii="Arial"/>
            <w:noProof/>
            <w:rtl/>
          </w:rPr>
          <w:t>5</w:t>
        </w:r>
        <w:r>
          <w:rPr>
            <w:noProof/>
          </w:rPr>
          <w:fldChar w:fldCharType="end"/>
        </w:r>
      </w:p>
    </w:sdtContent>
  </w:sdt>
  <w:p w:rsidR="00AB4AE3" w:rsidRDefault="00AB4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346A1"/>
    <w:multiLevelType w:val="hybridMultilevel"/>
    <w:tmpl w:val="688C6480"/>
    <w:lvl w:ilvl="0" w:tplc="D00CDB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A2A034B"/>
    <w:multiLevelType w:val="hybridMultilevel"/>
    <w:tmpl w:val="242CF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95E3E"/>
    <w:multiLevelType w:val="hybridMultilevel"/>
    <w:tmpl w:val="112E8B10"/>
    <w:lvl w:ilvl="0" w:tplc="6DCA813A">
      <w:start w:val="1"/>
      <w:numFmt w:val="decimal"/>
      <w:lvlText w:val="%1."/>
      <w:lvlJc w:val="left"/>
      <w:pPr>
        <w:ind w:left="747"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3">
    <w:nsid w:val="1DC25CF0"/>
    <w:multiLevelType w:val="hybridMultilevel"/>
    <w:tmpl w:val="D092F06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Times New Roman"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Times New Roman"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Times New Roman" w:hint="default"/>
      </w:rPr>
    </w:lvl>
    <w:lvl w:ilvl="8" w:tplc="04090005">
      <w:start w:val="1"/>
      <w:numFmt w:val="bullet"/>
      <w:lvlText w:val=""/>
      <w:lvlJc w:val="left"/>
      <w:pPr>
        <w:ind w:left="6210" w:hanging="360"/>
      </w:pPr>
      <w:rPr>
        <w:rFonts w:ascii="Wingdings" w:hAnsi="Wingdings" w:hint="default"/>
      </w:rPr>
    </w:lvl>
  </w:abstractNum>
  <w:abstractNum w:abstractNumId="4">
    <w:nsid w:val="1F802E69"/>
    <w:multiLevelType w:val="hybridMultilevel"/>
    <w:tmpl w:val="65C4A56A"/>
    <w:lvl w:ilvl="0" w:tplc="9DFE8E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95012"/>
    <w:multiLevelType w:val="hybridMultilevel"/>
    <w:tmpl w:val="19286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D3C1B"/>
    <w:multiLevelType w:val="hybridMultilevel"/>
    <w:tmpl w:val="863C4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926555"/>
    <w:multiLevelType w:val="hybridMultilevel"/>
    <w:tmpl w:val="F6940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B0EDE"/>
    <w:multiLevelType w:val="hybridMultilevel"/>
    <w:tmpl w:val="3DECDA86"/>
    <w:lvl w:ilvl="0" w:tplc="04090015">
      <w:start w:val="1"/>
      <w:numFmt w:val="upperLetter"/>
      <w:lvlText w:val="%1."/>
      <w:lvlJc w:val="left"/>
      <w:pPr>
        <w:ind w:left="1130" w:hanging="360"/>
      </w:pPr>
    </w:lvl>
    <w:lvl w:ilvl="1" w:tplc="04090019">
      <w:start w:val="1"/>
      <w:numFmt w:val="lowerLetter"/>
      <w:lvlText w:val="%2."/>
      <w:lvlJc w:val="left"/>
      <w:pPr>
        <w:ind w:left="1850" w:hanging="360"/>
      </w:pPr>
    </w:lvl>
    <w:lvl w:ilvl="2" w:tplc="0409001B">
      <w:start w:val="1"/>
      <w:numFmt w:val="lowerRoman"/>
      <w:lvlText w:val="%3."/>
      <w:lvlJc w:val="right"/>
      <w:pPr>
        <w:ind w:left="2570" w:hanging="180"/>
      </w:pPr>
    </w:lvl>
    <w:lvl w:ilvl="3" w:tplc="0409000F">
      <w:start w:val="1"/>
      <w:numFmt w:val="decimal"/>
      <w:lvlText w:val="%4."/>
      <w:lvlJc w:val="left"/>
      <w:pPr>
        <w:ind w:left="3290" w:hanging="360"/>
      </w:pPr>
    </w:lvl>
    <w:lvl w:ilvl="4" w:tplc="04090019">
      <w:start w:val="1"/>
      <w:numFmt w:val="lowerLetter"/>
      <w:lvlText w:val="%5."/>
      <w:lvlJc w:val="left"/>
      <w:pPr>
        <w:ind w:left="4010" w:hanging="360"/>
      </w:pPr>
    </w:lvl>
    <w:lvl w:ilvl="5" w:tplc="0409001B">
      <w:start w:val="1"/>
      <w:numFmt w:val="lowerRoman"/>
      <w:lvlText w:val="%6."/>
      <w:lvlJc w:val="right"/>
      <w:pPr>
        <w:ind w:left="4730" w:hanging="180"/>
      </w:pPr>
    </w:lvl>
    <w:lvl w:ilvl="6" w:tplc="0409000F">
      <w:start w:val="1"/>
      <w:numFmt w:val="decimal"/>
      <w:lvlText w:val="%7."/>
      <w:lvlJc w:val="left"/>
      <w:pPr>
        <w:ind w:left="5450" w:hanging="360"/>
      </w:pPr>
    </w:lvl>
    <w:lvl w:ilvl="7" w:tplc="04090019">
      <w:start w:val="1"/>
      <w:numFmt w:val="lowerLetter"/>
      <w:lvlText w:val="%8."/>
      <w:lvlJc w:val="left"/>
      <w:pPr>
        <w:ind w:left="6170" w:hanging="360"/>
      </w:pPr>
    </w:lvl>
    <w:lvl w:ilvl="8" w:tplc="0409001B">
      <w:start w:val="1"/>
      <w:numFmt w:val="lowerRoman"/>
      <w:lvlText w:val="%9."/>
      <w:lvlJc w:val="right"/>
      <w:pPr>
        <w:ind w:left="6890" w:hanging="180"/>
      </w:pPr>
    </w:lvl>
  </w:abstractNum>
  <w:abstractNum w:abstractNumId="9">
    <w:nsid w:val="5D817808"/>
    <w:multiLevelType w:val="hybridMultilevel"/>
    <w:tmpl w:val="0A2CA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3E585B"/>
    <w:multiLevelType w:val="hybridMultilevel"/>
    <w:tmpl w:val="075E1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954314"/>
    <w:multiLevelType w:val="multilevel"/>
    <w:tmpl w:val="3E361BE8"/>
    <w:lvl w:ilvl="0">
      <w:start w:val="1"/>
      <w:numFmt w:val="upperRoman"/>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73B943C3"/>
    <w:multiLevelType w:val="hybridMultilevel"/>
    <w:tmpl w:val="70222EF0"/>
    <w:lvl w:ilvl="0" w:tplc="1C4A955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44F4EC8"/>
    <w:multiLevelType w:val="multilevel"/>
    <w:tmpl w:val="274634B0"/>
    <w:lvl w:ilvl="0">
      <w:start w:val="1"/>
      <w:numFmt w:val="decimal"/>
      <w:lvlText w:val="%1."/>
      <w:lvlJc w:val="left"/>
      <w:pPr>
        <w:ind w:left="360" w:hanging="360"/>
      </w:pPr>
    </w:lvl>
    <w:lvl w:ilvl="1">
      <w:start w:val="6"/>
      <w:numFmt w:val="decimal"/>
      <w:isLgl/>
      <w:lvlText w:val="%1.%2"/>
      <w:lvlJc w:val="left"/>
      <w:pPr>
        <w:ind w:left="450" w:hanging="45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4">
    <w:nsid w:val="77FE0EB5"/>
    <w:multiLevelType w:val="hybridMultilevel"/>
    <w:tmpl w:val="7E5613C2"/>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nsid w:val="7BAE0C0C"/>
    <w:multiLevelType w:val="hybridMultilevel"/>
    <w:tmpl w:val="BD920414"/>
    <w:lvl w:ilvl="0" w:tplc="9DFE8E1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3F1F79"/>
    <w:multiLevelType w:val="hybridMultilevel"/>
    <w:tmpl w:val="E43C9446"/>
    <w:lvl w:ilvl="0" w:tplc="25F47A22">
      <w:start w:val="1"/>
      <w:numFmt w:val="upperLetter"/>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6"/>
  </w:num>
  <w:num w:numId="2">
    <w:abstractNumId w:val="2"/>
  </w:num>
  <w:num w:numId="3">
    <w:abstractNumId w:val="11"/>
  </w:num>
  <w:num w:numId="4">
    <w:abstractNumId w:val="3"/>
  </w:num>
  <w:num w:numId="5">
    <w:abstractNumId w:val="3"/>
  </w:num>
  <w:num w:numId="6">
    <w:abstractNumId w:val="9"/>
  </w:num>
  <w:num w:numId="7">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1"/>
  </w:num>
  <w:num w:numId="12">
    <w:abstractNumId w:val="5"/>
  </w:num>
  <w:num w:numId="13">
    <w:abstractNumId w:val="16"/>
  </w:num>
  <w:num w:numId="14">
    <w:abstractNumId w:val="7"/>
  </w:num>
  <w:num w:numId="15">
    <w:abstractNumId w:val="0"/>
  </w:num>
  <w:num w:numId="16">
    <w:abstractNumId w:val="12"/>
  </w:num>
  <w:num w:numId="17">
    <w:abstractNumId w:val="10"/>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61"/>
    <w:rsid w:val="000137C3"/>
    <w:rsid w:val="00021166"/>
    <w:rsid w:val="00035386"/>
    <w:rsid w:val="00066E3A"/>
    <w:rsid w:val="00074E85"/>
    <w:rsid w:val="00076F03"/>
    <w:rsid w:val="00093CBC"/>
    <w:rsid w:val="000B63EE"/>
    <w:rsid w:val="000D1028"/>
    <w:rsid w:val="000E1F72"/>
    <w:rsid w:val="000E5F48"/>
    <w:rsid w:val="000E61ED"/>
    <w:rsid w:val="000E77DB"/>
    <w:rsid w:val="000F0725"/>
    <w:rsid w:val="000F2AE8"/>
    <w:rsid w:val="00101E76"/>
    <w:rsid w:val="00104EAA"/>
    <w:rsid w:val="0011042C"/>
    <w:rsid w:val="00112961"/>
    <w:rsid w:val="00134F78"/>
    <w:rsid w:val="001439FD"/>
    <w:rsid w:val="00152DDF"/>
    <w:rsid w:val="00161CD7"/>
    <w:rsid w:val="001800C1"/>
    <w:rsid w:val="0019015A"/>
    <w:rsid w:val="001A24F0"/>
    <w:rsid w:val="001A3A47"/>
    <w:rsid w:val="001B2BE5"/>
    <w:rsid w:val="001B6141"/>
    <w:rsid w:val="001C6AA2"/>
    <w:rsid w:val="00204045"/>
    <w:rsid w:val="002066B1"/>
    <w:rsid w:val="00214FF5"/>
    <w:rsid w:val="00217BE7"/>
    <w:rsid w:val="00237CB6"/>
    <w:rsid w:val="00243C4F"/>
    <w:rsid w:val="00245E0D"/>
    <w:rsid w:val="00254358"/>
    <w:rsid w:val="00267696"/>
    <w:rsid w:val="002735E9"/>
    <w:rsid w:val="00276240"/>
    <w:rsid w:val="0028352E"/>
    <w:rsid w:val="0028606D"/>
    <w:rsid w:val="00297351"/>
    <w:rsid w:val="002A2E3C"/>
    <w:rsid w:val="002B34BE"/>
    <w:rsid w:val="002F2A6F"/>
    <w:rsid w:val="002F7E88"/>
    <w:rsid w:val="00322B6A"/>
    <w:rsid w:val="003366D7"/>
    <w:rsid w:val="00360470"/>
    <w:rsid w:val="003605E0"/>
    <w:rsid w:val="00375A0C"/>
    <w:rsid w:val="003A3D71"/>
    <w:rsid w:val="003C1371"/>
    <w:rsid w:val="003D3E42"/>
    <w:rsid w:val="003E62A4"/>
    <w:rsid w:val="003F6070"/>
    <w:rsid w:val="00427023"/>
    <w:rsid w:val="00440CF7"/>
    <w:rsid w:val="00455DA3"/>
    <w:rsid w:val="0046677A"/>
    <w:rsid w:val="004705F3"/>
    <w:rsid w:val="00474303"/>
    <w:rsid w:val="004A217B"/>
    <w:rsid w:val="004B3AE2"/>
    <w:rsid w:val="004C152A"/>
    <w:rsid w:val="00502465"/>
    <w:rsid w:val="00503DC2"/>
    <w:rsid w:val="00521243"/>
    <w:rsid w:val="005310FF"/>
    <w:rsid w:val="00532745"/>
    <w:rsid w:val="00536B6F"/>
    <w:rsid w:val="00553EAF"/>
    <w:rsid w:val="00560297"/>
    <w:rsid w:val="00564138"/>
    <w:rsid w:val="00566C22"/>
    <w:rsid w:val="00571310"/>
    <w:rsid w:val="00571FA9"/>
    <w:rsid w:val="005728F5"/>
    <w:rsid w:val="00573A00"/>
    <w:rsid w:val="005B55EE"/>
    <w:rsid w:val="005B58C7"/>
    <w:rsid w:val="005C5FDF"/>
    <w:rsid w:val="00610649"/>
    <w:rsid w:val="00617B15"/>
    <w:rsid w:val="006527F9"/>
    <w:rsid w:val="00666F22"/>
    <w:rsid w:val="00667766"/>
    <w:rsid w:val="0067099E"/>
    <w:rsid w:val="0067141D"/>
    <w:rsid w:val="00696D5C"/>
    <w:rsid w:val="006A6D95"/>
    <w:rsid w:val="006B5B46"/>
    <w:rsid w:val="006C623E"/>
    <w:rsid w:val="006F240F"/>
    <w:rsid w:val="006F7AC0"/>
    <w:rsid w:val="00721A77"/>
    <w:rsid w:val="00735A4A"/>
    <w:rsid w:val="007375BE"/>
    <w:rsid w:val="007461BD"/>
    <w:rsid w:val="007739D6"/>
    <w:rsid w:val="007B1E8B"/>
    <w:rsid w:val="007C7577"/>
    <w:rsid w:val="007D6A12"/>
    <w:rsid w:val="007E1003"/>
    <w:rsid w:val="00801C16"/>
    <w:rsid w:val="008172C7"/>
    <w:rsid w:val="008255BD"/>
    <w:rsid w:val="008354AC"/>
    <w:rsid w:val="00835E67"/>
    <w:rsid w:val="00835F13"/>
    <w:rsid w:val="00837239"/>
    <w:rsid w:val="00842320"/>
    <w:rsid w:val="00843AFB"/>
    <w:rsid w:val="00843EFE"/>
    <w:rsid w:val="00846B09"/>
    <w:rsid w:val="008516E7"/>
    <w:rsid w:val="008736E0"/>
    <w:rsid w:val="008A576F"/>
    <w:rsid w:val="008B566E"/>
    <w:rsid w:val="008C5BE7"/>
    <w:rsid w:val="008D079A"/>
    <w:rsid w:val="00900C08"/>
    <w:rsid w:val="0092537A"/>
    <w:rsid w:val="00953AA5"/>
    <w:rsid w:val="00955A3C"/>
    <w:rsid w:val="009607FF"/>
    <w:rsid w:val="00963D91"/>
    <w:rsid w:val="00985503"/>
    <w:rsid w:val="00993AB1"/>
    <w:rsid w:val="009D4220"/>
    <w:rsid w:val="009D7563"/>
    <w:rsid w:val="009E079A"/>
    <w:rsid w:val="009E6EA3"/>
    <w:rsid w:val="009F030C"/>
    <w:rsid w:val="009F3F5C"/>
    <w:rsid w:val="00A03EA3"/>
    <w:rsid w:val="00A1589C"/>
    <w:rsid w:val="00A25FDA"/>
    <w:rsid w:val="00A31136"/>
    <w:rsid w:val="00A31CC4"/>
    <w:rsid w:val="00A33729"/>
    <w:rsid w:val="00A51042"/>
    <w:rsid w:val="00AA4CBA"/>
    <w:rsid w:val="00AA5985"/>
    <w:rsid w:val="00AA77F0"/>
    <w:rsid w:val="00AB4AE3"/>
    <w:rsid w:val="00AB53EE"/>
    <w:rsid w:val="00AD131C"/>
    <w:rsid w:val="00AE0E8C"/>
    <w:rsid w:val="00B0003E"/>
    <w:rsid w:val="00B05044"/>
    <w:rsid w:val="00B14FAE"/>
    <w:rsid w:val="00B15071"/>
    <w:rsid w:val="00B31FC9"/>
    <w:rsid w:val="00B33754"/>
    <w:rsid w:val="00B46BC1"/>
    <w:rsid w:val="00B52BD8"/>
    <w:rsid w:val="00B8067A"/>
    <w:rsid w:val="00B93D99"/>
    <w:rsid w:val="00BA08AF"/>
    <w:rsid w:val="00BC2A18"/>
    <w:rsid w:val="00BD7C4A"/>
    <w:rsid w:val="00BE259E"/>
    <w:rsid w:val="00BE509D"/>
    <w:rsid w:val="00BF0F5B"/>
    <w:rsid w:val="00BF4049"/>
    <w:rsid w:val="00C32D54"/>
    <w:rsid w:val="00C5369C"/>
    <w:rsid w:val="00C76873"/>
    <w:rsid w:val="00CC2AF7"/>
    <w:rsid w:val="00CD6F1F"/>
    <w:rsid w:val="00D25EF5"/>
    <w:rsid w:val="00D47BE7"/>
    <w:rsid w:val="00D528AB"/>
    <w:rsid w:val="00D529A9"/>
    <w:rsid w:val="00D56422"/>
    <w:rsid w:val="00D82AB4"/>
    <w:rsid w:val="00DB5CFC"/>
    <w:rsid w:val="00DD27FB"/>
    <w:rsid w:val="00E02281"/>
    <w:rsid w:val="00E11F4A"/>
    <w:rsid w:val="00E21F16"/>
    <w:rsid w:val="00E467AE"/>
    <w:rsid w:val="00E54021"/>
    <w:rsid w:val="00E732B3"/>
    <w:rsid w:val="00E745C8"/>
    <w:rsid w:val="00E85E11"/>
    <w:rsid w:val="00E9250A"/>
    <w:rsid w:val="00EA5535"/>
    <w:rsid w:val="00EB6A9D"/>
    <w:rsid w:val="00EE3D47"/>
    <w:rsid w:val="00EE6339"/>
    <w:rsid w:val="00EE7994"/>
    <w:rsid w:val="00EF7680"/>
    <w:rsid w:val="00F01FE6"/>
    <w:rsid w:val="00F04706"/>
    <w:rsid w:val="00F05055"/>
    <w:rsid w:val="00F13161"/>
    <w:rsid w:val="00F17CD9"/>
    <w:rsid w:val="00F34F88"/>
    <w:rsid w:val="00F6573B"/>
    <w:rsid w:val="00F707CE"/>
    <w:rsid w:val="00F75DBF"/>
    <w:rsid w:val="00F952D0"/>
    <w:rsid w:val="00F95670"/>
    <w:rsid w:val="00FA390F"/>
    <w:rsid w:val="00FE1C78"/>
    <w:rsid w:val="00FF77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0A7D7ED5-343E-41D6-BFE1-E3563391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5F3"/>
    <w:pPr>
      <w:bidi/>
      <w:spacing w:before="200"/>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5F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5F3"/>
    <w:rPr>
      <w:rFonts w:ascii="Tahoma" w:eastAsiaTheme="minorEastAsia" w:hAnsi="Tahoma" w:cs="Tahoma"/>
      <w:sz w:val="16"/>
      <w:szCs w:val="16"/>
      <w:lang w:bidi="en-US"/>
    </w:rPr>
  </w:style>
  <w:style w:type="paragraph" w:styleId="NoSpacing">
    <w:name w:val="No Spacing"/>
    <w:link w:val="NoSpacingChar"/>
    <w:uiPriority w:val="1"/>
    <w:qFormat/>
    <w:rsid w:val="004705F3"/>
    <w:pPr>
      <w:bidi/>
      <w:spacing w:after="0" w:line="240" w:lineRule="auto"/>
    </w:pPr>
    <w:rPr>
      <w:rFonts w:eastAsiaTheme="minorEastAsia"/>
      <w:sz w:val="20"/>
      <w:szCs w:val="20"/>
      <w:lang w:bidi="en-US"/>
    </w:rPr>
  </w:style>
  <w:style w:type="character" w:customStyle="1" w:styleId="NoSpacingChar">
    <w:name w:val="No Spacing Char"/>
    <w:basedOn w:val="DefaultParagraphFont"/>
    <w:link w:val="NoSpacing"/>
    <w:uiPriority w:val="1"/>
    <w:locked/>
    <w:rsid w:val="00A31136"/>
    <w:rPr>
      <w:rFonts w:eastAsiaTheme="minorEastAsia"/>
      <w:sz w:val="20"/>
      <w:szCs w:val="20"/>
      <w:lang w:bidi="en-US"/>
    </w:rPr>
  </w:style>
  <w:style w:type="paragraph" w:styleId="ListParagraph">
    <w:name w:val="List Paragraph"/>
    <w:basedOn w:val="Normal"/>
    <w:uiPriority w:val="34"/>
    <w:qFormat/>
    <w:rsid w:val="00571FA9"/>
    <w:pPr>
      <w:ind w:left="720"/>
      <w:contextualSpacing/>
    </w:pPr>
  </w:style>
  <w:style w:type="paragraph" w:styleId="Header">
    <w:name w:val="header"/>
    <w:basedOn w:val="Normal"/>
    <w:link w:val="HeaderChar"/>
    <w:uiPriority w:val="99"/>
    <w:unhideWhenUsed/>
    <w:rsid w:val="00F17CD9"/>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F17CD9"/>
    <w:rPr>
      <w:rFonts w:eastAsiaTheme="minorEastAsia"/>
      <w:sz w:val="20"/>
      <w:szCs w:val="20"/>
      <w:lang w:bidi="en-US"/>
    </w:rPr>
  </w:style>
  <w:style w:type="paragraph" w:styleId="Footer">
    <w:name w:val="footer"/>
    <w:basedOn w:val="Normal"/>
    <w:link w:val="FooterChar"/>
    <w:uiPriority w:val="99"/>
    <w:unhideWhenUsed/>
    <w:rsid w:val="00F17CD9"/>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F17CD9"/>
    <w:rPr>
      <w:rFonts w:eastAsiaTheme="minorEastAsia"/>
      <w:sz w:val="20"/>
      <w:szCs w:val="20"/>
      <w:lang w:bidi="en-US"/>
    </w:rPr>
  </w:style>
  <w:style w:type="paragraph" w:customStyle="1" w:styleId="Default">
    <w:name w:val="Default"/>
    <w:rsid w:val="00F17C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D52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58C7"/>
    <w:rPr>
      <w:color w:val="0000FF" w:themeColor="hyperlink"/>
      <w:u w:val="single"/>
    </w:rPr>
  </w:style>
  <w:style w:type="paragraph" w:styleId="FootnoteText">
    <w:name w:val="footnote text"/>
    <w:basedOn w:val="Normal"/>
    <w:link w:val="FootnoteTextChar"/>
    <w:uiPriority w:val="99"/>
    <w:semiHidden/>
    <w:unhideWhenUsed/>
    <w:rsid w:val="007E1003"/>
    <w:pPr>
      <w:spacing w:before="0" w:after="0" w:line="240" w:lineRule="auto"/>
    </w:pPr>
  </w:style>
  <w:style w:type="character" w:customStyle="1" w:styleId="FootnoteTextChar">
    <w:name w:val="Footnote Text Char"/>
    <w:basedOn w:val="DefaultParagraphFont"/>
    <w:link w:val="FootnoteText"/>
    <w:uiPriority w:val="99"/>
    <w:semiHidden/>
    <w:rsid w:val="007E1003"/>
    <w:rPr>
      <w:rFonts w:eastAsiaTheme="minorEastAsia"/>
      <w:sz w:val="20"/>
      <w:szCs w:val="20"/>
      <w:lang w:bidi="en-US"/>
    </w:rPr>
  </w:style>
  <w:style w:type="character" w:styleId="FootnoteReference">
    <w:name w:val="footnote reference"/>
    <w:basedOn w:val="DefaultParagraphFont"/>
    <w:uiPriority w:val="99"/>
    <w:semiHidden/>
    <w:unhideWhenUsed/>
    <w:rsid w:val="007E1003"/>
    <w:rPr>
      <w:vertAlign w:val="superscript"/>
    </w:rPr>
  </w:style>
  <w:style w:type="paragraph" w:styleId="EndnoteText">
    <w:name w:val="endnote text"/>
    <w:basedOn w:val="Normal"/>
    <w:link w:val="EndnoteTextChar"/>
    <w:uiPriority w:val="99"/>
    <w:semiHidden/>
    <w:unhideWhenUsed/>
    <w:rsid w:val="007E1003"/>
    <w:pPr>
      <w:spacing w:before="0" w:after="0" w:line="240" w:lineRule="auto"/>
    </w:pPr>
  </w:style>
  <w:style w:type="character" w:customStyle="1" w:styleId="EndnoteTextChar">
    <w:name w:val="Endnote Text Char"/>
    <w:basedOn w:val="DefaultParagraphFont"/>
    <w:link w:val="EndnoteText"/>
    <w:uiPriority w:val="99"/>
    <w:semiHidden/>
    <w:rsid w:val="007E1003"/>
    <w:rPr>
      <w:rFonts w:eastAsiaTheme="minorEastAsia"/>
      <w:sz w:val="20"/>
      <w:szCs w:val="20"/>
      <w:lang w:bidi="en-US"/>
    </w:rPr>
  </w:style>
  <w:style w:type="character" w:styleId="EndnoteReference">
    <w:name w:val="endnote reference"/>
    <w:basedOn w:val="DefaultParagraphFont"/>
    <w:uiPriority w:val="99"/>
    <w:semiHidden/>
    <w:unhideWhenUsed/>
    <w:rsid w:val="007E10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798">
      <w:bodyDiv w:val="1"/>
      <w:marLeft w:val="0"/>
      <w:marRight w:val="0"/>
      <w:marTop w:val="0"/>
      <w:marBottom w:val="0"/>
      <w:divBdr>
        <w:top w:val="none" w:sz="0" w:space="0" w:color="auto"/>
        <w:left w:val="none" w:sz="0" w:space="0" w:color="auto"/>
        <w:bottom w:val="none" w:sz="0" w:space="0" w:color="auto"/>
        <w:right w:val="none" w:sz="0" w:space="0" w:color="auto"/>
      </w:divBdr>
    </w:div>
    <w:div w:id="9450247">
      <w:bodyDiv w:val="1"/>
      <w:marLeft w:val="0"/>
      <w:marRight w:val="0"/>
      <w:marTop w:val="0"/>
      <w:marBottom w:val="0"/>
      <w:divBdr>
        <w:top w:val="none" w:sz="0" w:space="0" w:color="auto"/>
        <w:left w:val="none" w:sz="0" w:space="0" w:color="auto"/>
        <w:bottom w:val="none" w:sz="0" w:space="0" w:color="auto"/>
        <w:right w:val="none" w:sz="0" w:space="0" w:color="auto"/>
      </w:divBdr>
    </w:div>
    <w:div w:id="39668903">
      <w:bodyDiv w:val="1"/>
      <w:marLeft w:val="0"/>
      <w:marRight w:val="0"/>
      <w:marTop w:val="0"/>
      <w:marBottom w:val="0"/>
      <w:divBdr>
        <w:top w:val="none" w:sz="0" w:space="0" w:color="auto"/>
        <w:left w:val="none" w:sz="0" w:space="0" w:color="auto"/>
        <w:bottom w:val="none" w:sz="0" w:space="0" w:color="auto"/>
        <w:right w:val="none" w:sz="0" w:space="0" w:color="auto"/>
      </w:divBdr>
    </w:div>
    <w:div w:id="72898294">
      <w:bodyDiv w:val="1"/>
      <w:marLeft w:val="0"/>
      <w:marRight w:val="0"/>
      <w:marTop w:val="0"/>
      <w:marBottom w:val="0"/>
      <w:divBdr>
        <w:top w:val="none" w:sz="0" w:space="0" w:color="auto"/>
        <w:left w:val="none" w:sz="0" w:space="0" w:color="auto"/>
        <w:bottom w:val="none" w:sz="0" w:space="0" w:color="auto"/>
        <w:right w:val="none" w:sz="0" w:space="0" w:color="auto"/>
      </w:divBdr>
    </w:div>
    <w:div w:id="191000440">
      <w:bodyDiv w:val="1"/>
      <w:marLeft w:val="0"/>
      <w:marRight w:val="0"/>
      <w:marTop w:val="0"/>
      <w:marBottom w:val="0"/>
      <w:divBdr>
        <w:top w:val="none" w:sz="0" w:space="0" w:color="auto"/>
        <w:left w:val="none" w:sz="0" w:space="0" w:color="auto"/>
        <w:bottom w:val="none" w:sz="0" w:space="0" w:color="auto"/>
        <w:right w:val="none" w:sz="0" w:space="0" w:color="auto"/>
      </w:divBdr>
    </w:div>
    <w:div w:id="194662360">
      <w:bodyDiv w:val="1"/>
      <w:marLeft w:val="0"/>
      <w:marRight w:val="0"/>
      <w:marTop w:val="0"/>
      <w:marBottom w:val="0"/>
      <w:divBdr>
        <w:top w:val="none" w:sz="0" w:space="0" w:color="auto"/>
        <w:left w:val="none" w:sz="0" w:space="0" w:color="auto"/>
        <w:bottom w:val="none" w:sz="0" w:space="0" w:color="auto"/>
        <w:right w:val="none" w:sz="0" w:space="0" w:color="auto"/>
      </w:divBdr>
    </w:div>
    <w:div w:id="204568358">
      <w:bodyDiv w:val="1"/>
      <w:marLeft w:val="0"/>
      <w:marRight w:val="0"/>
      <w:marTop w:val="0"/>
      <w:marBottom w:val="0"/>
      <w:divBdr>
        <w:top w:val="none" w:sz="0" w:space="0" w:color="auto"/>
        <w:left w:val="none" w:sz="0" w:space="0" w:color="auto"/>
        <w:bottom w:val="none" w:sz="0" w:space="0" w:color="auto"/>
        <w:right w:val="none" w:sz="0" w:space="0" w:color="auto"/>
      </w:divBdr>
    </w:div>
    <w:div w:id="305166921">
      <w:bodyDiv w:val="1"/>
      <w:marLeft w:val="0"/>
      <w:marRight w:val="0"/>
      <w:marTop w:val="0"/>
      <w:marBottom w:val="0"/>
      <w:divBdr>
        <w:top w:val="none" w:sz="0" w:space="0" w:color="auto"/>
        <w:left w:val="none" w:sz="0" w:space="0" w:color="auto"/>
        <w:bottom w:val="none" w:sz="0" w:space="0" w:color="auto"/>
        <w:right w:val="none" w:sz="0" w:space="0" w:color="auto"/>
      </w:divBdr>
    </w:div>
    <w:div w:id="310645202">
      <w:bodyDiv w:val="1"/>
      <w:marLeft w:val="0"/>
      <w:marRight w:val="0"/>
      <w:marTop w:val="0"/>
      <w:marBottom w:val="0"/>
      <w:divBdr>
        <w:top w:val="none" w:sz="0" w:space="0" w:color="auto"/>
        <w:left w:val="none" w:sz="0" w:space="0" w:color="auto"/>
        <w:bottom w:val="none" w:sz="0" w:space="0" w:color="auto"/>
        <w:right w:val="none" w:sz="0" w:space="0" w:color="auto"/>
      </w:divBdr>
    </w:div>
    <w:div w:id="354230838">
      <w:bodyDiv w:val="1"/>
      <w:marLeft w:val="0"/>
      <w:marRight w:val="0"/>
      <w:marTop w:val="0"/>
      <w:marBottom w:val="0"/>
      <w:divBdr>
        <w:top w:val="none" w:sz="0" w:space="0" w:color="auto"/>
        <w:left w:val="none" w:sz="0" w:space="0" w:color="auto"/>
        <w:bottom w:val="none" w:sz="0" w:space="0" w:color="auto"/>
        <w:right w:val="none" w:sz="0" w:space="0" w:color="auto"/>
      </w:divBdr>
    </w:div>
    <w:div w:id="357584402">
      <w:bodyDiv w:val="1"/>
      <w:marLeft w:val="0"/>
      <w:marRight w:val="0"/>
      <w:marTop w:val="0"/>
      <w:marBottom w:val="0"/>
      <w:divBdr>
        <w:top w:val="none" w:sz="0" w:space="0" w:color="auto"/>
        <w:left w:val="none" w:sz="0" w:space="0" w:color="auto"/>
        <w:bottom w:val="none" w:sz="0" w:space="0" w:color="auto"/>
        <w:right w:val="none" w:sz="0" w:space="0" w:color="auto"/>
      </w:divBdr>
    </w:div>
    <w:div w:id="372996759">
      <w:bodyDiv w:val="1"/>
      <w:marLeft w:val="0"/>
      <w:marRight w:val="0"/>
      <w:marTop w:val="0"/>
      <w:marBottom w:val="0"/>
      <w:divBdr>
        <w:top w:val="none" w:sz="0" w:space="0" w:color="auto"/>
        <w:left w:val="none" w:sz="0" w:space="0" w:color="auto"/>
        <w:bottom w:val="none" w:sz="0" w:space="0" w:color="auto"/>
        <w:right w:val="none" w:sz="0" w:space="0" w:color="auto"/>
      </w:divBdr>
    </w:div>
    <w:div w:id="378015069">
      <w:bodyDiv w:val="1"/>
      <w:marLeft w:val="0"/>
      <w:marRight w:val="0"/>
      <w:marTop w:val="0"/>
      <w:marBottom w:val="0"/>
      <w:divBdr>
        <w:top w:val="none" w:sz="0" w:space="0" w:color="auto"/>
        <w:left w:val="none" w:sz="0" w:space="0" w:color="auto"/>
        <w:bottom w:val="none" w:sz="0" w:space="0" w:color="auto"/>
        <w:right w:val="none" w:sz="0" w:space="0" w:color="auto"/>
      </w:divBdr>
    </w:div>
    <w:div w:id="406810275">
      <w:bodyDiv w:val="1"/>
      <w:marLeft w:val="0"/>
      <w:marRight w:val="0"/>
      <w:marTop w:val="0"/>
      <w:marBottom w:val="0"/>
      <w:divBdr>
        <w:top w:val="none" w:sz="0" w:space="0" w:color="auto"/>
        <w:left w:val="none" w:sz="0" w:space="0" w:color="auto"/>
        <w:bottom w:val="none" w:sz="0" w:space="0" w:color="auto"/>
        <w:right w:val="none" w:sz="0" w:space="0" w:color="auto"/>
      </w:divBdr>
    </w:div>
    <w:div w:id="413361705">
      <w:bodyDiv w:val="1"/>
      <w:marLeft w:val="0"/>
      <w:marRight w:val="0"/>
      <w:marTop w:val="0"/>
      <w:marBottom w:val="0"/>
      <w:divBdr>
        <w:top w:val="none" w:sz="0" w:space="0" w:color="auto"/>
        <w:left w:val="none" w:sz="0" w:space="0" w:color="auto"/>
        <w:bottom w:val="none" w:sz="0" w:space="0" w:color="auto"/>
        <w:right w:val="none" w:sz="0" w:space="0" w:color="auto"/>
      </w:divBdr>
    </w:div>
    <w:div w:id="417946604">
      <w:bodyDiv w:val="1"/>
      <w:marLeft w:val="0"/>
      <w:marRight w:val="0"/>
      <w:marTop w:val="0"/>
      <w:marBottom w:val="0"/>
      <w:divBdr>
        <w:top w:val="none" w:sz="0" w:space="0" w:color="auto"/>
        <w:left w:val="none" w:sz="0" w:space="0" w:color="auto"/>
        <w:bottom w:val="none" w:sz="0" w:space="0" w:color="auto"/>
        <w:right w:val="none" w:sz="0" w:space="0" w:color="auto"/>
      </w:divBdr>
    </w:div>
    <w:div w:id="424307628">
      <w:bodyDiv w:val="1"/>
      <w:marLeft w:val="0"/>
      <w:marRight w:val="0"/>
      <w:marTop w:val="0"/>
      <w:marBottom w:val="0"/>
      <w:divBdr>
        <w:top w:val="none" w:sz="0" w:space="0" w:color="auto"/>
        <w:left w:val="none" w:sz="0" w:space="0" w:color="auto"/>
        <w:bottom w:val="none" w:sz="0" w:space="0" w:color="auto"/>
        <w:right w:val="none" w:sz="0" w:space="0" w:color="auto"/>
      </w:divBdr>
    </w:div>
    <w:div w:id="520172081">
      <w:bodyDiv w:val="1"/>
      <w:marLeft w:val="0"/>
      <w:marRight w:val="0"/>
      <w:marTop w:val="0"/>
      <w:marBottom w:val="0"/>
      <w:divBdr>
        <w:top w:val="none" w:sz="0" w:space="0" w:color="auto"/>
        <w:left w:val="none" w:sz="0" w:space="0" w:color="auto"/>
        <w:bottom w:val="none" w:sz="0" w:space="0" w:color="auto"/>
        <w:right w:val="none" w:sz="0" w:space="0" w:color="auto"/>
      </w:divBdr>
    </w:div>
    <w:div w:id="549458293">
      <w:bodyDiv w:val="1"/>
      <w:marLeft w:val="0"/>
      <w:marRight w:val="0"/>
      <w:marTop w:val="0"/>
      <w:marBottom w:val="0"/>
      <w:divBdr>
        <w:top w:val="none" w:sz="0" w:space="0" w:color="auto"/>
        <w:left w:val="none" w:sz="0" w:space="0" w:color="auto"/>
        <w:bottom w:val="none" w:sz="0" w:space="0" w:color="auto"/>
        <w:right w:val="none" w:sz="0" w:space="0" w:color="auto"/>
      </w:divBdr>
    </w:div>
    <w:div w:id="555160816">
      <w:bodyDiv w:val="1"/>
      <w:marLeft w:val="0"/>
      <w:marRight w:val="0"/>
      <w:marTop w:val="0"/>
      <w:marBottom w:val="0"/>
      <w:divBdr>
        <w:top w:val="none" w:sz="0" w:space="0" w:color="auto"/>
        <w:left w:val="none" w:sz="0" w:space="0" w:color="auto"/>
        <w:bottom w:val="none" w:sz="0" w:space="0" w:color="auto"/>
        <w:right w:val="none" w:sz="0" w:space="0" w:color="auto"/>
      </w:divBdr>
    </w:div>
    <w:div w:id="633679218">
      <w:bodyDiv w:val="1"/>
      <w:marLeft w:val="0"/>
      <w:marRight w:val="0"/>
      <w:marTop w:val="0"/>
      <w:marBottom w:val="0"/>
      <w:divBdr>
        <w:top w:val="none" w:sz="0" w:space="0" w:color="auto"/>
        <w:left w:val="none" w:sz="0" w:space="0" w:color="auto"/>
        <w:bottom w:val="none" w:sz="0" w:space="0" w:color="auto"/>
        <w:right w:val="none" w:sz="0" w:space="0" w:color="auto"/>
      </w:divBdr>
    </w:div>
    <w:div w:id="635139477">
      <w:bodyDiv w:val="1"/>
      <w:marLeft w:val="0"/>
      <w:marRight w:val="0"/>
      <w:marTop w:val="0"/>
      <w:marBottom w:val="0"/>
      <w:divBdr>
        <w:top w:val="none" w:sz="0" w:space="0" w:color="auto"/>
        <w:left w:val="none" w:sz="0" w:space="0" w:color="auto"/>
        <w:bottom w:val="none" w:sz="0" w:space="0" w:color="auto"/>
        <w:right w:val="none" w:sz="0" w:space="0" w:color="auto"/>
      </w:divBdr>
    </w:div>
    <w:div w:id="643045712">
      <w:bodyDiv w:val="1"/>
      <w:marLeft w:val="0"/>
      <w:marRight w:val="0"/>
      <w:marTop w:val="0"/>
      <w:marBottom w:val="0"/>
      <w:divBdr>
        <w:top w:val="none" w:sz="0" w:space="0" w:color="auto"/>
        <w:left w:val="none" w:sz="0" w:space="0" w:color="auto"/>
        <w:bottom w:val="none" w:sz="0" w:space="0" w:color="auto"/>
        <w:right w:val="none" w:sz="0" w:space="0" w:color="auto"/>
      </w:divBdr>
    </w:div>
    <w:div w:id="643237143">
      <w:bodyDiv w:val="1"/>
      <w:marLeft w:val="0"/>
      <w:marRight w:val="0"/>
      <w:marTop w:val="0"/>
      <w:marBottom w:val="0"/>
      <w:divBdr>
        <w:top w:val="none" w:sz="0" w:space="0" w:color="auto"/>
        <w:left w:val="none" w:sz="0" w:space="0" w:color="auto"/>
        <w:bottom w:val="none" w:sz="0" w:space="0" w:color="auto"/>
        <w:right w:val="none" w:sz="0" w:space="0" w:color="auto"/>
      </w:divBdr>
    </w:div>
    <w:div w:id="673150876">
      <w:bodyDiv w:val="1"/>
      <w:marLeft w:val="0"/>
      <w:marRight w:val="0"/>
      <w:marTop w:val="0"/>
      <w:marBottom w:val="0"/>
      <w:divBdr>
        <w:top w:val="none" w:sz="0" w:space="0" w:color="auto"/>
        <w:left w:val="none" w:sz="0" w:space="0" w:color="auto"/>
        <w:bottom w:val="none" w:sz="0" w:space="0" w:color="auto"/>
        <w:right w:val="none" w:sz="0" w:space="0" w:color="auto"/>
      </w:divBdr>
    </w:div>
    <w:div w:id="683748066">
      <w:bodyDiv w:val="1"/>
      <w:marLeft w:val="0"/>
      <w:marRight w:val="0"/>
      <w:marTop w:val="0"/>
      <w:marBottom w:val="0"/>
      <w:divBdr>
        <w:top w:val="none" w:sz="0" w:space="0" w:color="auto"/>
        <w:left w:val="none" w:sz="0" w:space="0" w:color="auto"/>
        <w:bottom w:val="none" w:sz="0" w:space="0" w:color="auto"/>
        <w:right w:val="none" w:sz="0" w:space="0" w:color="auto"/>
      </w:divBdr>
    </w:div>
    <w:div w:id="695740587">
      <w:bodyDiv w:val="1"/>
      <w:marLeft w:val="0"/>
      <w:marRight w:val="0"/>
      <w:marTop w:val="0"/>
      <w:marBottom w:val="0"/>
      <w:divBdr>
        <w:top w:val="none" w:sz="0" w:space="0" w:color="auto"/>
        <w:left w:val="none" w:sz="0" w:space="0" w:color="auto"/>
        <w:bottom w:val="none" w:sz="0" w:space="0" w:color="auto"/>
        <w:right w:val="none" w:sz="0" w:space="0" w:color="auto"/>
      </w:divBdr>
    </w:div>
    <w:div w:id="717507327">
      <w:bodyDiv w:val="1"/>
      <w:marLeft w:val="0"/>
      <w:marRight w:val="0"/>
      <w:marTop w:val="0"/>
      <w:marBottom w:val="0"/>
      <w:divBdr>
        <w:top w:val="none" w:sz="0" w:space="0" w:color="auto"/>
        <w:left w:val="none" w:sz="0" w:space="0" w:color="auto"/>
        <w:bottom w:val="none" w:sz="0" w:space="0" w:color="auto"/>
        <w:right w:val="none" w:sz="0" w:space="0" w:color="auto"/>
      </w:divBdr>
    </w:div>
    <w:div w:id="756295418">
      <w:bodyDiv w:val="1"/>
      <w:marLeft w:val="0"/>
      <w:marRight w:val="0"/>
      <w:marTop w:val="0"/>
      <w:marBottom w:val="0"/>
      <w:divBdr>
        <w:top w:val="none" w:sz="0" w:space="0" w:color="auto"/>
        <w:left w:val="none" w:sz="0" w:space="0" w:color="auto"/>
        <w:bottom w:val="none" w:sz="0" w:space="0" w:color="auto"/>
        <w:right w:val="none" w:sz="0" w:space="0" w:color="auto"/>
      </w:divBdr>
    </w:div>
    <w:div w:id="766969371">
      <w:bodyDiv w:val="1"/>
      <w:marLeft w:val="0"/>
      <w:marRight w:val="0"/>
      <w:marTop w:val="0"/>
      <w:marBottom w:val="0"/>
      <w:divBdr>
        <w:top w:val="none" w:sz="0" w:space="0" w:color="auto"/>
        <w:left w:val="none" w:sz="0" w:space="0" w:color="auto"/>
        <w:bottom w:val="none" w:sz="0" w:space="0" w:color="auto"/>
        <w:right w:val="none" w:sz="0" w:space="0" w:color="auto"/>
      </w:divBdr>
    </w:div>
    <w:div w:id="802968278">
      <w:bodyDiv w:val="1"/>
      <w:marLeft w:val="0"/>
      <w:marRight w:val="0"/>
      <w:marTop w:val="0"/>
      <w:marBottom w:val="0"/>
      <w:divBdr>
        <w:top w:val="none" w:sz="0" w:space="0" w:color="auto"/>
        <w:left w:val="none" w:sz="0" w:space="0" w:color="auto"/>
        <w:bottom w:val="none" w:sz="0" w:space="0" w:color="auto"/>
        <w:right w:val="none" w:sz="0" w:space="0" w:color="auto"/>
      </w:divBdr>
    </w:div>
    <w:div w:id="874385490">
      <w:bodyDiv w:val="1"/>
      <w:marLeft w:val="0"/>
      <w:marRight w:val="0"/>
      <w:marTop w:val="0"/>
      <w:marBottom w:val="0"/>
      <w:divBdr>
        <w:top w:val="none" w:sz="0" w:space="0" w:color="auto"/>
        <w:left w:val="none" w:sz="0" w:space="0" w:color="auto"/>
        <w:bottom w:val="none" w:sz="0" w:space="0" w:color="auto"/>
        <w:right w:val="none" w:sz="0" w:space="0" w:color="auto"/>
      </w:divBdr>
    </w:div>
    <w:div w:id="899294683">
      <w:bodyDiv w:val="1"/>
      <w:marLeft w:val="0"/>
      <w:marRight w:val="0"/>
      <w:marTop w:val="0"/>
      <w:marBottom w:val="0"/>
      <w:divBdr>
        <w:top w:val="none" w:sz="0" w:space="0" w:color="auto"/>
        <w:left w:val="none" w:sz="0" w:space="0" w:color="auto"/>
        <w:bottom w:val="none" w:sz="0" w:space="0" w:color="auto"/>
        <w:right w:val="none" w:sz="0" w:space="0" w:color="auto"/>
      </w:divBdr>
    </w:div>
    <w:div w:id="905797580">
      <w:bodyDiv w:val="1"/>
      <w:marLeft w:val="0"/>
      <w:marRight w:val="0"/>
      <w:marTop w:val="0"/>
      <w:marBottom w:val="0"/>
      <w:divBdr>
        <w:top w:val="none" w:sz="0" w:space="0" w:color="auto"/>
        <w:left w:val="none" w:sz="0" w:space="0" w:color="auto"/>
        <w:bottom w:val="none" w:sz="0" w:space="0" w:color="auto"/>
        <w:right w:val="none" w:sz="0" w:space="0" w:color="auto"/>
      </w:divBdr>
    </w:div>
    <w:div w:id="909660310">
      <w:bodyDiv w:val="1"/>
      <w:marLeft w:val="0"/>
      <w:marRight w:val="0"/>
      <w:marTop w:val="0"/>
      <w:marBottom w:val="0"/>
      <w:divBdr>
        <w:top w:val="none" w:sz="0" w:space="0" w:color="auto"/>
        <w:left w:val="none" w:sz="0" w:space="0" w:color="auto"/>
        <w:bottom w:val="none" w:sz="0" w:space="0" w:color="auto"/>
        <w:right w:val="none" w:sz="0" w:space="0" w:color="auto"/>
      </w:divBdr>
    </w:div>
    <w:div w:id="938366546">
      <w:bodyDiv w:val="1"/>
      <w:marLeft w:val="0"/>
      <w:marRight w:val="0"/>
      <w:marTop w:val="0"/>
      <w:marBottom w:val="0"/>
      <w:divBdr>
        <w:top w:val="none" w:sz="0" w:space="0" w:color="auto"/>
        <w:left w:val="none" w:sz="0" w:space="0" w:color="auto"/>
        <w:bottom w:val="none" w:sz="0" w:space="0" w:color="auto"/>
        <w:right w:val="none" w:sz="0" w:space="0" w:color="auto"/>
      </w:divBdr>
    </w:div>
    <w:div w:id="998077986">
      <w:bodyDiv w:val="1"/>
      <w:marLeft w:val="0"/>
      <w:marRight w:val="0"/>
      <w:marTop w:val="0"/>
      <w:marBottom w:val="0"/>
      <w:divBdr>
        <w:top w:val="none" w:sz="0" w:space="0" w:color="auto"/>
        <w:left w:val="none" w:sz="0" w:space="0" w:color="auto"/>
        <w:bottom w:val="none" w:sz="0" w:space="0" w:color="auto"/>
        <w:right w:val="none" w:sz="0" w:space="0" w:color="auto"/>
      </w:divBdr>
    </w:div>
    <w:div w:id="1072309057">
      <w:bodyDiv w:val="1"/>
      <w:marLeft w:val="0"/>
      <w:marRight w:val="0"/>
      <w:marTop w:val="0"/>
      <w:marBottom w:val="0"/>
      <w:divBdr>
        <w:top w:val="none" w:sz="0" w:space="0" w:color="auto"/>
        <w:left w:val="none" w:sz="0" w:space="0" w:color="auto"/>
        <w:bottom w:val="none" w:sz="0" w:space="0" w:color="auto"/>
        <w:right w:val="none" w:sz="0" w:space="0" w:color="auto"/>
      </w:divBdr>
    </w:div>
    <w:div w:id="1075400587">
      <w:bodyDiv w:val="1"/>
      <w:marLeft w:val="0"/>
      <w:marRight w:val="0"/>
      <w:marTop w:val="0"/>
      <w:marBottom w:val="0"/>
      <w:divBdr>
        <w:top w:val="none" w:sz="0" w:space="0" w:color="auto"/>
        <w:left w:val="none" w:sz="0" w:space="0" w:color="auto"/>
        <w:bottom w:val="none" w:sz="0" w:space="0" w:color="auto"/>
        <w:right w:val="none" w:sz="0" w:space="0" w:color="auto"/>
      </w:divBdr>
    </w:div>
    <w:div w:id="1112440645">
      <w:bodyDiv w:val="1"/>
      <w:marLeft w:val="0"/>
      <w:marRight w:val="0"/>
      <w:marTop w:val="0"/>
      <w:marBottom w:val="0"/>
      <w:divBdr>
        <w:top w:val="none" w:sz="0" w:space="0" w:color="auto"/>
        <w:left w:val="none" w:sz="0" w:space="0" w:color="auto"/>
        <w:bottom w:val="none" w:sz="0" w:space="0" w:color="auto"/>
        <w:right w:val="none" w:sz="0" w:space="0" w:color="auto"/>
      </w:divBdr>
    </w:div>
    <w:div w:id="1177038602">
      <w:bodyDiv w:val="1"/>
      <w:marLeft w:val="0"/>
      <w:marRight w:val="0"/>
      <w:marTop w:val="0"/>
      <w:marBottom w:val="0"/>
      <w:divBdr>
        <w:top w:val="none" w:sz="0" w:space="0" w:color="auto"/>
        <w:left w:val="none" w:sz="0" w:space="0" w:color="auto"/>
        <w:bottom w:val="none" w:sz="0" w:space="0" w:color="auto"/>
        <w:right w:val="none" w:sz="0" w:space="0" w:color="auto"/>
      </w:divBdr>
    </w:div>
    <w:div w:id="1205829365">
      <w:bodyDiv w:val="1"/>
      <w:marLeft w:val="0"/>
      <w:marRight w:val="0"/>
      <w:marTop w:val="0"/>
      <w:marBottom w:val="0"/>
      <w:divBdr>
        <w:top w:val="none" w:sz="0" w:space="0" w:color="auto"/>
        <w:left w:val="none" w:sz="0" w:space="0" w:color="auto"/>
        <w:bottom w:val="none" w:sz="0" w:space="0" w:color="auto"/>
        <w:right w:val="none" w:sz="0" w:space="0" w:color="auto"/>
      </w:divBdr>
    </w:div>
    <w:div w:id="1219168775">
      <w:bodyDiv w:val="1"/>
      <w:marLeft w:val="0"/>
      <w:marRight w:val="0"/>
      <w:marTop w:val="0"/>
      <w:marBottom w:val="0"/>
      <w:divBdr>
        <w:top w:val="none" w:sz="0" w:space="0" w:color="auto"/>
        <w:left w:val="none" w:sz="0" w:space="0" w:color="auto"/>
        <w:bottom w:val="none" w:sz="0" w:space="0" w:color="auto"/>
        <w:right w:val="none" w:sz="0" w:space="0" w:color="auto"/>
      </w:divBdr>
    </w:div>
    <w:div w:id="1222213394">
      <w:bodyDiv w:val="1"/>
      <w:marLeft w:val="0"/>
      <w:marRight w:val="0"/>
      <w:marTop w:val="0"/>
      <w:marBottom w:val="0"/>
      <w:divBdr>
        <w:top w:val="none" w:sz="0" w:space="0" w:color="auto"/>
        <w:left w:val="none" w:sz="0" w:space="0" w:color="auto"/>
        <w:bottom w:val="none" w:sz="0" w:space="0" w:color="auto"/>
        <w:right w:val="none" w:sz="0" w:space="0" w:color="auto"/>
      </w:divBdr>
    </w:div>
    <w:div w:id="1262488027">
      <w:bodyDiv w:val="1"/>
      <w:marLeft w:val="0"/>
      <w:marRight w:val="0"/>
      <w:marTop w:val="0"/>
      <w:marBottom w:val="0"/>
      <w:divBdr>
        <w:top w:val="none" w:sz="0" w:space="0" w:color="auto"/>
        <w:left w:val="none" w:sz="0" w:space="0" w:color="auto"/>
        <w:bottom w:val="none" w:sz="0" w:space="0" w:color="auto"/>
        <w:right w:val="none" w:sz="0" w:space="0" w:color="auto"/>
      </w:divBdr>
    </w:div>
    <w:div w:id="1375426322">
      <w:bodyDiv w:val="1"/>
      <w:marLeft w:val="0"/>
      <w:marRight w:val="0"/>
      <w:marTop w:val="0"/>
      <w:marBottom w:val="0"/>
      <w:divBdr>
        <w:top w:val="none" w:sz="0" w:space="0" w:color="auto"/>
        <w:left w:val="none" w:sz="0" w:space="0" w:color="auto"/>
        <w:bottom w:val="none" w:sz="0" w:space="0" w:color="auto"/>
        <w:right w:val="none" w:sz="0" w:space="0" w:color="auto"/>
      </w:divBdr>
    </w:div>
    <w:div w:id="1376352332">
      <w:bodyDiv w:val="1"/>
      <w:marLeft w:val="0"/>
      <w:marRight w:val="0"/>
      <w:marTop w:val="0"/>
      <w:marBottom w:val="0"/>
      <w:divBdr>
        <w:top w:val="none" w:sz="0" w:space="0" w:color="auto"/>
        <w:left w:val="none" w:sz="0" w:space="0" w:color="auto"/>
        <w:bottom w:val="none" w:sz="0" w:space="0" w:color="auto"/>
        <w:right w:val="none" w:sz="0" w:space="0" w:color="auto"/>
      </w:divBdr>
    </w:div>
    <w:div w:id="1380207396">
      <w:bodyDiv w:val="1"/>
      <w:marLeft w:val="0"/>
      <w:marRight w:val="0"/>
      <w:marTop w:val="0"/>
      <w:marBottom w:val="0"/>
      <w:divBdr>
        <w:top w:val="none" w:sz="0" w:space="0" w:color="auto"/>
        <w:left w:val="none" w:sz="0" w:space="0" w:color="auto"/>
        <w:bottom w:val="none" w:sz="0" w:space="0" w:color="auto"/>
        <w:right w:val="none" w:sz="0" w:space="0" w:color="auto"/>
      </w:divBdr>
    </w:div>
    <w:div w:id="1466922779">
      <w:bodyDiv w:val="1"/>
      <w:marLeft w:val="0"/>
      <w:marRight w:val="0"/>
      <w:marTop w:val="0"/>
      <w:marBottom w:val="0"/>
      <w:divBdr>
        <w:top w:val="none" w:sz="0" w:space="0" w:color="auto"/>
        <w:left w:val="none" w:sz="0" w:space="0" w:color="auto"/>
        <w:bottom w:val="none" w:sz="0" w:space="0" w:color="auto"/>
        <w:right w:val="none" w:sz="0" w:space="0" w:color="auto"/>
      </w:divBdr>
    </w:div>
    <w:div w:id="1468475540">
      <w:bodyDiv w:val="1"/>
      <w:marLeft w:val="0"/>
      <w:marRight w:val="0"/>
      <w:marTop w:val="0"/>
      <w:marBottom w:val="0"/>
      <w:divBdr>
        <w:top w:val="none" w:sz="0" w:space="0" w:color="auto"/>
        <w:left w:val="none" w:sz="0" w:space="0" w:color="auto"/>
        <w:bottom w:val="none" w:sz="0" w:space="0" w:color="auto"/>
        <w:right w:val="none" w:sz="0" w:space="0" w:color="auto"/>
      </w:divBdr>
    </w:div>
    <w:div w:id="1469392414">
      <w:bodyDiv w:val="1"/>
      <w:marLeft w:val="0"/>
      <w:marRight w:val="0"/>
      <w:marTop w:val="0"/>
      <w:marBottom w:val="0"/>
      <w:divBdr>
        <w:top w:val="none" w:sz="0" w:space="0" w:color="auto"/>
        <w:left w:val="none" w:sz="0" w:space="0" w:color="auto"/>
        <w:bottom w:val="none" w:sz="0" w:space="0" w:color="auto"/>
        <w:right w:val="none" w:sz="0" w:space="0" w:color="auto"/>
      </w:divBdr>
    </w:div>
    <w:div w:id="1504275874">
      <w:bodyDiv w:val="1"/>
      <w:marLeft w:val="0"/>
      <w:marRight w:val="0"/>
      <w:marTop w:val="0"/>
      <w:marBottom w:val="0"/>
      <w:divBdr>
        <w:top w:val="none" w:sz="0" w:space="0" w:color="auto"/>
        <w:left w:val="none" w:sz="0" w:space="0" w:color="auto"/>
        <w:bottom w:val="none" w:sz="0" w:space="0" w:color="auto"/>
        <w:right w:val="none" w:sz="0" w:space="0" w:color="auto"/>
      </w:divBdr>
    </w:div>
    <w:div w:id="1530872697">
      <w:bodyDiv w:val="1"/>
      <w:marLeft w:val="0"/>
      <w:marRight w:val="0"/>
      <w:marTop w:val="0"/>
      <w:marBottom w:val="0"/>
      <w:divBdr>
        <w:top w:val="none" w:sz="0" w:space="0" w:color="auto"/>
        <w:left w:val="none" w:sz="0" w:space="0" w:color="auto"/>
        <w:bottom w:val="none" w:sz="0" w:space="0" w:color="auto"/>
        <w:right w:val="none" w:sz="0" w:space="0" w:color="auto"/>
      </w:divBdr>
    </w:div>
    <w:div w:id="1560050338">
      <w:bodyDiv w:val="1"/>
      <w:marLeft w:val="0"/>
      <w:marRight w:val="0"/>
      <w:marTop w:val="0"/>
      <w:marBottom w:val="0"/>
      <w:divBdr>
        <w:top w:val="none" w:sz="0" w:space="0" w:color="auto"/>
        <w:left w:val="none" w:sz="0" w:space="0" w:color="auto"/>
        <w:bottom w:val="none" w:sz="0" w:space="0" w:color="auto"/>
        <w:right w:val="none" w:sz="0" w:space="0" w:color="auto"/>
      </w:divBdr>
    </w:div>
    <w:div w:id="1579167775">
      <w:bodyDiv w:val="1"/>
      <w:marLeft w:val="0"/>
      <w:marRight w:val="0"/>
      <w:marTop w:val="0"/>
      <w:marBottom w:val="0"/>
      <w:divBdr>
        <w:top w:val="none" w:sz="0" w:space="0" w:color="auto"/>
        <w:left w:val="none" w:sz="0" w:space="0" w:color="auto"/>
        <w:bottom w:val="none" w:sz="0" w:space="0" w:color="auto"/>
        <w:right w:val="none" w:sz="0" w:space="0" w:color="auto"/>
      </w:divBdr>
    </w:div>
    <w:div w:id="1607075040">
      <w:bodyDiv w:val="1"/>
      <w:marLeft w:val="0"/>
      <w:marRight w:val="0"/>
      <w:marTop w:val="0"/>
      <w:marBottom w:val="0"/>
      <w:divBdr>
        <w:top w:val="none" w:sz="0" w:space="0" w:color="auto"/>
        <w:left w:val="none" w:sz="0" w:space="0" w:color="auto"/>
        <w:bottom w:val="none" w:sz="0" w:space="0" w:color="auto"/>
        <w:right w:val="none" w:sz="0" w:space="0" w:color="auto"/>
      </w:divBdr>
    </w:div>
    <w:div w:id="1609503858">
      <w:bodyDiv w:val="1"/>
      <w:marLeft w:val="0"/>
      <w:marRight w:val="0"/>
      <w:marTop w:val="0"/>
      <w:marBottom w:val="0"/>
      <w:divBdr>
        <w:top w:val="none" w:sz="0" w:space="0" w:color="auto"/>
        <w:left w:val="none" w:sz="0" w:space="0" w:color="auto"/>
        <w:bottom w:val="none" w:sz="0" w:space="0" w:color="auto"/>
        <w:right w:val="none" w:sz="0" w:space="0" w:color="auto"/>
      </w:divBdr>
    </w:div>
    <w:div w:id="1637297497">
      <w:bodyDiv w:val="1"/>
      <w:marLeft w:val="0"/>
      <w:marRight w:val="0"/>
      <w:marTop w:val="0"/>
      <w:marBottom w:val="0"/>
      <w:divBdr>
        <w:top w:val="none" w:sz="0" w:space="0" w:color="auto"/>
        <w:left w:val="none" w:sz="0" w:space="0" w:color="auto"/>
        <w:bottom w:val="none" w:sz="0" w:space="0" w:color="auto"/>
        <w:right w:val="none" w:sz="0" w:space="0" w:color="auto"/>
      </w:divBdr>
    </w:div>
    <w:div w:id="1678922996">
      <w:bodyDiv w:val="1"/>
      <w:marLeft w:val="0"/>
      <w:marRight w:val="0"/>
      <w:marTop w:val="0"/>
      <w:marBottom w:val="0"/>
      <w:divBdr>
        <w:top w:val="none" w:sz="0" w:space="0" w:color="auto"/>
        <w:left w:val="none" w:sz="0" w:space="0" w:color="auto"/>
        <w:bottom w:val="none" w:sz="0" w:space="0" w:color="auto"/>
        <w:right w:val="none" w:sz="0" w:space="0" w:color="auto"/>
      </w:divBdr>
    </w:div>
    <w:div w:id="1784955415">
      <w:bodyDiv w:val="1"/>
      <w:marLeft w:val="0"/>
      <w:marRight w:val="0"/>
      <w:marTop w:val="0"/>
      <w:marBottom w:val="0"/>
      <w:divBdr>
        <w:top w:val="none" w:sz="0" w:space="0" w:color="auto"/>
        <w:left w:val="none" w:sz="0" w:space="0" w:color="auto"/>
        <w:bottom w:val="none" w:sz="0" w:space="0" w:color="auto"/>
        <w:right w:val="none" w:sz="0" w:space="0" w:color="auto"/>
      </w:divBdr>
    </w:div>
    <w:div w:id="1849514328">
      <w:bodyDiv w:val="1"/>
      <w:marLeft w:val="0"/>
      <w:marRight w:val="0"/>
      <w:marTop w:val="0"/>
      <w:marBottom w:val="0"/>
      <w:divBdr>
        <w:top w:val="none" w:sz="0" w:space="0" w:color="auto"/>
        <w:left w:val="none" w:sz="0" w:space="0" w:color="auto"/>
        <w:bottom w:val="none" w:sz="0" w:space="0" w:color="auto"/>
        <w:right w:val="none" w:sz="0" w:space="0" w:color="auto"/>
      </w:divBdr>
    </w:div>
    <w:div w:id="1889416339">
      <w:bodyDiv w:val="1"/>
      <w:marLeft w:val="0"/>
      <w:marRight w:val="0"/>
      <w:marTop w:val="0"/>
      <w:marBottom w:val="0"/>
      <w:divBdr>
        <w:top w:val="none" w:sz="0" w:space="0" w:color="auto"/>
        <w:left w:val="none" w:sz="0" w:space="0" w:color="auto"/>
        <w:bottom w:val="none" w:sz="0" w:space="0" w:color="auto"/>
        <w:right w:val="none" w:sz="0" w:space="0" w:color="auto"/>
      </w:divBdr>
    </w:div>
    <w:div w:id="1948386241">
      <w:bodyDiv w:val="1"/>
      <w:marLeft w:val="0"/>
      <w:marRight w:val="0"/>
      <w:marTop w:val="0"/>
      <w:marBottom w:val="0"/>
      <w:divBdr>
        <w:top w:val="none" w:sz="0" w:space="0" w:color="auto"/>
        <w:left w:val="none" w:sz="0" w:space="0" w:color="auto"/>
        <w:bottom w:val="none" w:sz="0" w:space="0" w:color="auto"/>
        <w:right w:val="none" w:sz="0" w:space="0" w:color="auto"/>
      </w:divBdr>
    </w:div>
    <w:div w:id="1958220690">
      <w:bodyDiv w:val="1"/>
      <w:marLeft w:val="0"/>
      <w:marRight w:val="0"/>
      <w:marTop w:val="0"/>
      <w:marBottom w:val="0"/>
      <w:divBdr>
        <w:top w:val="none" w:sz="0" w:space="0" w:color="auto"/>
        <w:left w:val="none" w:sz="0" w:space="0" w:color="auto"/>
        <w:bottom w:val="none" w:sz="0" w:space="0" w:color="auto"/>
        <w:right w:val="none" w:sz="0" w:space="0" w:color="auto"/>
      </w:divBdr>
    </w:div>
    <w:div w:id="1970240404">
      <w:bodyDiv w:val="1"/>
      <w:marLeft w:val="0"/>
      <w:marRight w:val="0"/>
      <w:marTop w:val="0"/>
      <w:marBottom w:val="0"/>
      <w:divBdr>
        <w:top w:val="none" w:sz="0" w:space="0" w:color="auto"/>
        <w:left w:val="none" w:sz="0" w:space="0" w:color="auto"/>
        <w:bottom w:val="none" w:sz="0" w:space="0" w:color="auto"/>
        <w:right w:val="none" w:sz="0" w:space="0" w:color="auto"/>
      </w:divBdr>
    </w:div>
    <w:div w:id="1971205501">
      <w:bodyDiv w:val="1"/>
      <w:marLeft w:val="0"/>
      <w:marRight w:val="0"/>
      <w:marTop w:val="0"/>
      <w:marBottom w:val="0"/>
      <w:divBdr>
        <w:top w:val="none" w:sz="0" w:space="0" w:color="auto"/>
        <w:left w:val="none" w:sz="0" w:space="0" w:color="auto"/>
        <w:bottom w:val="none" w:sz="0" w:space="0" w:color="auto"/>
        <w:right w:val="none" w:sz="0" w:space="0" w:color="auto"/>
      </w:divBdr>
    </w:div>
    <w:div w:id="20902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jespal@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yham.Jaaron@naja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_othman@najah.edu"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3D71-0539-4BBD-8F02-1361D7FA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4073</Words>
  <Characters>23218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AdminHP</cp:lastModifiedBy>
  <cp:revision>3</cp:revision>
  <dcterms:created xsi:type="dcterms:W3CDTF">2016-04-28T16:29:00Z</dcterms:created>
  <dcterms:modified xsi:type="dcterms:W3CDTF">2016-04-28T16:42:00Z</dcterms:modified>
</cp:coreProperties>
</file>