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72" w:rsidRDefault="00FF4D72" w:rsidP="00FF4D72">
      <w:pPr>
        <w:spacing w:line="240" w:lineRule="auto"/>
        <w:jc w:val="center"/>
        <w:rPr>
          <w:rFonts w:asciiTheme="majorBidi" w:hAnsiTheme="majorBidi" w:cstheme="majorBidi"/>
          <w:b/>
          <w:bCs/>
          <w:sz w:val="32"/>
          <w:szCs w:val="32"/>
        </w:rPr>
      </w:pPr>
      <w:r w:rsidRPr="00FF4D72">
        <w:rPr>
          <w:rFonts w:asciiTheme="majorBidi" w:hAnsiTheme="majorBidi" w:cstheme="majorBidi"/>
          <w:b/>
          <w:bCs/>
          <w:sz w:val="32"/>
          <w:szCs w:val="32"/>
        </w:rPr>
        <w:t>Effect of snowfall on steel structures in the west bank Risk Assessment study</w:t>
      </w:r>
    </w:p>
    <w:p w:rsidR="001C71EE" w:rsidRDefault="001C71EE" w:rsidP="007A2367">
      <w:pPr>
        <w:spacing w:line="240" w:lineRule="auto"/>
        <w:jc w:val="center"/>
        <w:rPr>
          <w:rFonts w:asciiTheme="majorBidi" w:hAnsiTheme="majorBidi" w:cstheme="majorBidi"/>
          <w:sz w:val="28"/>
          <w:szCs w:val="28"/>
        </w:rPr>
      </w:pPr>
    </w:p>
    <w:p w:rsidR="004166F5" w:rsidRPr="006826B8" w:rsidRDefault="004166F5" w:rsidP="007A2367">
      <w:pPr>
        <w:spacing w:line="240" w:lineRule="auto"/>
        <w:jc w:val="center"/>
        <w:rPr>
          <w:rFonts w:asciiTheme="majorBidi" w:hAnsiTheme="majorBidi" w:cstheme="majorBidi"/>
          <w:sz w:val="28"/>
          <w:szCs w:val="28"/>
          <w:vertAlign w:val="superscript"/>
        </w:rPr>
      </w:pPr>
      <w:r w:rsidRPr="00357492">
        <w:rPr>
          <w:rFonts w:asciiTheme="majorBidi" w:hAnsiTheme="majorBidi" w:cstheme="majorBidi"/>
          <w:sz w:val="28"/>
          <w:szCs w:val="28"/>
        </w:rPr>
        <w:t>N</w:t>
      </w:r>
      <w:r w:rsidR="00B130A0" w:rsidRPr="00357492">
        <w:rPr>
          <w:rFonts w:asciiTheme="majorBidi" w:hAnsiTheme="majorBidi" w:cstheme="majorBidi"/>
          <w:sz w:val="28"/>
          <w:szCs w:val="28"/>
        </w:rPr>
        <w:t>. N.</w:t>
      </w:r>
      <w:r w:rsidRPr="00357492">
        <w:rPr>
          <w:rFonts w:asciiTheme="majorBidi" w:hAnsiTheme="majorBidi" w:cstheme="majorBidi"/>
          <w:sz w:val="28"/>
          <w:szCs w:val="28"/>
        </w:rPr>
        <w:t xml:space="preserve"> Samaro</w:t>
      </w:r>
      <w:r w:rsidR="001E6FC4" w:rsidRPr="00357492">
        <w:rPr>
          <w:rFonts w:asciiTheme="majorBidi" w:hAnsiTheme="majorBidi" w:cstheme="majorBidi"/>
          <w:sz w:val="28"/>
          <w:szCs w:val="28"/>
          <w:vertAlign w:val="superscript"/>
        </w:rPr>
        <w:t>1</w:t>
      </w:r>
      <w:r w:rsidR="0076489A" w:rsidRPr="00357492">
        <w:rPr>
          <w:rFonts w:asciiTheme="majorBidi" w:hAnsiTheme="majorBidi" w:cstheme="majorBidi"/>
          <w:sz w:val="28"/>
          <w:szCs w:val="28"/>
        </w:rPr>
        <w:t>, A. R.</w:t>
      </w:r>
      <w:r w:rsidR="00347F0D" w:rsidRPr="00357492">
        <w:rPr>
          <w:rFonts w:asciiTheme="majorBidi" w:hAnsiTheme="majorBidi" w:cstheme="majorBidi"/>
          <w:sz w:val="28"/>
          <w:szCs w:val="28"/>
        </w:rPr>
        <w:t xml:space="preserve"> Hasan</w:t>
      </w:r>
      <w:r w:rsidR="001E6FC4" w:rsidRPr="00357492">
        <w:rPr>
          <w:rFonts w:asciiTheme="majorBidi" w:hAnsiTheme="majorBidi" w:cstheme="majorBidi"/>
          <w:sz w:val="28"/>
          <w:szCs w:val="28"/>
          <w:vertAlign w:val="superscript"/>
        </w:rPr>
        <w:t>2</w:t>
      </w:r>
      <w:r w:rsidR="007A2367">
        <w:rPr>
          <w:rFonts w:asciiTheme="majorBidi" w:hAnsiTheme="majorBidi" w:cstheme="majorBidi"/>
          <w:sz w:val="28"/>
          <w:szCs w:val="28"/>
          <w:vertAlign w:val="superscript"/>
        </w:rPr>
        <w:t>,</w:t>
      </w:r>
      <w:r w:rsidR="007A2367">
        <w:rPr>
          <w:rStyle w:val="FootnoteReference"/>
          <w:rFonts w:asciiTheme="majorBidi" w:hAnsiTheme="majorBidi" w:cstheme="majorBidi"/>
          <w:sz w:val="28"/>
          <w:szCs w:val="28"/>
        </w:rPr>
        <w:footnoteReference w:customMarkFollows="1" w:id="1"/>
        <w:t>*</w:t>
      </w:r>
      <w:proofErr w:type="gramStart"/>
      <w:r w:rsidR="00347F0D" w:rsidRPr="00357492">
        <w:rPr>
          <w:rFonts w:asciiTheme="majorBidi" w:hAnsiTheme="majorBidi" w:cstheme="majorBidi"/>
          <w:sz w:val="28"/>
          <w:szCs w:val="28"/>
        </w:rPr>
        <w:t>,</w:t>
      </w:r>
      <w:proofErr w:type="gramEnd"/>
      <w:r w:rsidR="00347F0D" w:rsidRPr="00357492">
        <w:rPr>
          <w:rFonts w:asciiTheme="majorBidi" w:hAnsiTheme="majorBidi" w:cstheme="majorBidi"/>
          <w:sz w:val="28"/>
          <w:szCs w:val="28"/>
        </w:rPr>
        <w:t xml:space="preserve"> M. </w:t>
      </w:r>
      <w:r w:rsidR="001E6FC4" w:rsidRPr="00357492">
        <w:rPr>
          <w:rFonts w:asciiTheme="majorBidi" w:hAnsiTheme="majorBidi" w:cstheme="majorBidi"/>
          <w:sz w:val="28"/>
          <w:szCs w:val="28"/>
        </w:rPr>
        <w:t>B. Dwaikat</w:t>
      </w:r>
      <w:r w:rsidR="001E6FC4" w:rsidRPr="00357492">
        <w:rPr>
          <w:rFonts w:asciiTheme="majorBidi" w:hAnsiTheme="majorBidi" w:cstheme="majorBidi"/>
          <w:sz w:val="28"/>
          <w:szCs w:val="28"/>
          <w:vertAlign w:val="superscript"/>
        </w:rPr>
        <w:t>3</w:t>
      </w:r>
      <w:r w:rsidR="00794BD9" w:rsidRPr="007A2367">
        <w:rPr>
          <w:rFonts w:asciiTheme="majorBidi" w:hAnsiTheme="majorBidi" w:cstheme="majorBidi"/>
          <w:sz w:val="28"/>
          <w:szCs w:val="28"/>
        </w:rPr>
        <w:t>,</w:t>
      </w:r>
      <w:r w:rsidR="00794BD9" w:rsidRPr="007A2367">
        <w:rPr>
          <w:rFonts w:asciiTheme="majorBidi" w:hAnsiTheme="majorBidi" w:cstheme="majorBidi"/>
          <w:sz w:val="28"/>
          <w:szCs w:val="28"/>
          <w:vertAlign w:val="superscript"/>
        </w:rPr>
        <w:t xml:space="preserve"> </w:t>
      </w:r>
      <w:r w:rsidR="007A2367" w:rsidRPr="007A2367">
        <w:rPr>
          <w:rFonts w:asciiTheme="majorBidi" w:hAnsiTheme="majorBidi" w:cstheme="majorBidi"/>
          <w:sz w:val="28"/>
          <w:szCs w:val="28"/>
          <w:vertAlign w:val="superscript"/>
        </w:rPr>
        <w:t xml:space="preserve"> </w:t>
      </w:r>
      <w:r w:rsidR="00794BD9" w:rsidRPr="007A2367">
        <w:rPr>
          <w:rFonts w:asciiTheme="majorBidi" w:hAnsiTheme="majorBidi" w:cstheme="majorBidi"/>
          <w:sz w:val="28"/>
          <w:szCs w:val="28"/>
        </w:rPr>
        <w:t>I. Al Qasem</w:t>
      </w:r>
      <w:r w:rsidR="007A2367" w:rsidRPr="007A2367">
        <w:rPr>
          <w:rFonts w:asciiTheme="majorBidi" w:hAnsiTheme="majorBidi" w:cstheme="majorBidi"/>
          <w:sz w:val="28"/>
          <w:szCs w:val="28"/>
          <w:vertAlign w:val="superscript"/>
        </w:rPr>
        <w:t>2</w:t>
      </w:r>
      <w:r w:rsidR="006826B8">
        <w:rPr>
          <w:rFonts w:asciiTheme="majorBidi" w:hAnsiTheme="majorBidi" w:cstheme="majorBidi"/>
          <w:sz w:val="28"/>
          <w:szCs w:val="28"/>
        </w:rPr>
        <w:t>, R. N</w:t>
      </w:r>
      <w:r w:rsidR="006826B8" w:rsidRPr="006826B8">
        <w:rPr>
          <w:rFonts w:asciiTheme="majorBidi" w:hAnsiTheme="majorBidi" w:cstheme="majorBidi"/>
          <w:sz w:val="28"/>
          <w:szCs w:val="28"/>
        </w:rPr>
        <w:t>assar</w:t>
      </w:r>
      <w:r w:rsidR="006826B8">
        <w:rPr>
          <w:rFonts w:asciiTheme="majorBidi" w:hAnsiTheme="majorBidi" w:cstheme="majorBidi"/>
          <w:sz w:val="28"/>
          <w:szCs w:val="28"/>
          <w:vertAlign w:val="superscript"/>
        </w:rPr>
        <w:t>2</w:t>
      </w:r>
    </w:p>
    <w:p w:rsidR="001E6FC4" w:rsidRPr="00357492" w:rsidRDefault="001E6FC4" w:rsidP="001E6FC4">
      <w:pPr>
        <w:spacing w:line="240" w:lineRule="auto"/>
        <w:jc w:val="center"/>
        <w:rPr>
          <w:rFonts w:asciiTheme="majorBidi" w:hAnsiTheme="majorBidi" w:cstheme="majorBidi"/>
          <w:i/>
          <w:iCs/>
          <w:color w:val="000000"/>
          <w:sz w:val="19"/>
          <w:szCs w:val="19"/>
          <w:vertAlign w:val="superscript"/>
        </w:rPr>
      </w:pPr>
    </w:p>
    <w:p w:rsidR="001E6FC4" w:rsidRPr="00357492" w:rsidRDefault="001E6FC4" w:rsidP="007A2367">
      <w:pPr>
        <w:spacing w:line="240" w:lineRule="auto"/>
        <w:jc w:val="center"/>
        <w:rPr>
          <w:rFonts w:asciiTheme="majorBidi" w:hAnsiTheme="majorBidi" w:cstheme="majorBidi"/>
          <w:sz w:val="28"/>
          <w:szCs w:val="28"/>
        </w:rPr>
      </w:pPr>
      <w:r w:rsidRPr="00357492">
        <w:rPr>
          <w:rFonts w:asciiTheme="majorBidi" w:hAnsiTheme="majorBidi" w:cstheme="majorBidi"/>
          <w:i/>
          <w:iCs/>
          <w:color w:val="000000"/>
          <w:sz w:val="19"/>
          <w:szCs w:val="19"/>
          <w:vertAlign w:val="superscript"/>
        </w:rPr>
        <w:t>1</w:t>
      </w:r>
      <w:r w:rsidRPr="00357492">
        <w:rPr>
          <w:rFonts w:asciiTheme="majorBidi" w:hAnsiTheme="majorBidi" w:cstheme="majorBidi"/>
          <w:i/>
          <w:iCs/>
          <w:color w:val="000000"/>
          <w:sz w:val="19"/>
          <w:szCs w:val="19"/>
        </w:rPr>
        <w:t>Faculty of Graduate Studies, An-</w:t>
      </w:r>
      <w:proofErr w:type="spellStart"/>
      <w:r w:rsidRPr="00357492">
        <w:rPr>
          <w:rFonts w:asciiTheme="majorBidi" w:hAnsiTheme="majorBidi" w:cstheme="majorBidi"/>
          <w:i/>
          <w:iCs/>
          <w:color w:val="000000"/>
          <w:sz w:val="19"/>
          <w:szCs w:val="19"/>
        </w:rPr>
        <w:t>Najah</w:t>
      </w:r>
      <w:proofErr w:type="spellEnd"/>
      <w:r w:rsidRPr="00357492">
        <w:rPr>
          <w:rFonts w:asciiTheme="majorBidi" w:hAnsiTheme="majorBidi" w:cstheme="majorBidi"/>
          <w:i/>
          <w:iCs/>
          <w:color w:val="000000"/>
          <w:sz w:val="19"/>
          <w:szCs w:val="19"/>
        </w:rPr>
        <w:t xml:space="preserve"> National University, P. O. Box 7, Nablus, Palestine</w:t>
      </w:r>
    </w:p>
    <w:p w:rsidR="001E6FC4" w:rsidRPr="00357492" w:rsidRDefault="001E6FC4" w:rsidP="001E6FC4">
      <w:pPr>
        <w:spacing w:line="240" w:lineRule="auto"/>
        <w:jc w:val="center"/>
        <w:rPr>
          <w:rFonts w:asciiTheme="majorBidi" w:hAnsiTheme="majorBidi" w:cstheme="majorBidi"/>
          <w:sz w:val="28"/>
          <w:szCs w:val="28"/>
        </w:rPr>
      </w:pPr>
      <w:r w:rsidRPr="00357492">
        <w:rPr>
          <w:rFonts w:asciiTheme="majorBidi" w:hAnsiTheme="majorBidi" w:cstheme="majorBidi"/>
          <w:i/>
          <w:iCs/>
          <w:color w:val="000000"/>
          <w:sz w:val="19"/>
          <w:szCs w:val="19"/>
          <w:vertAlign w:val="superscript"/>
        </w:rPr>
        <w:t>2</w:t>
      </w:r>
      <w:r w:rsidRPr="00357492">
        <w:rPr>
          <w:rFonts w:asciiTheme="majorBidi" w:hAnsiTheme="majorBidi" w:cstheme="majorBidi"/>
          <w:i/>
          <w:iCs/>
          <w:color w:val="000000"/>
          <w:sz w:val="19"/>
          <w:szCs w:val="19"/>
        </w:rPr>
        <w:t>Department of Civil Engineering, An-</w:t>
      </w:r>
      <w:proofErr w:type="spellStart"/>
      <w:r w:rsidRPr="00357492">
        <w:rPr>
          <w:rFonts w:asciiTheme="majorBidi" w:hAnsiTheme="majorBidi" w:cstheme="majorBidi"/>
          <w:i/>
          <w:iCs/>
          <w:color w:val="000000"/>
          <w:sz w:val="19"/>
          <w:szCs w:val="19"/>
        </w:rPr>
        <w:t>Najah</w:t>
      </w:r>
      <w:proofErr w:type="spellEnd"/>
      <w:r w:rsidRPr="00357492">
        <w:rPr>
          <w:rFonts w:asciiTheme="majorBidi" w:hAnsiTheme="majorBidi" w:cstheme="majorBidi"/>
          <w:i/>
          <w:iCs/>
          <w:color w:val="000000"/>
          <w:sz w:val="19"/>
          <w:szCs w:val="19"/>
        </w:rPr>
        <w:t xml:space="preserve"> National University, P. O. Box 7, Nablus, Palestine</w:t>
      </w:r>
    </w:p>
    <w:p w:rsidR="001E6FC4" w:rsidRDefault="001E6FC4" w:rsidP="001E6FC4">
      <w:pPr>
        <w:spacing w:line="240" w:lineRule="auto"/>
        <w:jc w:val="center"/>
        <w:rPr>
          <w:rFonts w:asciiTheme="majorBidi" w:hAnsiTheme="majorBidi" w:cstheme="majorBidi"/>
          <w:i/>
          <w:iCs/>
          <w:color w:val="000000"/>
          <w:sz w:val="19"/>
          <w:szCs w:val="19"/>
        </w:rPr>
      </w:pPr>
      <w:r w:rsidRPr="00357492">
        <w:rPr>
          <w:rFonts w:asciiTheme="majorBidi" w:hAnsiTheme="majorBidi" w:cstheme="majorBidi"/>
          <w:i/>
          <w:iCs/>
          <w:color w:val="000000"/>
          <w:sz w:val="19"/>
          <w:szCs w:val="19"/>
          <w:vertAlign w:val="superscript"/>
        </w:rPr>
        <w:t>3</w:t>
      </w:r>
      <w:r w:rsidRPr="00357492">
        <w:rPr>
          <w:rFonts w:asciiTheme="majorBidi" w:hAnsiTheme="majorBidi" w:cstheme="majorBidi"/>
          <w:i/>
          <w:iCs/>
          <w:color w:val="000000"/>
          <w:sz w:val="19"/>
          <w:szCs w:val="19"/>
        </w:rPr>
        <w:t>Department of Building Engineering, An-</w:t>
      </w:r>
      <w:proofErr w:type="spellStart"/>
      <w:r w:rsidRPr="00357492">
        <w:rPr>
          <w:rFonts w:asciiTheme="majorBidi" w:hAnsiTheme="majorBidi" w:cstheme="majorBidi"/>
          <w:i/>
          <w:iCs/>
          <w:color w:val="000000"/>
          <w:sz w:val="19"/>
          <w:szCs w:val="19"/>
        </w:rPr>
        <w:t>Najah</w:t>
      </w:r>
      <w:proofErr w:type="spellEnd"/>
      <w:r w:rsidRPr="00357492">
        <w:rPr>
          <w:rFonts w:asciiTheme="majorBidi" w:hAnsiTheme="majorBidi" w:cstheme="majorBidi"/>
          <w:i/>
          <w:iCs/>
          <w:color w:val="000000"/>
          <w:sz w:val="19"/>
          <w:szCs w:val="19"/>
        </w:rPr>
        <w:t xml:space="preserve"> National University, P. O. Box 7, Nablus, Palestine</w:t>
      </w:r>
    </w:p>
    <w:p w:rsidR="004166F5" w:rsidRPr="00357492" w:rsidRDefault="004166F5" w:rsidP="001E6FC4">
      <w:pPr>
        <w:autoSpaceDE w:val="0"/>
        <w:autoSpaceDN w:val="0"/>
        <w:adjustRightInd w:val="0"/>
        <w:spacing w:after="0" w:line="240" w:lineRule="auto"/>
        <w:jc w:val="both"/>
        <w:rPr>
          <w:rStyle w:val="Heading1Char"/>
        </w:rPr>
      </w:pPr>
    </w:p>
    <w:p w:rsidR="00786D5F" w:rsidRPr="00357492" w:rsidRDefault="00786D5F" w:rsidP="00561F2E">
      <w:pPr>
        <w:autoSpaceDE w:val="0"/>
        <w:autoSpaceDN w:val="0"/>
        <w:adjustRightInd w:val="0"/>
        <w:spacing w:after="0" w:line="240" w:lineRule="auto"/>
        <w:jc w:val="both"/>
        <w:rPr>
          <w:rFonts w:asciiTheme="majorBidi" w:hAnsiTheme="majorBidi" w:cstheme="majorBidi"/>
          <w:b/>
          <w:bCs/>
          <w:sz w:val="24"/>
          <w:szCs w:val="24"/>
        </w:rPr>
      </w:pPr>
      <w:bookmarkStart w:id="0" w:name="_GoBack"/>
      <w:bookmarkEnd w:id="0"/>
    </w:p>
    <w:p w:rsidR="00561F2E" w:rsidRPr="009104FA" w:rsidRDefault="00561F2E" w:rsidP="00561F2E">
      <w:pPr>
        <w:autoSpaceDE w:val="0"/>
        <w:autoSpaceDN w:val="0"/>
        <w:adjustRightInd w:val="0"/>
        <w:spacing w:after="0" w:line="240" w:lineRule="auto"/>
        <w:jc w:val="both"/>
        <w:rPr>
          <w:rFonts w:asciiTheme="majorBidi" w:hAnsiTheme="majorBidi" w:cstheme="majorBidi"/>
          <w:bCs/>
          <w:color w:val="000000" w:themeColor="text1"/>
          <w:sz w:val="24"/>
          <w:szCs w:val="24"/>
          <w:lang w:val="sv-SE"/>
        </w:rPr>
      </w:pPr>
      <w:r w:rsidRPr="009104FA">
        <w:rPr>
          <w:rStyle w:val="Heading1Char"/>
          <w:color w:val="000000" w:themeColor="text1"/>
          <w:sz w:val="24"/>
          <w:szCs w:val="24"/>
        </w:rPr>
        <w:t>Abstract</w:t>
      </w:r>
      <w:r w:rsidRPr="009104FA">
        <w:rPr>
          <w:rFonts w:asciiTheme="majorBidi" w:hAnsiTheme="majorBidi" w:cstheme="majorBidi"/>
          <w:b/>
          <w:bCs/>
          <w:color w:val="000000" w:themeColor="text1"/>
          <w:sz w:val="24"/>
          <w:szCs w:val="24"/>
        </w:rPr>
        <w:t xml:space="preserve">: </w:t>
      </w:r>
    </w:p>
    <w:p w:rsidR="001C71EE" w:rsidRDefault="001C71EE" w:rsidP="005A1142">
      <w:pPr>
        <w:autoSpaceDE w:val="0"/>
        <w:autoSpaceDN w:val="0"/>
        <w:adjustRightInd w:val="0"/>
        <w:spacing w:after="0"/>
        <w:jc w:val="both"/>
        <w:rPr>
          <w:rFonts w:asciiTheme="majorBidi" w:hAnsiTheme="majorBidi" w:cstheme="majorBidi"/>
          <w:sz w:val="24"/>
          <w:szCs w:val="24"/>
        </w:rPr>
      </w:pPr>
      <w:r w:rsidRPr="00907EC5">
        <w:rPr>
          <w:rFonts w:asciiTheme="majorBidi" w:hAnsiTheme="majorBidi" w:cstheme="majorBidi"/>
          <w:sz w:val="24"/>
          <w:szCs w:val="24"/>
        </w:rPr>
        <w:t xml:space="preserve">In the last </w:t>
      </w:r>
      <w:r>
        <w:rPr>
          <w:rFonts w:asciiTheme="majorBidi" w:hAnsiTheme="majorBidi" w:cstheme="majorBidi"/>
          <w:sz w:val="24"/>
          <w:szCs w:val="24"/>
        </w:rPr>
        <w:t xml:space="preserve">decade, several </w:t>
      </w:r>
      <w:r w:rsidRPr="00907EC5">
        <w:rPr>
          <w:rFonts w:asciiTheme="majorBidi" w:hAnsiTheme="majorBidi" w:cstheme="majorBidi"/>
          <w:sz w:val="24"/>
          <w:szCs w:val="24"/>
        </w:rPr>
        <w:t xml:space="preserve">steel structures in </w:t>
      </w:r>
      <w:r w:rsidR="00564588">
        <w:rPr>
          <w:rFonts w:asciiTheme="majorBidi" w:hAnsiTheme="majorBidi" w:cstheme="majorBidi"/>
          <w:sz w:val="24"/>
          <w:szCs w:val="24"/>
        </w:rPr>
        <w:t>Palestine</w:t>
      </w:r>
      <w:r w:rsidRPr="00907EC5">
        <w:rPr>
          <w:rFonts w:asciiTheme="majorBidi" w:hAnsiTheme="majorBidi" w:cstheme="majorBidi"/>
          <w:sz w:val="24"/>
          <w:szCs w:val="24"/>
        </w:rPr>
        <w:t xml:space="preserve"> were </w:t>
      </w:r>
      <w:r>
        <w:rPr>
          <w:rFonts w:asciiTheme="majorBidi" w:hAnsiTheme="majorBidi" w:cstheme="majorBidi"/>
          <w:sz w:val="24"/>
          <w:szCs w:val="24"/>
        </w:rPr>
        <w:t>damaged partially or completely due to snow</w:t>
      </w:r>
      <w:r w:rsidRPr="00907EC5">
        <w:rPr>
          <w:rFonts w:asciiTheme="majorBidi" w:hAnsiTheme="majorBidi" w:cstheme="majorBidi"/>
          <w:sz w:val="24"/>
          <w:szCs w:val="24"/>
        </w:rPr>
        <w:t>fall</w:t>
      </w:r>
      <w:r>
        <w:rPr>
          <w:rFonts w:asciiTheme="majorBidi" w:hAnsiTheme="majorBidi" w:cstheme="majorBidi"/>
          <w:sz w:val="24"/>
          <w:szCs w:val="24"/>
        </w:rPr>
        <w:t xml:space="preserve"> and its accumulation. Losses were mainly in the assets and domestic animals.</w:t>
      </w:r>
      <w:r w:rsidRPr="00907EC5">
        <w:rPr>
          <w:rFonts w:asciiTheme="majorBidi" w:hAnsiTheme="majorBidi" w:cstheme="majorBidi"/>
          <w:sz w:val="24"/>
          <w:szCs w:val="24"/>
        </w:rPr>
        <w:t xml:space="preserve"> </w:t>
      </w:r>
      <w:r>
        <w:rPr>
          <w:rFonts w:asciiTheme="majorBidi" w:hAnsiTheme="majorBidi" w:cstheme="majorBidi"/>
          <w:sz w:val="24"/>
          <w:szCs w:val="24"/>
        </w:rPr>
        <w:t xml:space="preserve">Such damages to existing structures are expected to increase in the future, if not properly addressed, due to climate change effects in the region that represented for snow by the increase of: (i) frequency of snowfall; (ii) spatial coverage for severe events; (iii) depths averages; and </w:t>
      </w:r>
      <w:proofErr w:type="gramStart"/>
      <w:r>
        <w:rPr>
          <w:rFonts w:asciiTheme="majorBidi" w:hAnsiTheme="majorBidi" w:cstheme="majorBidi"/>
          <w:sz w:val="24"/>
          <w:szCs w:val="24"/>
        </w:rPr>
        <w:t>(iv) melting</w:t>
      </w:r>
      <w:proofErr w:type="gramEnd"/>
      <w:r>
        <w:rPr>
          <w:rFonts w:asciiTheme="majorBidi" w:hAnsiTheme="majorBidi" w:cstheme="majorBidi"/>
          <w:sz w:val="24"/>
          <w:szCs w:val="24"/>
        </w:rPr>
        <w:t xml:space="preserve"> period. These events are alarming to decision makers, engineering practitioners, contractors and assets owners involved in licensing, designing constructing, and operating steel structures. Several cases of damaged structures were analyzed by SAP2000 to account for causes of damages. </w:t>
      </w:r>
      <w:r w:rsidR="00343A9D">
        <w:rPr>
          <w:rFonts w:asciiTheme="majorBidi" w:hAnsiTheme="majorBidi" w:cstheme="majorBidi"/>
          <w:sz w:val="24"/>
          <w:szCs w:val="24"/>
        </w:rPr>
        <w:t xml:space="preserve">Damages of structures were mainly </w:t>
      </w:r>
      <w:r w:rsidR="005A1142">
        <w:rPr>
          <w:rFonts w:asciiTheme="majorBidi" w:hAnsiTheme="majorBidi" w:cstheme="majorBidi"/>
          <w:sz w:val="24"/>
          <w:szCs w:val="24"/>
        </w:rPr>
        <w:t>attributed</w:t>
      </w:r>
      <w:r w:rsidR="00343A9D">
        <w:rPr>
          <w:rFonts w:asciiTheme="majorBidi" w:hAnsiTheme="majorBidi" w:cstheme="majorBidi"/>
          <w:sz w:val="24"/>
          <w:szCs w:val="24"/>
        </w:rPr>
        <w:t xml:space="preserve"> to poor design and </w:t>
      </w:r>
      <w:r w:rsidR="00564588">
        <w:rPr>
          <w:rFonts w:asciiTheme="majorBidi" w:hAnsiTheme="majorBidi" w:cstheme="majorBidi"/>
          <w:sz w:val="24"/>
          <w:szCs w:val="24"/>
        </w:rPr>
        <w:t>construction</w:t>
      </w:r>
      <w:r w:rsidR="00343A9D">
        <w:rPr>
          <w:rFonts w:asciiTheme="majorBidi" w:hAnsiTheme="majorBidi" w:cstheme="majorBidi"/>
          <w:sz w:val="24"/>
          <w:szCs w:val="24"/>
        </w:rPr>
        <w:t xml:space="preserve"> practices</w:t>
      </w:r>
      <w:r w:rsidR="005A1142">
        <w:rPr>
          <w:rFonts w:asciiTheme="majorBidi" w:hAnsiTheme="majorBidi" w:cstheme="majorBidi"/>
          <w:sz w:val="24"/>
          <w:szCs w:val="24"/>
        </w:rPr>
        <w:t>,</w:t>
      </w:r>
      <w:r w:rsidR="00343A9D">
        <w:rPr>
          <w:rFonts w:asciiTheme="majorBidi" w:hAnsiTheme="majorBidi" w:cstheme="majorBidi"/>
          <w:sz w:val="24"/>
          <w:szCs w:val="24"/>
        </w:rPr>
        <w:t xml:space="preserve"> with absence of regular check-ups and maintenance. Climate change </w:t>
      </w:r>
      <w:r w:rsidR="00587C5C">
        <w:rPr>
          <w:rFonts w:asciiTheme="majorBidi" w:hAnsiTheme="majorBidi" w:cstheme="majorBidi"/>
          <w:sz w:val="24"/>
          <w:szCs w:val="24"/>
        </w:rPr>
        <w:t xml:space="preserve">urges a modification </w:t>
      </w:r>
      <w:r w:rsidR="005A1142">
        <w:rPr>
          <w:rFonts w:asciiTheme="majorBidi" w:hAnsiTheme="majorBidi" w:cstheme="majorBidi"/>
          <w:sz w:val="24"/>
          <w:szCs w:val="24"/>
        </w:rPr>
        <w:t>in the adopted design codes in Palestine for</w:t>
      </w:r>
      <w:r w:rsidR="00587C5C">
        <w:rPr>
          <w:rFonts w:asciiTheme="majorBidi" w:hAnsiTheme="majorBidi" w:cstheme="majorBidi"/>
          <w:sz w:val="24"/>
          <w:szCs w:val="24"/>
        </w:rPr>
        <w:t xml:space="preserve"> the design snow loads</w:t>
      </w:r>
      <w:r w:rsidR="005A1142">
        <w:rPr>
          <w:rFonts w:asciiTheme="majorBidi" w:hAnsiTheme="majorBidi" w:cstheme="majorBidi"/>
          <w:sz w:val="24"/>
          <w:szCs w:val="24"/>
        </w:rPr>
        <w:t>.</w:t>
      </w:r>
      <w:r w:rsidR="00343A9D">
        <w:rPr>
          <w:rFonts w:asciiTheme="majorBidi" w:hAnsiTheme="majorBidi" w:cstheme="majorBidi"/>
          <w:sz w:val="24"/>
          <w:szCs w:val="24"/>
        </w:rPr>
        <w:t xml:space="preserve">   </w:t>
      </w:r>
    </w:p>
    <w:p w:rsidR="00561F2E" w:rsidRPr="00357492" w:rsidRDefault="00561F2E" w:rsidP="00561F2E">
      <w:pPr>
        <w:autoSpaceDE w:val="0"/>
        <w:autoSpaceDN w:val="0"/>
        <w:adjustRightInd w:val="0"/>
        <w:spacing w:after="0" w:line="240" w:lineRule="auto"/>
        <w:jc w:val="both"/>
        <w:rPr>
          <w:rFonts w:asciiTheme="majorBidi" w:hAnsiTheme="majorBidi" w:cstheme="majorBidi"/>
          <w:color w:val="000000" w:themeColor="text1"/>
          <w:sz w:val="24"/>
          <w:szCs w:val="24"/>
        </w:rPr>
      </w:pPr>
    </w:p>
    <w:p w:rsidR="001C71EE" w:rsidRDefault="00561F2E" w:rsidP="00587C5C">
      <w:pPr>
        <w:spacing w:line="240" w:lineRule="auto"/>
        <w:rPr>
          <w:rFonts w:asciiTheme="majorBidi" w:hAnsiTheme="majorBidi" w:cstheme="majorBidi"/>
          <w:sz w:val="28"/>
          <w:szCs w:val="28"/>
        </w:rPr>
      </w:pPr>
      <w:r w:rsidRPr="00357492">
        <w:rPr>
          <w:rFonts w:asciiTheme="majorBidi" w:hAnsiTheme="majorBidi" w:cstheme="majorBidi"/>
          <w:b/>
          <w:bCs/>
          <w:color w:val="000000" w:themeColor="text1"/>
          <w:sz w:val="24"/>
          <w:szCs w:val="24"/>
        </w:rPr>
        <w:t>Keywords:</w:t>
      </w:r>
      <w:r w:rsidRPr="00357492">
        <w:rPr>
          <w:rFonts w:asciiTheme="majorBidi" w:hAnsiTheme="majorBidi" w:cstheme="majorBidi"/>
          <w:color w:val="000000" w:themeColor="text1"/>
          <w:sz w:val="24"/>
          <w:szCs w:val="24"/>
        </w:rPr>
        <w:t xml:space="preserve"> </w:t>
      </w:r>
      <w:r w:rsidR="00587C5C">
        <w:rPr>
          <w:rFonts w:asciiTheme="majorBidi" w:hAnsiTheme="majorBidi" w:cstheme="majorBidi"/>
          <w:color w:val="000000" w:themeColor="text1"/>
          <w:sz w:val="24"/>
          <w:szCs w:val="24"/>
        </w:rPr>
        <w:t>C</w:t>
      </w:r>
      <w:r w:rsidR="00587C5C">
        <w:rPr>
          <w:rFonts w:asciiTheme="majorBidi" w:hAnsiTheme="majorBidi" w:cstheme="majorBidi"/>
          <w:sz w:val="24"/>
          <w:szCs w:val="24"/>
        </w:rPr>
        <w:t>limate change;</w:t>
      </w:r>
      <w:r w:rsidR="001C71EE" w:rsidRPr="007E350B">
        <w:rPr>
          <w:rFonts w:asciiTheme="majorBidi" w:hAnsiTheme="majorBidi" w:cstheme="majorBidi"/>
          <w:sz w:val="24"/>
          <w:szCs w:val="24"/>
        </w:rPr>
        <w:t xml:space="preserve"> Palestine</w:t>
      </w:r>
      <w:r w:rsidR="00587C5C">
        <w:rPr>
          <w:rFonts w:asciiTheme="majorBidi" w:hAnsiTheme="majorBidi" w:cstheme="majorBidi"/>
          <w:sz w:val="24"/>
          <w:szCs w:val="24"/>
        </w:rPr>
        <w:t>;</w:t>
      </w:r>
      <w:r w:rsidR="001C71EE">
        <w:rPr>
          <w:rFonts w:asciiTheme="majorBidi" w:hAnsiTheme="majorBidi" w:cstheme="majorBidi"/>
          <w:sz w:val="24"/>
          <w:szCs w:val="24"/>
        </w:rPr>
        <w:t xml:space="preserve"> </w:t>
      </w:r>
      <w:r w:rsidR="00587C5C">
        <w:rPr>
          <w:rFonts w:asciiTheme="majorBidi" w:hAnsiTheme="majorBidi" w:cstheme="majorBidi"/>
          <w:sz w:val="24"/>
          <w:szCs w:val="24"/>
        </w:rPr>
        <w:t>S</w:t>
      </w:r>
      <w:r w:rsidR="001C71EE">
        <w:rPr>
          <w:rFonts w:asciiTheme="majorBidi" w:hAnsiTheme="majorBidi" w:cstheme="majorBidi"/>
          <w:sz w:val="24"/>
          <w:szCs w:val="24"/>
        </w:rPr>
        <w:t>now</w:t>
      </w:r>
      <w:r w:rsidR="00587C5C">
        <w:rPr>
          <w:rFonts w:asciiTheme="majorBidi" w:hAnsiTheme="majorBidi" w:cstheme="majorBidi"/>
          <w:sz w:val="24"/>
          <w:szCs w:val="24"/>
        </w:rPr>
        <w:t>fall;</w:t>
      </w:r>
      <w:r w:rsidR="001C71EE">
        <w:rPr>
          <w:rFonts w:asciiTheme="majorBidi" w:hAnsiTheme="majorBidi" w:cstheme="majorBidi"/>
          <w:sz w:val="24"/>
          <w:szCs w:val="24"/>
        </w:rPr>
        <w:t xml:space="preserve"> </w:t>
      </w:r>
      <w:r w:rsidR="00587C5C">
        <w:rPr>
          <w:rFonts w:asciiTheme="majorBidi" w:hAnsiTheme="majorBidi" w:cstheme="majorBidi"/>
          <w:sz w:val="24"/>
          <w:szCs w:val="24"/>
        </w:rPr>
        <w:t>S</w:t>
      </w:r>
      <w:r w:rsidR="001C71EE">
        <w:rPr>
          <w:rFonts w:asciiTheme="majorBidi" w:hAnsiTheme="majorBidi" w:cstheme="majorBidi"/>
          <w:sz w:val="24"/>
          <w:szCs w:val="24"/>
        </w:rPr>
        <w:t>teel structures</w:t>
      </w:r>
      <w:r w:rsidR="001C71EE" w:rsidRPr="007E350B">
        <w:rPr>
          <w:rFonts w:asciiTheme="majorBidi" w:hAnsiTheme="majorBidi" w:cstheme="majorBidi"/>
          <w:sz w:val="24"/>
          <w:szCs w:val="24"/>
        </w:rPr>
        <w:t>.</w:t>
      </w:r>
    </w:p>
    <w:p w:rsidR="00587C5C" w:rsidRDefault="00587C5C" w:rsidP="00AD6B74">
      <w:pPr>
        <w:pStyle w:val="Heading1"/>
        <w:spacing w:line="240" w:lineRule="auto"/>
        <w:rPr>
          <w:color w:val="000000" w:themeColor="text1"/>
          <w:sz w:val="24"/>
          <w:szCs w:val="24"/>
        </w:rPr>
      </w:pPr>
    </w:p>
    <w:p w:rsidR="00561F2E" w:rsidRPr="009104FA" w:rsidRDefault="003771A5" w:rsidP="00AD6B74">
      <w:pPr>
        <w:pStyle w:val="Heading1"/>
        <w:spacing w:line="240" w:lineRule="auto"/>
        <w:rPr>
          <w:color w:val="000000" w:themeColor="text1"/>
          <w:sz w:val="24"/>
          <w:szCs w:val="24"/>
        </w:rPr>
      </w:pPr>
      <w:r w:rsidRPr="009104FA">
        <w:rPr>
          <w:color w:val="000000" w:themeColor="text1"/>
          <w:sz w:val="24"/>
          <w:szCs w:val="24"/>
        </w:rPr>
        <w:t>Introduction</w:t>
      </w:r>
    </w:p>
    <w:p w:rsidR="001C71EE" w:rsidRPr="00170549" w:rsidRDefault="001C71EE" w:rsidP="001C71EE">
      <w:pPr>
        <w:jc w:val="both"/>
        <w:rPr>
          <w:rFonts w:asciiTheme="majorBidi" w:hAnsiTheme="majorBidi" w:cstheme="majorBidi"/>
          <w:sz w:val="24"/>
          <w:szCs w:val="24"/>
        </w:rPr>
      </w:pPr>
      <w:r>
        <w:rPr>
          <w:rFonts w:asciiTheme="majorBidi" w:hAnsiTheme="majorBidi" w:cstheme="majorBidi"/>
          <w:sz w:val="24"/>
          <w:szCs w:val="24"/>
        </w:rPr>
        <w:t>In the last two decades, hundreds of steel structures were constructed in Palestine. Steel structures are preferred over reinforced concrete structures in industrial and commercial facilities,  since they have longer spans that suits the need for show rooms, storage, and housing of large number of machines and workers, also due to its lighter weight, faster and easier to fabricate, install and modify, and consid</w:t>
      </w:r>
      <w:r w:rsidRPr="00C76FDF">
        <w:rPr>
          <w:rFonts w:asciiTheme="majorBidi" w:hAnsiTheme="majorBidi" w:cstheme="majorBidi"/>
          <w:sz w:val="24"/>
          <w:szCs w:val="24"/>
        </w:rPr>
        <w:t xml:space="preserve">ered as sustainable construction material that can be reused </w:t>
      </w:r>
      <w:r>
        <w:rPr>
          <w:rFonts w:asciiTheme="majorBidi" w:hAnsiTheme="majorBidi" w:cstheme="majorBidi"/>
          <w:sz w:val="24"/>
          <w:szCs w:val="24"/>
        </w:rPr>
        <w:t>and recycled</w:t>
      </w:r>
      <w:r w:rsidRPr="00C76FDF">
        <w:rPr>
          <w:rFonts w:asciiTheme="majorBidi" w:hAnsiTheme="majorBidi" w:cstheme="majorBidi"/>
          <w:sz w:val="24"/>
          <w:szCs w:val="24"/>
        </w:rPr>
        <w:t xml:space="preserve">. </w:t>
      </w:r>
      <w:r>
        <w:rPr>
          <w:rFonts w:asciiTheme="majorBidi" w:hAnsiTheme="majorBidi" w:cstheme="majorBidi"/>
          <w:sz w:val="24"/>
          <w:szCs w:val="24"/>
        </w:rPr>
        <w:t>However</w:t>
      </w:r>
      <w:r w:rsidRPr="00C76FDF">
        <w:rPr>
          <w:rFonts w:asciiTheme="majorBidi" w:hAnsiTheme="majorBidi" w:cstheme="majorBidi"/>
          <w:sz w:val="24"/>
          <w:szCs w:val="24"/>
        </w:rPr>
        <w:t xml:space="preserve">, </w:t>
      </w:r>
      <w:r>
        <w:rPr>
          <w:rFonts w:asciiTheme="majorBidi" w:hAnsiTheme="majorBidi" w:cstheme="majorBidi"/>
          <w:sz w:val="24"/>
          <w:szCs w:val="24"/>
        </w:rPr>
        <w:t xml:space="preserve">steel structures </w:t>
      </w:r>
      <w:r w:rsidRPr="00C76FDF">
        <w:rPr>
          <w:rFonts w:asciiTheme="majorBidi" w:hAnsiTheme="majorBidi" w:cstheme="majorBidi"/>
          <w:sz w:val="24"/>
          <w:szCs w:val="24"/>
        </w:rPr>
        <w:t xml:space="preserve">require </w:t>
      </w:r>
      <w:r>
        <w:rPr>
          <w:rFonts w:asciiTheme="majorBidi" w:hAnsiTheme="majorBidi" w:cstheme="majorBidi"/>
          <w:sz w:val="24"/>
          <w:szCs w:val="24"/>
        </w:rPr>
        <w:t>more protection and</w:t>
      </w:r>
      <w:r w:rsidRPr="00C76FDF">
        <w:rPr>
          <w:rFonts w:asciiTheme="majorBidi" w:hAnsiTheme="majorBidi" w:cstheme="majorBidi"/>
          <w:sz w:val="24"/>
          <w:szCs w:val="24"/>
        </w:rPr>
        <w:t xml:space="preserve"> maintenance </w:t>
      </w:r>
      <w:r>
        <w:rPr>
          <w:rFonts w:asciiTheme="majorBidi" w:hAnsiTheme="majorBidi" w:cstheme="majorBidi"/>
          <w:sz w:val="24"/>
          <w:szCs w:val="24"/>
        </w:rPr>
        <w:t xml:space="preserve">to maintain structures’ life cycle. </w:t>
      </w:r>
    </w:p>
    <w:p w:rsidR="001C71EE" w:rsidRDefault="001C71EE" w:rsidP="001C71EE">
      <w:pPr>
        <w:jc w:val="both"/>
        <w:rPr>
          <w:rFonts w:asciiTheme="majorBidi" w:hAnsiTheme="majorBidi" w:cstheme="majorBidi"/>
          <w:sz w:val="24"/>
          <w:szCs w:val="24"/>
        </w:rPr>
      </w:pPr>
      <w:r>
        <w:rPr>
          <w:rFonts w:asciiTheme="majorBidi" w:hAnsiTheme="majorBidi" w:cstheme="majorBidi"/>
          <w:sz w:val="24"/>
          <w:szCs w:val="24"/>
        </w:rPr>
        <w:lastRenderedPageBreak/>
        <w:t xml:space="preserve">Beyond the said benefits of steel structures, several damages were occurred in recent years in Palestine due to snowfall and its accumulation on the top of structures, and caused mainly losses in assets and some domestic animals. </w:t>
      </w:r>
    </w:p>
    <w:p w:rsidR="001C71EE" w:rsidRPr="00B75E6A" w:rsidRDefault="001C71EE" w:rsidP="00354559">
      <w:pPr>
        <w:jc w:val="both"/>
        <w:rPr>
          <w:rFonts w:asciiTheme="majorBidi" w:eastAsiaTheme="minorHAnsi" w:hAnsiTheme="majorBidi" w:cstheme="majorBidi"/>
          <w:sz w:val="24"/>
          <w:szCs w:val="24"/>
        </w:rPr>
      </w:pPr>
      <w:r w:rsidRPr="0051149F">
        <w:rPr>
          <w:rFonts w:asciiTheme="majorBidi" w:eastAsiaTheme="minorHAnsi" w:hAnsiTheme="majorBidi" w:cstheme="majorBidi"/>
          <w:sz w:val="24"/>
          <w:szCs w:val="24"/>
        </w:rPr>
        <w:t xml:space="preserve">Snow disaster is one of the most serious and influenced hazards, which not only threatens human </w:t>
      </w:r>
      <w:r w:rsidRPr="00B75E6A">
        <w:rPr>
          <w:rFonts w:asciiTheme="majorBidi" w:eastAsiaTheme="minorHAnsi" w:hAnsiTheme="majorBidi" w:cstheme="majorBidi"/>
          <w:sz w:val="24"/>
          <w:szCs w:val="24"/>
        </w:rPr>
        <w:t xml:space="preserve">life and property, but also brings great damages to economy, society, resources, and environment </w:t>
      </w:r>
      <w:r w:rsidRPr="00B75E6A">
        <w:rPr>
          <w:rFonts w:asciiTheme="majorBidi" w:eastAsia="Times New Roman" w:hAnsiTheme="majorBidi" w:cstheme="majorBidi"/>
          <w:sz w:val="24"/>
          <w:szCs w:val="24"/>
        </w:rPr>
        <w:t>(</w:t>
      </w:r>
      <w:proofErr w:type="gramStart"/>
      <w:r w:rsidRPr="00B75E6A">
        <w:rPr>
          <w:rFonts w:asciiTheme="majorBidi" w:eastAsia="Times New Roman" w:hAnsiTheme="majorBidi" w:cstheme="majorBidi"/>
          <w:sz w:val="24"/>
          <w:szCs w:val="24"/>
        </w:rPr>
        <w:t>Gao</w:t>
      </w:r>
      <w:proofErr w:type="gramEnd"/>
      <w:r w:rsidRPr="00B75E6A">
        <w:rPr>
          <w:rFonts w:asciiTheme="majorBidi" w:eastAsia="Times New Roman" w:hAnsiTheme="majorBidi" w:cstheme="majorBidi"/>
          <w:sz w:val="24"/>
          <w:szCs w:val="24"/>
        </w:rPr>
        <w:t>, 2016)</w:t>
      </w:r>
      <w:r w:rsidRPr="00B75E6A">
        <w:rPr>
          <w:rFonts w:asciiTheme="majorBidi" w:eastAsiaTheme="minorHAnsi" w:hAnsiTheme="majorBidi" w:cstheme="majorBidi"/>
          <w:sz w:val="24"/>
          <w:szCs w:val="24"/>
        </w:rPr>
        <w:t>.</w:t>
      </w:r>
      <w:r w:rsidR="00354559" w:rsidRPr="00B75E6A">
        <w:rPr>
          <w:rFonts w:asciiTheme="majorBidi" w:eastAsiaTheme="minorHAnsi" w:hAnsiTheme="majorBidi" w:cstheme="majorBidi"/>
          <w:sz w:val="24"/>
          <w:szCs w:val="24"/>
        </w:rPr>
        <w:t xml:space="preserve"> Increasing of snowfall measures (such as: depths, frequency, spatial coverage, and melting period) in Palestine and the region, are attributed to climate change.  </w:t>
      </w:r>
      <w:r w:rsidRPr="00B75E6A">
        <w:rPr>
          <w:rFonts w:asciiTheme="majorBidi" w:eastAsiaTheme="minorHAnsi" w:hAnsiTheme="majorBidi" w:cstheme="majorBidi"/>
          <w:sz w:val="24"/>
          <w:szCs w:val="24"/>
        </w:rPr>
        <w:t xml:space="preserve"> </w:t>
      </w:r>
    </w:p>
    <w:p w:rsidR="00354559" w:rsidRPr="00B75E6A" w:rsidRDefault="00354559" w:rsidP="00A41671">
      <w:pPr>
        <w:autoSpaceDE w:val="0"/>
        <w:autoSpaceDN w:val="0"/>
        <w:adjustRightInd w:val="0"/>
        <w:spacing w:after="0"/>
        <w:jc w:val="both"/>
        <w:rPr>
          <w:rFonts w:asciiTheme="majorBidi" w:eastAsia="Times New Roman" w:hAnsiTheme="majorBidi" w:cstheme="majorBidi"/>
          <w:sz w:val="24"/>
          <w:szCs w:val="24"/>
        </w:rPr>
      </w:pPr>
      <w:r w:rsidRPr="00B75E6A">
        <w:rPr>
          <w:rFonts w:asciiTheme="majorBidi" w:hAnsiTheme="majorBidi" w:cstheme="majorBidi"/>
          <w:sz w:val="24"/>
          <w:szCs w:val="24"/>
        </w:rPr>
        <w:t xml:space="preserve">Extreme weather events, as </w:t>
      </w:r>
      <w:r w:rsidR="0034565A" w:rsidRPr="00B75E6A">
        <w:rPr>
          <w:rFonts w:asciiTheme="majorBidi" w:hAnsiTheme="majorBidi" w:cstheme="majorBidi"/>
          <w:sz w:val="24"/>
          <w:szCs w:val="24"/>
        </w:rPr>
        <w:t xml:space="preserve">extreme </w:t>
      </w:r>
      <w:r w:rsidRPr="00B75E6A">
        <w:rPr>
          <w:rFonts w:asciiTheme="majorBidi" w:hAnsiTheme="majorBidi" w:cstheme="majorBidi"/>
          <w:sz w:val="24"/>
          <w:szCs w:val="24"/>
        </w:rPr>
        <w:t>snowfall</w:t>
      </w:r>
      <w:r w:rsidR="0034565A" w:rsidRPr="00B75E6A">
        <w:rPr>
          <w:rFonts w:asciiTheme="majorBidi" w:hAnsiTheme="majorBidi" w:cstheme="majorBidi"/>
          <w:sz w:val="24"/>
          <w:szCs w:val="24"/>
        </w:rPr>
        <w:t>s</w:t>
      </w:r>
      <w:r w:rsidRPr="00B75E6A">
        <w:rPr>
          <w:rFonts w:asciiTheme="majorBidi" w:hAnsiTheme="majorBidi" w:cstheme="majorBidi"/>
          <w:sz w:val="24"/>
          <w:szCs w:val="24"/>
        </w:rPr>
        <w:t>, can cause loss of life and significant damage to property and people (</w:t>
      </w:r>
      <w:r w:rsidR="00A41671" w:rsidRPr="00B75E6A">
        <w:rPr>
          <w:rFonts w:asciiTheme="majorBidi" w:hAnsiTheme="majorBidi" w:cstheme="majorBidi"/>
          <w:sz w:val="24"/>
          <w:szCs w:val="24"/>
        </w:rPr>
        <w:t>NAE</w:t>
      </w:r>
      <w:r w:rsidRPr="00B75E6A">
        <w:rPr>
          <w:rFonts w:asciiTheme="majorBidi" w:hAnsiTheme="majorBidi" w:cstheme="majorBidi"/>
          <w:sz w:val="24"/>
          <w:szCs w:val="24"/>
        </w:rPr>
        <w:t>, 2016). Moreover, it could act as a “threat multiplier” by increasing conflict and variation in several regions, so it should be identified and studied carefully in order to give a roadmap for future researches to better understand it</w:t>
      </w:r>
      <w:r w:rsidR="0034565A" w:rsidRPr="00B75E6A">
        <w:rPr>
          <w:rFonts w:asciiTheme="majorBidi" w:hAnsiTheme="majorBidi" w:cstheme="majorBidi"/>
          <w:sz w:val="24"/>
          <w:szCs w:val="24"/>
        </w:rPr>
        <w:t>s instability and vulnerability</w:t>
      </w:r>
      <w:r w:rsidRPr="00B75E6A">
        <w:rPr>
          <w:rFonts w:asciiTheme="majorBidi" w:hAnsiTheme="majorBidi" w:cstheme="majorBidi"/>
          <w:sz w:val="24"/>
          <w:szCs w:val="24"/>
        </w:rPr>
        <w:t xml:space="preserve"> (</w:t>
      </w:r>
      <w:proofErr w:type="spellStart"/>
      <w:r w:rsidRPr="00B75E6A">
        <w:rPr>
          <w:rFonts w:asciiTheme="majorBidi" w:eastAsia="Times New Roman" w:hAnsiTheme="majorBidi" w:cstheme="majorBidi"/>
          <w:sz w:val="24"/>
          <w:szCs w:val="24"/>
        </w:rPr>
        <w:t>Brauch</w:t>
      </w:r>
      <w:proofErr w:type="spellEnd"/>
      <w:r w:rsidRPr="00B75E6A">
        <w:rPr>
          <w:rFonts w:asciiTheme="majorBidi" w:eastAsia="Times New Roman" w:hAnsiTheme="majorBidi" w:cstheme="majorBidi"/>
          <w:sz w:val="24"/>
          <w:szCs w:val="24"/>
        </w:rPr>
        <w:t xml:space="preserve"> et al., 2011).</w:t>
      </w:r>
    </w:p>
    <w:p w:rsidR="00354559" w:rsidRPr="00B75E6A" w:rsidRDefault="00354559" w:rsidP="001C71EE">
      <w:pPr>
        <w:pStyle w:val="ListParagraph"/>
        <w:ind w:left="0"/>
        <w:jc w:val="both"/>
        <w:rPr>
          <w:rFonts w:asciiTheme="majorBidi" w:hAnsiTheme="majorBidi" w:cstheme="majorBidi"/>
          <w:sz w:val="24"/>
          <w:szCs w:val="24"/>
        </w:rPr>
      </w:pPr>
    </w:p>
    <w:p w:rsidR="0034565A" w:rsidRPr="00B75E6A" w:rsidRDefault="0034565A" w:rsidP="00344C90">
      <w:pPr>
        <w:jc w:val="both"/>
        <w:rPr>
          <w:rFonts w:asciiTheme="majorBidi" w:hAnsiTheme="majorBidi" w:cstheme="majorBidi"/>
          <w:sz w:val="24"/>
          <w:szCs w:val="24"/>
        </w:rPr>
      </w:pPr>
      <w:r w:rsidRPr="00B75E6A">
        <w:rPr>
          <w:rFonts w:asciiTheme="majorBidi" w:hAnsiTheme="majorBidi" w:cstheme="majorBidi"/>
          <w:sz w:val="24"/>
          <w:szCs w:val="24"/>
        </w:rPr>
        <w:t xml:space="preserve">This paper generally </w:t>
      </w:r>
      <w:r w:rsidR="00344C90" w:rsidRPr="00B75E6A">
        <w:rPr>
          <w:rFonts w:asciiTheme="majorBidi" w:hAnsiTheme="majorBidi" w:cstheme="majorBidi"/>
          <w:sz w:val="24"/>
          <w:szCs w:val="24"/>
        </w:rPr>
        <w:t xml:space="preserve">shed light on </w:t>
      </w:r>
      <w:r w:rsidRPr="00B75E6A">
        <w:rPr>
          <w:rFonts w:asciiTheme="majorBidi" w:hAnsiTheme="majorBidi" w:cstheme="majorBidi"/>
          <w:sz w:val="24"/>
          <w:szCs w:val="24"/>
        </w:rPr>
        <w:t>climate ch</w:t>
      </w:r>
      <w:r w:rsidR="00344C90" w:rsidRPr="00B75E6A">
        <w:rPr>
          <w:rFonts w:asciiTheme="majorBidi" w:hAnsiTheme="majorBidi" w:cstheme="majorBidi"/>
          <w:sz w:val="24"/>
          <w:szCs w:val="24"/>
        </w:rPr>
        <w:t>ange in the region, concentrated</w:t>
      </w:r>
      <w:r w:rsidRPr="00B75E6A">
        <w:rPr>
          <w:rFonts w:asciiTheme="majorBidi" w:hAnsiTheme="majorBidi" w:cstheme="majorBidi"/>
          <w:sz w:val="24"/>
          <w:szCs w:val="24"/>
        </w:rPr>
        <w:t xml:space="preserve"> on snowfall events as a consequence o</w:t>
      </w:r>
      <w:r w:rsidR="00344C90" w:rsidRPr="00B75E6A">
        <w:rPr>
          <w:rFonts w:asciiTheme="majorBidi" w:hAnsiTheme="majorBidi" w:cstheme="majorBidi"/>
          <w:sz w:val="24"/>
          <w:szCs w:val="24"/>
        </w:rPr>
        <w:t>f climate change, and elaborated</w:t>
      </w:r>
      <w:r w:rsidRPr="00B75E6A">
        <w:rPr>
          <w:rFonts w:asciiTheme="majorBidi" w:hAnsiTheme="majorBidi" w:cstheme="majorBidi"/>
          <w:sz w:val="24"/>
          <w:szCs w:val="24"/>
        </w:rPr>
        <w:t xml:space="preserve"> on their effects on steel structures as vulnerable parts of structure. The </w:t>
      </w:r>
      <w:r w:rsidR="00344C90" w:rsidRPr="00B75E6A">
        <w:rPr>
          <w:rFonts w:asciiTheme="majorBidi" w:hAnsiTheme="majorBidi" w:cstheme="majorBidi"/>
          <w:sz w:val="24"/>
          <w:szCs w:val="24"/>
        </w:rPr>
        <w:t>research utilized</w:t>
      </w:r>
      <w:r w:rsidRPr="00B75E6A">
        <w:rPr>
          <w:rFonts w:asciiTheme="majorBidi" w:hAnsiTheme="majorBidi" w:cstheme="majorBidi"/>
          <w:sz w:val="24"/>
          <w:szCs w:val="24"/>
        </w:rPr>
        <w:t xml:space="preserve"> </w:t>
      </w:r>
      <w:r w:rsidR="00344C90" w:rsidRPr="00B75E6A">
        <w:rPr>
          <w:rFonts w:asciiTheme="majorBidi" w:hAnsiTheme="majorBidi" w:cstheme="majorBidi"/>
          <w:sz w:val="24"/>
          <w:szCs w:val="24"/>
        </w:rPr>
        <w:t>SAP2000</w:t>
      </w:r>
      <w:r w:rsidRPr="00B75E6A">
        <w:rPr>
          <w:rFonts w:asciiTheme="majorBidi" w:hAnsiTheme="majorBidi" w:cstheme="majorBidi"/>
          <w:sz w:val="24"/>
          <w:szCs w:val="24"/>
        </w:rPr>
        <w:t xml:space="preserve"> </w:t>
      </w:r>
      <w:r w:rsidR="00344C90" w:rsidRPr="00B75E6A">
        <w:rPr>
          <w:rFonts w:asciiTheme="majorBidi" w:hAnsiTheme="majorBidi" w:cstheme="majorBidi"/>
          <w:sz w:val="24"/>
          <w:szCs w:val="24"/>
        </w:rPr>
        <w:t>for analysis of selected case studies that experienced failure due to snow accumulation in the past 5 years. Conclusions and recommendations were drafted based on the studied cases.</w:t>
      </w:r>
      <w:r w:rsidRPr="00B75E6A">
        <w:rPr>
          <w:rFonts w:asciiTheme="majorBidi" w:hAnsiTheme="majorBidi" w:cstheme="majorBidi"/>
          <w:sz w:val="24"/>
          <w:szCs w:val="24"/>
        </w:rPr>
        <w:t xml:space="preserve">   </w:t>
      </w:r>
    </w:p>
    <w:p w:rsidR="00344C90" w:rsidRPr="00B75E6A" w:rsidRDefault="00344C90" w:rsidP="00774209">
      <w:pPr>
        <w:pStyle w:val="Heading1"/>
        <w:spacing w:line="240" w:lineRule="auto"/>
        <w:rPr>
          <w:color w:val="000000" w:themeColor="text1"/>
          <w:sz w:val="24"/>
          <w:szCs w:val="24"/>
        </w:rPr>
      </w:pPr>
      <w:r w:rsidRPr="00B75E6A">
        <w:rPr>
          <w:color w:val="000000" w:themeColor="text1"/>
          <w:sz w:val="24"/>
          <w:szCs w:val="24"/>
        </w:rPr>
        <w:t xml:space="preserve">Climate </w:t>
      </w:r>
      <w:r w:rsidR="00774209" w:rsidRPr="00B75E6A">
        <w:rPr>
          <w:color w:val="000000" w:themeColor="text1"/>
          <w:sz w:val="24"/>
          <w:szCs w:val="24"/>
        </w:rPr>
        <w:t>c</w:t>
      </w:r>
      <w:r w:rsidRPr="00B75E6A">
        <w:rPr>
          <w:color w:val="000000" w:themeColor="text1"/>
          <w:sz w:val="24"/>
          <w:szCs w:val="24"/>
        </w:rPr>
        <w:t xml:space="preserve">hange – </w:t>
      </w:r>
      <w:r w:rsidR="00774209" w:rsidRPr="00B75E6A">
        <w:rPr>
          <w:color w:val="000000" w:themeColor="text1"/>
          <w:sz w:val="24"/>
          <w:szCs w:val="24"/>
        </w:rPr>
        <w:t>g</w:t>
      </w:r>
      <w:r w:rsidRPr="00B75E6A">
        <w:rPr>
          <w:color w:val="000000" w:themeColor="text1"/>
          <w:sz w:val="24"/>
          <w:szCs w:val="24"/>
        </w:rPr>
        <w:t xml:space="preserve">eneral </w:t>
      </w:r>
      <w:r w:rsidR="00774209" w:rsidRPr="00B75E6A">
        <w:rPr>
          <w:color w:val="000000" w:themeColor="text1"/>
          <w:sz w:val="24"/>
          <w:szCs w:val="24"/>
        </w:rPr>
        <w:t>r</w:t>
      </w:r>
      <w:r w:rsidRPr="00B75E6A">
        <w:rPr>
          <w:color w:val="000000" w:themeColor="text1"/>
          <w:sz w:val="24"/>
          <w:szCs w:val="24"/>
        </w:rPr>
        <w:t xml:space="preserve">eview </w:t>
      </w:r>
    </w:p>
    <w:p w:rsidR="00344C90" w:rsidRPr="00B75E6A" w:rsidRDefault="00344C90" w:rsidP="008D2166">
      <w:pPr>
        <w:jc w:val="both"/>
        <w:rPr>
          <w:rFonts w:asciiTheme="majorBidi" w:eastAsia="Times New Roman" w:hAnsiTheme="majorBidi" w:cstheme="majorBidi"/>
          <w:sz w:val="24"/>
          <w:szCs w:val="24"/>
        </w:rPr>
      </w:pPr>
      <w:r w:rsidRPr="00B75E6A">
        <w:rPr>
          <w:rFonts w:asciiTheme="majorBidi" w:hAnsiTheme="majorBidi" w:cstheme="majorBidi"/>
          <w:sz w:val="24"/>
          <w:szCs w:val="24"/>
        </w:rPr>
        <w:t xml:space="preserve">Climate change could affect the whole earth and cause urgent problems such as in the environmental, social and economic.  It may have negative consequences if the correct action is not taken directly </w:t>
      </w:r>
      <w:r w:rsidRPr="00B75E6A">
        <w:rPr>
          <w:rFonts w:asciiTheme="majorBidi" w:eastAsia="Times New Roman" w:hAnsiTheme="majorBidi" w:cstheme="majorBidi"/>
          <w:sz w:val="24"/>
          <w:szCs w:val="24"/>
        </w:rPr>
        <w:t>(</w:t>
      </w:r>
      <w:proofErr w:type="spellStart"/>
      <w:r w:rsidRPr="00B75E6A">
        <w:rPr>
          <w:rFonts w:asciiTheme="majorBidi" w:eastAsia="Times New Roman" w:hAnsiTheme="majorBidi" w:cstheme="majorBidi"/>
          <w:sz w:val="24"/>
          <w:szCs w:val="24"/>
        </w:rPr>
        <w:t>Grigoroudis</w:t>
      </w:r>
      <w:proofErr w:type="spellEnd"/>
      <w:r w:rsidRPr="00B75E6A">
        <w:rPr>
          <w:rFonts w:asciiTheme="majorBidi" w:eastAsia="Times New Roman" w:hAnsiTheme="majorBidi" w:cstheme="majorBidi"/>
          <w:sz w:val="24"/>
          <w:szCs w:val="24"/>
        </w:rPr>
        <w:t xml:space="preserve"> et al., 2016). </w:t>
      </w:r>
      <w:r w:rsidR="008D2166" w:rsidRPr="00B75E6A">
        <w:rPr>
          <w:rFonts w:asciiTheme="majorBidi" w:hAnsiTheme="majorBidi" w:cstheme="majorBidi"/>
          <w:sz w:val="24"/>
          <w:szCs w:val="24"/>
        </w:rPr>
        <w:t xml:space="preserve">Climate change shifts the distributions of a set of climatic variables, including temperature, precipitation, humidity, wind speed, sunshine duration, and evaporation </w:t>
      </w:r>
      <w:r w:rsidR="008D2166" w:rsidRPr="00B75E6A">
        <w:rPr>
          <w:rFonts w:asciiTheme="majorBidi" w:eastAsia="Times New Roman" w:hAnsiTheme="majorBidi" w:cstheme="majorBidi"/>
          <w:sz w:val="24"/>
          <w:szCs w:val="24"/>
        </w:rPr>
        <w:t xml:space="preserve">(Zhang et al., 2017). </w:t>
      </w:r>
      <w:r w:rsidR="008D2166" w:rsidRPr="00B75E6A">
        <w:rPr>
          <w:rFonts w:asciiTheme="majorBidi" w:eastAsiaTheme="minorHAnsi" w:hAnsiTheme="majorBidi" w:cstheme="majorBidi"/>
          <w:color w:val="000000"/>
          <w:sz w:val="24"/>
          <w:szCs w:val="24"/>
        </w:rPr>
        <w:t xml:space="preserve">It also affects all regions around the world: ice shields are melting and the sea level is rising; in some regions, extreme precipitation events are becoming more common; other area are experiencing an increase in extreme heat waves and droughts </w:t>
      </w:r>
      <w:r w:rsidR="008D2166" w:rsidRPr="00B75E6A">
        <w:rPr>
          <w:rFonts w:asciiTheme="majorBidi" w:eastAsia="Times New Roman" w:hAnsiTheme="majorBidi" w:cstheme="majorBidi"/>
          <w:sz w:val="24"/>
          <w:szCs w:val="24"/>
        </w:rPr>
        <w:t>(</w:t>
      </w:r>
      <w:proofErr w:type="spellStart"/>
      <w:r w:rsidR="008D2166" w:rsidRPr="00B75E6A">
        <w:rPr>
          <w:rFonts w:asciiTheme="majorBidi" w:eastAsia="Times New Roman" w:hAnsiTheme="majorBidi" w:cstheme="majorBidi"/>
          <w:sz w:val="24"/>
          <w:szCs w:val="24"/>
        </w:rPr>
        <w:t>Seif-Ennasr</w:t>
      </w:r>
      <w:proofErr w:type="spellEnd"/>
      <w:r w:rsidR="008D2166" w:rsidRPr="00B75E6A">
        <w:rPr>
          <w:rFonts w:asciiTheme="majorBidi" w:eastAsia="Times New Roman" w:hAnsiTheme="majorBidi" w:cstheme="majorBidi"/>
          <w:sz w:val="24"/>
          <w:szCs w:val="24"/>
        </w:rPr>
        <w:t xml:space="preserve"> et al., 2016). </w:t>
      </w:r>
      <w:r w:rsidRPr="00B75E6A">
        <w:rPr>
          <w:rFonts w:asciiTheme="majorBidi" w:hAnsiTheme="majorBidi" w:cstheme="majorBidi"/>
          <w:sz w:val="24"/>
          <w:szCs w:val="24"/>
        </w:rPr>
        <w:t xml:space="preserve">Also, may influence various components like air, water, plants, animals and human beings, which, if not respond for, may lead to catastrophes. </w:t>
      </w:r>
      <w:proofErr w:type="gramStart"/>
      <w:r w:rsidRPr="00B75E6A">
        <w:rPr>
          <w:rFonts w:asciiTheme="majorBidi" w:eastAsia="Times New Roman" w:hAnsiTheme="majorBidi" w:cstheme="majorBidi"/>
          <w:sz w:val="24"/>
          <w:szCs w:val="24"/>
        </w:rPr>
        <w:t>(</w:t>
      </w:r>
      <w:proofErr w:type="spellStart"/>
      <w:r w:rsidRPr="00B75E6A">
        <w:rPr>
          <w:rFonts w:asciiTheme="majorBidi" w:eastAsia="Times New Roman" w:hAnsiTheme="majorBidi" w:cstheme="majorBidi"/>
          <w:sz w:val="24"/>
          <w:szCs w:val="24"/>
        </w:rPr>
        <w:t>VijayaVenkataRaman</w:t>
      </w:r>
      <w:proofErr w:type="spellEnd"/>
      <w:r w:rsidRPr="00B75E6A">
        <w:rPr>
          <w:rFonts w:asciiTheme="majorBidi" w:eastAsia="Times New Roman" w:hAnsiTheme="majorBidi" w:cstheme="majorBidi"/>
          <w:sz w:val="24"/>
          <w:szCs w:val="24"/>
        </w:rPr>
        <w:t xml:space="preserve"> et al., 2011).</w:t>
      </w:r>
      <w:proofErr w:type="gramEnd"/>
      <w:r w:rsidR="008D2166" w:rsidRPr="00B75E6A">
        <w:rPr>
          <w:rFonts w:asciiTheme="majorBidi" w:eastAsia="Times New Roman" w:hAnsiTheme="majorBidi" w:cstheme="majorBidi"/>
          <w:sz w:val="24"/>
          <w:szCs w:val="24"/>
        </w:rPr>
        <w:t xml:space="preserve"> </w:t>
      </w:r>
      <w:r w:rsidRPr="00B75E6A">
        <w:rPr>
          <w:rFonts w:asciiTheme="majorBidi" w:eastAsia="Times New Roman" w:hAnsiTheme="majorBidi" w:cstheme="majorBidi"/>
          <w:sz w:val="24"/>
          <w:szCs w:val="24"/>
        </w:rPr>
        <w:t xml:space="preserve">And so, climate change </w:t>
      </w:r>
      <w:r w:rsidRPr="00B75E6A">
        <w:rPr>
          <w:rFonts w:asciiTheme="majorBidi" w:hAnsiTheme="majorBidi" w:cstheme="majorBidi"/>
          <w:sz w:val="24"/>
          <w:szCs w:val="24"/>
        </w:rPr>
        <w:t xml:space="preserve">calls for innovative adaptive responses in order to minimize the negative impacts that may result. </w:t>
      </w:r>
      <w:r w:rsidR="009104FA" w:rsidRPr="00B75E6A">
        <w:rPr>
          <w:rFonts w:asciiTheme="majorBidi" w:hAnsiTheme="majorBidi" w:cstheme="majorBidi"/>
          <w:sz w:val="24"/>
          <w:szCs w:val="24"/>
        </w:rPr>
        <w:t>D</w:t>
      </w:r>
      <w:r w:rsidRPr="00B75E6A">
        <w:rPr>
          <w:rFonts w:asciiTheme="majorBidi" w:hAnsiTheme="majorBidi" w:cstheme="majorBidi"/>
          <w:sz w:val="24"/>
          <w:szCs w:val="24"/>
        </w:rPr>
        <w:t xml:space="preserve">ifferent organizations have major roles in implementing mitigation and adaptation options to avoid </w:t>
      </w:r>
      <w:r w:rsidR="009104FA" w:rsidRPr="00B75E6A">
        <w:rPr>
          <w:rFonts w:asciiTheme="majorBidi" w:hAnsiTheme="majorBidi" w:cstheme="majorBidi"/>
          <w:sz w:val="24"/>
          <w:szCs w:val="24"/>
        </w:rPr>
        <w:t>negative effects of climate change</w:t>
      </w:r>
      <w:r w:rsidRPr="00B75E6A">
        <w:rPr>
          <w:rFonts w:asciiTheme="majorBidi" w:hAnsiTheme="majorBidi" w:cstheme="majorBidi"/>
          <w:sz w:val="24"/>
          <w:szCs w:val="24"/>
        </w:rPr>
        <w:t xml:space="preserve"> </w:t>
      </w:r>
      <w:r w:rsidR="008D2166" w:rsidRPr="00B75E6A">
        <w:rPr>
          <w:rFonts w:asciiTheme="majorBidi" w:hAnsiTheme="majorBidi" w:cstheme="majorBidi"/>
          <w:sz w:val="24"/>
          <w:szCs w:val="24"/>
        </w:rPr>
        <w:t>that</w:t>
      </w:r>
      <w:r w:rsidRPr="00B75E6A">
        <w:rPr>
          <w:rFonts w:asciiTheme="majorBidi" w:hAnsiTheme="majorBidi" w:cstheme="majorBidi"/>
          <w:sz w:val="24"/>
          <w:szCs w:val="24"/>
        </w:rPr>
        <w:t xml:space="preserve"> could affect structures and human health </w:t>
      </w:r>
      <w:r w:rsidRPr="00B75E6A">
        <w:rPr>
          <w:rFonts w:asciiTheme="majorBidi" w:eastAsia="Times New Roman" w:hAnsiTheme="majorBidi" w:cstheme="majorBidi"/>
          <w:sz w:val="24"/>
          <w:szCs w:val="24"/>
        </w:rPr>
        <w:t>(</w:t>
      </w:r>
      <w:proofErr w:type="spellStart"/>
      <w:r w:rsidRPr="00B75E6A">
        <w:rPr>
          <w:rFonts w:asciiTheme="majorBidi" w:eastAsia="Times New Roman" w:hAnsiTheme="majorBidi" w:cstheme="majorBidi"/>
          <w:sz w:val="24"/>
          <w:szCs w:val="24"/>
        </w:rPr>
        <w:t>Glaas</w:t>
      </w:r>
      <w:proofErr w:type="spellEnd"/>
      <w:r w:rsidRPr="00B75E6A">
        <w:rPr>
          <w:rFonts w:asciiTheme="majorBidi" w:eastAsia="Times New Roman" w:hAnsiTheme="majorBidi" w:cstheme="majorBidi"/>
          <w:sz w:val="24"/>
          <w:szCs w:val="24"/>
        </w:rPr>
        <w:t xml:space="preserve"> et al., 2017).</w:t>
      </w:r>
    </w:p>
    <w:p w:rsidR="00344C90" w:rsidRPr="00B75E6A" w:rsidRDefault="00344C90" w:rsidP="00344C90">
      <w:pPr>
        <w:autoSpaceDE w:val="0"/>
        <w:autoSpaceDN w:val="0"/>
        <w:adjustRightInd w:val="0"/>
        <w:spacing w:after="0" w:line="240" w:lineRule="auto"/>
        <w:jc w:val="both"/>
        <w:rPr>
          <w:rFonts w:asciiTheme="majorBidi" w:hAnsiTheme="majorBidi" w:cstheme="majorBidi"/>
          <w:sz w:val="24"/>
          <w:szCs w:val="24"/>
        </w:rPr>
      </w:pPr>
    </w:p>
    <w:p w:rsidR="00344C90" w:rsidRPr="00B75E6A" w:rsidRDefault="00344C90" w:rsidP="009104FA">
      <w:pPr>
        <w:pStyle w:val="ListParagraph"/>
        <w:ind w:left="0"/>
        <w:jc w:val="both"/>
        <w:rPr>
          <w:rFonts w:asciiTheme="majorBidi" w:eastAsiaTheme="minorHAnsi" w:hAnsiTheme="majorBidi" w:cstheme="majorBidi"/>
          <w:sz w:val="24"/>
          <w:szCs w:val="24"/>
        </w:rPr>
      </w:pPr>
      <w:r w:rsidRPr="00B75E6A">
        <w:rPr>
          <w:rFonts w:asciiTheme="majorBidi" w:eastAsia="Times New Roman" w:hAnsiTheme="majorBidi" w:cstheme="majorBidi"/>
          <w:color w:val="000000"/>
          <w:sz w:val="24"/>
          <w:szCs w:val="24"/>
        </w:rPr>
        <w:t>Palestine, as part of the Middle East, have been and will be subjected to many serious climate changes that include increases in temperature and sea level rise, reduction in the annual rainfall also hydro-meteorological dangers such as heat waves, droughts, floods, storms.  These physical impacts may cause failures in many societal and economical aspects (</w:t>
      </w:r>
      <w:proofErr w:type="spellStart"/>
      <w:r w:rsidRPr="00B75E6A">
        <w:rPr>
          <w:rFonts w:asciiTheme="majorBidi" w:hAnsiTheme="majorBidi" w:cstheme="majorBidi"/>
          <w:sz w:val="24"/>
          <w:szCs w:val="24"/>
        </w:rPr>
        <w:t>Pe’er</w:t>
      </w:r>
      <w:proofErr w:type="spellEnd"/>
      <w:r w:rsidRPr="00B75E6A">
        <w:rPr>
          <w:rFonts w:asciiTheme="majorBidi" w:hAnsiTheme="majorBidi" w:cstheme="majorBidi"/>
          <w:sz w:val="24"/>
          <w:szCs w:val="24"/>
        </w:rPr>
        <w:t xml:space="preserve"> and </w:t>
      </w:r>
      <w:proofErr w:type="spellStart"/>
      <w:r w:rsidRPr="00B75E6A">
        <w:rPr>
          <w:rFonts w:asciiTheme="majorBidi" w:hAnsiTheme="majorBidi" w:cstheme="majorBidi"/>
          <w:sz w:val="24"/>
          <w:szCs w:val="24"/>
        </w:rPr>
        <w:t>Safriel</w:t>
      </w:r>
      <w:proofErr w:type="spellEnd"/>
      <w:r w:rsidRPr="00B75E6A">
        <w:rPr>
          <w:rFonts w:asciiTheme="majorBidi" w:hAnsiTheme="majorBidi" w:cstheme="majorBidi"/>
          <w:sz w:val="24"/>
          <w:szCs w:val="24"/>
        </w:rPr>
        <w:t xml:space="preserve">, 2000; </w:t>
      </w:r>
      <w:r w:rsidRPr="00B75E6A">
        <w:rPr>
          <w:rFonts w:asciiTheme="majorBidi" w:eastAsia="Times New Roman" w:hAnsiTheme="majorBidi" w:cstheme="majorBidi"/>
          <w:color w:val="000000"/>
          <w:sz w:val="24"/>
          <w:szCs w:val="24"/>
        </w:rPr>
        <w:lastRenderedPageBreak/>
        <w:t xml:space="preserve">Salem, 2011; </w:t>
      </w:r>
      <w:proofErr w:type="spellStart"/>
      <w:r w:rsidRPr="00B75E6A">
        <w:rPr>
          <w:rFonts w:asciiTheme="majorBidi" w:eastAsia="Times New Roman" w:hAnsiTheme="majorBidi" w:cstheme="majorBidi"/>
          <w:sz w:val="24"/>
          <w:szCs w:val="24"/>
        </w:rPr>
        <w:t>Hawajri</w:t>
      </w:r>
      <w:proofErr w:type="spellEnd"/>
      <w:r w:rsidRPr="00B75E6A">
        <w:rPr>
          <w:rFonts w:asciiTheme="majorBidi" w:eastAsia="Times New Roman" w:hAnsiTheme="majorBidi" w:cstheme="majorBidi"/>
          <w:sz w:val="24"/>
          <w:szCs w:val="24"/>
        </w:rPr>
        <w:t>, 2016</w:t>
      </w:r>
      <w:r w:rsidRPr="00B75E6A">
        <w:rPr>
          <w:rFonts w:asciiTheme="majorBidi" w:eastAsia="Times New Roman" w:hAnsiTheme="majorBidi" w:cstheme="majorBidi"/>
          <w:color w:val="000000"/>
          <w:sz w:val="24"/>
          <w:szCs w:val="24"/>
        </w:rPr>
        <w:t xml:space="preserve">). According to </w:t>
      </w:r>
      <w:r w:rsidR="009104FA" w:rsidRPr="00B75E6A">
        <w:rPr>
          <w:rFonts w:asciiTheme="majorBidi" w:eastAsia="Times New Roman" w:hAnsiTheme="majorBidi" w:cstheme="majorBidi"/>
          <w:color w:val="000000"/>
          <w:sz w:val="24"/>
          <w:szCs w:val="24"/>
        </w:rPr>
        <w:t>UNEP</w:t>
      </w:r>
      <w:r w:rsidRPr="00B75E6A">
        <w:rPr>
          <w:rFonts w:asciiTheme="majorBidi" w:eastAsia="Times New Roman" w:hAnsiTheme="majorBidi" w:cstheme="majorBidi"/>
          <w:color w:val="000000"/>
          <w:sz w:val="24"/>
          <w:szCs w:val="24"/>
        </w:rPr>
        <w:t xml:space="preserve"> </w:t>
      </w:r>
      <w:r w:rsidR="009104FA" w:rsidRPr="00B75E6A">
        <w:rPr>
          <w:rFonts w:asciiTheme="majorBidi" w:eastAsia="Times New Roman" w:hAnsiTheme="majorBidi" w:cstheme="majorBidi"/>
          <w:color w:val="000000"/>
          <w:sz w:val="24"/>
          <w:szCs w:val="24"/>
        </w:rPr>
        <w:t>(</w:t>
      </w:r>
      <w:r w:rsidRPr="00B75E6A">
        <w:rPr>
          <w:rFonts w:asciiTheme="majorBidi" w:eastAsia="Times New Roman" w:hAnsiTheme="majorBidi" w:cstheme="majorBidi"/>
          <w:color w:val="000000"/>
          <w:sz w:val="24"/>
          <w:szCs w:val="24"/>
        </w:rPr>
        <w:t>2003)</w:t>
      </w:r>
      <w:r w:rsidR="009104FA" w:rsidRPr="00B75E6A">
        <w:rPr>
          <w:rFonts w:asciiTheme="majorBidi" w:eastAsia="Times New Roman" w:hAnsiTheme="majorBidi" w:cstheme="majorBidi"/>
          <w:color w:val="000000"/>
          <w:sz w:val="24"/>
          <w:szCs w:val="24"/>
        </w:rPr>
        <w:t>,</w:t>
      </w:r>
      <w:r w:rsidRPr="00B75E6A">
        <w:rPr>
          <w:rFonts w:asciiTheme="majorBidi" w:eastAsia="Times New Roman" w:hAnsiTheme="majorBidi" w:cstheme="majorBidi"/>
          <w:color w:val="000000"/>
          <w:sz w:val="24"/>
          <w:szCs w:val="24"/>
        </w:rPr>
        <w:t xml:space="preserve"> Middle East is a meeting of many escalating environmental </w:t>
      </w:r>
      <w:r w:rsidR="009104FA" w:rsidRPr="00B75E6A">
        <w:rPr>
          <w:rFonts w:asciiTheme="majorBidi" w:eastAsia="Times New Roman" w:hAnsiTheme="majorBidi" w:cstheme="majorBidi"/>
          <w:color w:val="000000"/>
          <w:sz w:val="24"/>
          <w:szCs w:val="24"/>
        </w:rPr>
        <w:t>threats that include</w:t>
      </w:r>
      <w:r w:rsidRPr="00B75E6A">
        <w:rPr>
          <w:rFonts w:asciiTheme="majorBidi" w:eastAsia="Times New Roman" w:hAnsiTheme="majorBidi" w:cstheme="majorBidi"/>
          <w:color w:val="000000"/>
          <w:sz w:val="24"/>
          <w:szCs w:val="24"/>
        </w:rPr>
        <w:t xml:space="preserve"> climate change</w:t>
      </w:r>
      <w:r w:rsidR="009104FA" w:rsidRPr="00B75E6A">
        <w:rPr>
          <w:rFonts w:asciiTheme="majorBidi" w:eastAsia="Times New Roman" w:hAnsiTheme="majorBidi" w:cstheme="majorBidi"/>
          <w:color w:val="000000"/>
          <w:sz w:val="24"/>
          <w:szCs w:val="24"/>
        </w:rPr>
        <w:t>, a</w:t>
      </w:r>
      <w:r w:rsidRPr="00B75E6A">
        <w:rPr>
          <w:rFonts w:asciiTheme="majorBidi" w:eastAsiaTheme="minorHAnsi" w:hAnsiTheme="majorBidi" w:cstheme="majorBidi"/>
          <w:sz w:val="24"/>
          <w:szCs w:val="24"/>
        </w:rPr>
        <w:t xml:space="preserve">nd so, there </w:t>
      </w:r>
      <w:r w:rsidR="009104FA" w:rsidRPr="00B75E6A">
        <w:rPr>
          <w:rFonts w:asciiTheme="majorBidi" w:eastAsiaTheme="minorHAnsi" w:hAnsiTheme="majorBidi" w:cstheme="majorBidi"/>
          <w:sz w:val="24"/>
          <w:szCs w:val="24"/>
        </w:rPr>
        <w:t>is</w:t>
      </w:r>
      <w:r w:rsidRPr="00B75E6A">
        <w:rPr>
          <w:rFonts w:asciiTheme="majorBidi" w:eastAsiaTheme="minorHAnsi" w:hAnsiTheme="majorBidi" w:cstheme="majorBidi"/>
          <w:sz w:val="24"/>
          <w:szCs w:val="24"/>
        </w:rPr>
        <w:t xml:space="preserve"> a need for disaster risk reduction and management fields in Palestine. Several actions should be formulated and developed in order to minimize the hazard effects such as: legislation toward disaster preparedness and prevention, linking policies and operations, coordination of central and local governments, awareness and training, and developing a risk management database </w:t>
      </w:r>
      <w:r w:rsidRPr="00B75E6A">
        <w:rPr>
          <w:rFonts w:asciiTheme="majorBidi" w:eastAsia="Times New Roman" w:hAnsiTheme="majorBidi" w:cstheme="majorBidi"/>
          <w:sz w:val="24"/>
          <w:szCs w:val="24"/>
        </w:rPr>
        <w:t xml:space="preserve">(Al </w:t>
      </w:r>
      <w:proofErr w:type="spellStart"/>
      <w:r w:rsidRPr="00B75E6A">
        <w:rPr>
          <w:rFonts w:asciiTheme="majorBidi" w:eastAsia="Times New Roman" w:hAnsiTheme="majorBidi" w:cstheme="majorBidi"/>
          <w:sz w:val="24"/>
          <w:szCs w:val="24"/>
        </w:rPr>
        <w:t>Dabbeek</w:t>
      </w:r>
      <w:proofErr w:type="spellEnd"/>
      <w:r w:rsidRPr="00B75E6A">
        <w:rPr>
          <w:rFonts w:asciiTheme="majorBidi" w:eastAsia="Times New Roman" w:hAnsiTheme="majorBidi" w:cstheme="majorBidi"/>
          <w:sz w:val="24"/>
          <w:szCs w:val="24"/>
        </w:rPr>
        <w:t>, 2010).</w:t>
      </w:r>
    </w:p>
    <w:p w:rsidR="00344C90" w:rsidRPr="00B75E6A" w:rsidRDefault="009104FA" w:rsidP="009104FA">
      <w:pPr>
        <w:autoSpaceDE w:val="0"/>
        <w:autoSpaceDN w:val="0"/>
        <w:adjustRightInd w:val="0"/>
        <w:spacing w:after="0"/>
        <w:jc w:val="both"/>
        <w:rPr>
          <w:rFonts w:asciiTheme="majorBidi" w:hAnsiTheme="majorBidi" w:cstheme="majorBidi"/>
          <w:sz w:val="24"/>
          <w:szCs w:val="24"/>
        </w:rPr>
      </w:pPr>
      <w:r w:rsidRPr="00B75E6A">
        <w:rPr>
          <w:rFonts w:asciiTheme="majorBidi" w:hAnsiTheme="majorBidi" w:cstheme="majorBidi"/>
          <w:sz w:val="24"/>
          <w:szCs w:val="24"/>
        </w:rPr>
        <w:t>Intergovernmental panel on climate change (</w:t>
      </w:r>
      <w:r w:rsidR="00344C90" w:rsidRPr="00B75E6A">
        <w:rPr>
          <w:rFonts w:asciiTheme="majorBidi" w:hAnsiTheme="majorBidi" w:cstheme="majorBidi"/>
          <w:sz w:val="24"/>
          <w:szCs w:val="24"/>
        </w:rPr>
        <w:t>IPCC</w:t>
      </w:r>
      <w:r w:rsidRPr="00B75E6A">
        <w:rPr>
          <w:rFonts w:asciiTheme="majorBidi" w:hAnsiTheme="majorBidi" w:cstheme="majorBidi"/>
          <w:sz w:val="24"/>
          <w:szCs w:val="24"/>
        </w:rPr>
        <w:t xml:space="preserve">) </w:t>
      </w:r>
      <w:r w:rsidR="00344C90" w:rsidRPr="00B75E6A">
        <w:rPr>
          <w:rFonts w:asciiTheme="majorBidi" w:hAnsiTheme="majorBidi" w:cstheme="majorBidi"/>
          <w:sz w:val="24"/>
          <w:szCs w:val="24"/>
        </w:rPr>
        <w:t xml:space="preserve"> </w:t>
      </w:r>
      <w:r w:rsidRPr="00B75E6A">
        <w:rPr>
          <w:rFonts w:asciiTheme="majorBidi" w:hAnsiTheme="majorBidi" w:cstheme="majorBidi"/>
          <w:sz w:val="24"/>
          <w:szCs w:val="24"/>
        </w:rPr>
        <w:t>and based on their f</w:t>
      </w:r>
      <w:r w:rsidR="00344C90" w:rsidRPr="00B75E6A">
        <w:rPr>
          <w:rFonts w:asciiTheme="majorBidi" w:hAnsiTheme="majorBidi" w:cstheme="majorBidi"/>
          <w:sz w:val="24"/>
          <w:szCs w:val="24"/>
        </w:rPr>
        <w:t xml:space="preserve">ourth </w:t>
      </w:r>
      <w:r w:rsidRPr="00B75E6A">
        <w:rPr>
          <w:rFonts w:asciiTheme="majorBidi" w:hAnsiTheme="majorBidi" w:cstheme="majorBidi"/>
          <w:sz w:val="24"/>
          <w:szCs w:val="24"/>
        </w:rPr>
        <w:t>a</w:t>
      </w:r>
      <w:r w:rsidR="00344C90" w:rsidRPr="00B75E6A">
        <w:rPr>
          <w:rFonts w:asciiTheme="majorBidi" w:hAnsiTheme="majorBidi" w:cstheme="majorBidi"/>
          <w:sz w:val="24"/>
          <w:szCs w:val="24"/>
        </w:rPr>
        <w:t xml:space="preserve">ssessment </w:t>
      </w:r>
      <w:r w:rsidRPr="00B75E6A">
        <w:rPr>
          <w:rFonts w:asciiTheme="majorBidi" w:hAnsiTheme="majorBidi" w:cstheme="majorBidi"/>
          <w:sz w:val="24"/>
          <w:szCs w:val="24"/>
        </w:rPr>
        <w:t>r</w:t>
      </w:r>
      <w:r w:rsidR="00344C90" w:rsidRPr="00B75E6A">
        <w:rPr>
          <w:rFonts w:asciiTheme="majorBidi" w:hAnsiTheme="majorBidi" w:cstheme="majorBidi"/>
          <w:sz w:val="24"/>
          <w:szCs w:val="24"/>
        </w:rPr>
        <w:t>eport predict</w:t>
      </w:r>
      <w:r w:rsidRPr="00B75E6A">
        <w:rPr>
          <w:rFonts w:asciiTheme="majorBidi" w:hAnsiTheme="majorBidi" w:cstheme="majorBidi"/>
          <w:sz w:val="24"/>
          <w:szCs w:val="24"/>
        </w:rPr>
        <w:t>ed</w:t>
      </w:r>
      <w:r w:rsidR="00344C90" w:rsidRPr="00B75E6A">
        <w:rPr>
          <w:rFonts w:asciiTheme="majorBidi" w:hAnsiTheme="majorBidi" w:cstheme="majorBidi"/>
          <w:sz w:val="24"/>
          <w:szCs w:val="24"/>
        </w:rPr>
        <w:t xml:space="preserve"> that, for the southern and eastern Mediterranean, where Palestine is part of, warming over the 21</w:t>
      </w:r>
      <w:r w:rsidR="00344C90" w:rsidRPr="00B75E6A">
        <w:rPr>
          <w:rFonts w:asciiTheme="majorBidi" w:hAnsiTheme="majorBidi" w:cstheme="majorBidi"/>
          <w:sz w:val="24"/>
          <w:szCs w:val="24"/>
          <w:vertAlign w:val="superscript"/>
        </w:rPr>
        <w:t>st</w:t>
      </w:r>
      <w:r w:rsidR="00344C90" w:rsidRPr="00B75E6A">
        <w:rPr>
          <w:rFonts w:asciiTheme="majorBidi" w:hAnsiTheme="majorBidi" w:cstheme="majorBidi"/>
          <w:sz w:val="24"/>
          <w:szCs w:val="24"/>
        </w:rPr>
        <w:t xml:space="preserve"> century will be larger to be between 2.2 and 5.1</w:t>
      </w:r>
      <w:r w:rsidR="00344C90" w:rsidRPr="00B75E6A">
        <w:rPr>
          <w:rFonts w:asciiTheme="majorBidi" w:hAnsiTheme="majorBidi" w:cstheme="majorBidi"/>
          <w:sz w:val="24"/>
          <w:szCs w:val="24"/>
          <w:vertAlign w:val="superscript"/>
        </w:rPr>
        <w:t>o</w:t>
      </w:r>
      <w:r w:rsidR="00344C90" w:rsidRPr="00B75E6A">
        <w:rPr>
          <w:rFonts w:asciiTheme="majorBidi" w:hAnsiTheme="majorBidi" w:cstheme="majorBidi"/>
          <w:sz w:val="24"/>
          <w:szCs w:val="24"/>
        </w:rPr>
        <w:t xml:space="preserve">C. Annual precipitation is very likely to decrease in the area up to 10% by 2020 and 20% by 2050 with an increased risk of summer droughts (IPCC, 2007; </w:t>
      </w:r>
      <w:proofErr w:type="spellStart"/>
      <w:r w:rsidR="00344C90" w:rsidRPr="00B75E6A">
        <w:rPr>
          <w:rStyle w:val="selectable"/>
          <w:rFonts w:asciiTheme="majorBidi" w:hAnsiTheme="majorBidi" w:cstheme="majorBidi"/>
          <w:sz w:val="24"/>
          <w:szCs w:val="24"/>
        </w:rPr>
        <w:t>Lelieveld</w:t>
      </w:r>
      <w:proofErr w:type="spellEnd"/>
      <w:r w:rsidR="00344C90" w:rsidRPr="00B75E6A">
        <w:rPr>
          <w:rStyle w:val="selectable"/>
          <w:rFonts w:asciiTheme="majorBidi" w:hAnsiTheme="majorBidi" w:cstheme="majorBidi"/>
          <w:sz w:val="24"/>
          <w:szCs w:val="24"/>
        </w:rPr>
        <w:t xml:space="preserve"> et al., 2012</w:t>
      </w:r>
      <w:r w:rsidR="00344C90" w:rsidRPr="00B75E6A">
        <w:rPr>
          <w:rFonts w:asciiTheme="majorBidi" w:hAnsiTheme="majorBidi" w:cstheme="majorBidi"/>
          <w:sz w:val="24"/>
          <w:szCs w:val="24"/>
        </w:rPr>
        <w:t>).</w:t>
      </w:r>
    </w:p>
    <w:p w:rsidR="00344C90" w:rsidRPr="00B75E6A" w:rsidRDefault="00344C90" w:rsidP="00344C90">
      <w:pPr>
        <w:autoSpaceDE w:val="0"/>
        <w:autoSpaceDN w:val="0"/>
        <w:adjustRightInd w:val="0"/>
        <w:spacing w:after="0" w:line="240" w:lineRule="auto"/>
        <w:jc w:val="both"/>
        <w:rPr>
          <w:rFonts w:asciiTheme="majorBidi" w:hAnsiTheme="majorBidi" w:cstheme="majorBidi"/>
          <w:sz w:val="24"/>
          <w:szCs w:val="24"/>
        </w:rPr>
      </w:pPr>
    </w:p>
    <w:p w:rsidR="00344C90" w:rsidRPr="00B75E6A" w:rsidRDefault="00344C90" w:rsidP="00344C90">
      <w:pPr>
        <w:autoSpaceDE w:val="0"/>
        <w:autoSpaceDN w:val="0"/>
        <w:adjustRightInd w:val="0"/>
        <w:spacing w:after="0" w:line="240" w:lineRule="auto"/>
        <w:jc w:val="both"/>
        <w:rPr>
          <w:rFonts w:asciiTheme="majorBidi" w:hAnsiTheme="majorBidi" w:cstheme="majorBidi"/>
          <w:sz w:val="24"/>
          <w:szCs w:val="24"/>
        </w:rPr>
      </w:pPr>
      <w:r w:rsidRPr="00B75E6A">
        <w:rPr>
          <w:rFonts w:asciiTheme="majorBidi" w:hAnsiTheme="majorBidi" w:cstheme="majorBidi"/>
          <w:sz w:val="24"/>
          <w:szCs w:val="24"/>
        </w:rPr>
        <w:t xml:space="preserve">No predictions were found in literature for expected variation in snowfall levels in Palestine or the nearby region. </w:t>
      </w:r>
    </w:p>
    <w:p w:rsidR="0034565A" w:rsidRPr="00B75E6A" w:rsidRDefault="0034565A" w:rsidP="001C71EE">
      <w:pPr>
        <w:pStyle w:val="ListParagraph"/>
        <w:ind w:left="0"/>
        <w:jc w:val="both"/>
        <w:rPr>
          <w:rFonts w:asciiTheme="majorBidi" w:hAnsiTheme="majorBidi" w:cstheme="majorBidi"/>
          <w:sz w:val="24"/>
          <w:szCs w:val="24"/>
        </w:rPr>
      </w:pPr>
    </w:p>
    <w:p w:rsidR="001C71EE" w:rsidRPr="00B75E6A" w:rsidRDefault="009104FA" w:rsidP="002C5A97">
      <w:pPr>
        <w:pStyle w:val="Heading1"/>
        <w:spacing w:line="240" w:lineRule="auto"/>
        <w:rPr>
          <w:color w:val="000000" w:themeColor="text1"/>
          <w:sz w:val="24"/>
          <w:szCs w:val="24"/>
        </w:rPr>
      </w:pPr>
      <w:r w:rsidRPr="00B75E6A">
        <w:rPr>
          <w:color w:val="000000" w:themeColor="text1"/>
          <w:sz w:val="24"/>
          <w:szCs w:val="24"/>
        </w:rPr>
        <w:t>Snowfall events in Palestine</w:t>
      </w:r>
      <w:r w:rsidR="00774209" w:rsidRPr="00B75E6A">
        <w:rPr>
          <w:color w:val="000000" w:themeColor="text1"/>
          <w:sz w:val="24"/>
          <w:szCs w:val="24"/>
        </w:rPr>
        <w:t xml:space="preserve"> </w:t>
      </w:r>
    </w:p>
    <w:p w:rsidR="00BD49C9" w:rsidRPr="00B75E6A" w:rsidRDefault="009104FA" w:rsidP="005A1142">
      <w:pPr>
        <w:jc w:val="both"/>
        <w:rPr>
          <w:rFonts w:asciiTheme="majorBidi" w:hAnsiTheme="majorBidi" w:cstheme="majorBidi"/>
          <w:color w:val="000000" w:themeColor="text1"/>
          <w:sz w:val="24"/>
          <w:szCs w:val="24"/>
        </w:rPr>
      </w:pPr>
      <w:r w:rsidRPr="00B75E6A">
        <w:rPr>
          <w:rFonts w:asciiTheme="majorBidi" w:hAnsiTheme="majorBidi" w:cstheme="majorBidi"/>
          <w:sz w:val="24"/>
          <w:szCs w:val="24"/>
          <w:shd w:val="clear" w:color="auto" w:fill="FFFFFF"/>
        </w:rPr>
        <w:t xml:space="preserve">The Palestinian Meteorological </w:t>
      </w:r>
      <w:r w:rsidR="005A1142">
        <w:rPr>
          <w:rFonts w:asciiTheme="majorBidi" w:hAnsiTheme="majorBidi" w:cstheme="majorBidi"/>
          <w:sz w:val="24"/>
          <w:szCs w:val="24"/>
          <w:shd w:val="clear" w:color="auto" w:fill="FFFFFF"/>
        </w:rPr>
        <w:t>Department</w:t>
      </w:r>
      <w:r w:rsidRPr="00B75E6A">
        <w:rPr>
          <w:rFonts w:asciiTheme="majorBidi" w:hAnsiTheme="majorBidi" w:cstheme="majorBidi"/>
          <w:sz w:val="24"/>
          <w:szCs w:val="24"/>
          <w:shd w:val="clear" w:color="auto" w:fill="FFFFFF"/>
        </w:rPr>
        <w:t xml:space="preserve"> (PM</w:t>
      </w:r>
      <w:r w:rsidR="005A1142">
        <w:rPr>
          <w:rFonts w:asciiTheme="majorBidi" w:hAnsiTheme="majorBidi" w:cstheme="majorBidi"/>
          <w:sz w:val="24"/>
          <w:szCs w:val="24"/>
          <w:shd w:val="clear" w:color="auto" w:fill="FFFFFF"/>
        </w:rPr>
        <w:t>D</w:t>
      </w:r>
      <w:r w:rsidRPr="00B75E6A">
        <w:rPr>
          <w:rFonts w:asciiTheme="majorBidi" w:hAnsiTheme="majorBidi" w:cstheme="majorBidi"/>
          <w:sz w:val="24"/>
          <w:szCs w:val="24"/>
          <w:shd w:val="clear" w:color="auto" w:fill="FFFFFF"/>
        </w:rPr>
        <w:t xml:space="preserve">) has started to record snowfall events since </w:t>
      </w:r>
      <w:r w:rsidR="008D2166" w:rsidRPr="00B75E6A">
        <w:rPr>
          <w:rFonts w:asciiTheme="majorBidi" w:hAnsiTheme="majorBidi" w:cstheme="majorBidi"/>
          <w:sz w:val="24"/>
          <w:szCs w:val="24"/>
          <w:shd w:val="clear" w:color="auto" w:fill="FFFFFF"/>
        </w:rPr>
        <w:t xml:space="preserve">1997. No earlier record was found for West Bank, except for Jerusalem through the Israeli </w:t>
      </w:r>
      <w:r w:rsidR="00557A14" w:rsidRPr="00B75E6A">
        <w:rPr>
          <w:rFonts w:asciiTheme="majorBidi" w:hAnsiTheme="majorBidi" w:cstheme="majorBidi"/>
          <w:sz w:val="24"/>
          <w:szCs w:val="24"/>
          <w:shd w:val="clear" w:color="auto" w:fill="FFFFFF"/>
        </w:rPr>
        <w:t xml:space="preserve">Metrological Services (IMS). Based on records of the </w:t>
      </w:r>
      <w:r w:rsidR="005A1142">
        <w:rPr>
          <w:rFonts w:asciiTheme="majorBidi" w:hAnsiTheme="majorBidi" w:cstheme="majorBidi"/>
          <w:sz w:val="24"/>
          <w:szCs w:val="24"/>
          <w:shd w:val="clear" w:color="auto" w:fill="FFFFFF"/>
        </w:rPr>
        <w:t>PMD</w:t>
      </w:r>
      <w:r w:rsidR="00844BA7" w:rsidRPr="00B75E6A">
        <w:rPr>
          <w:rFonts w:asciiTheme="majorBidi" w:hAnsiTheme="majorBidi" w:cstheme="majorBidi"/>
          <w:sz w:val="24"/>
          <w:szCs w:val="24"/>
          <w:shd w:val="clear" w:color="auto" w:fill="FFFFFF"/>
        </w:rPr>
        <w:t xml:space="preserve"> (2016), snowfall events occur frequently in Palestine over areas of </w:t>
      </w:r>
      <w:r w:rsidR="00671016" w:rsidRPr="00B75E6A">
        <w:rPr>
          <w:rFonts w:asciiTheme="majorBidi" w:hAnsiTheme="majorBidi" w:cstheme="majorBidi"/>
          <w:sz w:val="24"/>
          <w:szCs w:val="24"/>
          <w:shd w:val="clear" w:color="auto" w:fill="FFFFFF"/>
        </w:rPr>
        <w:t xml:space="preserve">500+ </w:t>
      </w:r>
      <w:proofErr w:type="spellStart"/>
      <w:r w:rsidR="00671016" w:rsidRPr="00B75E6A">
        <w:rPr>
          <w:rFonts w:asciiTheme="majorBidi" w:hAnsiTheme="majorBidi" w:cstheme="majorBidi"/>
          <w:sz w:val="24"/>
          <w:szCs w:val="24"/>
          <w:shd w:val="clear" w:color="auto" w:fill="FFFFFF"/>
        </w:rPr>
        <w:t>masl</w:t>
      </w:r>
      <w:proofErr w:type="spellEnd"/>
      <w:r w:rsidR="00564588">
        <w:rPr>
          <w:rStyle w:val="FootnoteReference"/>
          <w:rFonts w:asciiTheme="majorBidi" w:hAnsiTheme="majorBidi" w:cstheme="majorBidi"/>
          <w:sz w:val="24"/>
          <w:szCs w:val="24"/>
          <w:shd w:val="clear" w:color="auto" w:fill="FFFFFF"/>
        </w:rPr>
        <w:footnoteReference w:id="2"/>
      </w:r>
      <w:r w:rsidR="00671016" w:rsidRPr="00B75E6A">
        <w:rPr>
          <w:rFonts w:asciiTheme="majorBidi" w:hAnsiTheme="majorBidi" w:cstheme="majorBidi"/>
          <w:sz w:val="24"/>
          <w:szCs w:val="24"/>
          <w:shd w:val="clear" w:color="auto" w:fill="FFFFFF"/>
        </w:rPr>
        <w:t xml:space="preserve"> (Fig.1). For areas of </w:t>
      </w:r>
      <w:r w:rsidR="00844BA7" w:rsidRPr="00B75E6A">
        <w:rPr>
          <w:rFonts w:asciiTheme="majorBidi" w:hAnsiTheme="majorBidi" w:cstheme="majorBidi"/>
          <w:sz w:val="24"/>
          <w:szCs w:val="24"/>
          <w:shd w:val="clear" w:color="auto" w:fill="FFFFFF"/>
        </w:rPr>
        <w:t xml:space="preserve">500-800 </w:t>
      </w:r>
      <w:proofErr w:type="spellStart"/>
      <w:r w:rsidR="00844BA7" w:rsidRPr="00B75E6A">
        <w:rPr>
          <w:rFonts w:asciiTheme="majorBidi" w:hAnsiTheme="majorBidi" w:cstheme="majorBidi"/>
          <w:sz w:val="24"/>
          <w:szCs w:val="24"/>
          <w:shd w:val="clear" w:color="auto" w:fill="FFFFFF"/>
        </w:rPr>
        <w:t>masl</w:t>
      </w:r>
      <w:proofErr w:type="spellEnd"/>
      <w:r w:rsidR="00844BA7" w:rsidRPr="00B75E6A">
        <w:rPr>
          <w:rFonts w:asciiTheme="majorBidi" w:hAnsiTheme="majorBidi" w:cstheme="majorBidi"/>
          <w:sz w:val="24"/>
          <w:szCs w:val="24"/>
          <w:shd w:val="clear" w:color="auto" w:fill="FFFFFF"/>
        </w:rPr>
        <w:t xml:space="preserve">, </w:t>
      </w:r>
      <w:r w:rsidR="00671016" w:rsidRPr="00B75E6A">
        <w:rPr>
          <w:rFonts w:asciiTheme="majorBidi" w:hAnsiTheme="majorBidi" w:cstheme="majorBidi"/>
          <w:sz w:val="24"/>
          <w:szCs w:val="24"/>
          <w:shd w:val="clear" w:color="auto" w:fill="FFFFFF"/>
        </w:rPr>
        <w:t xml:space="preserve">snow has fallen with an </w:t>
      </w:r>
      <w:r w:rsidR="00844BA7" w:rsidRPr="00B75E6A">
        <w:rPr>
          <w:rFonts w:asciiTheme="majorBidi" w:hAnsiTheme="majorBidi" w:cstheme="majorBidi"/>
          <w:sz w:val="24"/>
          <w:szCs w:val="24"/>
          <w:shd w:val="clear" w:color="auto" w:fill="FFFFFF"/>
        </w:rPr>
        <w:t xml:space="preserve">average of 3 times per decade, and over areas of 800+ </w:t>
      </w:r>
      <w:proofErr w:type="spellStart"/>
      <w:r w:rsidR="00844BA7" w:rsidRPr="00B75E6A">
        <w:rPr>
          <w:rFonts w:asciiTheme="majorBidi" w:hAnsiTheme="majorBidi" w:cstheme="majorBidi"/>
          <w:sz w:val="24"/>
          <w:szCs w:val="24"/>
          <w:shd w:val="clear" w:color="auto" w:fill="FFFFFF"/>
        </w:rPr>
        <w:t>masl</w:t>
      </w:r>
      <w:proofErr w:type="spellEnd"/>
      <w:r w:rsidR="00844BA7" w:rsidRPr="00B75E6A">
        <w:rPr>
          <w:rFonts w:asciiTheme="majorBidi" w:hAnsiTheme="majorBidi" w:cstheme="majorBidi"/>
          <w:sz w:val="24"/>
          <w:szCs w:val="24"/>
          <w:shd w:val="clear" w:color="auto" w:fill="FFFFFF"/>
        </w:rPr>
        <w:t xml:space="preserve"> with </w:t>
      </w:r>
      <w:r w:rsidR="00BD49C9" w:rsidRPr="00B75E6A">
        <w:rPr>
          <w:rFonts w:asciiTheme="majorBidi" w:hAnsiTheme="majorBidi" w:cstheme="majorBidi"/>
          <w:sz w:val="24"/>
          <w:szCs w:val="24"/>
          <w:shd w:val="clear" w:color="auto" w:fill="FFFFFF"/>
        </w:rPr>
        <w:t xml:space="preserve">an </w:t>
      </w:r>
      <w:r w:rsidR="00844BA7" w:rsidRPr="00B75E6A">
        <w:rPr>
          <w:rFonts w:asciiTheme="majorBidi" w:hAnsiTheme="majorBidi" w:cstheme="majorBidi"/>
          <w:sz w:val="24"/>
          <w:szCs w:val="24"/>
          <w:shd w:val="clear" w:color="auto" w:fill="FFFFFF"/>
        </w:rPr>
        <w:t>average of 4.5 times per decade, both of the 20</w:t>
      </w:r>
      <w:r w:rsidR="00844BA7" w:rsidRPr="00B75E6A">
        <w:rPr>
          <w:rFonts w:asciiTheme="majorBidi" w:hAnsiTheme="majorBidi" w:cstheme="majorBidi"/>
          <w:sz w:val="24"/>
          <w:szCs w:val="24"/>
          <w:shd w:val="clear" w:color="auto" w:fill="FFFFFF"/>
          <w:vertAlign w:val="superscript"/>
        </w:rPr>
        <w:t>th</w:t>
      </w:r>
      <w:r w:rsidR="00844BA7" w:rsidRPr="00B75E6A">
        <w:rPr>
          <w:rFonts w:asciiTheme="majorBidi" w:hAnsiTheme="majorBidi" w:cstheme="majorBidi"/>
          <w:sz w:val="24"/>
          <w:szCs w:val="24"/>
          <w:shd w:val="clear" w:color="auto" w:fill="FFFFFF"/>
        </w:rPr>
        <w:t xml:space="preserve"> century.</w:t>
      </w:r>
      <w:r w:rsidR="00671016" w:rsidRPr="00B75E6A">
        <w:rPr>
          <w:rFonts w:asciiTheme="majorBidi" w:hAnsiTheme="majorBidi" w:cstheme="majorBidi"/>
          <w:sz w:val="24"/>
          <w:szCs w:val="24"/>
          <w:shd w:val="clear" w:color="auto" w:fill="FFFFFF"/>
        </w:rPr>
        <w:t xml:space="preserve"> During the 20</w:t>
      </w:r>
      <w:r w:rsidR="00671016" w:rsidRPr="00B75E6A">
        <w:rPr>
          <w:rFonts w:asciiTheme="majorBidi" w:hAnsiTheme="majorBidi" w:cstheme="majorBidi"/>
          <w:sz w:val="24"/>
          <w:szCs w:val="24"/>
          <w:shd w:val="clear" w:color="auto" w:fill="FFFFFF"/>
          <w:vertAlign w:val="superscript"/>
        </w:rPr>
        <w:t>th</w:t>
      </w:r>
      <w:r w:rsidR="00671016" w:rsidRPr="00B75E6A">
        <w:rPr>
          <w:rFonts w:asciiTheme="majorBidi" w:hAnsiTheme="majorBidi" w:cstheme="majorBidi"/>
          <w:sz w:val="24"/>
          <w:szCs w:val="24"/>
          <w:shd w:val="clear" w:color="auto" w:fill="FFFFFF"/>
        </w:rPr>
        <w:t xml:space="preserve"> century, most of the snowfalls occurred as once throughout the</w:t>
      </w:r>
      <w:r w:rsidR="00BD49C9" w:rsidRPr="00B75E6A">
        <w:rPr>
          <w:rFonts w:asciiTheme="majorBidi" w:hAnsiTheme="majorBidi" w:cstheme="majorBidi"/>
          <w:sz w:val="24"/>
          <w:szCs w:val="24"/>
          <w:shd w:val="clear" w:color="auto" w:fill="FFFFFF"/>
        </w:rPr>
        <w:t xml:space="preserve"> certain</w:t>
      </w:r>
      <w:r w:rsidR="00671016" w:rsidRPr="00B75E6A">
        <w:rPr>
          <w:rFonts w:asciiTheme="majorBidi" w:hAnsiTheme="majorBidi" w:cstheme="majorBidi"/>
          <w:sz w:val="24"/>
          <w:szCs w:val="24"/>
          <w:shd w:val="clear" w:color="auto" w:fill="FFFFFF"/>
        </w:rPr>
        <w:t xml:space="preserve"> year that </w:t>
      </w:r>
      <w:r w:rsidR="00BD49C9" w:rsidRPr="00B75E6A">
        <w:rPr>
          <w:rFonts w:asciiTheme="majorBidi" w:hAnsiTheme="majorBidi" w:cstheme="majorBidi"/>
          <w:sz w:val="24"/>
          <w:szCs w:val="24"/>
          <w:shd w:val="clear" w:color="auto" w:fill="FFFFFF"/>
        </w:rPr>
        <w:t>had</w:t>
      </w:r>
      <w:r w:rsidR="00671016" w:rsidRPr="00B75E6A">
        <w:rPr>
          <w:rFonts w:asciiTheme="majorBidi" w:hAnsiTheme="majorBidi" w:cstheme="majorBidi"/>
          <w:sz w:val="24"/>
          <w:szCs w:val="24"/>
          <w:shd w:val="clear" w:color="auto" w:fill="FFFFFF"/>
        </w:rPr>
        <w:t xml:space="preserve"> snowfall. Multiple events as 2-3 times in a year were </w:t>
      </w:r>
      <w:r w:rsidR="00BD49C9" w:rsidRPr="00B75E6A">
        <w:rPr>
          <w:rFonts w:asciiTheme="majorBidi" w:hAnsiTheme="majorBidi" w:cstheme="majorBidi"/>
          <w:sz w:val="24"/>
          <w:szCs w:val="24"/>
          <w:shd w:val="clear" w:color="auto" w:fill="FFFFFF"/>
        </w:rPr>
        <w:t>started in the 21</w:t>
      </w:r>
      <w:r w:rsidR="00BD49C9" w:rsidRPr="00B75E6A">
        <w:rPr>
          <w:rFonts w:asciiTheme="majorBidi" w:hAnsiTheme="majorBidi" w:cstheme="majorBidi"/>
          <w:sz w:val="24"/>
          <w:szCs w:val="24"/>
          <w:shd w:val="clear" w:color="auto" w:fill="FFFFFF"/>
          <w:vertAlign w:val="superscript"/>
        </w:rPr>
        <w:t>st</w:t>
      </w:r>
      <w:r w:rsidR="00BD49C9" w:rsidRPr="00B75E6A">
        <w:rPr>
          <w:rFonts w:asciiTheme="majorBidi" w:hAnsiTheme="majorBidi" w:cstheme="majorBidi"/>
          <w:sz w:val="24"/>
          <w:szCs w:val="24"/>
          <w:shd w:val="clear" w:color="auto" w:fill="FFFFFF"/>
        </w:rPr>
        <w:t xml:space="preserve"> century, and specifically </w:t>
      </w:r>
      <w:r w:rsidR="00671016" w:rsidRPr="00B75E6A">
        <w:rPr>
          <w:rFonts w:asciiTheme="majorBidi" w:hAnsiTheme="majorBidi" w:cstheme="majorBidi"/>
          <w:sz w:val="24"/>
          <w:szCs w:val="24"/>
          <w:shd w:val="clear" w:color="auto" w:fill="FFFFFF"/>
        </w:rPr>
        <w:t xml:space="preserve">since 2008. </w:t>
      </w:r>
      <w:r w:rsidR="00671016" w:rsidRPr="00B75E6A">
        <w:rPr>
          <w:rFonts w:asciiTheme="majorBidi" w:hAnsiTheme="majorBidi" w:cstheme="majorBidi"/>
          <w:color w:val="000000" w:themeColor="text1"/>
          <w:sz w:val="24"/>
          <w:szCs w:val="24"/>
        </w:rPr>
        <w:t>The largest depth recorded was as 90 cm in Jerusalem in 1950.</w:t>
      </w:r>
    </w:p>
    <w:p w:rsidR="00587C5C" w:rsidRDefault="00587C5C" w:rsidP="00587C5C">
      <w:pPr>
        <w:jc w:val="both"/>
        <w:rPr>
          <w:rFonts w:asciiTheme="majorBidi" w:hAnsiTheme="majorBidi" w:cstheme="majorBidi"/>
          <w:color w:val="000000" w:themeColor="text1"/>
          <w:sz w:val="24"/>
          <w:szCs w:val="24"/>
        </w:rPr>
      </w:pPr>
      <w:r w:rsidRPr="00B75E6A">
        <w:rPr>
          <w:rFonts w:asciiTheme="majorBidi" w:hAnsiTheme="majorBidi" w:cstheme="majorBidi"/>
          <w:color w:val="000000" w:themeColor="text1"/>
          <w:sz w:val="24"/>
          <w:szCs w:val="24"/>
        </w:rPr>
        <w:t>To predict future snowfall events; obtained data of the IMS (2016) were analyzed. Recorded depths in cm were averaged for decades of the 20</w:t>
      </w:r>
      <w:r w:rsidRPr="00B75E6A">
        <w:rPr>
          <w:rFonts w:asciiTheme="majorBidi" w:hAnsiTheme="majorBidi" w:cstheme="majorBidi"/>
          <w:color w:val="000000" w:themeColor="text1"/>
          <w:sz w:val="24"/>
          <w:szCs w:val="24"/>
          <w:vertAlign w:val="superscript"/>
        </w:rPr>
        <w:t>th</w:t>
      </w:r>
      <w:r w:rsidRPr="00B75E6A">
        <w:rPr>
          <w:rFonts w:asciiTheme="majorBidi" w:hAnsiTheme="majorBidi" w:cstheme="majorBidi"/>
          <w:color w:val="000000" w:themeColor="text1"/>
          <w:sz w:val="24"/>
          <w:szCs w:val="24"/>
        </w:rPr>
        <w:t xml:space="preserve"> century (Fig. 2). An increasing, and so alarming, trend is noticed. It’s too early to account</w:t>
      </w:r>
      <w:r>
        <w:rPr>
          <w:rFonts w:asciiTheme="majorBidi" w:hAnsiTheme="majorBidi" w:cstheme="majorBidi"/>
          <w:color w:val="000000" w:themeColor="text1"/>
          <w:sz w:val="24"/>
          <w:szCs w:val="24"/>
        </w:rPr>
        <w:t xml:space="preserve"> for data of the 21</w:t>
      </w:r>
      <w:r w:rsidRPr="007069A3">
        <w:rPr>
          <w:rFonts w:asciiTheme="majorBidi" w:hAnsiTheme="majorBidi" w:cstheme="majorBidi"/>
          <w:color w:val="000000" w:themeColor="text1"/>
          <w:sz w:val="24"/>
          <w:szCs w:val="24"/>
          <w:vertAlign w:val="superscript"/>
        </w:rPr>
        <w:t>st</w:t>
      </w:r>
      <w:r>
        <w:rPr>
          <w:rFonts w:asciiTheme="majorBidi" w:hAnsiTheme="majorBidi" w:cstheme="majorBidi"/>
          <w:color w:val="000000" w:themeColor="text1"/>
          <w:sz w:val="24"/>
          <w:szCs w:val="24"/>
        </w:rPr>
        <w:t xml:space="preserve"> century, but it worth mentioning that snow had fallen 6 times in Jerusalem during the 1</w:t>
      </w:r>
      <w:r w:rsidRPr="007069A3">
        <w:rPr>
          <w:rFonts w:asciiTheme="majorBidi" w:hAnsiTheme="majorBidi" w:cstheme="majorBidi"/>
          <w:color w:val="000000" w:themeColor="text1"/>
          <w:sz w:val="24"/>
          <w:szCs w:val="24"/>
          <w:vertAlign w:val="superscript"/>
        </w:rPr>
        <w:t>st</w:t>
      </w:r>
      <w:r>
        <w:rPr>
          <w:rFonts w:asciiTheme="majorBidi" w:hAnsiTheme="majorBidi" w:cstheme="majorBidi"/>
          <w:color w:val="000000" w:themeColor="text1"/>
          <w:sz w:val="24"/>
          <w:szCs w:val="24"/>
        </w:rPr>
        <w:t xml:space="preserve"> decade of the 21</w:t>
      </w:r>
      <w:r w:rsidRPr="007069A3">
        <w:rPr>
          <w:rFonts w:asciiTheme="majorBidi" w:hAnsiTheme="majorBidi" w:cstheme="majorBidi"/>
          <w:color w:val="000000" w:themeColor="text1"/>
          <w:sz w:val="24"/>
          <w:szCs w:val="24"/>
          <w:vertAlign w:val="superscript"/>
        </w:rPr>
        <w:t>st</w:t>
      </w:r>
      <w:r>
        <w:rPr>
          <w:rFonts w:asciiTheme="majorBidi" w:hAnsiTheme="majorBidi" w:cstheme="majorBidi"/>
          <w:color w:val="000000" w:themeColor="text1"/>
          <w:sz w:val="24"/>
          <w:szCs w:val="24"/>
        </w:rPr>
        <w:t xml:space="preserve"> century with an average depth of 19 cm, and for the 2</w:t>
      </w:r>
      <w:r w:rsidRPr="007069A3">
        <w:rPr>
          <w:rFonts w:asciiTheme="majorBidi" w:hAnsiTheme="majorBidi" w:cstheme="majorBidi"/>
          <w:color w:val="000000" w:themeColor="text1"/>
          <w:sz w:val="24"/>
          <w:szCs w:val="24"/>
          <w:vertAlign w:val="superscript"/>
        </w:rPr>
        <w:t>nd</w:t>
      </w:r>
      <w:r>
        <w:rPr>
          <w:rFonts w:asciiTheme="majorBidi" w:hAnsiTheme="majorBidi" w:cstheme="majorBidi"/>
          <w:color w:val="000000" w:themeColor="text1"/>
          <w:sz w:val="24"/>
          <w:szCs w:val="24"/>
        </w:rPr>
        <w:t xml:space="preserve"> decade up to 2017, snow has fallen 3 times in Jerusalem and other areas of Palestine that has elevations of 500+ </w:t>
      </w:r>
      <w:proofErr w:type="spellStart"/>
      <w:r>
        <w:rPr>
          <w:rFonts w:asciiTheme="majorBidi" w:hAnsiTheme="majorBidi" w:cstheme="majorBidi"/>
          <w:color w:val="000000" w:themeColor="text1"/>
          <w:sz w:val="24"/>
          <w:szCs w:val="24"/>
        </w:rPr>
        <w:t>masl</w:t>
      </w:r>
      <w:proofErr w:type="spellEnd"/>
      <w:r>
        <w:rPr>
          <w:rFonts w:asciiTheme="majorBidi" w:hAnsiTheme="majorBidi" w:cstheme="majorBidi"/>
          <w:color w:val="000000" w:themeColor="text1"/>
          <w:sz w:val="24"/>
          <w:szCs w:val="24"/>
        </w:rPr>
        <w:t xml:space="preserve">, being </w:t>
      </w:r>
      <w:r>
        <w:rPr>
          <w:rFonts w:asciiTheme="majorBidi" w:hAnsiTheme="majorBidi" w:cstheme="majorBidi"/>
          <w:sz w:val="24"/>
          <w:szCs w:val="24"/>
          <w:shd w:val="clear" w:color="auto" w:fill="FFFFFF"/>
        </w:rPr>
        <w:t xml:space="preserve">the extremist event </w:t>
      </w:r>
      <w:r>
        <w:rPr>
          <w:rFonts w:asciiTheme="majorBidi" w:hAnsiTheme="majorBidi" w:cstheme="majorBidi"/>
          <w:color w:val="000000" w:themeColor="text1"/>
          <w:sz w:val="24"/>
          <w:szCs w:val="24"/>
        </w:rPr>
        <w:t>of snow</w:t>
      </w:r>
      <w:r w:rsidRPr="00170549">
        <w:rPr>
          <w:rFonts w:asciiTheme="majorBidi" w:hAnsiTheme="majorBidi" w:cstheme="majorBidi"/>
          <w:color w:val="000000" w:themeColor="text1"/>
          <w:sz w:val="24"/>
          <w:szCs w:val="24"/>
        </w:rPr>
        <w:t xml:space="preserve">fall </w:t>
      </w:r>
      <w:r>
        <w:rPr>
          <w:rFonts w:asciiTheme="majorBidi" w:hAnsiTheme="majorBidi" w:cstheme="majorBidi"/>
          <w:color w:val="000000" w:themeColor="text1"/>
          <w:sz w:val="24"/>
          <w:szCs w:val="24"/>
        </w:rPr>
        <w:t>was recorded</w:t>
      </w:r>
      <w:r w:rsidRPr="0017054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in 2013 as</w:t>
      </w:r>
      <w:r w:rsidRPr="00170549">
        <w:rPr>
          <w:rFonts w:asciiTheme="majorBidi" w:hAnsiTheme="majorBidi" w:cstheme="majorBidi"/>
          <w:color w:val="000000" w:themeColor="text1"/>
          <w:sz w:val="24"/>
          <w:szCs w:val="24"/>
        </w:rPr>
        <w:t xml:space="preserve"> 65 cm depth in Ramallah and </w:t>
      </w:r>
      <w:r>
        <w:rPr>
          <w:rFonts w:asciiTheme="majorBidi" w:hAnsiTheme="majorBidi" w:cstheme="majorBidi"/>
          <w:color w:val="000000" w:themeColor="text1"/>
          <w:sz w:val="24"/>
          <w:szCs w:val="24"/>
        </w:rPr>
        <w:t xml:space="preserve">Jerusalem, and </w:t>
      </w:r>
      <w:r w:rsidRPr="00170549">
        <w:rPr>
          <w:rFonts w:asciiTheme="majorBidi" w:hAnsiTheme="majorBidi" w:cstheme="majorBidi"/>
          <w:color w:val="000000" w:themeColor="text1"/>
          <w:sz w:val="24"/>
          <w:szCs w:val="24"/>
        </w:rPr>
        <w:t>50 cm depth in Hebron, with frequent fall</w:t>
      </w:r>
      <w:r>
        <w:rPr>
          <w:rFonts w:asciiTheme="majorBidi" w:hAnsiTheme="majorBidi" w:cstheme="majorBidi"/>
          <w:color w:val="000000" w:themeColor="text1"/>
          <w:sz w:val="24"/>
          <w:szCs w:val="24"/>
        </w:rPr>
        <w:t>s</w:t>
      </w:r>
      <w:r w:rsidRPr="00170549">
        <w:rPr>
          <w:rFonts w:asciiTheme="majorBidi" w:hAnsiTheme="majorBidi" w:cstheme="majorBidi"/>
          <w:color w:val="000000" w:themeColor="text1"/>
          <w:sz w:val="24"/>
          <w:szCs w:val="24"/>
        </w:rPr>
        <w:t xml:space="preserve"> of snow </w:t>
      </w:r>
      <w:r>
        <w:rPr>
          <w:rFonts w:asciiTheme="majorBidi" w:hAnsiTheme="majorBidi" w:cstheme="majorBidi"/>
          <w:color w:val="000000" w:themeColor="text1"/>
          <w:sz w:val="24"/>
          <w:szCs w:val="24"/>
        </w:rPr>
        <w:t>as</w:t>
      </w:r>
      <w:r w:rsidRPr="0017054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3</w:t>
      </w:r>
      <w:r w:rsidRPr="00170549">
        <w:rPr>
          <w:rFonts w:asciiTheme="majorBidi" w:hAnsiTheme="majorBidi" w:cstheme="majorBidi"/>
          <w:color w:val="000000" w:themeColor="text1"/>
          <w:sz w:val="24"/>
          <w:szCs w:val="24"/>
        </w:rPr>
        <w:t xml:space="preserve"> times </w:t>
      </w:r>
      <w:r>
        <w:rPr>
          <w:rFonts w:asciiTheme="majorBidi" w:hAnsiTheme="majorBidi" w:cstheme="majorBidi"/>
          <w:color w:val="000000" w:themeColor="text1"/>
          <w:sz w:val="24"/>
          <w:szCs w:val="24"/>
        </w:rPr>
        <w:t>for</w:t>
      </w:r>
      <w:r w:rsidRPr="00170549">
        <w:rPr>
          <w:rFonts w:asciiTheme="majorBidi" w:hAnsiTheme="majorBidi" w:cstheme="majorBidi"/>
          <w:color w:val="000000" w:themeColor="text1"/>
          <w:sz w:val="24"/>
          <w:szCs w:val="24"/>
        </w:rPr>
        <w:t xml:space="preserve"> the same year.</w:t>
      </w:r>
      <w:r>
        <w:rPr>
          <w:rFonts w:asciiTheme="majorBidi" w:hAnsiTheme="majorBidi" w:cstheme="majorBidi"/>
          <w:color w:val="000000" w:themeColor="text1"/>
          <w:sz w:val="24"/>
          <w:szCs w:val="24"/>
        </w:rPr>
        <w:t xml:space="preserve">          </w:t>
      </w:r>
    </w:p>
    <w:p w:rsidR="001C71EE" w:rsidRPr="009104FA" w:rsidRDefault="00557A14" w:rsidP="00BD49C9">
      <w:pPr>
        <w:jc w:val="both"/>
        <w:rPr>
          <w:rFonts w:asciiTheme="majorBidi" w:eastAsiaTheme="minorHAnsi" w:hAnsiTheme="majorBidi" w:cstheme="majorBidi"/>
          <w:sz w:val="24"/>
          <w:szCs w:val="24"/>
        </w:rPr>
      </w:pPr>
      <w:r>
        <w:rPr>
          <w:rFonts w:asciiTheme="majorBidi" w:hAnsiTheme="majorBidi" w:cstheme="majorBidi"/>
          <w:sz w:val="24"/>
          <w:szCs w:val="24"/>
          <w:shd w:val="clear" w:color="auto" w:fill="FFFFFF"/>
        </w:rPr>
        <w:t xml:space="preserve"> </w:t>
      </w:r>
      <w:r w:rsidR="008D2166">
        <w:rPr>
          <w:rFonts w:asciiTheme="majorBidi" w:hAnsiTheme="majorBidi" w:cstheme="majorBidi"/>
          <w:sz w:val="24"/>
          <w:szCs w:val="24"/>
          <w:shd w:val="clear" w:color="auto" w:fill="FFFFFF"/>
        </w:rPr>
        <w:t xml:space="preserve"> </w:t>
      </w:r>
    </w:p>
    <w:p w:rsidR="009104FA" w:rsidRDefault="00557A14" w:rsidP="00BD49C9">
      <w:pPr>
        <w:jc w:val="center"/>
        <w:rPr>
          <w:rFonts w:asciiTheme="majorBidi" w:eastAsiaTheme="minorHAnsi" w:hAnsiTheme="majorBidi" w:cstheme="majorBidi"/>
          <w:sz w:val="24"/>
          <w:szCs w:val="24"/>
        </w:rPr>
      </w:pPr>
      <w:r>
        <w:rPr>
          <w:rFonts w:asciiTheme="majorBidi" w:eastAsiaTheme="minorHAnsi" w:hAnsiTheme="majorBidi" w:cstheme="majorBidi"/>
          <w:noProof/>
          <w:sz w:val="24"/>
          <w:szCs w:val="24"/>
        </w:rPr>
        <w:lastRenderedPageBreak/>
        <w:drawing>
          <wp:inline distT="0" distB="0" distL="0" distR="0">
            <wp:extent cx="2092254" cy="3191774"/>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 new.jpg"/>
                    <pic:cNvPicPr/>
                  </pic:nvPicPr>
                  <pic:blipFill rotWithShape="1">
                    <a:blip r:embed="rId9" cstate="print">
                      <a:extLst>
                        <a:ext uri="{28A0092B-C50C-407E-A947-70E740481C1C}">
                          <a14:useLocalDpi xmlns:a14="http://schemas.microsoft.com/office/drawing/2010/main" val="0"/>
                        </a:ext>
                      </a:extLst>
                    </a:blip>
                    <a:srcRect l="10683" t="7657" r="10831" b="7698"/>
                    <a:stretch/>
                  </pic:blipFill>
                  <pic:spPr bwMode="auto">
                    <a:xfrm>
                      <a:off x="0" y="0"/>
                      <a:ext cx="2095216" cy="3196293"/>
                    </a:xfrm>
                    <a:prstGeom prst="rect">
                      <a:avLst/>
                    </a:prstGeom>
                    <a:ln>
                      <a:noFill/>
                    </a:ln>
                    <a:extLst>
                      <a:ext uri="{53640926-AAD7-44D8-BBD7-CCE9431645EC}">
                        <a14:shadowObscured xmlns:a14="http://schemas.microsoft.com/office/drawing/2010/main"/>
                      </a:ext>
                    </a:extLst>
                  </pic:spPr>
                </pic:pic>
              </a:graphicData>
            </a:graphic>
          </wp:inline>
        </w:drawing>
      </w:r>
    </w:p>
    <w:p w:rsidR="009104FA" w:rsidRDefault="005611E8" w:rsidP="00BD49C9">
      <w:pPr>
        <w:jc w:val="center"/>
        <w:rPr>
          <w:rFonts w:asciiTheme="majorBidi" w:eastAsiaTheme="minorHAnsi" w:hAnsiTheme="majorBidi" w:cstheme="majorBidi"/>
          <w:sz w:val="24"/>
          <w:szCs w:val="24"/>
        </w:rPr>
      </w:pPr>
      <w:r>
        <w:rPr>
          <w:rFonts w:asciiTheme="majorBidi" w:eastAsiaTheme="minorHAnsi" w:hAnsiTheme="majorBidi" w:cstheme="majorBidi"/>
          <w:b/>
          <w:bCs/>
          <w:sz w:val="24"/>
          <w:szCs w:val="24"/>
        </w:rPr>
        <w:t>*</w:t>
      </w:r>
      <w:r w:rsidR="00BD49C9" w:rsidRPr="00C826DB">
        <w:rPr>
          <w:rFonts w:asciiTheme="majorBidi" w:eastAsiaTheme="minorHAnsi" w:hAnsiTheme="majorBidi" w:cstheme="majorBidi"/>
          <w:b/>
          <w:bCs/>
          <w:sz w:val="24"/>
          <w:szCs w:val="24"/>
        </w:rPr>
        <w:t>Figure 1.</w:t>
      </w:r>
      <w:r w:rsidR="00BD49C9">
        <w:rPr>
          <w:rFonts w:asciiTheme="majorBidi" w:eastAsiaTheme="minorHAnsi" w:hAnsiTheme="majorBidi" w:cstheme="majorBidi"/>
          <w:sz w:val="24"/>
          <w:szCs w:val="24"/>
        </w:rPr>
        <w:t xml:space="preserve"> Elevations as meter above sea level (</w:t>
      </w:r>
      <w:proofErr w:type="spellStart"/>
      <w:r w:rsidR="00BD49C9">
        <w:rPr>
          <w:rFonts w:asciiTheme="majorBidi" w:eastAsiaTheme="minorHAnsi" w:hAnsiTheme="majorBidi" w:cstheme="majorBidi"/>
          <w:sz w:val="24"/>
          <w:szCs w:val="24"/>
        </w:rPr>
        <w:t>masl</w:t>
      </w:r>
      <w:proofErr w:type="spellEnd"/>
      <w:r w:rsidR="00BD49C9">
        <w:rPr>
          <w:rFonts w:asciiTheme="majorBidi" w:eastAsiaTheme="minorHAnsi" w:hAnsiTheme="majorBidi" w:cstheme="majorBidi"/>
          <w:sz w:val="24"/>
          <w:szCs w:val="24"/>
        </w:rPr>
        <w:t>) for West Bank, Palestine</w:t>
      </w:r>
    </w:p>
    <w:p w:rsidR="00557A14" w:rsidRDefault="00557A14" w:rsidP="00BB6AEB">
      <w:pPr>
        <w:jc w:val="center"/>
        <w:rPr>
          <w:rFonts w:asciiTheme="majorBidi" w:eastAsiaTheme="minorHAnsi" w:hAnsiTheme="majorBidi" w:cstheme="majorBidi"/>
          <w:sz w:val="24"/>
          <w:szCs w:val="24"/>
        </w:rPr>
      </w:pPr>
      <w:r>
        <w:rPr>
          <w:rFonts w:asciiTheme="majorBidi" w:eastAsiaTheme="minorHAnsi" w:hAnsiTheme="majorBidi" w:cstheme="majorBidi"/>
          <w:noProof/>
          <w:sz w:val="24"/>
          <w:szCs w:val="24"/>
        </w:rPr>
        <w:drawing>
          <wp:inline distT="0" distB="0" distL="0" distR="0">
            <wp:extent cx="4623758" cy="2402996"/>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3889" cy="2418655"/>
                    </a:xfrm>
                    <a:prstGeom prst="rect">
                      <a:avLst/>
                    </a:prstGeom>
                    <a:noFill/>
                    <a:ln>
                      <a:noFill/>
                    </a:ln>
                  </pic:spPr>
                </pic:pic>
              </a:graphicData>
            </a:graphic>
          </wp:inline>
        </w:drawing>
      </w:r>
    </w:p>
    <w:p w:rsidR="001C71EE" w:rsidRDefault="00BD49C9" w:rsidP="00BD49C9">
      <w:pPr>
        <w:jc w:val="center"/>
        <w:rPr>
          <w:rFonts w:asciiTheme="majorBidi" w:eastAsiaTheme="minorHAnsi" w:hAnsiTheme="majorBidi" w:cstheme="majorBidi"/>
          <w:sz w:val="24"/>
          <w:szCs w:val="24"/>
        </w:rPr>
      </w:pPr>
      <w:proofErr w:type="gramStart"/>
      <w:r w:rsidRPr="00C826DB">
        <w:rPr>
          <w:rFonts w:asciiTheme="majorBidi" w:eastAsiaTheme="minorHAnsi" w:hAnsiTheme="majorBidi" w:cstheme="majorBidi"/>
          <w:b/>
          <w:bCs/>
          <w:sz w:val="24"/>
          <w:szCs w:val="24"/>
        </w:rPr>
        <w:t>Figure 2.</w:t>
      </w:r>
      <w:proofErr w:type="gramEnd"/>
      <w:r>
        <w:rPr>
          <w:rFonts w:asciiTheme="majorBidi" w:eastAsiaTheme="minorHAnsi" w:hAnsiTheme="majorBidi" w:cstheme="majorBidi"/>
          <w:sz w:val="24"/>
          <w:szCs w:val="24"/>
        </w:rPr>
        <w:t xml:space="preserve"> </w:t>
      </w:r>
      <w:proofErr w:type="gramStart"/>
      <w:r>
        <w:rPr>
          <w:rFonts w:asciiTheme="majorBidi" w:eastAsiaTheme="minorHAnsi" w:hAnsiTheme="majorBidi" w:cstheme="majorBidi"/>
          <w:sz w:val="24"/>
          <w:szCs w:val="24"/>
        </w:rPr>
        <w:t>Average snowfall depths in Jerusalem during the decades of the 20</w:t>
      </w:r>
      <w:r w:rsidRPr="00BD49C9">
        <w:rPr>
          <w:rFonts w:asciiTheme="majorBidi" w:eastAsiaTheme="minorHAnsi" w:hAnsiTheme="majorBidi" w:cstheme="majorBidi"/>
          <w:sz w:val="24"/>
          <w:szCs w:val="24"/>
          <w:vertAlign w:val="superscript"/>
        </w:rPr>
        <w:t>th</w:t>
      </w:r>
      <w:r>
        <w:rPr>
          <w:rFonts w:asciiTheme="majorBidi" w:eastAsiaTheme="minorHAnsi" w:hAnsiTheme="majorBidi" w:cstheme="majorBidi"/>
          <w:sz w:val="24"/>
          <w:szCs w:val="24"/>
        </w:rPr>
        <w:t xml:space="preserve"> century.</w:t>
      </w:r>
      <w:proofErr w:type="gramEnd"/>
    </w:p>
    <w:p w:rsidR="002C5A97" w:rsidRPr="009104FA" w:rsidRDefault="00091D98" w:rsidP="002C5A97">
      <w:pPr>
        <w:pStyle w:val="Heading1"/>
        <w:spacing w:line="240" w:lineRule="auto"/>
        <w:rPr>
          <w:color w:val="000000" w:themeColor="text1"/>
          <w:sz w:val="24"/>
          <w:szCs w:val="24"/>
        </w:rPr>
      </w:pPr>
      <w:r>
        <w:rPr>
          <w:color w:val="000000" w:themeColor="text1"/>
          <w:sz w:val="24"/>
          <w:szCs w:val="24"/>
        </w:rPr>
        <w:t>Damages of</w:t>
      </w:r>
      <w:r w:rsidR="002C5A97">
        <w:rPr>
          <w:color w:val="000000" w:themeColor="text1"/>
          <w:sz w:val="24"/>
          <w:szCs w:val="24"/>
        </w:rPr>
        <w:t xml:space="preserve"> steel structures </w:t>
      </w:r>
      <w:r>
        <w:rPr>
          <w:color w:val="000000" w:themeColor="text1"/>
          <w:sz w:val="24"/>
          <w:szCs w:val="24"/>
        </w:rPr>
        <w:t xml:space="preserve">due to snowfall </w:t>
      </w:r>
      <w:r w:rsidR="002C5A97">
        <w:rPr>
          <w:color w:val="000000" w:themeColor="text1"/>
          <w:sz w:val="24"/>
          <w:szCs w:val="24"/>
        </w:rPr>
        <w:t>in Palestine</w:t>
      </w:r>
    </w:p>
    <w:p w:rsidR="00774209" w:rsidRDefault="00774209" w:rsidP="00037FDB">
      <w:pPr>
        <w:jc w:val="both"/>
        <w:rPr>
          <w:rFonts w:asciiTheme="majorBidi" w:eastAsiaTheme="minorHAnsi" w:hAnsiTheme="majorBidi" w:cstheme="majorBidi"/>
          <w:sz w:val="24"/>
          <w:szCs w:val="24"/>
        </w:rPr>
      </w:pPr>
      <w:r>
        <w:rPr>
          <w:rFonts w:asciiTheme="majorBidi" w:eastAsiaTheme="minorHAnsi" w:hAnsiTheme="majorBidi" w:cstheme="majorBidi"/>
          <w:sz w:val="24"/>
          <w:szCs w:val="24"/>
        </w:rPr>
        <w:t>Damages of</w:t>
      </w:r>
      <w:r w:rsidR="002C5A97">
        <w:rPr>
          <w:rFonts w:asciiTheme="majorBidi" w:eastAsiaTheme="minorHAnsi" w:hAnsiTheme="majorBidi" w:cstheme="majorBidi"/>
          <w:sz w:val="24"/>
          <w:szCs w:val="24"/>
        </w:rPr>
        <w:t xml:space="preserve"> steel structure facilities</w:t>
      </w:r>
      <w:r>
        <w:rPr>
          <w:rFonts w:asciiTheme="majorBidi" w:eastAsiaTheme="minorHAnsi" w:hAnsiTheme="majorBidi" w:cstheme="majorBidi"/>
          <w:sz w:val="24"/>
          <w:szCs w:val="24"/>
        </w:rPr>
        <w:t xml:space="preserve"> due to snowfall in Palestine were gathered from different media sources</w:t>
      </w:r>
      <w:r w:rsidR="002C5A97">
        <w:rPr>
          <w:rFonts w:asciiTheme="majorBidi" w:eastAsiaTheme="minorHAnsi" w:hAnsiTheme="majorBidi" w:cstheme="majorBidi"/>
          <w:sz w:val="24"/>
          <w:szCs w:val="24"/>
        </w:rPr>
        <w:t>.</w:t>
      </w:r>
      <w:r>
        <w:rPr>
          <w:rFonts w:asciiTheme="majorBidi" w:eastAsiaTheme="minorHAnsi" w:hAnsiTheme="majorBidi" w:cstheme="majorBidi"/>
          <w:sz w:val="24"/>
          <w:szCs w:val="24"/>
        </w:rPr>
        <w:t xml:space="preserve"> </w:t>
      </w:r>
      <w:r w:rsidR="002C5A97">
        <w:rPr>
          <w:rFonts w:asciiTheme="majorBidi" w:eastAsiaTheme="minorHAnsi" w:hAnsiTheme="majorBidi" w:cstheme="majorBidi"/>
          <w:sz w:val="24"/>
          <w:szCs w:val="24"/>
        </w:rPr>
        <w:t>O</w:t>
      </w:r>
      <w:r>
        <w:rPr>
          <w:rFonts w:asciiTheme="majorBidi" w:eastAsiaTheme="minorHAnsi" w:hAnsiTheme="majorBidi" w:cstheme="majorBidi"/>
          <w:sz w:val="24"/>
          <w:szCs w:val="24"/>
        </w:rPr>
        <w:t>wners</w:t>
      </w:r>
      <w:r w:rsidR="002C5A97">
        <w:rPr>
          <w:rFonts w:asciiTheme="majorBidi" w:eastAsiaTheme="minorHAnsi" w:hAnsiTheme="majorBidi" w:cstheme="majorBidi"/>
          <w:sz w:val="24"/>
          <w:szCs w:val="24"/>
        </w:rPr>
        <w:t xml:space="preserve"> of these facilities were contacted and interviewed. Design documents for damaged facilities were collected when possible. </w:t>
      </w:r>
      <w:r w:rsidR="00037FDB">
        <w:rPr>
          <w:rFonts w:asciiTheme="majorBidi" w:eastAsiaTheme="minorHAnsi" w:hAnsiTheme="majorBidi" w:cstheme="majorBidi"/>
          <w:sz w:val="24"/>
          <w:szCs w:val="24"/>
        </w:rPr>
        <w:t xml:space="preserve">Most of the damaged structures were an arbitrarily built storage structures and animal house-farms in rural areas. </w:t>
      </w:r>
      <w:r w:rsidR="002C5A97">
        <w:rPr>
          <w:rFonts w:asciiTheme="majorBidi" w:eastAsiaTheme="minorHAnsi" w:hAnsiTheme="majorBidi" w:cstheme="majorBidi"/>
          <w:sz w:val="24"/>
          <w:szCs w:val="24"/>
        </w:rPr>
        <w:t>Table 1 lists</w:t>
      </w:r>
      <w:r w:rsidR="00037FDB">
        <w:rPr>
          <w:rFonts w:asciiTheme="majorBidi" w:eastAsiaTheme="minorHAnsi" w:hAnsiTheme="majorBidi" w:cstheme="majorBidi"/>
          <w:sz w:val="24"/>
          <w:szCs w:val="24"/>
        </w:rPr>
        <w:t xml:space="preserve"> the major damaged structures for industrial facilities and commercial facilities that all occurred in 2013. </w:t>
      </w:r>
      <w:r w:rsidR="002C5A97">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 xml:space="preserve">  </w:t>
      </w:r>
    </w:p>
    <w:p w:rsidR="00587C5C" w:rsidRDefault="00587C5C" w:rsidP="00A41671">
      <w:pPr>
        <w:spacing w:after="0" w:line="240" w:lineRule="auto"/>
        <w:jc w:val="both"/>
        <w:rPr>
          <w:rFonts w:asciiTheme="majorBidi" w:eastAsiaTheme="minorHAnsi" w:hAnsiTheme="majorBidi" w:cstheme="majorBidi"/>
          <w:b/>
          <w:bCs/>
          <w:sz w:val="24"/>
          <w:szCs w:val="24"/>
        </w:rPr>
      </w:pPr>
    </w:p>
    <w:p w:rsidR="00774209" w:rsidRDefault="00037FDB" w:rsidP="00A41671">
      <w:pPr>
        <w:spacing w:after="0" w:line="240" w:lineRule="auto"/>
        <w:jc w:val="both"/>
        <w:rPr>
          <w:rFonts w:asciiTheme="majorBidi" w:eastAsiaTheme="minorHAnsi" w:hAnsiTheme="majorBidi" w:cstheme="majorBidi"/>
          <w:sz w:val="24"/>
          <w:szCs w:val="24"/>
        </w:rPr>
      </w:pPr>
      <w:proofErr w:type="gramStart"/>
      <w:r w:rsidRPr="00C826DB">
        <w:rPr>
          <w:rFonts w:asciiTheme="majorBidi" w:eastAsiaTheme="minorHAnsi" w:hAnsiTheme="majorBidi" w:cstheme="majorBidi"/>
          <w:b/>
          <w:bCs/>
          <w:sz w:val="24"/>
          <w:szCs w:val="24"/>
        </w:rPr>
        <w:lastRenderedPageBreak/>
        <w:t>Table 1.</w:t>
      </w:r>
      <w:proofErr w:type="gramEnd"/>
      <w:r>
        <w:rPr>
          <w:rFonts w:asciiTheme="majorBidi" w:eastAsiaTheme="minorHAnsi" w:hAnsiTheme="majorBidi" w:cstheme="majorBidi"/>
          <w:sz w:val="24"/>
          <w:szCs w:val="24"/>
        </w:rPr>
        <w:t xml:space="preserve"> </w:t>
      </w:r>
      <w:proofErr w:type="gramStart"/>
      <w:r>
        <w:rPr>
          <w:rFonts w:asciiTheme="majorBidi" w:eastAsiaTheme="minorHAnsi" w:hAnsiTheme="majorBidi" w:cstheme="majorBidi"/>
          <w:sz w:val="24"/>
          <w:szCs w:val="24"/>
        </w:rPr>
        <w:t>Damaged steel structures in Palestine due to snowfall in 2013.</w:t>
      </w:r>
      <w:proofErr w:type="gramEnd"/>
    </w:p>
    <w:tbl>
      <w:tblPr>
        <w:tblStyle w:val="TableGrid"/>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440"/>
        <w:gridCol w:w="1620"/>
        <w:gridCol w:w="1170"/>
        <w:gridCol w:w="1980"/>
      </w:tblGrid>
      <w:tr w:rsidR="00037FDB" w:rsidRPr="00037FDB" w:rsidTr="00616BA5">
        <w:trPr>
          <w:trHeight w:val="970"/>
        </w:trPr>
        <w:tc>
          <w:tcPr>
            <w:tcW w:w="2178" w:type="dxa"/>
            <w:tcBorders>
              <w:top w:val="single" w:sz="4" w:space="0" w:color="auto"/>
              <w:bottom w:val="single" w:sz="4" w:space="0" w:color="auto"/>
            </w:tcBorders>
          </w:tcPr>
          <w:p w:rsidR="00037FDB" w:rsidRPr="00037FDB" w:rsidRDefault="00037FDB" w:rsidP="00616BA5">
            <w:pPr>
              <w:jc w:val="center"/>
              <w:rPr>
                <w:rFonts w:asciiTheme="majorBidi" w:hAnsiTheme="majorBidi" w:cstheme="majorBidi"/>
                <w:b/>
                <w:bCs/>
              </w:rPr>
            </w:pPr>
          </w:p>
          <w:p w:rsidR="00037FDB" w:rsidRPr="00037FDB" w:rsidRDefault="00037FDB" w:rsidP="00616BA5">
            <w:pPr>
              <w:jc w:val="center"/>
              <w:rPr>
                <w:rFonts w:asciiTheme="majorBidi" w:hAnsiTheme="majorBidi" w:cstheme="majorBidi"/>
                <w:b/>
                <w:bCs/>
              </w:rPr>
            </w:pPr>
            <w:r w:rsidRPr="00037FDB">
              <w:rPr>
                <w:rFonts w:asciiTheme="majorBidi" w:hAnsiTheme="majorBidi" w:cstheme="majorBidi"/>
                <w:b/>
                <w:bCs/>
              </w:rPr>
              <w:t xml:space="preserve">Company </w:t>
            </w:r>
          </w:p>
        </w:tc>
        <w:tc>
          <w:tcPr>
            <w:tcW w:w="1440" w:type="dxa"/>
            <w:tcBorders>
              <w:top w:val="single" w:sz="4" w:space="0" w:color="auto"/>
              <w:bottom w:val="single" w:sz="4" w:space="0" w:color="auto"/>
            </w:tcBorders>
          </w:tcPr>
          <w:p w:rsidR="00037FDB" w:rsidRPr="00037FDB" w:rsidRDefault="00037FDB" w:rsidP="00616BA5">
            <w:pPr>
              <w:jc w:val="center"/>
              <w:rPr>
                <w:rFonts w:asciiTheme="majorBidi" w:hAnsiTheme="majorBidi" w:cstheme="majorBidi"/>
                <w:b/>
                <w:bCs/>
              </w:rPr>
            </w:pPr>
          </w:p>
          <w:p w:rsidR="00037FDB" w:rsidRPr="00037FDB" w:rsidRDefault="00037FDB" w:rsidP="00616BA5">
            <w:pPr>
              <w:jc w:val="center"/>
              <w:rPr>
                <w:rFonts w:asciiTheme="majorBidi" w:hAnsiTheme="majorBidi" w:cstheme="majorBidi"/>
                <w:b/>
                <w:bCs/>
              </w:rPr>
            </w:pPr>
            <w:r w:rsidRPr="00037FDB">
              <w:rPr>
                <w:rFonts w:asciiTheme="majorBidi" w:hAnsiTheme="majorBidi" w:cstheme="majorBidi"/>
                <w:b/>
                <w:bCs/>
              </w:rPr>
              <w:t>Location</w:t>
            </w:r>
          </w:p>
        </w:tc>
        <w:tc>
          <w:tcPr>
            <w:tcW w:w="1620" w:type="dxa"/>
            <w:tcBorders>
              <w:top w:val="single" w:sz="4" w:space="0" w:color="auto"/>
              <w:bottom w:val="single" w:sz="4" w:space="0" w:color="auto"/>
            </w:tcBorders>
          </w:tcPr>
          <w:p w:rsidR="00037FDB" w:rsidRPr="00037FDB" w:rsidRDefault="00037FDB" w:rsidP="00616BA5">
            <w:pPr>
              <w:jc w:val="center"/>
              <w:rPr>
                <w:rFonts w:asciiTheme="majorBidi" w:hAnsiTheme="majorBidi" w:cstheme="majorBidi"/>
                <w:b/>
                <w:bCs/>
              </w:rPr>
            </w:pPr>
          </w:p>
          <w:p w:rsidR="00037FDB" w:rsidRPr="00037FDB" w:rsidRDefault="00037FDB" w:rsidP="00616BA5">
            <w:pPr>
              <w:jc w:val="center"/>
              <w:rPr>
                <w:rFonts w:asciiTheme="majorBidi" w:hAnsiTheme="majorBidi" w:cstheme="majorBidi"/>
                <w:b/>
                <w:bCs/>
              </w:rPr>
            </w:pPr>
            <w:r w:rsidRPr="00037FDB">
              <w:rPr>
                <w:rFonts w:asciiTheme="majorBidi" w:hAnsiTheme="majorBidi" w:cstheme="majorBidi"/>
                <w:b/>
                <w:bCs/>
              </w:rPr>
              <w:t>Elevation (</w:t>
            </w:r>
            <w:proofErr w:type="spellStart"/>
            <w:r w:rsidRPr="00037FDB">
              <w:rPr>
                <w:rFonts w:asciiTheme="majorBidi" w:hAnsiTheme="majorBidi" w:cstheme="majorBidi"/>
                <w:b/>
                <w:bCs/>
              </w:rPr>
              <w:t>masl</w:t>
            </w:r>
            <w:proofErr w:type="spellEnd"/>
            <w:r w:rsidRPr="00037FDB">
              <w:rPr>
                <w:rFonts w:asciiTheme="majorBidi" w:hAnsiTheme="majorBidi" w:cstheme="majorBidi"/>
                <w:b/>
                <w:bCs/>
              </w:rPr>
              <w:t>)</w:t>
            </w:r>
          </w:p>
        </w:tc>
        <w:tc>
          <w:tcPr>
            <w:tcW w:w="1170" w:type="dxa"/>
            <w:tcBorders>
              <w:top w:val="single" w:sz="4" w:space="0" w:color="auto"/>
              <w:bottom w:val="single" w:sz="4" w:space="0" w:color="auto"/>
            </w:tcBorders>
          </w:tcPr>
          <w:p w:rsidR="00037FDB" w:rsidRPr="00037FDB" w:rsidRDefault="00037FDB" w:rsidP="00616BA5">
            <w:pPr>
              <w:jc w:val="center"/>
              <w:rPr>
                <w:rFonts w:asciiTheme="majorBidi" w:hAnsiTheme="majorBidi" w:cstheme="majorBidi"/>
                <w:b/>
                <w:bCs/>
              </w:rPr>
            </w:pPr>
          </w:p>
          <w:p w:rsidR="00037FDB" w:rsidRPr="00037FDB" w:rsidRDefault="00037FDB" w:rsidP="00616BA5">
            <w:pPr>
              <w:jc w:val="center"/>
              <w:rPr>
                <w:rFonts w:asciiTheme="majorBidi" w:hAnsiTheme="majorBidi" w:cstheme="majorBidi"/>
                <w:b/>
                <w:bCs/>
              </w:rPr>
            </w:pPr>
            <w:proofErr w:type="spellStart"/>
            <w:r w:rsidRPr="00037FDB">
              <w:rPr>
                <w:rFonts w:asciiTheme="majorBidi" w:hAnsiTheme="majorBidi" w:cstheme="majorBidi"/>
                <w:b/>
                <w:bCs/>
              </w:rPr>
              <w:t>Losses</w:t>
            </w:r>
            <w:r w:rsidRPr="00037FDB">
              <w:rPr>
                <w:rFonts w:asciiTheme="majorBidi" w:hAnsiTheme="majorBidi" w:cstheme="majorBidi"/>
                <w:b/>
                <w:bCs/>
                <w:vertAlign w:val="superscript"/>
              </w:rPr>
              <w:t>a</w:t>
            </w:r>
            <w:proofErr w:type="spellEnd"/>
            <w:r w:rsidRPr="00037FDB">
              <w:rPr>
                <w:rFonts w:asciiTheme="majorBidi" w:hAnsiTheme="majorBidi" w:cstheme="majorBidi"/>
                <w:b/>
                <w:bCs/>
              </w:rPr>
              <w:t xml:space="preserve"> (JD)</w:t>
            </w:r>
          </w:p>
        </w:tc>
        <w:tc>
          <w:tcPr>
            <w:tcW w:w="1980" w:type="dxa"/>
            <w:tcBorders>
              <w:top w:val="single" w:sz="4" w:space="0" w:color="auto"/>
              <w:bottom w:val="single" w:sz="4" w:space="0" w:color="auto"/>
            </w:tcBorders>
          </w:tcPr>
          <w:p w:rsidR="00037FDB" w:rsidRPr="00037FDB" w:rsidRDefault="00037FDB" w:rsidP="00616BA5">
            <w:pPr>
              <w:jc w:val="center"/>
              <w:rPr>
                <w:rFonts w:asciiTheme="majorBidi" w:hAnsiTheme="majorBidi" w:cstheme="majorBidi"/>
                <w:b/>
                <w:bCs/>
              </w:rPr>
            </w:pPr>
          </w:p>
          <w:p w:rsidR="00037FDB" w:rsidRPr="00037FDB" w:rsidRDefault="00037FDB" w:rsidP="00616BA5">
            <w:pPr>
              <w:jc w:val="center"/>
              <w:rPr>
                <w:rFonts w:asciiTheme="majorBidi" w:hAnsiTheme="majorBidi" w:cstheme="majorBidi"/>
                <w:b/>
                <w:bCs/>
              </w:rPr>
            </w:pPr>
            <w:r w:rsidRPr="00037FDB">
              <w:rPr>
                <w:rFonts w:asciiTheme="majorBidi" w:hAnsiTheme="majorBidi" w:cstheme="majorBidi"/>
                <w:b/>
                <w:bCs/>
              </w:rPr>
              <w:t>Description of losses</w:t>
            </w:r>
          </w:p>
        </w:tc>
      </w:tr>
      <w:tr w:rsidR="00037FDB" w:rsidRPr="00037FDB" w:rsidTr="00616BA5">
        <w:trPr>
          <w:trHeight w:val="1097"/>
        </w:trPr>
        <w:tc>
          <w:tcPr>
            <w:tcW w:w="2178" w:type="dxa"/>
            <w:tcBorders>
              <w:top w:val="single" w:sz="4" w:space="0" w:color="auto"/>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 xml:space="preserve">Al </w:t>
            </w:r>
            <w:proofErr w:type="spellStart"/>
            <w:r w:rsidRPr="00037FDB">
              <w:rPr>
                <w:rFonts w:asciiTheme="majorBidi" w:hAnsiTheme="majorBidi" w:cstheme="majorBidi"/>
              </w:rPr>
              <w:t>Mahaba</w:t>
            </w:r>
            <w:proofErr w:type="spellEnd"/>
            <w:r w:rsidRPr="00037FDB">
              <w:rPr>
                <w:rFonts w:asciiTheme="majorBidi" w:hAnsiTheme="majorBidi" w:cstheme="majorBidi"/>
              </w:rPr>
              <w:t xml:space="preserve"> company for transportation</w:t>
            </w:r>
          </w:p>
        </w:tc>
        <w:tc>
          <w:tcPr>
            <w:tcW w:w="1440" w:type="dxa"/>
            <w:tcBorders>
              <w:top w:val="single" w:sz="4" w:space="0" w:color="auto"/>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Hebron</w:t>
            </w:r>
          </w:p>
        </w:tc>
        <w:tc>
          <w:tcPr>
            <w:tcW w:w="1620" w:type="dxa"/>
            <w:tcBorders>
              <w:top w:val="single" w:sz="4" w:space="0" w:color="auto"/>
              <w:bottom w:val="single" w:sz="4" w:space="0" w:color="auto"/>
            </w:tcBorders>
          </w:tcPr>
          <w:p w:rsidR="00037FDB" w:rsidRPr="00037FDB" w:rsidRDefault="00037FDB" w:rsidP="00616BA5">
            <w:pPr>
              <w:jc w:val="center"/>
              <w:rPr>
                <w:rFonts w:asciiTheme="majorBidi" w:hAnsiTheme="majorBidi" w:cstheme="majorBidi"/>
              </w:rPr>
            </w:pPr>
            <w:r w:rsidRPr="00037FDB">
              <w:rPr>
                <w:rFonts w:asciiTheme="majorBidi" w:hAnsiTheme="majorBidi" w:cstheme="majorBidi"/>
              </w:rPr>
              <w:t>930</w:t>
            </w:r>
          </w:p>
        </w:tc>
        <w:tc>
          <w:tcPr>
            <w:tcW w:w="1170" w:type="dxa"/>
            <w:tcBorders>
              <w:top w:val="single" w:sz="4" w:space="0" w:color="auto"/>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400,000</w:t>
            </w:r>
          </w:p>
        </w:tc>
        <w:tc>
          <w:tcPr>
            <w:tcW w:w="1980" w:type="dxa"/>
            <w:tcBorders>
              <w:top w:val="single" w:sz="4" w:space="0" w:color="auto"/>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Severe damages to structures, 8 trucks, and private car</w:t>
            </w:r>
          </w:p>
        </w:tc>
      </w:tr>
      <w:tr w:rsidR="00037FDB" w:rsidRPr="00037FDB" w:rsidTr="00616BA5">
        <w:trPr>
          <w:trHeight w:val="548"/>
        </w:trPr>
        <w:tc>
          <w:tcPr>
            <w:tcW w:w="2178" w:type="dxa"/>
            <w:tcBorders>
              <w:bottom w:val="single" w:sz="4" w:space="0" w:color="auto"/>
            </w:tcBorders>
          </w:tcPr>
          <w:p w:rsidR="00037FDB" w:rsidRPr="00037FDB" w:rsidRDefault="00037FDB" w:rsidP="001613E8">
            <w:pPr>
              <w:rPr>
                <w:rFonts w:asciiTheme="majorBidi" w:hAnsiTheme="majorBidi" w:cstheme="majorBidi"/>
              </w:rPr>
            </w:pPr>
            <w:proofErr w:type="spellStart"/>
            <w:r w:rsidRPr="00037FDB">
              <w:rPr>
                <w:rFonts w:asciiTheme="majorBidi" w:hAnsiTheme="majorBidi" w:cstheme="majorBidi"/>
              </w:rPr>
              <w:t>Jamaeen</w:t>
            </w:r>
            <w:proofErr w:type="spellEnd"/>
            <w:r w:rsidRPr="00037FDB">
              <w:rPr>
                <w:rFonts w:asciiTheme="majorBidi" w:hAnsiTheme="majorBidi" w:cstheme="majorBidi"/>
              </w:rPr>
              <w:t xml:space="preserve"> stonecutting</w:t>
            </w:r>
            <w:r w:rsidR="001613E8">
              <w:rPr>
                <w:rFonts w:asciiTheme="majorBidi" w:hAnsiTheme="majorBidi" w:cstheme="majorBidi"/>
              </w:rPr>
              <w:t xml:space="preserve"> factory</w:t>
            </w:r>
          </w:p>
        </w:tc>
        <w:tc>
          <w:tcPr>
            <w:tcW w:w="1440" w:type="dxa"/>
            <w:tcBorders>
              <w:bottom w:val="single" w:sz="4" w:space="0" w:color="auto"/>
            </w:tcBorders>
          </w:tcPr>
          <w:p w:rsidR="00037FDB" w:rsidRPr="00037FDB" w:rsidRDefault="00037FDB" w:rsidP="00616BA5">
            <w:pPr>
              <w:rPr>
                <w:rFonts w:asciiTheme="majorBidi" w:hAnsiTheme="majorBidi" w:cstheme="majorBidi"/>
              </w:rPr>
            </w:pPr>
            <w:proofErr w:type="spellStart"/>
            <w:r w:rsidRPr="00037FDB">
              <w:rPr>
                <w:rFonts w:asciiTheme="majorBidi" w:hAnsiTheme="majorBidi" w:cstheme="majorBidi"/>
              </w:rPr>
              <w:t>Jamaeen</w:t>
            </w:r>
            <w:proofErr w:type="spellEnd"/>
            <w:r w:rsidRPr="00037FDB">
              <w:rPr>
                <w:rFonts w:asciiTheme="majorBidi" w:hAnsiTheme="majorBidi" w:cstheme="majorBidi"/>
              </w:rPr>
              <w:t>, Nablus</w:t>
            </w:r>
          </w:p>
        </w:tc>
        <w:tc>
          <w:tcPr>
            <w:tcW w:w="1620" w:type="dxa"/>
            <w:tcBorders>
              <w:bottom w:val="single" w:sz="4" w:space="0" w:color="auto"/>
            </w:tcBorders>
          </w:tcPr>
          <w:p w:rsidR="00037FDB" w:rsidRPr="00037FDB" w:rsidRDefault="00037FDB" w:rsidP="00616BA5">
            <w:pPr>
              <w:jc w:val="center"/>
              <w:rPr>
                <w:rFonts w:asciiTheme="majorBidi" w:hAnsiTheme="majorBidi" w:cstheme="majorBidi"/>
              </w:rPr>
            </w:pPr>
            <w:r w:rsidRPr="00037FDB">
              <w:rPr>
                <w:rFonts w:asciiTheme="majorBidi" w:hAnsiTheme="majorBidi" w:cstheme="majorBidi"/>
              </w:rPr>
              <w:t>530</w:t>
            </w:r>
          </w:p>
        </w:tc>
        <w:tc>
          <w:tcPr>
            <w:tcW w:w="117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10,000</w:t>
            </w:r>
          </w:p>
        </w:tc>
        <w:tc>
          <w:tcPr>
            <w:tcW w:w="198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 xml:space="preserve">Partial damages in assets </w:t>
            </w:r>
          </w:p>
        </w:tc>
      </w:tr>
      <w:tr w:rsidR="00037FDB" w:rsidRPr="00037FDB" w:rsidTr="00616BA5">
        <w:trPr>
          <w:trHeight w:val="800"/>
        </w:trPr>
        <w:tc>
          <w:tcPr>
            <w:tcW w:w="2178"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 xml:space="preserve">Geneva company </w:t>
            </w:r>
          </w:p>
        </w:tc>
        <w:tc>
          <w:tcPr>
            <w:tcW w:w="144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Ramallah</w:t>
            </w:r>
          </w:p>
        </w:tc>
        <w:tc>
          <w:tcPr>
            <w:tcW w:w="1620" w:type="dxa"/>
            <w:tcBorders>
              <w:bottom w:val="single" w:sz="4" w:space="0" w:color="auto"/>
            </w:tcBorders>
          </w:tcPr>
          <w:p w:rsidR="00037FDB" w:rsidRPr="00037FDB" w:rsidRDefault="00037FDB" w:rsidP="00616BA5">
            <w:pPr>
              <w:jc w:val="center"/>
              <w:rPr>
                <w:rFonts w:asciiTheme="majorBidi" w:hAnsiTheme="majorBidi" w:cstheme="majorBidi"/>
              </w:rPr>
            </w:pPr>
            <w:r w:rsidRPr="00037FDB">
              <w:rPr>
                <w:rFonts w:asciiTheme="majorBidi" w:hAnsiTheme="majorBidi" w:cstheme="majorBidi"/>
              </w:rPr>
              <w:t>880</w:t>
            </w:r>
          </w:p>
        </w:tc>
        <w:tc>
          <w:tcPr>
            <w:tcW w:w="117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Not known</w:t>
            </w:r>
          </w:p>
        </w:tc>
        <w:tc>
          <w:tcPr>
            <w:tcW w:w="198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 xml:space="preserve">Partial damages to structure and other asserts </w:t>
            </w:r>
          </w:p>
        </w:tc>
      </w:tr>
      <w:tr w:rsidR="00037FDB" w:rsidRPr="00037FDB" w:rsidTr="00616BA5">
        <w:trPr>
          <w:trHeight w:val="1350"/>
        </w:trPr>
        <w:tc>
          <w:tcPr>
            <w:tcW w:w="2178"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 xml:space="preserve">Italian company </w:t>
            </w:r>
          </w:p>
          <w:p w:rsidR="00037FDB" w:rsidRPr="00037FDB" w:rsidRDefault="00037FDB" w:rsidP="00616BA5">
            <w:pPr>
              <w:pStyle w:val="ListParagraph"/>
              <w:ind w:left="360"/>
              <w:rPr>
                <w:rFonts w:asciiTheme="majorBidi" w:hAnsiTheme="majorBidi" w:cstheme="majorBidi"/>
              </w:rPr>
            </w:pPr>
          </w:p>
        </w:tc>
        <w:tc>
          <w:tcPr>
            <w:tcW w:w="144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Ramallah</w:t>
            </w:r>
          </w:p>
        </w:tc>
        <w:tc>
          <w:tcPr>
            <w:tcW w:w="1620" w:type="dxa"/>
            <w:tcBorders>
              <w:bottom w:val="single" w:sz="4" w:space="0" w:color="auto"/>
            </w:tcBorders>
          </w:tcPr>
          <w:p w:rsidR="00037FDB" w:rsidRPr="00037FDB" w:rsidRDefault="00037FDB" w:rsidP="00616BA5">
            <w:pPr>
              <w:jc w:val="center"/>
              <w:rPr>
                <w:rFonts w:asciiTheme="majorBidi" w:hAnsiTheme="majorBidi" w:cstheme="majorBidi"/>
              </w:rPr>
            </w:pPr>
            <w:r w:rsidRPr="00037FDB">
              <w:rPr>
                <w:rFonts w:asciiTheme="majorBidi" w:hAnsiTheme="majorBidi" w:cstheme="majorBidi"/>
              </w:rPr>
              <w:t>880</w:t>
            </w:r>
          </w:p>
        </w:tc>
        <w:tc>
          <w:tcPr>
            <w:tcW w:w="117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200,000</w:t>
            </w:r>
          </w:p>
        </w:tc>
        <w:tc>
          <w:tcPr>
            <w:tcW w:w="198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Severe damages to property, materials and in the structure, stop the work temporarily</w:t>
            </w:r>
          </w:p>
        </w:tc>
      </w:tr>
      <w:tr w:rsidR="00037FDB" w:rsidRPr="00037FDB" w:rsidTr="00616BA5">
        <w:trPr>
          <w:trHeight w:val="885"/>
        </w:trPr>
        <w:tc>
          <w:tcPr>
            <w:tcW w:w="2178"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Royal company</w:t>
            </w:r>
          </w:p>
        </w:tc>
        <w:tc>
          <w:tcPr>
            <w:tcW w:w="144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Hebron</w:t>
            </w:r>
          </w:p>
        </w:tc>
        <w:tc>
          <w:tcPr>
            <w:tcW w:w="1620" w:type="dxa"/>
            <w:tcBorders>
              <w:bottom w:val="single" w:sz="4" w:space="0" w:color="auto"/>
            </w:tcBorders>
          </w:tcPr>
          <w:p w:rsidR="00037FDB" w:rsidRPr="00037FDB" w:rsidRDefault="00037FDB" w:rsidP="00616BA5">
            <w:pPr>
              <w:jc w:val="center"/>
              <w:rPr>
                <w:rFonts w:asciiTheme="majorBidi" w:hAnsiTheme="majorBidi" w:cstheme="majorBidi"/>
              </w:rPr>
            </w:pPr>
            <w:r w:rsidRPr="00037FDB">
              <w:rPr>
                <w:rFonts w:asciiTheme="majorBidi" w:hAnsiTheme="majorBidi" w:cstheme="majorBidi"/>
              </w:rPr>
              <w:t>930</w:t>
            </w:r>
          </w:p>
        </w:tc>
        <w:tc>
          <w:tcPr>
            <w:tcW w:w="117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0.5 Million</w:t>
            </w:r>
          </w:p>
        </w:tc>
        <w:tc>
          <w:tcPr>
            <w:tcW w:w="198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Damages in the company truss, trucks, and materials</w:t>
            </w:r>
          </w:p>
        </w:tc>
      </w:tr>
      <w:tr w:rsidR="00037FDB" w:rsidRPr="00037FDB" w:rsidTr="00616BA5">
        <w:trPr>
          <w:trHeight w:val="1050"/>
        </w:trPr>
        <w:tc>
          <w:tcPr>
            <w:tcW w:w="2178" w:type="dxa"/>
            <w:tcBorders>
              <w:bottom w:val="single" w:sz="4" w:space="0" w:color="auto"/>
            </w:tcBorders>
          </w:tcPr>
          <w:p w:rsidR="00037FDB" w:rsidRPr="00037FDB" w:rsidRDefault="00037FDB" w:rsidP="00616BA5">
            <w:pPr>
              <w:rPr>
                <w:rFonts w:asciiTheme="majorBidi" w:hAnsiTheme="majorBidi" w:cstheme="majorBidi"/>
              </w:rPr>
            </w:pPr>
            <w:proofErr w:type="spellStart"/>
            <w:r w:rsidRPr="00037FDB">
              <w:rPr>
                <w:rFonts w:asciiTheme="majorBidi" w:hAnsiTheme="majorBidi" w:cstheme="majorBidi"/>
              </w:rPr>
              <w:t>Shahatet</w:t>
            </w:r>
            <w:proofErr w:type="spellEnd"/>
            <w:r w:rsidRPr="00037FDB">
              <w:rPr>
                <w:rFonts w:asciiTheme="majorBidi" w:hAnsiTheme="majorBidi" w:cstheme="majorBidi"/>
              </w:rPr>
              <w:t xml:space="preserve"> company</w:t>
            </w:r>
          </w:p>
        </w:tc>
        <w:tc>
          <w:tcPr>
            <w:tcW w:w="144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Hebron</w:t>
            </w:r>
          </w:p>
        </w:tc>
        <w:tc>
          <w:tcPr>
            <w:tcW w:w="1620" w:type="dxa"/>
            <w:tcBorders>
              <w:bottom w:val="single" w:sz="4" w:space="0" w:color="auto"/>
            </w:tcBorders>
          </w:tcPr>
          <w:p w:rsidR="00037FDB" w:rsidRPr="00037FDB" w:rsidRDefault="00037FDB" w:rsidP="00616BA5">
            <w:pPr>
              <w:jc w:val="center"/>
              <w:rPr>
                <w:rFonts w:asciiTheme="majorBidi" w:hAnsiTheme="majorBidi" w:cstheme="majorBidi"/>
              </w:rPr>
            </w:pPr>
            <w:r w:rsidRPr="00037FDB">
              <w:rPr>
                <w:rFonts w:asciiTheme="majorBidi" w:hAnsiTheme="majorBidi" w:cstheme="majorBidi"/>
              </w:rPr>
              <w:t>930</w:t>
            </w:r>
          </w:p>
        </w:tc>
        <w:tc>
          <w:tcPr>
            <w:tcW w:w="117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15,500</w:t>
            </w:r>
          </w:p>
        </w:tc>
        <w:tc>
          <w:tcPr>
            <w:tcW w:w="1980" w:type="dxa"/>
            <w:tcBorders>
              <w:bottom w:val="single" w:sz="4" w:space="0" w:color="auto"/>
            </w:tcBorders>
          </w:tcPr>
          <w:p w:rsidR="00037FDB" w:rsidRPr="00037FDB" w:rsidRDefault="00037FDB" w:rsidP="00616BA5">
            <w:pPr>
              <w:rPr>
                <w:rFonts w:asciiTheme="majorBidi" w:hAnsiTheme="majorBidi" w:cstheme="majorBidi"/>
              </w:rPr>
            </w:pPr>
            <w:r w:rsidRPr="00037FDB">
              <w:rPr>
                <w:rFonts w:asciiTheme="majorBidi" w:hAnsiTheme="majorBidi" w:cstheme="majorBidi"/>
              </w:rPr>
              <w:t>Affected the company truss, trucks and losses in properties</w:t>
            </w:r>
          </w:p>
        </w:tc>
      </w:tr>
      <w:tr w:rsidR="00037FDB" w:rsidRPr="00037FDB" w:rsidTr="00616BA5">
        <w:trPr>
          <w:trHeight w:val="265"/>
        </w:trPr>
        <w:tc>
          <w:tcPr>
            <w:tcW w:w="8388" w:type="dxa"/>
            <w:gridSpan w:val="5"/>
            <w:tcBorders>
              <w:top w:val="single" w:sz="4" w:space="0" w:color="auto"/>
            </w:tcBorders>
          </w:tcPr>
          <w:p w:rsidR="00037FDB" w:rsidRPr="00037FDB" w:rsidRDefault="00037FDB" w:rsidP="00616BA5">
            <w:pPr>
              <w:rPr>
                <w:rFonts w:asciiTheme="majorBidi" w:hAnsiTheme="majorBidi" w:cstheme="majorBidi"/>
              </w:rPr>
            </w:pPr>
            <w:proofErr w:type="spellStart"/>
            <w:proofErr w:type="gramStart"/>
            <w:r w:rsidRPr="00037FDB">
              <w:rPr>
                <w:rFonts w:asciiTheme="majorBidi" w:hAnsiTheme="majorBidi" w:cstheme="majorBidi"/>
                <w:vertAlign w:val="superscript"/>
              </w:rPr>
              <w:t>a</w:t>
            </w:r>
            <w:proofErr w:type="spellEnd"/>
            <w:proofErr w:type="gramEnd"/>
            <w:r w:rsidRPr="00037FDB">
              <w:rPr>
                <w:rFonts w:asciiTheme="majorBidi" w:hAnsiTheme="majorBidi" w:cstheme="majorBidi"/>
                <w:vertAlign w:val="superscript"/>
              </w:rPr>
              <w:t xml:space="preserve"> </w:t>
            </w:r>
            <w:r w:rsidRPr="00037FDB">
              <w:rPr>
                <w:rFonts w:asciiTheme="majorBidi" w:hAnsiTheme="majorBidi" w:cstheme="majorBidi"/>
              </w:rPr>
              <w:t xml:space="preserve">Losses were estimated in Jordanian Dinar based in currency prices of 2016, and rounded by thousands. </w:t>
            </w:r>
          </w:p>
        </w:tc>
      </w:tr>
    </w:tbl>
    <w:p w:rsidR="00091D98" w:rsidRDefault="00091D98" w:rsidP="00091D98">
      <w:pPr>
        <w:pStyle w:val="NormalWeb"/>
        <w:spacing w:before="0" w:beforeAutospacing="0" w:after="0" w:afterAutospacing="0" w:line="276" w:lineRule="auto"/>
        <w:jc w:val="both"/>
        <w:rPr>
          <w:rFonts w:asciiTheme="majorBidi" w:eastAsiaTheme="minorHAnsi" w:hAnsiTheme="majorBidi" w:cstheme="majorBidi"/>
        </w:rPr>
      </w:pPr>
    </w:p>
    <w:p w:rsidR="00091D98" w:rsidRPr="00B75E6A" w:rsidRDefault="00091D98" w:rsidP="00091D98">
      <w:pPr>
        <w:pStyle w:val="NormalWeb"/>
        <w:spacing w:before="0" w:beforeAutospacing="0" w:after="0" w:afterAutospacing="0" w:line="276" w:lineRule="auto"/>
        <w:jc w:val="both"/>
        <w:rPr>
          <w:rFonts w:asciiTheme="majorBidi" w:hAnsiTheme="majorBidi" w:cstheme="majorBidi"/>
        </w:rPr>
      </w:pPr>
      <w:r>
        <w:rPr>
          <w:rFonts w:asciiTheme="majorBidi" w:eastAsiaTheme="minorHAnsi" w:hAnsiTheme="majorBidi" w:cstheme="majorBidi"/>
        </w:rPr>
        <w:t xml:space="preserve">In addition to damages in Table 1, a major previous damage occurred at </w:t>
      </w:r>
      <w:proofErr w:type="spellStart"/>
      <w:r>
        <w:rPr>
          <w:rFonts w:asciiTheme="majorBidi" w:eastAsiaTheme="minorHAnsi" w:hAnsiTheme="majorBidi" w:cstheme="majorBidi"/>
        </w:rPr>
        <w:t>Birzeit</w:t>
      </w:r>
      <w:proofErr w:type="spellEnd"/>
      <w:r>
        <w:rPr>
          <w:rFonts w:asciiTheme="majorBidi" w:eastAsiaTheme="minorHAnsi" w:hAnsiTheme="majorBidi" w:cstheme="majorBidi"/>
        </w:rPr>
        <w:t xml:space="preserve"> University, Ramallah, where a collapse of </w:t>
      </w:r>
      <w:r w:rsidRPr="00170549">
        <w:rPr>
          <w:rFonts w:asciiTheme="majorBidi" w:hAnsiTheme="majorBidi" w:cstheme="majorBidi"/>
        </w:rPr>
        <w:t xml:space="preserve">the physical education building occurred in February 2003 </w:t>
      </w:r>
      <w:r>
        <w:rPr>
          <w:rFonts w:asciiTheme="majorBidi" w:hAnsiTheme="majorBidi" w:cstheme="majorBidi"/>
        </w:rPr>
        <w:t>due to snow accumulation</w:t>
      </w:r>
      <w:r w:rsidRPr="00170549">
        <w:rPr>
          <w:rFonts w:asciiTheme="majorBidi" w:hAnsiTheme="majorBidi" w:cstheme="majorBidi"/>
        </w:rPr>
        <w:t xml:space="preserve">. Losses were only of property due to the fact that the collapse was in the evening. Snow accumulation </w:t>
      </w:r>
      <w:r w:rsidRPr="00B75E6A">
        <w:rPr>
          <w:rFonts w:asciiTheme="majorBidi" w:hAnsiTheme="majorBidi" w:cstheme="majorBidi"/>
        </w:rPr>
        <w:t>ranged between 20-30 cm, failure was sudden and swift bringing most of the steel structure down in seconds (</w:t>
      </w:r>
      <w:proofErr w:type="spellStart"/>
      <w:r w:rsidRPr="00B75E6A">
        <w:rPr>
          <w:rFonts w:asciiTheme="majorBidi" w:hAnsiTheme="majorBidi" w:cstheme="majorBidi"/>
        </w:rPr>
        <w:t>Barakat</w:t>
      </w:r>
      <w:proofErr w:type="spellEnd"/>
      <w:r w:rsidRPr="00B75E6A">
        <w:rPr>
          <w:rFonts w:asciiTheme="majorBidi" w:hAnsiTheme="majorBidi" w:cstheme="majorBidi"/>
        </w:rPr>
        <w:t xml:space="preserve">, 2013). </w:t>
      </w:r>
    </w:p>
    <w:p w:rsidR="004D299C" w:rsidRPr="00B75E6A" w:rsidRDefault="004D299C" w:rsidP="004D299C">
      <w:pPr>
        <w:pStyle w:val="Heading1"/>
        <w:spacing w:line="240" w:lineRule="auto"/>
        <w:rPr>
          <w:color w:val="000000" w:themeColor="text1"/>
          <w:sz w:val="24"/>
          <w:szCs w:val="24"/>
        </w:rPr>
      </w:pPr>
      <w:bookmarkStart w:id="1" w:name="_Toc415960883"/>
      <w:r w:rsidRPr="00B75E6A">
        <w:rPr>
          <w:color w:val="000000" w:themeColor="text1"/>
          <w:sz w:val="24"/>
          <w:szCs w:val="24"/>
        </w:rPr>
        <w:t>Review of the Jordanian national building code (2006)</w:t>
      </w:r>
    </w:p>
    <w:p w:rsidR="003771A5" w:rsidRPr="00357492" w:rsidRDefault="001613E8" w:rsidP="001613E8">
      <w:pPr>
        <w:pStyle w:val="NormalWeb"/>
        <w:spacing w:before="0" w:beforeAutospacing="0" w:after="0" w:afterAutospacing="0" w:line="276" w:lineRule="auto"/>
        <w:jc w:val="both"/>
        <w:rPr>
          <w:rStyle w:val="selectable"/>
          <w:rFonts w:asciiTheme="majorBidi" w:eastAsiaTheme="majorEastAsia" w:hAnsiTheme="majorBidi" w:cstheme="majorBidi"/>
        </w:rPr>
      </w:pPr>
      <w:r w:rsidRPr="00B75E6A">
        <w:rPr>
          <w:rStyle w:val="hps"/>
          <w:rFonts w:asciiTheme="majorBidi" w:hAnsiTheme="majorBidi" w:cstheme="majorBidi"/>
        </w:rPr>
        <w:t xml:space="preserve">In Palestine, the </w:t>
      </w:r>
      <w:r w:rsidRPr="00B75E6A">
        <w:rPr>
          <w:rStyle w:val="selectable"/>
          <w:rFonts w:asciiTheme="majorBidi" w:eastAsiaTheme="majorEastAsia" w:hAnsiTheme="majorBidi" w:cstheme="majorBidi"/>
        </w:rPr>
        <w:t>Jordanian national building code (JNBC, 2006) is usually used for design of concrete and steel structures. T</w:t>
      </w:r>
      <w:r w:rsidR="003771A5" w:rsidRPr="00B75E6A">
        <w:rPr>
          <w:rStyle w:val="hps"/>
          <w:rFonts w:asciiTheme="majorBidi" w:hAnsiTheme="majorBidi" w:cstheme="majorBidi"/>
        </w:rPr>
        <w:t xml:space="preserve">he approach adopted in the </w:t>
      </w:r>
      <w:r w:rsidRPr="00B75E6A">
        <w:rPr>
          <w:rStyle w:val="selectable"/>
          <w:rFonts w:asciiTheme="majorBidi" w:eastAsiaTheme="majorEastAsia" w:hAnsiTheme="majorBidi" w:cstheme="majorBidi"/>
        </w:rPr>
        <w:t>JNBC</w:t>
      </w:r>
      <w:r>
        <w:rPr>
          <w:rStyle w:val="selectable"/>
          <w:rFonts w:asciiTheme="majorBidi" w:eastAsiaTheme="majorEastAsia" w:hAnsiTheme="majorBidi" w:cstheme="majorBidi"/>
        </w:rPr>
        <w:t xml:space="preserve"> (</w:t>
      </w:r>
      <w:r w:rsidR="003771A5" w:rsidRPr="00357492">
        <w:rPr>
          <w:rStyle w:val="selectable"/>
          <w:rFonts w:asciiTheme="majorBidi" w:eastAsiaTheme="majorEastAsia" w:hAnsiTheme="majorBidi" w:cstheme="majorBidi"/>
        </w:rPr>
        <w:t xml:space="preserve">2006) </w:t>
      </w:r>
      <w:r w:rsidR="003771A5" w:rsidRPr="00357492">
        <w:rPr>
          <w:rStyle w:val="hps"/>
          <w:rFonts w:asciiTheme="majorBidi" w:hAnsiTheme="majorBidi" w:cstheme="majorBidi"/>
        </w:rPr>
        <w:t xml:space="preserve">for computing snow load is </w:t>
      </w:r>
      <w:bookmarkEnd w:id="1"/>
      <w:r w:rsidR="003771A5" w:rsidRPr="00357492">
        <w:rPr>
          <w:rStyle w:val="selectable"/>
          <w:rFonts w:asciiTheme="majorBidi" w:eastAsiaTheme="majorEastAsia" w:hAnsiTheme="majorBidi" w:cstheme="majorBidi"/>
        </w:rPr>
        <w:t>reviewed</w:t>
      </w:r>
      <w:r>
        <w:rPr>
          <w:rStyle w:val="selectable"/>
          <w:rFonts w:asciiTheme="majorBidi" w:eastAsiaTheme="majorEastAsia" w:hAnsiTheme="majorBidi" w:cstheme="majorBidi"/>
        </w:rPr>
        <w:t xml:space="preserve"> hereunder</w:t>
      </w:r>
      <w:r w:rsidR="003771A5" w:rsidRPr="00357492">
        <w:rPr>
          <w:rStyle w:val="selectable"/>
          <w:rFonts w:asciiTheme="majorBidi" w:eastAsiaTheme="majorEastAsia" w:hAnsiTheme="majorBidi" w:cstheme="majorBidi"/>
        </w:rPr>
        <w:t>.</w:t>
      </w:r>
    </w:p>
    <w:p w:rsidR="003771A5" w:rsidRDefault="003771A5" w:rsidP="003771A5">
      <w:pPr>
        <w:pStyle w:val="NormalWeb"/>
        <w:spacing w:before="0" w:beforeAutospacing="0" w:after="0" w:afterAutospacing="0" w:line="276" w:lineRule="auto"/>
        <w:jc w:val="both"/>
        <w:rPr>
          <w:rStyle w:val="hps"/>
          <w:rFonts w:asciiTheme="majorBidi" w:eastAsiaTheme="majorEastAsia" w:hAnsiTheme="majorBidi" w:cstheme="majorBidi"/>
        </w:rPr>
      </w:pPr>
    </w:p>
    <w:p w:rsidR="003771A5" w:rsidRPr="00357492" w:rsidRDefault="003771A5" w:rsidP="001613E8">
      <w:pPr>
        <w:pStyle w:val="Style5"/>
        <w:spacing w:line="276" w:lineRule="auto"/>
        <w:jc w:val="both"/>
        <w:rPr>
          <w:rStyle w:val="hps"/>
          <w:rFonts w:asciiTheme="majorBidi" w:hAnsiTheme="majorBidi" w:cstheme="majorBidi"/>
          <w:b w:val="0"/>
          <w:bCs w:val="0"/>
          <w:color w:val="000000" w:themeColor="text1"/>
          <w:sz w:val="24"/>
          <w:szCs w:val="24"/>
          <w:u w:val="single"/>
        </w:rPr>
      </w:pPr>
      <w:r w:rsidRPr="00357492">
        <w:rPr>
          <w:rStyle w:val="hps"/>
          <w:rFonts w:asciiTheme="majorBidi" w:hAnsiTheme="majorBidi" w:cstheme="majorBidi"/>
          <w:b w:val="0"/>
          <w:bCs w:val="0"/>
          <w:color w:val="000000" w:themeColor="text1"/>
          <w:sz w:val="24"/>
          <w:szCs w:val="24"/>
          <w:lang w:val="en-US"/>
        </w:rPr>
        <w:t xml:space="preserve">According to the </w:t>
      </w:r>
      <w:r w:rsidR="001613E8">
        <w:rPr>
          <w:rStyle w:val="hps"/>
          <w:rFonts w:asciiTheme="majorBidi" w:hAnsiTheme="majorBidi" w:cstheme="majorBidi"/>
          <w:b w:val="0"/>
          <w:bCs w:val="0"/>
          <w:color w:val="000000" w:themeColor="text1"/>
          <w:sz w:val="24"/>
          <w:szCs w:val="24"/>
          <w:lang w:val="en-US"/>
        </w:rPr>
        <w:t>JNBC (2006)</w:t>
      </w:r>
      <w:r w:rsidRPr="00357492">
        <w:rPr>
          <w:rStyle w:val="hps"/>
          <w:rFonts w:asciiTheme="majorBidi" w:hAnsiTheme="majorBidi" w:cstheme="majorBidi"/>
          <w:b w:val="0"/>
          <w:bCs w:val="0"/>
          <w:color w:val="000000" w:themeColor="text1"/>
          <w:sz w:val="24"/>
          <w:szCs w:val="24"/>
          <w:lang w:val="en-US"/>
        </w:rPr>
        <w:t>, t</w:t>
      </w:r>
      <w:r w:rsidRPr="00357492">
        <w:rPr>
          <w:rStyle w:val="hps"/>
          <w:rFonts w:asciiTheme="majorBidi" w:hAnsiTheme="majorBidi" w:cstheme="majorBidi"/>
          <w:b w:val="0"/>
          <w:bCs w:val="0"/>
          <w:color w:val="000000" w:themeColor="text1"/>
          <w:sz w:val="24"/>
          <w:szCs w:val="24"/>
        </w:rPr>
        <w:t>he snow load on</w:t>
      </w:r>
      <w:r w:rsidRPr="00357492">
        <w:rPr>
          <w:rStyle w:val="hps"/>
          <w:rFonts w:asciiTheme="majorBidi" w:hAnsiTheme="majorBidi" w:cstheme="majorBidi"/>
          <w:b w:val="0"/>
          <w:bCs w:val="0"/>
          <w:sz w:val="24"/>
          <w:szCs w:val="24"/>
        </w:rPr>
        <w:t xml:space="preserve"> the</w:t>
      </w:r>
      <w:r w:rsidRPr="00357492">
        <w:rPr>
          <w:rFonts w:asciiTheme="majorBidi" w:hAnsiTheme="majorBidi" w:cstheme="majorBidi"/>
          <w:b w:val="0"/>
          <w:bCs w:val="0"/>
          <w:sz w:val="24"/>
          <w:szCs w:val="24"/>
        </w:rPr>
        <w:t xml:space="preserve"> </w:t>
      </w:r>
      <w:r w:rsidRPr="00357492">
        <w:rPr>
          <w:rStyle w:val="hps"/>
          <w:rFonts w:asciiTheme="majorBidi" w:hAnsiTheme="majorBidi" w:cstheme="majorBidi"/>
          <w:b w:val="0"/>
          <w:bCs w:val="0"/>
          <w:sz w:val="24"/>
          <w:szCs w:val="24"/>
        </w:rPr>
        <w:t xml:space="preserve">roof can be estimated using </w:t>
      </w:r>
      <w:r w:rsidRPr="00357492">
        <w:rPr>
          <w:rFonts w:asciiTheme="majorBidi" w:hAnsiTheme="majorBidi" w:cstheme="majorBidi"/>
          <w:b w:val="0"/>
          <w:bCs w:val="0"/>
          <w:sz w:val="24"/>
          <w:szCs w:val="24"/>
        </w:rPr>
        <w:t xml:space="preserve">the following equation:  </w:t>
      </w:r>
    </w:p>
    <w:p w:rsidR="003771A5" w:rsidRPr="00357492" w:rsidRDefault="003771A5" w:rsidP="00136E96">
      <w:pPr>
        <w:pStyle w:val="Style5"/>
        <w:spacing w:line="276" w:lineRule="auto"/>
        <w:ind w:firstLine="720"/>
        <w:jc w:val="center"/>
        <w:rPr>
          <w:rFonts w:asciiTheme="majorBidi" w:hAnsiTheme="majorBidi" w:cstheme="majorBidi"/>
          <w:b w:val="0"/>
          <w:bCs w:val="0"/>
          <w:sz w:val="24"/>
          <w:szCs w:val="24"/>
        </w:rPr>
      </w:pPr>
      <w:proofErr w:type="spellStart"/>
      <w:proofErr w:type="gramStart"/>
      <w:r w:rsidRPr="00357492">
        <w:rPr>
          <w:rFonts w:asciiTheme="majorBidi" w:hAnsiTheme="majorBidi" w:cstheme="majorBidi"/>
          <w:b w:val="0"/>
          <w:bCs w:val="0"/>
          <w:sz w:val="24"/>
          <w:szCs w:val="24"/>
        </w:rPr>
        <w:t>S</w:t>
      </w:r>
      <w:r w:rsidRPr="00357492">
        <w:rPr>
          <w:rFonts w:asciiTheme="majorBidi" w:hAnsiTheme="majorBidi" w:cstheme="majorBidi"/>
          <w:b w:val="0"/>
          <w:bCs w:val="0"/>
          <w:sz w:val="24"/>
          <w:szCs w:val="24"/>
          <w:vertAlign w:val="subscript"/>
        </w:rPr>
        <w:t>d</w:t>
      </w:r>
      <w:proofErr w:type="spellEnd"/>
      <w:proofErr w:type="gramEnd"/>
      <w:r w:rsidRPr="00357492">
        <w:rPr>
          <w:rFonts w:asciiTheme="majorBidi" w:hAnsiTheme="majorBidi" w:cstheme="majorBidi"/>
          <w:b w:val="0"/>
          <w:bCs w:val="0"/>
          <w:sz w:val="24"/>
          <w:szCs w:val="24"/>
          <w:vertAlign w:val="subscript"/>
        </w:rPr>
        <w:t xml:space="preserve"> = </w:t>
      </w:r>
      <w:r w:rsidRPr="00357492">
        <w:rPr>
          <w:rStyle w:val="hps"/>
          <w:rFonts w:asciiTheme="majorBidi" w:hAnsiTheme="majorBidi" w:cstheme="majorBidi"/>
          <w:b w:val="0"/>
          <w:bCs w:val="0"/>
          <w:sz w:val="24"/>
          <w:szCs w:val="24"/>
        </w:rPr>
        <w:t>S</w:t>
      </w:r>
      <w:r w:rsidRPr="00357492">
        <w:rPr>
          <w:rStyle w:val="hps"/>
          <w:rFonts w:asciiTheme="majorBidi" w:hAnsiTheme="majorBidi" w:cstheme="majorBidi"/>
          <w:b w:val="0"/>
          <w:bCs w:val="0"/>
          <w:sz w:val="24"/>
          <w:szCs w:val="24"/>
          <w:vertAlign w:val="subscript"/>
        </w:rPr>
        <w:t xml:space="preserve">o * </w:t>
      </w:r>
      <w:proofErr w:type="spellStart"/>
      <w:r w:rsidRPr="00357492">
        <w:rPr>
          <w:rFonts w:asciiTheme="majorBidi" w:hAnsiTheme="majorBidi" w:cstheme="majorBidi"/>
          <w:b w:val="0"/>
          <w:bCs w:val="0"/>
          <w:sz w:val="24"/>
          <w:szCs w:val="24"/>
        </w:rPr>
        <w:t>μ</w:t>
      </w:r>
      <w:r w:rsidRPr="00357492">
        <w:rPr>
          <w:rFonts w:asciiTheme="majorBidi" w:hAnsiTheme="majorBidi" w:cstheme="majorBidi"/>
          <w:b w:val="0"/>
          <w:bCs w:val="0"/>
          <w:sz w:val="24"/>
          <w:szCs w:val="24"/>
          <w:vertAlign w:val="subscript"/>
        </w:rPr>
        <w:t>i</w:t>
      </w:r>
      <w:proofErr w:type="spellEnd"/>
      <w:r w:rsidRPr="00357492">
        <w:rPr>
          <w:rFonts w:asciiTheme="majorBidi" w:hAnsiTheme="majorBidi" w:cstheme="majorBidi"/>
          <w:b w:val="0"/>
          <w:bCs w:val="0"/>
          <w:sz w:val="24"/>
          <w:szCs w:val="24"/>
          <w:vertAlign w:val="subscript"/>
        </w:rPr>
        <w:t xml:space="preserve"> </w:t>
      </w:r>
      <w:r w:rsidRPr="00357492">
        <w:rPr>
          <w:rFonts w:asciiTheme="majorBidi" w:hAnsiTheme="majorBidi" w:cstheme="majorBidi"/>
          <w:b w:val="0"/>
          <w:bCs w:val="0"/>
          <w:sz w:val="24"/>
          <w:szCs w:val="24"/>
        </w:rPr>
        <w:t xml:space="preserve">  …………. (1)</w:t>
      </w:r>
    </w:p>
    <w:p w:rsidR="003771A5" w:rsidRPr="00357492" w:rsidRDefault="003771A5" w:rsidP="003771A5">
      <w:pPr>
        <w:pStyle w:val="Style5"/>
        <w:spacing w:line="276" w:lineRule="auto"/>
        <w:jc w:val="both"/>
        <w:rPr>
          <w:rStyle w:val="hps"/>
          <w:rFonts w:asciiTheme="majorBidi" w:hAnsiTheme="majorBidi" w:cstheme="majorBidi"/>
          <w:b w:val="0"/>
          <w:bCs w:val="0"/>
          <w:sz w:val="24"/>
          <w:szCs w:val="24"/>
        </w:rPr>
      </w:pPr>
      <w:r w:rsidRPr="00357492">
        <w:rPr>
          <w:rStyle w:val="hps"/>
          <w:rFonts w:asciiTheme="majorBidi" w:hAnsiTheme="majorBidi" w:cstheme="majorBidi"/>
          <w:b w:val="0"/>
          <w:bCs w:val="0"/>
          <w:sz w:val="24"/>
          <w:szCs w:val="24"/>
        </w:rPr>
        <w:lastRenderedPageBreak/>
        <w:t>Where:</w:t>
      </w:r>
    </w:p>
    <w:p w:rsidR="003771A5" w:rsidRPr="00357492" w:rsidRDefault="003771A5" w:rsidP="003771A5">
      <w:pPr>
        <w:pStyle w:val="Style5"/>
        <w:spacing w:after="0" w:line="276" w:lineRule="auto"/>
        <w:ind w:left="720"/>
        <w:jc w:val="both"/>
        <w:rPr>
          <w:rStyle w:val="hps"/>
          <w:rFonts w:asciiTheme="majorBidi" w:hAnsiTheme="majorBidi" w:cstheme="majorBidi"/>
          <w:color w:val="000000" w:themeColor="text1"/>
          <w:sz w:val="24"/>
          <w:szCs w:val="24"/>
          <w:lang w:val="en-US"/>
        </w:rPr>
      </w:pPr>
      <w:bookmarkStart w:id="2" w:name="_Toc415960888"/>
      <w:proofErr w:type="spellStart"/>
      <w:proofErr w:type="gramStart"/>
      <w:r w:rsidRPr="00357492">
        <w:rPr>
          <w:rFonts w:asciiTheme="majorBidi" w:hAnsiTheme="majorBidi" w:cstheme="majorBidi"/>
          <w:color w:val="000000" w:themeColor="text1"/>
          <w:sz w:val="24"/>
          <w:szCs w:val="24"/>
          <w:lang w:val="en-US"/>
        </w:rPr>
        <w:t>S</w:t>
      </w:r>
      <w:r w:rsidRPr="00357492">
        <w:rPr>
          <w:rFonts w:asciiTheme="majorBidi" w:hAnsiTheme="majorBidi" w:cstheme="majorBidi"/>
          <w:color w:val="000000" w:themeColor="text1"/>
          <w:sz w:val="24"/>
          <w:szCs w:val="24"/>
          <w:vertAlign w:val="subscript"/>
          <w:lang w:val="en-US"/>
        </w:rPr>
        <w:t>d</w:t>
      </w:r>
      <w:proofErr w:type="spellEnd"/>
      <w:proofErr w:type="gramEnd"/>
      <w:r w:rsidRPr="00357492">
        <w:rPr>
          <w:rFonts w:asciiTheme="majorBidi" w:hAnsiTheme="majorBidi" w:cstheme="majorBidi"/>
          <w:color w:val="000000" w:themeColor="text1"/>
          <w:sz w:val="24"/>
          <w:szCs w:val="24"/>
          <w:lang w:val="en-US"/>
        </w:rPr>
        <w:t xml:space="preserve"> = </w:t>
      </w:r>
      <w:r w:rsidRPr="00357492">
        <w:rPr>
          <w:rFonts w:asciiTheme="majorBidi" w:hAnsiTheme="majorBidi" w:cstheme="majorBidi"/>
          <w:b w:val="0"/>
          <w:bCs w:val="0"/>
          <w:color w:val="000000" w:themeColor="text1"/>
          <w:sz w:val="24"/>
          <w:szCs w:val="24"/>
          <w:lang w:val="en-US"/>
        </w:rPr>
        <w:t>Snow load on roof</w:t>
      </w:r>
      <w:bookmarkEnd w:id="2"/>
      <w:r w:rsidRPr="00357492">
        <w:rPr>
          <w:rFonts w:asciiTheme="majorBidi" w:hAnsiTheme="majorBidi" w:cstheme="majorBidi"/>
          <w:b w:val="0"/>
          <w:bCs w:val="0"/>
          <w:color w:val="000000" w:themeColor="text1"/>
          <w:sz w:val="24"/>
          <w:szCs w:val="24"/>
          <w:lang w:val="en-US"/>
        </w:rPr>
        <w:t xml:space="preserve"> which represents the </w:t>
      </w:r>
      <w:r w:rsidRPr="00357492">
        <w:rPr>
          <w:rStyle w:val="hps"/>
          <w:rFonts w:asciiTheme="majorBidi" w:hAnsiTheme="majorBidi" w:cstheme="majorBidi"/>
          <w:b w:val="0"/>
          <w:bCs w:val="0"/>
          <w:sz w:val="24"/>
          <w:szCs w:val="24"/>
        </w:rPr>
        <w:t>snow load density on the building roof (</w:t>
      </w:r>
      <w:proofErr w:type="spellStart"/>
      <w:r w:rsidRPr="00357492">
        <w:rPr>
          <w:rStyle w:val="hps"/>
          <w:rFonts w:asciiTheme="majorBidi" w:hAnsiTheme="majorBidi" w:cstheme="majorBidi"/>
          <w:b w:val="0"/>
          <w:bCs w:val="0"/>
          <w:sz w:val="24"/>
          <w:szCs w:val="24"/>
        </w:rPr>
        <w:t>kN</w:t>
      </w:r>
      <w:proofErr w:type="spellEnd"/>
      <w:r w:rsidRPr="00357492">
        <w:rPr>
          <w:rStyle w:val="hps"/>
          <w:rFonts w:asciiTheme="majorBidi" w:hAnsiTheme="majorBidi" w:cstheme="majorBidi"/>
          <w:b w:val="0"/>
          <w:bCs w:val="0"/>
          <w:sz w:val="24"/>
          <w:szCs w:val="24"/>
        </w:rPr>
        <w:t>/m</w:t>
      </w:r>
      <w:r w:rsidRPr="00357492">
        <w:rPr>
          <w:rStyle w:val="hps"/>
          <w:rFonts w:asciiTheme="majorBidi" w:hAnsiTheme="majorBidi" w:cstheme="majorBidi"/>
          <w:b w:val="0"/>
          <w:bCs w:val="0"/>
          <w:sz w:val="24"/>
          <w:szCs w:val="24"/>
          <w:vertAlign w:val="superscript"/>
        </w:rPr>
        <w:t>2</w:t>
      </w:r>
      <w:r w:rsidRPr="00357492">
        <w:rPr>
          <w:rStyle w:val="hps"/>
          <w:rFonts w:asciiTheme="majorBidi" w:hAnsiTheme="majorBidi" w:cstheme="majorBidi"/>
          <w:b w:val="0"/>
          <w:bCs w:val="0"/>
          <w:sz w:val="24"/>
          <w:szCs w:val="24"/>
        </w:rPr>
        <w:t>).</w:t>
      </w:r>
    </w:p>
    <w:p w:rsidR="003771A5" w:rsidRPr="00357492" w:rsidRDefault="003771A5" w:rsidP="003771A5">
      <w:pPr>
        <w:pStyle w:val="Style5"/>
        <w:spacing w:after="0" w:line="276" w:lineRule="auto"/>
        <w:ind w:left="720"/>
        <w:jc w:val="both"/>
        <w:rPr>
          <w:rStyle w:val="hps"/>
          <w:rFonts w:asciiTheme="majorBidi" w:hAnsiTheme="majorBidi" w:cstheme="majorBidi"/>
          <w:color w:val="000000" w:themeColor="text1"/>
          <w:sz w:val="24"/>
          <w:szCs w:val="24"/>
          <w:lang w:val="en-US"/>
        </w:rPr>
      </w:pPr>
      <w:r w:rsidRPr="00357492">
        <w:rPr>
          <w:rFonts w:asciiTheme="majorBidi" w:hAnsiTheme="majorBidi" w:cstheme="majorBidi"/>
          <w:color w:val="000000" w:themeColor="text1"/>
          <w:sz w:val="24"/>
          <w:szCs w:val="24"/>
          <w:lang w:val="en-US"/>
        </w:rPr>
        <w:t>S</w:t>
      </w:r>
      <w:r w:rsidRPr="00357492">
        <w:rPr>
          <w:rFonts w:asciiTheme="majorBidi" w:hAnsiTheme="majorBidi" w:cstheme="majorBidi"/>
          <w:color w:val="000000" w:themeColor="text1"/>
          <w:sz w:val="24"/>
          <w:szCs w:val="24"/>
          <w:vertAlign w:val="subscript"/>
          <w:lang w:val="en-US"/>
        </w:rPr>
        <w:t>o</w:t>
      </w:r>
      <w:r w:rsidRPr="00357492">
        <w:rPr>
          <w:rFonts w:asciiTheme="majorBidi" w:hAnsiTheme="majorBidi" w:cstheme="majorBidi"/>
          <w:color w:val="000000" w:themeColor="text1"/>
          <w:sz w:val="24"/>
          <w:szCs w:val="24"/>
          <w:lang w:val="en-US"/>
        </w:rPr>
        <w:t xml:space="preserve"> = </w:t>
      </w:r>
      <w:r w:rsidRPr="00357492">
        <w:rPr>
          <w:rFonts w:asciiTheme="majorBidi" w:hAnsiTheme="majorBidi" w:cstheme="majorBidi"/>
          <w:b w:val="0"/>
          <w:bCs w:val="0"/>
          <w:color w:val="000000" w:themeColor="text1"/>
          <w:sz w:val="24"/>
          <w:szCs w:val="24"/>
          <w:lang w:val="en-US"/>
        </w:rPr>
        <w:t>Site snow load</w:t>
      </w:r>
      <w:r w:rsidRPr="00357492">
        <w:rPr>
          <w:rFonts w:asciiTheme="majorBidi" w:hAnsiTheme="majorBidi" w:cstheme="majorBidi"/>
          <w:color w:val="000000" w:themeColor="text1"/>
          <w:sz w:val="24"/>
          <w:szCs w:val="24"/>
          <w:lang w:val="en-US"/>
        </w:rPr>
        <w:t xml:space="preserve"> </w:t>
      </w:r>
      <w:r w:rsidRPr="00357492">
        <w:rPr>
          <w:rFonts w:asciiTheme="majorBidi" w:hAnsiTheme="majorBidi" w:cstheme="majorBidi"/>
          <w:b w:val="0"/>
          <w:bCs w:val="0"/>
          <w:color w:val="000000" w:themeColor="text1"/>
          <w:sz w:val="24"/>
          <w:szCs w:val="24"/>
          <w:lang w:val="en-US"/>
        </w:rPr>
        <w:t xml:space="preserve">which represents the </w:t>
      </w:r>
      <w:r w:rsidRPr="00357492">
        <w:rPr>
          <w:rStyle w:val="hps"/>
          <w:rFonts w:asciiTheme="majorBidi" w:hAnsiTheme="majorBidi" w:cstheme="majorBidi"/>
          <w:b w:val="0"/>
          <w:bCs w:val="0"/>
          <w:sz w:val="24"/>
          <w:szCs w:val="24"/>
        </w:rPr>
        <w:t>accumulated snow load density above building site (</w:t>
      </w:r>
      <w:proofErr w:type="spellStart"/>
      <w:r w:rsidRPr="00357492">
        <w:rPr>
          <w:rStyle w:val="hps"/>
          <w:rFonts w:asciiTheme="majorBidi" w:hAnsiTheme="majorBidi" w:cstheme="majorBidi"/>
          <w:b w:val="0"/>
          <w:bCs w:val="0"/>
          <w:sz w:val="24"/>
          <w:szCs w:val="24"/>
        </w:rPr>
        <w:t>kN</w:t>
      </w:r>
      <w:proofErr w:type="spellEnd"/>
      <w:r w:rsidRPr="00357492">
        <w:rPr>
          <w:rStyle w:val="hps"/>
          <w:rFonts w:asciiTheme="majorBidi" w:hAnsiTheme="majorBidi" w:cstheme="majorBidi"/>
          <w:b w:val="0"/>
          <w:bCs w:val="0"/>
          <w:sz w:val="24"/>
          <w:szCs w:val="24"/>
        </w:rPr>
        <w:t>/m</w:t>
      </w:r>
      <w:r w:rsidRPr="00357492">
        <w:rPr>
          <w:rStyle w:val="hps"/>
          <w:rFonts w:asciiTheme="majorBidi" w:hAnsiTheme="majorBidi" w:cstheme="majorBidi"/>
          <w:b w:val="0"/>
          <w:bCs w:val="0"/>
          <w:sz w:val="24"/>
          <w:szCs w:val="24"/>
          <w:vertAlign w:val="superscript"/>
        </w:rPr>
        <w:t>2</w:t>
      </w:r>
      <w:r w:rsidRPr="00357492">
        <w:rPr>
          <w:rStyle w:val="hps"/>
          <w:rFonts w:asciiTheme="majorBidi" w:hAnsiTheme="majorBidi" w:cstheme="majorBidi"/>
          <w:b w:val="0"/>
          <w:bCs w:val="0"/>
          <w:sz w:val="24"/>
          <w:szCs w:val="24"/>
        </w:rPr>
        <w:t>).</w:t>
      </w:r>
    </w:p>
    <w:p w:rsidR="003771A5" w:rsidRPr="00357492" w:rsidRDefault="003771A5" w:rsidP="003771A5">
      <w:pPr>
        <w:pStyle w:val="Style5"/>
        <w:spacing w:after="0" w:line="276" w:lineRule="auto"/>
        <w:ind w:left="720"/>
        <w:jc w:val="both"/>
        <w:rPr>
          <w:rStyle w:val="hps"/>
          <w:rFonts w:asciiTheme="majorBidi" w:hAnsiTheme="majorBidi" w:cstheme="majorBidi"/>
          <w:color w:val="000000" w:themeColor="text1"/>
          <w:sz w:val="24"/>
          <w:szCs w:val="24"/>
          <w:lang w:val="en-US"/>
        </w:rPr>
      </w:pPr>
      <w:proofErr w:type="spellStart"/>
      <w:proofErr w:type="gramStart"/>
      <w:r w:rsidRPr="00357492">
        <w:rPr>
          <w:rFonts w:asciiTheme="majorBidi" w:hAnsiTheme="majorBidi" w:cstheme="majorBidi"/>
          <w:sz w:val="24"/>
          <w:szCs w:val="24"/>
        </w:rPr>
        <w:t>μ</w:t>
      </w:r>
      <w:r w:rsidRPr="00357492">
        <w:rPr>
          <w:rFonts w:asciiTheme="majorBidi" w:hAnsiTheme="majorBidi" w:cstheme="majorBidi"/>
          <w:sz w:val="24"/>
          <w:szCs w:val="24"/>
          <w:vertAlign w:val="subscript"/>
        </w:rPr>
        <w:t>i</w:t>
      </w:r>
      <w:proofErr w:type="spellEnd"/>
      <w:proofErr w:type="gramEnd"/>
      <w:r w:rsidRPr="00357492">
        <w:rPr>
          <w:rFonts w:asciiTheme="majorBidi" w:hAnsiTheme="majorBidi" w:cstheme="majorBidi"/>
          <w:color w:val="000000" w:themeColor="text1"/>
          <w:sz w:val="24"/>
          <w:szCs w:val="24"/>
          <w:lang w:val="en-US"/>
        </w:rPr>
        <w:t xml:space="preserve"> = </w:t>
      </w:r>
      <w:r w:rsidRPr="00357492">
        <w:rPr>
          <w:rFonts w:asciiTheme="majorBidi" w:hAnsiTheme="majorBidi" w:cstheme="majorBidi"/>
          <w:b w:val="0"/>
          <w:bCs w:val="0"/>
          <w:color w:val="000000" w:themeColor="text1"/>
          <w:sz w:val="24"/>
          <w:szCs w:val="24"/>
          <w:lang w:val="en-US"/>
        </w:rPr>
        <w:t>Snow load shape coefficient</w:t>
      </w:r>
      <w:r w:rsidRPr="00357492">
        <w:rPr>
          <w:rFonts w:asciiTheme="majorBidi" w:hAnsiTheme="majorBidi" w:cstheme="majorBidi"/>
          <w:color w:val="000000" w:themeColor="text1"/>
          <w:sz w:val="24"/>
          <w:szCs w:val="24"/>
          <w:lang w:val="en-US"/>
        </w:rPr>
        <w:t xml:space="preserve"> </w:t>
      </w:r>
      <w:r w:rsidRPr="00357492">
        <w:rPr>
          <w:rFonts w:asciiTheme="majorBidi" w:hAnsiTheme="majorBidi" w:cstheme="majorBidi"/>
          <w:b w:val="0"/>
          <w:bCs w:val="0"/>
          <w:color w:val="000000" w:themeColor="text1"/>
          <w:sz w:val="24"/>
          <w:szCs w:val="24"/>
          <w:lang w:val="en-US"/>
        </w:rPr>
        <w:t>which represents</w:t>
      </w:r>
      <w:r w:rsidRPr="00357492">
        <w:rPr>
          <w:rStyle w:val="hps"/>
          <w:rFonts w:asciiTheme="majorBidi" w:hAnsiTheme="majorBidi" w:cstheme="majorBidi"/>
          <w:b w:val="0"/>
          <w:bCs w:val="0"/>
          <w:sz w:val="24"/>
          <w:szCs w:val="24"/>
        </w:rPr>
        <w:t xml:space="preserve"> the ratio between the snow load on the roof of the building caused by wind and the accumulated snow at the building site.</w:t>
      </w:r>
    </w:p>
    <w:p w:rsidR="003771A5" w:rsidRPr="00357492" w:rsidRDefault="003771A5" w:rsidP="003771A5">
      <w:pPr>
        <w:pStyle w:val="Style5"/>
        <w:spacing w:after="0" w:line="276" w:lineRule="auto"/>
        <w:jc w:val="both"/>
        <w:rPr>
          <w:rFonts w:asciiTheme="majorBidi" w:hAnsiTheme="majorBidi" w:cstheme="majorBidi"/>
          <w:b w:val="0"/>
          <w:bCs w:val="0"/>
          <w:sz w:val="24"/>
          <w:szCs w:val="24"/>
          <w:u w:val="single"/>
        </w:rPr>
      </w:pPr>
      <w:bookmarkStart w:id="3" w:name="_Toc415960892"/>
    </w:p>
    <w:p w:rsidR="003771A5" w:rsidRPr="00357492" w:rsidRDefault="001613E8" w:rsidP="00C826DB">
      <w:pPr>
        <w:pStyle w:val="Style5"/>
        <w:spacing w:after="0" w:line="276" w:lineRule="auto"/>
        <w:jc w:val="both"/>
        <w:rPr>
          <w:rFonts w:asciiTheme="majorBidi" w:hAnsiTheme="majorBidi" w:cstheme="majorBidi"/>
          <w:b w:val="0"/>
          <w:bCs w:val="0"/>
          <w:sz w:val="24"/>
          <w:szCs w:val="24"/>
          <w:lang w:val="en-US"/>
        </w:rPr>
      </w:pPr>
      <w:r>
        <w:rPr>
          <w:rStyle w:val="hps"/>
          <w:rFonts w:asciiTheme="majorBidi" w:hAnsiTheme="majorBidi" w:cstheme="majorBidi"/>
          <w:b w:val="0"/>
          <w:bCs w:val="0"/>
          <w:sz w:val="24"/>
          <w:szCs w:val="24"/>
        </w:rPr>
        <w:t>For</w:t>
      </w:r>
      <w:r w:rsidR="003771A5" w:rsidRPr="00357492">
        <w:rPr>
          <w:rStyle w:val="hps"/>
          <w:rFonts w:asciiTheme="majorBidi" w:hAnsiTheme="majorBidi" w:cstheme="majorBidi"/>
          <w:b w:val="0"/>
          <w:bCs w:val="0"/>
          <w:sz w:val="24"/>
          <w:szCs w:val="24"/>
        </w:rPr>
        <w:t xml:space="preserve"> snow load on roof estimation (</w:t>
      </w:r>
      <w:proofErr w:type="spellStart"/>
      <w:r w:rsidR="003771A5" w:rsidRPr="00357492">
        <w:rPr>
          <w:rStyle w:val="hps"/>
          <w:rFonts w:asciiTheme="majorBidi" w:hAnsiTheme="majorBidi" w:cstheme="majorBidi"/>
          <w:b w:val="0"/>
          <w:bCs w:val="0"/>
          <w:sz w:val="24"/>
          <w:szCs w:val="24"/>
        </w:rPr>
        <w:t>S</w:t>
      </w:r>
      <w:r w:rsidR="003771A5" w:rsidRPr="00357492">
        <w:rPr>
          <w:rStyle w:val="hps"/>
          <w:rFonts w:asciiTheme="majorBidi" w:hAnsiTheme="majorBidi" w:cstheme="majorBidi"/>
          <w:b w:val="0"/>
          <w:bCs w:val="0"/>
          <w:sz w:val="24"/>
          <w:szCs w:val="24"/>
          <w:vertAlign w:val="subscript"/>
        </w:rPr>
        <w:t>d</w:t>
      </w:r>
      <w:proofErr w:type="spellEnd"/>
      <w:r w:rsidR="003771A5" w:rsidRPr="00357492">
        <w:rPr>
          <w:rStyle w:val="hps"/>
          <w:rFonts w:asciiTheme="majorBidi" w:hAnsiTheme="majorBidi" w:cstheme="majorBidi"/>
          <w:b w:val="0"/>
          <w:bCs w:val="0"/>
          <w:sz w:val="24"/>
          <w:szCs w:val="24"/>
        </w:rPr>
        <w:t>) and based on equation (1),</w:t>
      </w:r>
      <w:r w:rsidR="003771A5" w:rsidRPr="00357492">
        <w:rPr>
          <w:rFonts w:asciiTheme="majorBidi" w:hAnsiTheme="majorBidi" w:cstheme="majorBidi"/>
          <w:b w:val="0"/>
          <w:bCs w:val="0"/>
          <w:sz w:val="24"/>
          <w:szCs w:val="24"/>
          <w:lang w:val="en-US"/>
        </w:rPr>
        <w:t xml:space="preserve"> </w:t>
      </w:r>
      <w:r w:rsidR="003771A5" w:rsidRPr="00357492">
        <w:rPr>
          <w:rFonts w:asciiTheme="majorBidi" w:hAnsiTheme="majorBidi" w:cstheme="majorBidi"/>
          <w:b w:val="0"/>
          <w:bCs w:val="0"/>
          <w:color w:val="000000" w:themeColor="text1"/>
          <w:sz w:val="24"/>
          <w:szCs w:val="24"/>
          <w:lang w:val="en-US"/>
        </w:rPr>
        <w:t>site snow load</w:t>
      </w:r>
      <w:r w:rsidR="003771A5" w:rsidRPr="00357492">
        <w:rPr>
          <w:rFonts w:asciiTheme="majorBidi" w:hAnsiTheme="majorBidi" w:cstheme="majorBidi"/>
          <w:color w:val="000000" w:themeColor="text1"/>
          <w:sz w:val="24"/>
          <w:szCs w:val="24"/>
          <w:lang w:val="en-US"/>
        </w:rPr>
        <w:t xml:space="preserve"> (</w:t>
      </w:r>
      <w:r w:rsidR="003771A5" w:rsidRPr="00357492">
        <w:rPr>
          <w:rFonts w:asciiTheme="majorBidi" w:hAnsiTheme="majorBidi" w:cstheme="majorBidi"/>
          <w:b w:val="0"/>
          <w:bCs w:val="0"/>
          <w:sz w:val="24"/>
          <w:szCs w:val="24"/>
          <w:lang w:val="en-US"/>
        </w:rPr>
        <w:t>S</w:t>
      </w:r>
      <w:r w:rsidR="003771A5" w:rsidRPr="00357492">
        <w:rPr>
          <w:rFonts w:asciiTheme="majorBidi" w:hAnsiTheme="majorBidi" w:cstheme="majorBidi"/>
          <w:b w:val="0"/>
          <w:bCs w:val="0"/>
          <w:sz w:val="24"/>
          <w:szCs w:val="24"/>
          <w:vertAlign w:val="subscript"/>
        </w:rPr>
        <w:t>o</w:t>
      </w:r>
      <w:r w:rsidR="003771A5" w:rsidRPr="00357492">
        <w:rPr>
          <w:rFonts w:asciiTheme="majorBidi" w:hAnsiTheme="majorBidi" w:cstheme="majorBidi"/>
          <w:b w:val="0"/>
          <w:bCs w:val="0"/>
          <w:sz w:val="24"/>
          <w:szCs w:val="24"/>
        </w:rPr>
        <w:t>)</w:t>
      </w:r>
      <w:r>
        <w:rPr>
          <w:rFonts w:asciiTheme="majorBidi" w:hAnsiTheme="majorBidi" w:cstheme="majorBidi"/>
          <w:b w:val="0"/>
          <w:bCs w:val="0"/>
          <w:sz w:val="24"/>
          <w:szCs w:val="24"/>
        </w:rPr>
        <w:t xml:space="preserve"> at different heights (</w:t>
      </w:r>
      <w:proofErr w:type="spellStart"/>
      <w:r>
        <w:rPr>
          <w:rFonts w:asciiTheme="majorBidi" w:hAnsiTheme="majorBidi" w:cstheme="majorBidi"/>
          <w:b w:val="0"/>
          <w:bCs w:val="0"/>
          <w:sz w:val="24"/>
          <w:szCs w:val="24"/>
        </w:rPr>
        <w:t>masl</w:t>
      </w:r>
      <w:proofErr w:type="spellEnd"/>
      <w:r>
        <w:rPr>
          <w:rFonts w:asciiTheme="majorBidi" w:hAnsiTheme="majorBidi" w:cstheme="majorBidi"/>
          <w:b w:val="0"/>
          <w:bCs w:val="0"/>
          <w:sz w:val="24"/>
          <w:szCs w:val="24"/>
        </w:rPr>
        <w:t>), or simply (h in meters)</w:t>
      </w:r>
      <w:r w:rsidR="003771A5" w:rsidRPr="00357492">
        <w:rPr>
          <w:rFonts w:asciiTheme="majorBidi" w:hAnsiTheme="majorBidi" w:cstheme="majorBidi"/>
          <w:b w:val="0"/>
          <w:bCs w:val="0"/>
          <w:sz w:val="24"/>
          <w:szCs w:val="24"/>
        </w:rPr>
        <w:t xml:space="preserve"> can be obtained</w:t>
      </w:r>
      <w:r w:rsidR="003771A5" w:rsidRPr="00357492">
        <w:rPr>
          <w:rFonts w:asciiTheme="majorBidi" w:hAnsiTheme="majorBidi" w:cstheme="majorBidi"/>
          <w:b w:val="0"/>
          <w:bCs w:val="0"/>
          <w:sz w:val="24"/>
          <w:szCs w:val="24"/>
          <w:vertAlign w:val="subscript"/>
        </w:rPr>
        <w:t xml:space="preserve"> </w:t>
      </w:r>
      <w:r w:rsidR="003771A5" w:rsidRPr="00357492">
        <w:rPr>
          <w:rFonts w:asciiTheme="majorBidi" w:hAnsiTheme="majorBidi" w:cstheme="majorBidi"/>
          <w:b w:val="0"/>
          <w:bCs w:val="0"/>
          <w:sz w:val="24"/>
          <w:szCs w:val="24"/>
        </w:rPr>
        <w:t>from</w:t>
      </w:r>
      <w:r w:rsidR="003771A5" w:rsidRPr="00357492">
        <w:rPr>
          <w:rFonts w:asciiTheme="majorBidi" w:hAnsiTheme="majorBidi" w:cstheme="majorBidi"/>
          <w:b w:val="0"/>
          <w:bCs w:val="0"/>
          <w:sz w:val="24"/>
          <w:szCs w:val="24"/>
          <w:vertAlign w:val="subscript"/>
        </w:rPr>
        <w:t xml:space="preserve"> </w:t>
      </w:r>
      <w:r w:rsidR="003771A5" w:rsidRPr="00357492">
        <w:rPr>
          <w:rFonts w:asciiTheme="majorBidi" w:hAnsiTheme="majorBidi" w:cstheme="majorBidi"/>
          <w:b w:val="0"/>
          <w:bCs w:val="0"/>
          <w:sz w:val="24"/>
          <w:szCs w:val="24"/>
          <w:lang w:val="en-US"/>
        </w:rPr>
        <w:t>Table (</w:t>
      </w:r>
      <w:r w:rsidR="00C826DB">
        <w:rPr>
          <w:rFonts w:asciiTheme="majorBidi" w:hAnsiTheme="majorBidi" w:cstheme="majorBidi"/>
          <w:b w:val="0"/>
          <w:bCs w:val="0"/>
          <w:sz w:val="24"/>
          <w:szCs w:val="24"/>
          <w:lang w:val="en-US"/>
        </w:rPr>
        <w:t>2</w:t>
      </w:r>
      <w:r w:rsidR="003771A5" w:rsidRPr="00357492">
        <w:rPr>
          <w:rFonts w:asciiTheme="majorBidi" w:hAnsiTheme="majorBidi" w:cstheme="majorBidi"/>
          <w:b w:val="0"/>
          <w:bCs w:val="0"/>
          <w:sz w:val="24"/>
          <w:szCs w:val="24"/>
          <w:lang w:val="en-US"/>
        </w:rPr>
        <w:t xml:space="preserve">) </w:t>
      </w:r>
      <w:proofErr w:type="gramStart"/>
      <w:r w:rsidR="006C7275" w:rsidRPr="00357492">
        <w:rPr>
          <w:rFonts w:asciiTheme="majorBidi" w:hAnsiTheme="majorBidi" w:cstheme="majorBidi"/>
          <w:b w:val="0"/>
          <w:bCs w:val="0"/>
          <w:sz w:val="24"/>
          <w:szCs w:val="24"/>
          <w:lang w:val="en-US"/>
        </w:rPr>
        <w:t xml:space="preserve">which </w:t>
      </w:r>
      <w:r w:rsidR="003771A5" w:rsidRPr="00357492">
        <w:rPr>
          <w:rFonts w:asciiTheme="majorBidi" w:hAnsiTheme="majorBidi" w:cstheme="majorBidi"/>
          <w:b w:val="0"/>
          <w:bCs w:val="0"/>
          <w:sz w:val="24"/>
          <w:szCs w:val="24"/>
          <w:lang w:val="en-US"/>
        </w:rPr>
        <w:t xml:space="preserve"> illustrates</w:t>
      </w:r>
      <w:proofErr w:type="gramEnd"/>
      <w:r w:rsidR="003771A5" w:rsidRPr="00357492">
        <w:rPr>
          <w:rFonts w:asciiTheme="majorBidi" w:hAnsiTheme="majorBidi" w:cstheme="majorBidi"/>
          <w:b w:val="0"/>
          <w:bCs w:val="0"/>
          <w:sz w:val="24"/>
          <w:szCs w:val="24"/>
          <w:lang w:val="en-US"/>
        </w:rPr>
        <w:t xml:space="preserve"> snow loads for different heights</w:t>
      </w:r>
      <w:bookmarkEnd w:id="3"/>
      <w:r w:rsidR="006C7275" w:rsidRPr="00357492">
        <w:rPr>
          <w:rFonts w:asciiTheme="majorBidi" w:hAnsiTheme="majorBidi" w:cstheme="majorBidi"/>
          <w:b w:val="0"/>
          <w:bCs w:val="0"/>
          <w:sz w:val="24"/>
          <w:szCs w:val="24"/>
          <w:lang w:val="en-US"/>
        </w:rPr>
        <w:t>:</w:t>
      </w:r>
    </w:p>
    <w:p w:rsidR="006C7275" w:rsidRPr="00357492" w:rsidRDefault="006C7275" w:rsidP="006C7275">
      <w:pPr>
        <w:pStyle w:val="Style5"/>
        <w:spacing w:after="0" w:line="240" w:lineRule="auto"/>
        <w:jc w:val="both"/>
        <w:rPr>
          <w:rStyle w:val="hps"/>
          <w:rFonts w:asciiTheme="majorBidi" w:hAnsiTheme="majorBidi" w:cstheme="majorBidi"/>
          <w:b w:val="0"/>
          <w:bCs w:val="0"/>
          <w:sz w:val="28"/>
          <w:szCs w:val="28"/>
          <w:lang w:val="en-US"/>
        </w:rPr>
      </w:pPr>
    </w:p>
    <w:p w:rsidR="006C7275" w:rsidRPr="00357492" w:rsidRDefault="006C7275" w:rsidP="00136E96">
      <w:pPr>
        <w:autoSpaceDE w:val="0"/>
        <w:autoSpaceDN w:val="0"/>
        <w:adjustRightInd w:val="0"/>
        <w:spacing w:after="0" w:line="360" w:lineRule="auto"/>
        <w:rPr>
          <w:rFonts w:asciiTheme="majorBidi" w:hAnsiTheme="majorBidi" w:cstheme="majorBidi"/>
          <w:color w:val="000000" w:themeColor="text1"/>
          <w:sz w:val="20"/>
          <w:szCs w:val="20"/>
        </w:rPr>
      </w:pPr>
      <w:proofErr w:type="gramStart"/>
      <w:r w:rsidRPr="00357492">
        <w:rPr>
          <w:rFonts w:asciiTheme="majorBidi" w:hAnsiTheme="majorBidi" w:cstheme="majorBidi"/>
          <w:b/>
          <w:bCs/>
          <w:color w:val="000000" w:themeColor="text1"/>
          <w:sz w:val="20"/>
          <w:szCs w:val="20"/>
        </w:rPr>
        <w:t>Table (</w:t>
      </w:r>
      <w:r w:rsidR="00C826DB">
        <w:rPr>
          <w:rFonts w:asciiTheme="majorBidi" w:hAnsiTheme="majorBidi" w:cstheme="majorBidi"/>
          <w:b/>
          <w:bCs/>
          <w:color w:val="000000" w:themeColor="text1"/>
          <w:sz w:val="20"/>
          <w:szCs w:val="20"/>
        </w:rPr>
        <w:t>2</w:t>
      </w:r>
      <w:r w:rsidRPr="00357492">
        <w:rPr>
          <w:rFonts w:asciiTheme="majorBidi" w:hAnsiTheme="majorBidi" w:cstheme="majorBidi"/>
          <w:b/>
          <w:bCs/>
          <w:color w:val="000000" w:themeColor="text1"/>
          <w:sz w:val="20"/>
          <w:szCs w:val="20"/>
        </w:rPr>
        <w:t>)</w:t>
      </w:r>
      <w:r w:rsidR="00C826DB">
        <w:rPr>
          <w:rFonts w:asciiTheme="majorBidi" w:hAnsiTheme="majorBidi" w:cstheme="majorBidi"/>
          <w:color w:val="000000" w:themeColor="text1"/>
          <w:sz w:val="20"/>
          <w:szCs w:val="20"/>
        </w:rPr>
        <w:t>.</w:t>
      </w:r>
      <w:proofErr w:type="gramEnd"/>
      <w:r w:rsidRPr="00357492">
        <w:rPr>
          <w:rFonts w:asciiTheme="majorBidi" w:hAnsiTheme="majorBidi" w:cstheme="majorBidi"/>
          <w:color w:val="000000" w:themeColor="text1"/>
          <w:sz w:val="20"/>
          <w:szCs w:val="20"/>
        </w:rPr>
        <w:t xml:space="preserve"> Snow loads due to building heights</w:t>
      </w:r>
      <w:r w:rsidR="00FF7FD5">
        <w:rPr>
          <w:rFonts w:asciiTheme="majorBidi" w:hAnsiTheme="majorBidi" w:cstheme="majorBidi"/>
          <w:color w:val="000000" w:themeColor="text1"/>
          <w:sz w:val="20"/>
          <w:szCs w:val="20"/>
        </w:rPr>
        <w:t xml:space="preserve"> (JNBC, 2006)</w:t>
      </w:r>
    </w:p>
    <w:tbl>
      <w:tblPr>
        <w:tblStyle w:val="TableGrid"/>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4244"/>
      </w:tblGrid>
      <w:tr w:rsidR="006C7275" w:rsidRPr="00357492" w:rsidTr="00C826DB">
        <w:trPr>
          <w:trHeight w:val="583"/>
        </w:trPr>
        <w:tc>
          <w:tcPr>
            <w:tcW w:w="3586" w:type="dxa"/>
            <w:tcBorders>
              <w:top w:val="single" w:sz="4" w:space="0" w:color="auto"/>
              <w:bottom w:val="single" w:sz="4" w:space="0" w:color="auto"/>
            </w:tcBorders>
          </w:tcPr>
          <w:p w:rsidR="006C7275" w:rsidRPr="001613E8" w:rsidRDefault="006C7275" w:rsidP="009104FA">
            <w:pPr>
              <w:pStyle w:val="Style5"/>
              <w:spacing w:line="240" w:lineRule="auto"/>
              <w:jc w:val="center"/>
              <w:rPr>
                <w:rFonts w:asciiTheme="majorBidi" w:hAnsiTheme="majorBidi"/>
                <w:sz w:val="20"/>
                <w:szCs w:val="20"/>
                <w:lang w:val="en-US"/>
              </w:rPr>
            </w:pPr>
          </w:p>
          <w:p w:rsidR="006C7275" w:rsidRPr="001613E8" w:rsidRDefault="006C7275" w:rsidP="009104FA">
            <w:pPr>
              <w:pStyle w:val="Style5"/>
              <w:spacing w:line="240" w:lineRule="auto"/>
              <w:jc w:val="center"/>
              <w:rPr>
                <w:rFonts w:asciiTheme="majorBidi" w:hAnsiTheme="majorBidi"/>
                <w:sz w:val="20"/>
                <w:szCs w:val="20"/>
              </w:rPr>
            </w:pPr>
            <w:r w:rsidRPr="001613E8">
              <w:rPr>
                <w:rFonts w:asciiTheme="majorBidi" w:hAnsiTheme="majorBidi"/>
                <w:sz w:val="20"/>
                <w:szCs w:val="20"/>
              </w:rPr>
              <w:t>Snow load (S</w:t>
            </w:r>
            <w:r w:rsidRPr="001613E8">
              <w:rPr>
                <w:rFonts w:asciiTheme="majorBidi" w:hAnsiTheme="majorBidi"/>
                <w:sz w:val="20"/>
                <w:szCs w:val="20"/>
                <w:vertAlign w:val="subscript"/>
              </w:rPr>
              <w:t>o</w:t>
            </w:r>
            <w:r w:rsidRPr="001613E8">
              <w:rPr>
                <w:rFonts w:asciiTheme="majorBidi" w:hAnsiTheme="majorBidi"/>
                <w:sz w:val="20"/>
                <w:szCs w:val="20"/>
              </w:rPr>
              <w:t xml:space="preserve">) </w:t>
            </w:r>
            <w:proofErr w:type="spellStart"/>
            <w:r w:rsidRPr="001613E8">
              <w:rPr>
                <w:rFonts w:asciiTheme="majorBidi" w:hAnsiTheme="majorBidi"/>
                <w:sz w:val="20"/>
                <w:szCs w:val="20"/>
              </w:rPr>
              <w:t>kN</w:t>
            </w:r>
            <w:proofErr w:type="spellEnd"/>
            <w:r w:rsidRPr="001613E8">
              <w:rPr>
                <w:rFonts w:asciiTheme="majorBidi" w:hAnsiTheme="majorBidi"/>
                <w:sz w:val="20"/>
                <w:szCs w:val="20"/>
              </w:rPr>
              <w:t>/m</w:t>
            </w:r>
            <w:r w:rsidRPr="001613E8">
              <w:rPr>
                <w:rFonts w:asciiTheme="majorBidi" w:hAnsiTheme="majorBidi"/>
                <w:sz w:val="20"/>
                <w:szCs w:val="20"/>
                <w:vertAlign w:val="superscript"/>
              </w:rPr>
              <w:t>2</w:t>
            </w:r>
          </w:p>
        </w:tc>
        <w:tc>
          <w:tcPr>
            <w:tcW w:w="4244" w:type="dxa"/>
            <w:tcBorders>
              <w:top w:val="single" w:sz="4" w:space="0" w:color="auto"/>
              <w:bottom w:val="single" w:sz="4" w:space="0" w:color="auto"/>
            </w:tcBorders>
          </w:tcPr>
          <w:p w:rsidR="006C7275" w:rsidRPr="001613E8" w:rsidRDefault="006C7275" w:rsidP="009104FA">
            <w:pPr>
              <w:pStyle w:val="Style5"/>
              <w:spacing w:line="240" w:lineRule="auto"/>
              <w:rPr>
                <w:rFonts w:asciiTheme="majorBidi" w:hAnsiTheme="majorBidi"/>
                <w:sz w:val="20"/>
                <w:szCs w:val="20"/>
              </w:rPr>
            </w:pPr>
          </w:p>
          <w:p w:rsidR="006C7275" w:rsidRPr="001613E8" w:rsidRDefault="006C7275" w:rsidP="009104FA">
            <w:pPr>
              <w:pStyle w:val="Style5"/>
              <w:spacing w:line="240" w:lineRule="auto"/>
              <w:rPr>
                <w:rFonts w:asciiTheme="majorBidi" w:hAnsiTheme="majorBidi"/>
                <w:color w:val="D6E3BC" w:themeColor="accent3" w:themeTint="66"/>
                <w:sz w:val="20"/>
                <w:szCs w:val="20"/>
              </w:rPr>
            </w:pPr>
            <w:r w:rsidRPr="001613E8">
              <w:rPr>
                <w:rFonts w:asciiTheme="majorBidi" w:hAnsiTheme="majorBidi"/>
                <w:sz w:val="20"/>
                <w:szCs w:val="20"/>
                <w:lang w:val="en-US"/>
              </w:rPr>
              <w:t>Height of structure from the sea (h) in meters</w:t>
            </w:r>
          </w:p>
        </w:tc>
      </w:tr>
      <w:tr w:rsidR="006C7275" w:rsidRPr="00357492" w:rsidTr="00C826DB">
        <w:tc>
          <w:tcPr>
            <w:tcW w:w="3586" w:type="dxa"/>
            <w:tcBorders>
              <w:top w:val="single" w:sz="4" w:space="0" w:color="auto"/>
              <w:bottom w:val="single" w:sz="4" w:space="0" w:color="auto"/>
            </w:tcBorders>
          </w:tcPr>
          <w:p w:rsidR="006C7275" w:rsidRPr="001613E8" w:rsidRDefault="006C7275" w:rsidP="009104FA">
            <w:pPr>
              <w:autoSpaceDE w:val="0"/>
              <w:autoSpaceDN w:val="0"/>
              <w:adjustRightInd w:val="0"/>
              <w:spacing w:line="360" w:lineRule="auto"/>
              <w:jc w:val="center"/>
              <w:rPr>
                <w:rFonts w:asciiTheme="majorBidi" w:hAnsiTheme="majorBidi"/>
                <w:sz w:val="20"/>
                <w:szCs w:val="20"/>
              </w:rPr>
            </w:pPr>
            <w:r w:rsidRPr="001613E8">
              <w:rPr>
                <w:rFonts w:asciiTheme="majorBidi" w:hAnsiTheme="majorBidi"/>
                <w:sz w:val="20"/>
                <w:szCs w:val="20"/>
              </w:rPr>
              <w:t xml:space="preserve">0 </w:t>
            </w:r>
          </w:p>
        </w:tc>
        <w:tc>
          <w:tcPr>
            <w:tcW w:w="4244" w:type="dxa"/>
            <w:tcBorders>
              <w:top w:val="single" w:sz="4" w:space="0" w:color="auto"/>
              <w:bottom w:val="single" w:sz="4" w:space="0" w:color="auto"/>
            </w:tcBorders>
          </w:tcPr>
          <w:p w:rsidR="006C7275" w:rsidRPr="00357492" w:rsidRDefault="006C7275" w:rsidP="009104FA">
            <w:pPr>
              <w:autoSpaceDE w:val="0"/>
              <w:autoSpaceDN w:val="0"/>
              <w:adjustRightInd w:val="0"/>
              <w:spacing w:line="360" w:lineRule="auto"/>
              <w:jc w:val="center"/>
              <w:rPr>
                <w:rFonts w:asciiTheme="majorBidi" w:hAnsiTheme="majorBidi" w:cstheme="majorBidi"/>
                <w:sz w:val="20"/>
                <w:szCs w:val="20"/>
              </w:rPr>
            </w:pPr>
            <w:r w:rsidRPr="00357492">
              <w:rPr>
                <w:rFonts w:asciiTheme="majorBidi" w:hAnsiTheme="majorBidi" w:cstheme="majorBidi"/>
                <w:sz w:val="20"/>
                <w:szCs w:val="20"/>
              </w:rPr>
              <w:t>250 &gt; h</w:t>
            </w:r>
          </w:p>
        </w:tc>
      </w:tr>
      <w:tr w:rsidR="006C7275" w:rsidRPr="00357492" w:rsidTr="00C826DB">
        <w:tc>
          <w:tcPr>
            <w:tcW w:w="3586" w:type="dxa"/>
            <w:tcBorders>
              <w:top w:val="single" w:sz="4" w:space="0" w:color="auto"/>
              <w:bottom w:val="single" w:sz="4" w:space="0" w:color="auto"/>
            </w:tcBorders>
          </w:tcPr>
          <w:p w:rsidR="006C7275" w:rsidRPr="001613E8" w:rsidRDefault="006C7275" w:rsidP="009104FA">
            <w:pPr>
              <w:autoSpaceDE w:val="0"/>
              <w:autoSpaceDN w:val="0"/>
              <w:adjustRightInd w:val="0"/>
              <w:spacing w:line="360" w:lineRule="auto"/>
              <w:jc w:val="center"/>
              <w:rPr>
                <w:rFonts w:asciiTheme="majorBidi" w:hAnsiTheme="majorBidi"/>
                <w:sz w:val="20"/>
                <w:szCs w:val="20"/>
              </w:rPr>
            </w:pPr>
            <w:r w:rsidRPr="001613E8">
              <w:rPr>
                <w:rFonts w:asciiTheme="majorBidi" w:hAnsiTheme="majorBidi"/>
                <w:sz w:val="20"/>
                <w:szCs w:val="20"/>
              </w:rPr>
              <w:t xml:space="preserve">(h-250)/800 </w:t>
            </w:r>
          </w:p>
        </w:tc>
        <w:tc>
          <w:tcPr>
            <w:tcW w:w="4244" w:type="dxa"/>
            <w:tcBorders>
              <w:top w:val="single" w:sz="4" w:space="0" w:color="auto"/>
              <w:bottom w:val="single" w:sz="4" w:space="0" w:color="auto"/>
            </w:tcBorders>
          </w:tcPr>
          <w:p w:rsidR="006C7275" w:rsidRPr="00357492" w:rsidRDefault="006C7275" w:rsidP="009104FA">
            <w:pPr>
              <w:autoSpaceDE w:val="0"/>
              <w:autoSpaceDN w:val="0"/>
              <w:adjustRightInd w:val="0"/>
              <w:spacing w:line="360" w:lineRule="auto"/>
              <w:jc w:val="center"/>
              <w:rPr>
                <w:rFonts w:asciiTheme="majorBidi" w:hAnsiTheme="majorBidi" w:cstheme="majorBidi"/>
                <w:sz w:val="20"/>
                <w:szCs w:val="20"/>
              </w:rPr>
            </w:pPr>
            <w:r w:rsidRPr="00357492">
              <w:rPr>
                <w:rFonts w:asciiTheme="majorBidi" w:hAnsiTheme="majorBidi" w:cstheme="majorBidi"/>
                <w:sz w:val="20"/>
                <w:szCs w:val="20"/>
              </w:rPr>
              <w:t>500 &gt; h &gt; 250</w:t>
            </w:r>
          </w:p>
        </w:tc>
      </w:tr>
      <w:tr w:rsidR="006C7275" w:rsidRPr="00357492" w:rsidTr="00C826DB">
        <w:tc>
          <w:tcPr>
            <w:tcW w:w="3586" w:type="dxa"/>
            <w:tcBorders>
              <w:top w:val="single" w:sz="4" w:space="0" w:color="auto"/>
              <w:bottom w:val="single" w:sz="4" w:space="0" w:color="auto"/>
            </w:tcBorders>
          </w:tcPr>
          <w:p w:rsidR="006C7275" w:rsidRPr="001613E8" w:rsidRDefault="006C7275" w:rsidP="009104FA">
            <w:pPr>
              <w:spacing w:line="360" w:lineRule="auto"/>
              <w:jc w:val="center"/>
              <w:rPr>
                <w:rFonts w:asciiTheme="majorBidi" w:hAnsiTheme="majorBidi"/>
                <w:sz w:val="20"/>
                <w:szCs w:val="20"/>
              </w:rPr>
            </w:pPr>
            <w:r w:rsidRPr="001613E8">
              <w:rPr>
                <w:rFonts w:asciiTheme="majorBidi" w:hAnsiTheme="majorBidi"/>
                <w:sz w:val="20"/>
                <w:szCs w:val="20"/>
              </w:rPr>
              <w:t xml:space="preserve">(h-400)/320 </w:t>
            </w:r>
          </w:p>
        </w:tc>
        <w:tc>
          <w:tcPr>
            <w:tcW w:w="4244" w:type="dxa"/>
            <w:tcBorders>
              <w:top w:val="single" w:sz="4" w:space="0" w:color="auto"/>
              <w:bottom w:val="single" w:sz="4" w:space="0" w:color="auto"/>
            </w:tcBorders>
          </w:tcPr>
          <w:p w:rsidR="006C7275" w:rsidRPr="00357492" w:rsidRDefault="006C7275" w:rsidP="009104FA">
            <w:pPr>
              <w:spacing w:line="360" w:lineRule="auto"/>
              <w:jc w:val="center"/>
              <w:rPr>
                <w:rFonts w:asciiTheme="majorBidi" w:hAnsiTheme="majorBidi" w:cstheme="majorBidi"/>
                <w:sz w:val="20"/>
                <w:szCs w:val="20"/>
              </w:rPr>
            </w:pPr>
            <w:r w:rsidRPr="00357492">
              <w:rPr>
                <w:rFonts w:asciiTheme="majorBidi" w:hAnsiTheme="majorBidi" w:cstheme="majorBidi"/>
                <w:sz w:val="20"/>
                <w:szCs w:val="20"/>
              </w:rPr>
              <w:t>1500 &gt; h &gt; 500</w:t>
            </w:r>
          </w:p>
        </w:tc>
      </w:tr>
    </w:tbl>
    <w:p w:rsidR="00762A03" w:rsidRPr="00357492" w:rsidRDefault="00762A03" w:rsidP="003771A5">
      <w:pPr>
        <w:pStyle w:val="Style5"/>
        <w:spacing w:after="0" w:line="276" w:lineRule="auto"/>
        <w:jc w:val="both"/>
        <w:rPr>
          <w:rStyle w:val="hps"/>
          <w:rFonts w:asciiTheme="majorBidi" w:hAnsiTheme="majorBidi" w:cstheme="majorBidi"/>
          <w:b w:val="0"/>
          <w:bCs w:val="0"/>
          <w:sz w:val="24"/>
          <w:szCs w:val="24"/>
          <w:lang w:val="en-US"/>
        </w:rPr>
      </w:pPr>
    </w:p>
    <w:p w:rsidR="00136E96" w:rsidRDefault="00136E96" w:rsidP="00136E96">
      <w:pPr>
        <w:pStyle w:val="Style5"/>
        <w:spacing w:line="276" w:lineRule="auto"/>
        <w:jc w:val="both"/>
        <w:rPr>
          <w:rFonts w:asciiTheme="majorBidi" w:hAnsiTheme="majorBidi" w:cstheme="majorBidi"/>
          <w:b w:val="0"/>
          <w:bCs w:val="0"/>
          <w:sz w:val="24"/>
          <w:szCs w:val="24"/>
        </w:rPr>
      </w:pPr>
      <w:r>
        <w:rPr>
          <w:rStyle w:val="hps"/>
          <w:rFonts w:asciiTheme="majorBidi" w:hAnsiTheme="majorBidi" w:cstheme="majorBidi"/>
          <w:b w:val="0"/>
          <w:bCs w:val="0"/>
          <w:sz w:val="24"/>
          <w:szCs w:val="24"/>
        </w:rPr>
        <w:t>S</w:t>
      </w:r>
      <w:r w:rsidR="003771A5" w:rsidRPr="00357492">
        <w:rPr>
          <w:rStyle w:val="hps"/>
          <w:rFonts w:asciiTheme="majorBidi" w:hAnsiTheme="majorBidi" w:cstheme="majorBidi"/>
          <w:b w:val="0"/>
          <w:bCs w:val="0"/>
          <w:sz w:val="24"/>
          <w:szCs w:val="24"/>
        </w:rPr>
        <w:t xml:space="preserve">now load shape coefficient </w:t>
      </w:r>
      <w:r w:rsidR="001613E8">
        <w:rPr>
          <w:rStyle w:val="hps"/>
          <w:rFonts w:asciiTheme="majorBidi" w:hAnsiTheme="majorBidi" w:cstheme="majorBidi"/>
          <w:b w:val="0"/>
          <w:bCs w:val="0"/>
          <w:sz w:val="24"/>
          <w:szCs w:val="24"/>
        </w:rPr>
        <w:t>(</w:t>
      </w:r>
      <w:proofErr w:type="spellStart"/>
      <w:r w:rsidR="003771A5" w:rsidRPr="00357492">
        <w:rPr>
          <w:rFonts w:asciiTheme="majorBidi" w:hAnsiTheme="majorBidi" w:cstheme="majorBidi"/>
          <w:b w:val="0"/>
          <w:bCs w:val="0"/>
          <w:sz w:val="24"/>
          <w:szCs w:val="24"/>
        </w:rPr>
        <w:t>μ</w:t>
      </w:r>
      <w:r w:rsidR="003771A5" w:rsidRPr="00357492">
        <w:rPr>
          <w:rFonts w:asciiTheme="majorBidi" w:hAnsiTheme="majorBidi" w:cstheme="majorBidi"/>
          <w:b w:val="0"/>
          <w:bCs w:val="0"/>
          <w:sz w:val="24"/>
          <w:szCs w:val="24"/>
          <w:vertAlign w:val="subscript"/>
        </w:rPr>
        <w:t>i</w:t>
      </w:r>
      <w:proofErr w:type="spellEnd"/>
      <w:r w:rsidR="001613E8" w:rsidRPr="001613E8">
        <w:rPr>
          <w:rFonts w:asciiTheme="majorBidi" w:hAnsiTheme="majorBidi" w:cstheme="majorBidi"/>
          <w:b w:val="0"/>
          <w:bCs w:val="0"/>
          <w:sz w:val="24"/>
          <w:szCs w:val="24"/>
        </w:rPr>
        <w:t>),</w:t>
      </w:r>
      <w:r w:rsidR="003771A5" w:rsidRPr="00357492">
        <w:rPr>
          <w:rFonts w:asciiTheme="majorBidi" w:hAnsiTheme="majorBidi" w:cstheme="majorBidi"/>
          <w:b w:val="0"/>
          <w:bCs w:val="0"/>
          <w:sz w:val="24"/>
          <w:szCs w:val="24"/>
          <w:vertAlign w:val="subscript"/>
        </w:rPr>
        <w:t xml:space="preserve"> </w:t>
      </w:r>
      <w:r w:rsidR="001613E8">
        <w:rPr>
          <w:rFonts w:asciiTheme="majorBidi" w:hAnsiTheme="majorBidi" w:cstheme="majorBidi"/>
          <w:b w:val="0"/>
          <w:bCs w:val="0"/>
          <w:sz w:val="24"/>
          <w:szCs w:val="24"/>
        </w:rPr>
        <w:t xml:space="preserve">is usually estimated for inclined (tilted) roofs for both regular (Fig. </w:t>
      </w:r>
      <w:r>
        <w:rPr>
          <w:rFonts w:asciiTheme="majorBidi" w:hAnsiTheme="majorBidi" w:cstheme="majorBidi"/>
          <w:b w:val="0"/>
          <w:bCs w:val="0"/>
          <w:sz w:val="24"/>
          <w:szCs w:val="24"/>
        </w:rPr>
        <w:t>3</w:t>
      </w:r>
      <w:r w:rsidR="001613E8">
        <w:rPr>
          <w:rFonts w:asciiTheme="majorBidi" w:hAnsiTheme="majorBidi" w:cstheme="majorBidi"/>
          <w:b w:val="0"/>
          <w:bCs w:val="0"/>
          <w:sz w:val="24"/>
          <w:szCs w:val="24"/>
        </w:rPr>
        <w:t xml:space="preserve">) and non-regular snow loads (Fig. </w:t>
      </w:r>
      <w:r>
        <w:rPr>
          <w:rFonts w:asciiTheme="majorBidi" w:hAnsiTheme="majorBidi" w:cstheme="majorBidi"/>
          <w:b w:val="0"/>
          <w:bCs w:val="0"/>
          <w:sz w:val="24"/>
          <w:szCs w:val="24"/>
        </w:rPr>
        <w:t>4</w:t>
      </w:r>
      <w:r w:rsidR="001613E8">
        <w:rPr>
          <w:rFonts w:asciiTheme="majorBidi" w:hAnsiTheme="majorBidi" w:cstheme="majorBidi"/>
          <w:b w:val="0"/>
          <w:bCs w:val="0"/>
          <w:sz w:val="24"/>
          <w:szCs w:val="24"/>
        </w:rPr>
        <w:t>)</w:t>
      </w:r>
      <w:r>
        <w:rPr>
          <w:rFonts w:asciiTheme="majorBidi" w:hAnsiTheme="majorBidi" w:cstheme="majorBidi"/>
          <w:b w:val="0"/>
          <w:bCs w:val="0"/>
          <w:sz w:val="24"/>
          <w:szCs w:val="24"/>
        </w:rPr>
        <w:t xml:space="preserve">, and based </w:t>
      </w:r>
      <w:r w:rsidR="003771A5" w:rsidRPr="00357492">
        <w:rPr>
          <w:rFonts w:asciiTheme="majorBidi" w:hAnsiTheme="majorBidi" w:cstheme="majorBidi"/>
          <w:b w:val="0"/>
          <w:bCs w:val="0"/>
          <w:sz w:val="24"/>
          <w:szCs w:val="24"/>
        </w:rPr>
        <w:t xml:space="preserve">on the </w:t>
      </w:r>
      <w:r w:rsidR="003771A5" w:rsidRPr="00357492">
        <w:rPr>
          <w:rStyle w:val="hps"/>
          <w:rFonts w:asciiTheme="majorBidi" w:hAnsiTheme="majorBidi" w:cstheme="majorBidi"/>
          <w:b w:val="0"/>
          <w:bCs w:val="0"/>
          <w:sz w:val="24"/>
          <w:szCs w:val="24"/>
        </w:rPr>
        <w:t xml:space="preserve">tilt angle </w:t>
      </w:r>
      <w:r>
        <w:rPr>
          <w:rStyle w:val="hps"/>
          <w:rFonts w:asciiTheme="majorBidi" w:hAnsiTheme="majorBidi" w:cstheme="majorBidi"/>
          <w:b w:val="0"/>
          <w:bCs w:val="0"/>
          <w:sz w:val="24"/>
          <w:szCs w:val="24"/>
        </w:rPr>
        <w:t xml:space="preserve">(α) </w:t>
      </w:r>
      <w:r w:rsidR="003771A5" w:rsidRPr="00357492">
        <w:rPr>
          <w:rStyle w:val="hps"/>
          <w:rFonts w:asciiTheme="majorBidi" w:hAnsiTheme="majorBidi" w:cstheme="majorBidi"/>
          <w:b w:val="0"/>
          <w:bCs w:val="0"/>
          <w:sz w:val="24"/>
          <w:szCs w:val="24"/>
        </w:rPr>
        <w:t>of the building roof to its horizon</w:t>
      </w:r>
      <w:r w:rsidR="003771A5" w:rsidRPr="00357492">
        <w:rPr>
          <w:rFonts w:asciiTheme="majorBidi" w:hAnsiTheme="majorBidi" w:cstheme="majorBidi"/>
          <w:b w:val="0"/>
          <w:bCs w:val="0"/>
          <w:sz w:val="24"/>
          <w:szCs w:val="24"/>
        </w:rPr>
        <w:t xml:space="preserve"> </w:t>
      </w:r>
    </w:p>
    <w:p w:rsidR="006C7275" w:rsidRPr="00357492" w:rsidRDefault="006C7275" w:rsidP="006C7275">
      <w:pPr>
        <w:pStyle w:val="Style5"/>
        <w:spacing w:line="276" w:lineRule="auto"/>
        <w:jc w:val="center"/>
        <w:rPr>
          <w:rStyle w:val="hps"/>
          <w:rFonts w:asciiTheme="majorBidi" w:hAnsiTheme="majorBidi" w:cstheme="majorBidi"/>
          <w:b w:val="0"/>
          <w:bCs w:val="0"/>
          <w:sz w:val="20"/>
          <w:szCs w:val="20"/>
        </w:rPr>
      </w:pPr>
      <w:r w:rsidRPr="00357492">
        <w:rPr>
          <w:rFonts w:asciiTheme="majorBidi" w:hAnsiTheme="majorBidi" w:cstheme="majorBidi"/>
          <w:b w:val="0"/>
          <w:bCs w:val="0"/>
          <w:noProof/>
          <w:sz w:val="20"/>
          <w:szCs w:val="20"/>
          <w:lang w:val="en-US" w:eastAsia="en-US"/>
        </w:rPr>
        <w:drawing>
          <wp:inline distT="0" distB="0" distL="0" distR="0" wp14:anchorId="55321337" wp14:editId="7D17FDC4">
            <wp:extent cx="3278038" cy="1877383"/>
            <wp:effectExtent l="57150" t="57150" r="113030" b="1231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png"/>
                    <pic:cNvPicPr/>
                  </pic:nvPicPr>
                  <pic:blipFill rotWithShape="1">
                    <a:blip r:embed="rId11">
                      <a:extLst>
                        <a:ext uri="{28A0092B-C50C-407E-A947-70E740481C1C}">
                          <a14:useLocalDpi xmlns:a14="http://schemas.microsoft.com/office/drawing/2010/main" val="0"/>
                        </a:ext>
                      </a:extLst>
                    </a:blip>
                    <a:srcRect b="2577"/>
                    <a:stretch/>
                  </pic:blipFill>
                  <pic:spPr bwMode="auto">
                    <a:xfrm>
                      <a:off x="0" y="0"/>
                      <a:ext cx="3274919" cy="1875596"/>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C7275" w:rsidRPr="00357492" w:rsidRDefault="00136E96" w:rsidP="00136E96">
      <w:pPr>
        <w:pStyle w:val="Style5"/>
        <w:spacing w:after="0"/>
        <w:jc w:val="center"/>
        <w:rPr>
          <w:rFonts w:asciiTheme="majorBidi" w:hAnsiTheme="majorBidi" w:cstheme="majorBidi"/>
          <w:b w:val="0"/>
          <w:bCs w:val="0"/>
          <w:color w:val="31859C"/>
          <w:sz w:val="20"/>
          <w:szCs w:val="20"/>
          <w:lang w:val="en-US"/>
        </w:rPr>
      </w:pPr>
      <w:proofErr w:type="gramStart"/>
      <w:r>
        <w:rPr>
          <w:rStyle w:val="field"/>
          <w:rFonts w:asciiTheme="majorBidi" w:hAnsiTheme="majorBidi" w:cstheme="majorBidi"/>
          <w:color w:val="000000" w:themeColor="text1"/>
          <w:sz w:val="20"/>
          <w:szCs w:val="20"/>
        </w:rPr>
        <w:t>Figure 3</w:t>
      </w:r>
      <w:r>
        <w:rPr>
          <w:rStyle w:val="field"/>
          <w:rFonts w:asciiTheme="majorBidi" w:hAnsiTheme="majorBidi" w:cstheme="majorBidi"/>
          <w:b w:val="0"/>
          <w:bCs w:val="0"/>
          <w:sz w:val="20"/>
          <w:szCs w:val="20"/>
        </w:rPr>
        <w:t>.</w:t>
      </w:r>
      <w:proofErr w:type="gramEnd"/>
      <w:r w:rsidR="006C7275" w:rsidRPr="00357492">
        <w:rPr>
          <w:rStyle w:val="field"/>
          <w:rFonts w:asciiTheme="majorBidi" w:hAnsiTheme="majorBidi" w:cstheme="majorBidi"/>
          <w:b w:val="0"/>
          <w:bCs w:val="0"/>
          <w:sz w:val="20"/>
          <w:szCs w:val="20"/>
        </w:rPr>
        <w:t xml:space="preserve"> </w:t>
      </w:r>
      <w:r w:rsidR="006C7275" w:rsidRPr="00357492">
        <w:rPr>
          <w:rStyle w:val="hps"/>
          <w:rFonts w:asciiTheme="majorBidi" w:hAnsiTheme="majorBidi" w:cstheme="majorBidi"/>
          <w:b w:val="0"/>
          <w:bCs w:val="0"/>
          <w:sz w:val="20"/>
          <w:szCs w:val="20"/>
        </w:rPr>
        <w:t>Shape</w:t>
      </w:r>
      <w:r w:rsidR="006C7275" w:rsidRPr="00357492">
        <w:rPr>
          <w:rFonts w:asciiTheme="majorBidi" w:hAnsiTheme="majorBidi" w:cstheme="majorBidi"/>
          <w:b w:val="0"/>
          <w:bCs w:val="0"/>
          <w:sz w:val="20"/>
          <w:szCs w:val="20"/>
        </w:rPr>
        <w:t xml:space="preserve"> </w:t>
      </w:r>
      <w:r w:rsidR="006C7275" w:rsidRPr="00357492">
        <w:rPr>
          <w:rStyle w:val="hps"/>
          <w:rFonts w:asciiTheme="majorBidi" w:hAnsiTheme="majorBidi" w:cstheme="majorBidi"/>
          <w:b w:val="0"/>
          <w:bCs w:val="0"/>
          <w:sz w:val="20"/>
          <w:szCs w:val="20"/>
        </w:rPr>
        <w:t>coefficients</w:t>
      </w:r>
      <w:r w:rsidR="006C7275" w:rsidRPr="00357492">
        <w:rPr>
          <w:rFonts w:asciiTheme="majorBidi" w:hAnsiTheme="majorBidi" w:cstheme="majorBidi"/>
          <w:b w:val="0"/>
          <w:bCs w:val="0"/>
          <w:sz w:val="20"/>
          <w:szCs w:val="20"/>
        </w:rPr>
        <w:t xml:space="preserve"> </w:t>
      </w:r>
      <w:r w:rsidR="006C7275" w:rsidRPr="00357492">
        <w:rPr>
          <w:rStyle w:val="hps"/>
          <w:rFonts w:asciiTheme="majorBidi" w:hAnsiTheme="majorBidi" w:cstheme="majorBidi"/>
          <w:b w:val="0"/>
          <w:bCs w:val="0"/>
          <w:sz w:val="20"/>
          <w:szCs w:val="20"/>
        </w:rPr>
        <w:t>for a regular snow</w:t>
      </w:r>
      <w:r w:rsidR="006C7275" w:rsidRPr="00357492">
        <w:rPr>
          <w:rFonts w:asciiTheme="majorBidi" w:hAnsiTheme="majorBidi" w:cstheme="majorBidi"/>
          <w:b w:val="0"/>
          <w:bCs w:val="0"/>
          <w:sz w:val="20"/>
          <w:szCs w:val="20"/>
        </w:rPr>
        <w:t xml:space="preserve"> loads </w:t>
      </w:r>
      <w:r w:rsidR="006C7275" w:rsidRPr="00357492">
        <w:rPr>
          <w:rStyle w:val="hps"/>
          <w:rFonts w:asciiTheme="majorBidi" w:hAnsiTheme="majorBidi" w:cstheme="majorBidi"/>
          <w:b w:val="0"/>
          <w:bCs w:val="0"/>
          <w:sz w:val="20"/>
          <w:szCs w:val="20"/>
        </w:rPr>
        <w:t>on</w:t>
      </w:r>
      <w:r w:rsidR="006C7275" w:rsidRPr="00357492">
        <w:rPr>
          <w:rFonts w:asciiTheme="majorBidi" w:hAnsiTheme="majorBidi" w:cstheme="majorBidi"/>
          <w:b w:val="0"/>
          <w:bCs w:val="0"/>
          <w:sz w:val="20"/>
          <w:szCs w:val="20"/>
        </w:rPr>
        <w:t xml:space="preserve"> </w:t>
      </w:r>
      <w:r w:rsidR="006C7275" w:rsidRPr="00357492">
        <w:rPr>
          <w:rStyle w:val="hps"/>
          <w:rFonts w:asciiTheme="majorBidi" w:hAnsiTheme="majorBidi" w:cstheme="majorBidi"/>
          <w:b w:val="0"/>
          <w:bCs w:val="0"/>
          <w:sz w:val="20"/>
          <w:szCs w:val="20"/>
        </w:rPr>
        <w:t>tilted roofs</w:t>
      </w:r>
      <w:r>
        <w:rPr>
          <w:rStyle w:val="hps"/>
          <w:rFonts w:asciiTheme="majorBidi" w:hAnsiTheme="majorBidi" w:cstheme="majorBidi"/>
          <w:b w:val="0"/>
          <w:bCs w:val="0"/>
          <w:sz w:val="20"/>
          <w:szCs w:val="20"/>
        </w:rPr>
        <w:t xml:space="preserve"> (JNBC, 2006)</w:t>
      </w:r>
      <w:r w:rsidR="006C7275" w:rsidRPr="00357492">
        <w:rPr>
          <w:rStyle w:val="hps"/>
          <w:rFonts w:asciiTheme="majorBidi" w:hAnsiTheme="majorBidi" w:cstheme="majorBidi"/>
          <w:b w:val="0"/>
          <w:bCs w:val="0"/>
          <w:sz w:val="20"/>
          <w:szCs w:val="20"/>
        </w:rPr>
        <w:t>.</w:t>
      </w:r>
    </w:p>
    <w:p w:rsidR="006C7275" w:rsidRPr="00357492" w:rsidRDefault="006C7275" w:rsidP="006C7275">
      <w:pPr>
        <w:pStyle w:val="Style5"/>
        <w:spacing w:after="0"/>
        <w:jc w:val="center"/>
        <w:rPr>
          <w:rStyle w:val="hps"/>
          <w:rFonts w:asciiTheme="majorBidi" w:hAnsiTheme="majorBidi" w:cstheme="majorBidi"/>
          <w:b w:val="0"/>
          <w:bCs w:val="0"/>
          <w:sz w:val="20"/>
          <w:szCs w:val="20"/>
        </w:rPr>
      </w:pPr>
    </w:p>
    <w:p w:rsidR="006C7275" w:rsidRPr="00357492" w:rsidRDefault="006C7275" w:rsidP="006C7275">
      <w:pPr>
        <w:pStyle w:val="Style5"/>
        <w:spacing w:line="240" w:lineRule="auto"/>
        <w:jc w:val="center"/>
        <w:rPr>
          <w:rStyle w:val="hps"/>
          <w:rFonts w:asciiTheme="majorBidi" w:hAnsiTheme="majorBidi" w:cstheme="majorBidi"/>
          <w:b w:val="0"/>
          <w:bCs w:val="0"/>
          <w:sz w:val="20"/>
          <w:szCs w:val="20"/>
          <w:lang w:val="en-US"/>
        </w:rPr>
      </w:pPr>
      <w:r w:rsidRPr="00357492">
        <w:rPr>
          <w:rFonts w:asciiTheme="majorBidi" w:hAnsiTheme="majorBidi" w:cstheme="majorBidi"/>
          <w:b w:val="0"/>
          <w:bCs w:val="0"/>
          <w:noProof/>
          <w:sz w:val="20"/>
          <w:szCs w:val="20"/>
          <w:lang w:val="en-US" w:eastAsia="en-US"/>
        </w:rPr>
        <w:lastRenderedPageBreak/>
        <w:drawing>
          <wp:inline distT="0" distB="0" distL="0" distR="0" wp14:anchorId="1C6F51C6" wp14:editId="75A0DF49">
            <wp:extent cx="3441940" cy="1966823"/>
            <wp:effectExtent l="57150" t="57150" r="120650" b="1098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ggggg.png"/>
                    <pic:cNvPicPr/>
                  </pic:nvPicPr>
                  <pic:blipFill>
                    <a:blip r:embed="rId12">
                      <a:extLst>
                        <a:ext uri="{28A0092B-C50C-407E-A947-70E740481C1C}">
                          <a14:useLocalDpi xmlns:a14="http://schemas.microsoft.com/office/drawing/2010/main" val="0"/>
                        </a:ext>
                      </a:extLst>
                    </a:blip>
                    <a:stretch>
                      <a:fillRect/>
                    </a:stretch>
                  </pic:blipFill>
                  <pic:spPr>
                    <a:xfrm>
                      <a:off x="0" y="0"/>
                      <a:ext cx="3441790" cy="1966737"/>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C7275" w:rsidRPr="00357492" w:rsidRDefault="006C7275" w:rsidP="00136E96">
      <w:pPr>
        <w:pStyle w:val="Style5"/>
        <w:spacing w:after="0"/>
        <w:jc w:val="center"/>
        <w:rPr>
          <w:rFonts w:asciiTheme="majorBidi" w:hAnsiTheme="majorBidi" w:cstheme="majorBidi"/>
          <w:b w:val="0"/>
          <w:bCs w:val="0"/>
          <w:sz w:val="20"/>
          <w:szCs w:val="20"/>
        </w:rPr>
      </w:pPr>
      <w:proofErr w:type="gramStart"/>
      <w:r w:rsidRPr="00357492">
        <w:rPr>
          <w:rStyle w:val="field"/>
          <w:rFonts w:asciiTheme="majorBidi" w:hAnsiTheme="majorBidi" w:cstheme="majorBidi"/>
          <w:color w:val="000000" w:themeColor="text1"/>
          <w:sz w:val="20"/>
          <w:szCs w:val="20"/>
        </w:rPr>
        <w:t>Figure</w:t>
      </w:r>
      <w:r w:rsidR="00136E96">
        <w:rPr>
          <w:rStyle w:val="field"/>
          <w:rFonts w:asciiTheme="majorBidi" w:hAnsiTheme="majorBidi" w:cstheme="majorBidi"/>
          <w:color w:val="000000" w:themeColor="text1"/>
          <w:sz w:val="20"/>
          <w:szCs w:val="20"/>
        </w:rPr>
        <w:t xml:space="preserve"> 4.</w:t>
      </w:r>
      <w:proofErr w:type="gramEnd"/>
      <w:r w:rsidRPr="00357492">
        <w:rPr>
          <w:rStyle w:val="field"/>
          <w:rFonts w:asciiTheme="majorBidi" w:hAnsiTheme="majorBidi" w:cstheme="majorBidi"/>
          <w:b w:val="0"/>
          <w:bCs w:val="0"/>
          <w:sz w:val="20"/>
          <w:szCs w:val="20"/>
        </w:rPr>
        <w:t xml:space="preserve"> </w:t>
      </w:r>
      <w:r w:rsidRPr="00357492">
        <w:rPr>
          <w:rStyle w:val="hps"/>
          <w:rFonts w:asciiTheme="majorBidi" w:hAnsiTheme="majorBidi" w:cstheme="majorBidi"/>
          <w:b w:val="0"/>
          <w:bCs w:val="0"/>
          <w:sz w:val="20"/>
          <w:szCs w:val="20"/>
        </w:rPr>
        <w:t>Shape</w:t>
      </w:r>
      <w:r w:rsidRPr="00357492">
        <w:rPr>
          <w:rFonts w:asciiTheme="majorBidi" w:hAnsiTheme="majorBidi" w:cstheme="majorBidi"/>
          <w:b w:val="0"/>
          <w:bCs w:val="0"/>
          <w:sz w:val="20"/>
          <w:szCs w:val="20"/>
        </w:rPr>
        <w:t xml:space="preserve"> </w:t>
      </w:r>
      <w:r w:rsidRPr="00357492">
        <w:rPr>
          <w:rStyle w:val="hps"/>
          <w:rFonts w:asciiTheme="majorBidi" w:hAnsiTheme="majorBidi" w:cstheme="majorBidi"/>
          <w:b w:val="0"/>
          <w:bCs w:val="0"/>
          <w:sz w:val="20"/>
          <w:szCs w:val="20"/>
        </w:rPr>
        <w:t>coefficients</w:t>
      </w:r>
      <w:r w:rsidRPr="00357492">
        <w:rPr>
          <w:rFonts w:asciiTheme="majorBidi" w:hAnsiTheme="majorBidi" w:cstheme="majorBidi"/>
          <w:b w:val="0"/>
          <w:bCs w:val="0"/>
          <w:sz w:val="20"/>
          <w:szCs w:val="20"/>
        </w:rPr>
        <w:t xml:space="preserve"> </w:t>
      </w:r>
      <w:r w:rsidRPr="00357492">
        <w:rPr>
          <w:rStyle w:val="hps"/>
          <w:rFonts w:asciiTheme="majorBidi" w:hAnsiTheme="majorBidi" w:cstheme="majorBidi"/>
          <w:b w:val="0"/>
          <w:bCs w:val="0"/>
          <w:sz w:val="20"/>
          <w:szCs w:val="20"/>
        </w:rPr>
        <w:t>for</w:t>
      </w:r>
      <w:r w:rsidRPr="00357492">
        <w:rPr>
          <w:rFonts w:asciiTheme="majorBidi" w:hAnsiTheme="majorBidi" w:cstheme="majorBidi"/>
          <w:b w:val="0"/>
          <w:bCs w:val="0"/>
          <w:sz w:val="20"/>
          <w:szCs w:val="20"/>
        </w:rPr>
        <w:t xml:space="preserve"> non-regular </w:t>
      </w:r>
      <w:r w:rsidRPr="00357492">
        <w:rPr>
          <w:rStyle w:val="hps"/>
          <w:rFonts w:asciiTheme="majorBidi" w:hAnsiTheme="majorBidi" w:cstheme="majorBidi"/>
          <w:b w:val="0"/>
          <w:bCs w:val="0"/>
          <w:sz w:val="20"/>
          <w:szCs w:val="20"/>
        </w:rPr>
        <w:t>snow</w:t>
      </w:r>
      <w:r w:rsidRPr="00357492">
        <w:rPr>
          <w:rFonts w:asciiTheme="majorBidi" w:hAnsiTheme="majorBidi" w:cstheme="majorBidi"/>
          <w:b w:val="0"/>
          <w:bCs w:val="0"/>
          <w:sz w:val="20"/>
          <w:szCs w:val="20"/>
        </w:rPr>
        <w:t xml:space="preserve"> loads </w:t>
      </w:r>
      <w:r w:rsidRPr="00357492">
        <w:rPr>
          <w:rStyle w:val="hps"/>
          <w:rFonts w:asciiTheme="majorBidi" w:hAnsiTheme="majorBidi" w:cstheme="majorBidi"/>
          <w:b w:val="0"/>
          <w:bCs w:val="0"/>
          <w:sz w:val="20"/>
          <w:szCs w:val="20"/>
        </w:rPr>
        <w:t>on tilted roofs</w:t>
      </w:r>
      <w:r w:rsidR="00136E96">
        <w:rPr>
          <w:rStyle w:val="hps"/>
          <w:rFonts w:asciiTheme="majorBidi" w:hAnsiTheme="majorBidi" w:cstheme="majorBidi"/>
          <w:b w:val="0"/>
          <w:bCs w:val="0"/>
          <w:sz w:val="20"/>
          <w:szCs w:val="20"/>
        </w:rPr>
        <w:t xml:space="preserve"> (JNBC, 2006)</w:t>
      </w:r>
      <w:r w:rsidR="00136E96" w:rsidRPr="00357492">
        <w:rPr>
          <w:rStyle w:val="hps"/>
          <w:rFonts w:asciiTheme="majorBidi" w:hAnsiTheme="majorBidi" w:cstheme="majorBidi"/>
          <w:b w:val="0"/>
          <w:bCs w:val="0"/>
          <w:sz w:val="20"/>
          <w:szCs w:val="20"/>
        </w:rPr>
        <w:t>.</w:t>
      </w:r>
    </w:p>
    <w:p w:rsidR="00136E96" w:rsidRDefault="00136E96" w:rsidP="00136E96">
      <w:pPr>
        <w:autoSpaceDE w:val="0"/>
        <w:autoSpaceDN w:val="0"/>
        <w:adjustRightInd w:val="0"/>
        <w:spacing w:after="0"/>
        <w:jc w:val="both"/>
        <w:rPr>
          <w:rFonts w:asciiTheme="majorBidi" w:hAnsiTheme="majorBidi" w:cstheme="majorBidi"/>
          <w:sz w:val="24"/>
          <w:szCs w:val="24"/>
        </w:rPr>
      </w:pPr>
    </w:p>
    <w:p w:rsidR="003771A5" w:rsidRPr="00357492" w:rsidRDefault="009A159E" w:rsidP="00136E96">
      <w:pPr>
        <w:autoSpaceDE w:val="0"/>
        <w:autoSpaceDN w:val="0"/>
        <w:adjustRightInd w:val="0"/>
        <w:spacing w:after="0"/>
        <w:jc w:val="both"/>
        <w:rPr>
          <w:rFonts w:asciiTheme="majorBidi" w:hAnsiTheme="majorBidi" w:cstheme="majorBidi"/>
          <w:sz w:val="24"/>
          <w:szCs w:val="24"/>
        </w:rPr>
      </w:pPr>
      <w:r w:rsidRPr="009A159E">
        <w:rPr>
          <w:rFonts w:asciiTheme="majorBidi" w:hAnsiTheme="majorBidi" w:cstheme="majorBidi"/>
          <w:sz w:val="24"/>
          <w:szCs w:val="24"/>
        </w:rPr>
        <w:t>L</w:t>
      </w:r>
      <w:r w:rsidR="003771A5" w:rsidRPr="00357492">
        <w:rPr>
          <w:rFonts w:asciiTheme="majorBidi" w:hAnsiTheme="majorBidi" w:cstheme="majorBidi"/>
          <w:sz w:val="24"/>
          <w:szCs w:val="24"/>
        </w:rPr>
        <w:t xml:space="preserve">oad and resistance factor design method (LRFD) </w:t>
      </w:r>
      <w:r w:rsidR="00136E96">
        <w:rPr>
          <w:rFonts w:asciiTheme="majorBidi" w:hAnsiTheme="majorBidi" w:cstheme="majorBidi"/>
          <w:sz w:val="24"/>
          <w:szCs w:val="24"/>
        </w:rPr>
        <w:t>was</w:t>
      </w:r>
      <w:r w:rsidR="003771A5" w:rsidRPr="00357492">
        <w:rPr>
          <w:rFonts w:asciiTheme="majorBidi" w:hAnsiTheme="majorBidi" w:cstheme="majorBidi"/>
          <w:sz w:val="24"/>
          <w:szCs w:val="24"/>
        </w:rPr>
        <w:t xml:space="preserve"> used. In the current research it was focused on the two main factors that may affect the structure which are the snow and dead loads and it was assumed the same load combinations in accordance with </w:t>
      </w:r>
      <w:r>
        <w:rPr>
          <w:rFonts w:asciiTheme="majorBidi" w:hAnsiTheme="majorBidi" w:cstheme="majorBidi"/>
          <w:sz w:val="24"/>
          <w:szCs w:val="24"/>
        </w:rPr>
        <w:t>the Jordanian design code</w:t>
      </w:r>
      <w:r w:rsidR="00136E96">
        <w:rPr>
          <w:rFonts w:asciiTheme="majorBidi" w:hAnsiTheme="majorBidi" w:cstheme="majorBidi"/>
          <w:sz w:val="24"/>
          <w:szCs w:val="24"/>
        </w:rPr>
        <w:t xml:space="preserve"> which include </w:t>
      </w:r>
      <w:r w:rsidR="003771A5" w:rsidRPr="00357492">
        <w:rPr>
          <w:rFonts w:asciiTheme="majorBidi" w:hAnsiTheme="majorBidi" w:cstheme="majorBidi"/>
          <w:sz w:val="24"/>
          <w:szCs w:val="24"/>
        </w:rPr>
        <w:t>1.4</w:t>
      </w:r>
      <w:r w:rsidR="003771A5" w:rsidRPr="00357492">
        <w:rPr>
          <w:rFonts w:asciiTheme="majorBidi" w:hAnsiTheme="majorBidi" w:cstheme="majorBidi"/>
          <w:i/>
          <w:iCs/>
          <w:sz w:val="24"/>
          <w:szCs w:val="24"/>
        </w:rPr>
        <w:t xml:space="preserve">D </w:t>
      </w:r>
      <w:r w:rsidR="00136E96" w:rsidRPr="00136E96">
        <w:rPr>
          <w:rFonts w:asciiTheme="majorBidi" w:hAnsiTheme="majorBidi" w:cstheme="majorBidi"/>
          <w:sz w:val="24"/>
          <w:szCs w:val="24"/>
        </w:rPr>
        <w:t>and</w:t>
      </w:r>
      <w:r w:rsidR="00136E96">
        <w:rPr>
          <w:rFonts w:asciiTheme="majorBidi" w:hAnsiTheme="majorBidi" w:cstheme="majorBidi"/>
          <w:i/>
          <w:iCs/>
          <w:sz w:val="24"/>
          <w:szCs w:val="24"/>
        </w:rPr>
        <w:t xml:space="preserve"> </w:t>
      </w:r>
      <w:r w:rsidR="003771A5" w:rsidRPr="00357492">
        <w:rPr>
          <w:rFonts w:asciiTheme="majorBidi" w:hAnsiTheme="majorBidi" w:cstheme="majorBidi"/>
          <w:sz w:val="24"/>
          <w:szCs w:val="24"/>
        </w:rPr>
        <w:t>1.2</w:t>
      </w:r>
      <w:r w:rsidR="003771A5" w:rsidRPr="00357492">
        <w:rPr>
          <w:rFonts w:asciiTheme="majorBidi" w:hAnsiTheme="majorBidi" w:cstheme="majorBidi"/>
          <w:i/>
          <w:iCs/>
          <w:sz w:val="24"/>
          <w:szCs w:val="24"/>
        </w:rPr>
        <w:t xml:space="preserve">D </w:t>
      </w:r>
      <w:r w:rsidR="003771A5" w:rsidRPr="00357492">
        <w:rPr>
          <w:rFonts w:asciiTheme="majorBidi" w:hAnsiTheme="majorBidi" w:cstheme="majorBidi"/>
          <w:sz w:val="24"/>
          <w:szCs w:val="24"/>
        </w:rPr>
        <w:t>+ 1.6</w:t>
      </w:r>
      <w:r w:rsidR="003771A5" w:rsidRPr="00357492">
        <w:rPr>
          <w:rFonts w:asciiTheme="majorBidi" w:hAnsiTheme="majorBidi" w:cstheme="majorBidi"/>
          <w:i/>
          <w:iCs/>
          <w:sz w:val="24"/>
          <w:szCs w:val="24"/>
        </w:rPr>
        <w:t>S</w:t>
      </w:r>
      <w:r w:rsidR="00136E96">
        <w:rPr>
          <w:rFonts w:asciiTheme="majorBidi" w:hAnsiTheme="majorBidi" w:cstheme="majorBidi"/>
          <w:i/>
          <w:iCs/>
          <w:sz w:val="24"/>
          <w:szCs w:val="24"/>
        </w:rPr>
        <w:t xml:space="preserve"> (</w:t>
      </w:r>
      <w:r w:rsidR="003771A5" w:rsidRPr="00357492">
        <w:rPr>
          <w:rFonts w:asciiTheme="majorBidi" w:hAnsiTheme="majorBidi" w:cstheme="majorBidi"/>
          <w:sz w:val="24"/>
          <w:szCs w:val="24"/>
        </w:rPr>
        <w:t>Where:</w:t>
      </w:r>
      <w:r w:rsidR="00136E96">
        <w:rPr>
          <w:rFonts w:asciiTheme="majorBidi" w:hAnsiTheme="majorBidi" w:cstheme="majorBidi"/>
          <w:sz w:val="24"/>
          <w:szCs w:val="24"/>
        </w:rPr>
        <w:t xml:space="preserve"> </w:t>
      </w:r>
      <w:r w:rsidR="003771A5" w:rsidRPr="00357492">
        <w:rPr>
          <w:rFonts w:asciiTheme="majorBidi" w:hAnsiTheme="majorBidi" w:cstheme="majorBidi"/>
          <w:b/>
          <w:bCs/>
          <w:sz w:val="24"/>
          <w:szCs w:val="24"/>
        </w:rPr>
        <w:t>D</w:t>
      </w:r>
      <w:r w:rsidR="00136E96">
        <w:rPr>
          <w:rFonts w:asciiTheme="majorBidi" w:hAnsiTheme="majorBidi" w:cstheme="majorBidi"/>
          <w:sz w:val="24"/>
          <w:szCs w:val="24"/>
        </w:rPr>
        <w:t xml:space="preserve"> is</w:t>
      </w:r>
      <w:r w:rsidR="003771A5" w:rsidRPr="00357492">
        <w:rPr>
          <w:rFonts w:asciiTheme="majorBidi" w:hAnsiTheme="majorBidi" w:cstheme="majorBidi"/>
          <w:sz w:val="24"/>
          <w:szCs w:val="24"/>
        </w:rPr>
        <w:t xml:space="preserve"> Dead load</w:t>
      </w:r>
      <w:r w:rsidR="00136E96">
        <w:rPr>
          <w:rFonts w:asciiTheme="majorBidi" w:hAnsiTheme="majorBidi" w:cstheme="majorBidi"/>
          <w:sz w:val="24"/>
          <w:szCs w:val="24"/>
        </w:rPr>
        <w:t xml:space="preserve">, and </w:t>
      </w:r>
      <w:r w:rsidR="003771A5" w:rsidRPr="00357492">
        <w:rPr>
          <w:rFonts w:asciiTheme="majorBidi" w:hAnsiTheme="majorBidi" w:cstheme="majorBidi"/>
          <w:b/>
          <w:bCs/>
          <w:sz w:val="24"/>
          <w:szCs w:val="24"/>
        </w:rPr>
        <w:t>S</w:t>
      </w:r>
      <w:r w:rsidR="00136E96">
        <w:rPr>
          <w:rFonts w:asciiTheme="majorBidi" w:hAnsiTheme="majorBidi" w:cstheme="majorBidi"/>
          <w:sz w:val="24"/>
          <w:szCs w:val="24"/>
        </w:rPr>
        <w:t>is</w:t>
      </w:r>
      <w:r w:rsidR="003771A5" w:rsidRPr="00357492">
        <w:rPr>
          <w:rFonts w:asciiTheme="majorBidi" w:hAnsiTheme="majorBidi" w:cstheme="majorBidi"/>
          <w:sz w:val="24"/>
          <w:szCs w:val="24"/>
        </w:rPr>
        <w:t xml:space="preserve"> Snow load</w:t>
      </w:r>
      <w:r w:rsidR="00136E96">
        <w:rPr>
          <w:rFonts w:asciiTheme="majorBidi" w:hAnsiTheme="majorBidi" w:cstheme="majorBidi"/>
          <w:sz w:val="24"/>
          <w:szCs w:val="24"/>
        </w:rPr>
        <w:t>)</w:t>
      </w:r>
      <w:r w:rsidR="003771A5" w:rsidRPr="00357492">
        <w:rPr>
          <w:rFonts w:asciiTheme="majorBidi" w:hAnsiTheme="majorBidi" w:cstheme="majorBidi"/>
          <w:sz w:val="24"/>
          <w:szCs w:val="24"/>
        </w:rPr>
        <w:t xml:space="preserve">  </w:t>
      </w:r>
    </w:p>
    <w:p w:rsidR="004D299C" w:rsidRPr="00C826DB" w:rsidRDefault="004D299C" w:rsidP="004D299C">
      <w:pPr>
        <w:pStyle w:val="Heading1"/>
        <w:spacing w:line="240" w:lineRule="auto"/>
        <w:rPr>
          <w:color w:val="000000" w:themeColor="text1"/>
          <w:sz w:val="24"/>
          <w:szCs w:val="24"/>
        </w:rPr>
      </w:pPr>
      <w:r w:rsidRPr="00C826DB">
        <w:rPr>
          <w:color w:val="000000" w:themeColor="text1"/>
          <w:sz w:val="24"/>
          <w:szCs w:val="24"/>
        </w:rPr>
        <w:t xml:space="preserve">Damages’ causes of steel structures in Palestine </w:t>
      </w:r>
    </w:p>
    <w:p w:rsidR="004D299C" w:rsidRDefault="004D299C" w:rsidP="004D299C">
      <w:pPr>
        <w:pStyle w:val="NormalWeb"/>
        <w:spacing w:before="0" w:beforeAutospacing="0" w:after="0" w:afterAutospacing="0" w:line="276" w:lineRule="auto"/>
        <w:jc w:val="both"/>
        <w:rPr>
          <w:rStyle w:val="hps"/>
          <w:rFonts w:asciiTheme="majorBidi" w:hAnsiTheme="majorBidi" w:cstheme="majorBidi"/>
        </w:rPr>
      </w:pPr>
      <w:r w:rsidRPr="00357492">
        <w:rPr>
          <w:rStyle w:val="hps"/>
          <w:rFonts w:asciiTheme="majorBidi" w:hAnsiTheme="majorBidi" w:cstheme="majorBidi"/>
        </w:rPr>
        <w:t xml:space="preserve">In order to </w:t>
      </w:r>
      <w:r>
        <w:rPr>
          <w:rStyle w:val="hps"/>
          <w:rFonts w:asciiTheme="majorBidi" w:hAnsiTheme="majorBidi" w:cstheme="majorBidi"/>
        </w:rPr>
        <w:t xml:space="preserve">determine whether damages occurred in several steel structures (Table 1) were occurred due to errors in the design code, design procedure, or during the construction of structures, two case studies from Table (1) were analyzed for their trusses structure; </w:t>
      </w:r>
      <w:proofErr w:type="spellStart"/>
      <w:r>
        <w:rPr>
          <w:rStyle w:val="hps"/>
          <w:rFonts w:asciiTheme="majorBidi" w:hAnsiTheme="majorBidi" w:cstheme="majorBidi"/>
        </w:rPr>
        <w:t>Jamaeen</w:t>
      </w:r>
      <w:proofErr w:type="spellEnd"/>
      <w:r>
        <w:rPr>
          <w:rStyle w:val="hps"/>
          <w:rFonts w:asciiTheme="majorBidi" w:hAnsiTheme="majorBidi" w:cstheme="majorBidi"/>
        </w:rPr>
        <w:t xml:space="preserve"> stonecutting factory and the Italian company.</w:t>
      </w:r>
    </w:p>
    <w:p w:rsidR="004D299C" w:rsidRDefault="004D299C" w:rsidP="00136E96">
      <w:pPr>
        <w:pStyle w:val="NormalWeb"/>
        <w:spacing w:before="0" w:beforeAutospacing="0" w:after="0" w:afterAutospacing="0" w:line="276" w:lineRule="auto"/>
        <w:jc w:val="both"/>
        <w:rPr>
          <w:rStyle w:val="hps"/>
          <w:rFonts w:asciiTheme="majorBidi" w:eastAsiaTheme="majorEastAsia" w:hAnsiTheme="majorBidi" w:cstheme="majorBidi"/>
          <w:i/>
          <w:iCs/>
          <w:u w:val="single"/>
        </w:rPr>
      </w:pPr>
    </w:p>
    <w:p w:rsidR="00136E96" w:rsidRPr="004D299C" w:rsidRDefault="004D299C" w:rsidP="00136E96">
      <w:pPr>
        <w:pStyle w:val="Style5"/>
        <w:spacing w:after="0" w:line="276" w:lineRule="auto"/>
        <w:jc w:val="both"/>
        <w:rPr>
          <w:rFonts w:asciiTheme="majorBidi" w:hAnsiTheme="majorBidi" w:cstheme="majorBidi"/>
          <w:b w:val="0"/>
          <w:bCs w:val="0"/>
          <w:i/>
          <w:iCs/>
          <w:sz w:val="24"/>
          <w:szCs w:val="24"/>
          <w:u w:val="single"/>
        </w:rPr>
      </w:pPr>
      <w:r w:rsidRPr="004D299C">
        <w:rPr>
          <w:rFonts w:asciiTheme="majorBidi" w:hAnsiTheme="majorBidi" w:cstheme="majorBidi"/>
          <w:b w:val="0"/>
          <w:bCs w:val="0"/>
          <w:i/>
          <w:iCs/>
          <w:sz w:val="24"/>
          <w:szCs w:val="24"/>
          <w:u w:val="single"/>
        </w:rPr>
        <w:t>Case 1:</w:t>
      </w:r>
    </w:p>
    <w:p w:rsidR="003771A5" w:rsidRPr="00357492" w:rsidRDefault="003771A5" w:rsidP="005A1142">
      <w:pPr>
        <w:ind w:right="-58"/>
        <w:jc w:val="both"/>
        <w:rPr>
          <w:rFonts w:asciiTheme="majorBidi" w:hAnsiTheme="majorBidi" w:cstheme="majorBidi"/>
          <w:sz w:val="24"/>
          <w:szCs w:val="24"/>
        </w:rPr>
      </w:pPr>
      <w:proofErr w:type="spellStart"/>
      <w:r w:rsidRPr="00357492">
        <w:rPr>
          <w:rFonts w:asciiTheme="majorBidi" w:eastAsiaTheme="minorHAnsi" w:hAnsiTheme="majorBidi" w:cstheme="majorBidi"/>
          <w:sz w:val="24"/>
          <w:szCs w:val="24"/>
        </w:rPr>
        <w:t>Jamaeen</w:t>
      </w:r>
      <w:proofErr w:type="spellEnd"/>
      <w:r w:rsidRPr="00357492">
        <w:rPr>
          <w:rFonts w:asciiTheme="majorBidi" w:eastAsiaTheme="minorHAnsi" w:hAnsiTheme="majorBidi" w:cstheme="majorBidi"/>
          <w:sz w:val="24"/>
          <w:szCs w:val="24"/>
        </w:rPr>
        <w:t xml:space="preserve"> town is located </w:t>
      </w:r>
      <w:r w:rsidR="004D299C">
        <w:rPr>
          <w:rFonts w:asciiTheme="majorBidi" w:eastAsiaTheme="minorHAnsi" w:hAnsiTheme="majorBidi" w:cstheme="majorBidi"/>
          <w:sz w:val="24"/>
          <w:szCs w:val="24"/>
        </w:rPr>
        <w:t>16 km</w:t>
      </w:r>
      <w:r w:rsidRPr="00357492">
        <w:rPr>
          <w:rFonts w:asciiTheme="majorBidi" w:eastAsiaTheme="minorHAnsi" w:hAnsiTheme="majorBidi" w:cstheme="majorBidi"/>
          <w:sz w:val="24"/>
          <w:szCs w:val="24"/>
        </w:rPr>
        <w:t xml:space="preserve"> southwest of Nablus city </w:t>
      </w:r>
      <w:r w:rsidR="004D299C">
        <w:rPr>
          <w:rFonts w:asciiTheme="majorBidi" w:eastAsiaTheme="minorHAnsi" w:hAnsiTheme="majorBidi" w:cstheme="majorBidi"/>
          <w:sz w:val="24"/>
          <w:szCs w:val="24"/>
        </w:rPr>
        <w:t>with</w:t>
      </w:r>
      <w:r w:rsidRPr="00357492">
        <w:rPr>
          <w:rFonts w:asciiTheme="majorBidi" w:eastAsiaTheme="minorHAnsi" w:hAnsiTheme="majorBidi" w:cstheme="majorBidi"/>
          <w:sz w:val="24"/>
          <w:szCs w:val="24"/>
        </w:rPr>
        <w:t xml:space="preserve"> h= 530 m. The</w:t>
      </w:r>
      <w:r w:rsidR="004D299C">
        <w:rPr>
          <w:rFonts w:asciiTheme="majorBidi" w:eastAsiaTheme="minorHAnsi" w:hAnsiTheme="majorBidi" w:cstheme="majorBidi"/>
          <w:sz w:val="24"/>
          <w:szCs w:val="24"/>
        </w:rPr>
        <w:t xml:space="preserve"> damaged</w:t>
      </w:r>
      <w:r w:rsidRPr="00357492">
        <w:rPr>
          <w:rFonts w:asciiTheme="majorBidi" w:eastAsiaTheme="minorHAnsi" w:hAnsiTheme="majorBidi" w:cstheme="majorBidi"/>
          <w:sz w:val="24"/>
          <w:szCs w:val="24"/>
        </w:rPr>
        <w:t xml:space="preserve"> structure had an area of 375 m</w:t>
      </w:r>
      <w:r w:rsidRPr="00357492">
        <w:rPr>
          <w:rFonts w:asciiTheme="majorBidi" w:eastAsiaTheme="minorHAnsi" w:hAnsiTheme="majorBidi" w:cstheme="majorBidi"/>
          <w:sz w:val="24"/>
          <w:szCs w:val="24"/>
          <w:vertAlign w:val="superscript"/>
        </w:rPr>
        <w:t>2</w:t>
      </w:r>
      <w:r w:rsidRPr="00357492">
        <w:rPr>
          <w:rFonts w:asciiTheme="majorBidi" w:eastAsiaTheme="minorHAnsi" w:hAnsiTheme="majorBidi" w:cstheme="majorBidi"/>
          <w:sz w:val="24"/>
          <w:szCs w:val="24"/>
        </w:rPr>
        <w:t xml:space="preserve">. </w:t>
      </w:r>
      <w:r w:rsidRPr="00357492">
        <w:rPr>
          <w:rFonts w:asciiTheme="majorBidi" w:hAnsiTheme="majorBidi" w:cstheme="majorBidi"/>
          <w:sz w:val="24"/>
          <w:szCs w:val="24"/>
        </w:rPr>
        <w:t xml:space="preserve">The structure was </w:t>
      </w:r>
      <w:r w:rsidR="005A1142">
        <w:rPr>
          <w:rFonts w:asciiTheme="majorBidi" w:hAnsiTheme="majorBidi" w:cstheme="majorBidi"/>
          <w:sz w:val="24"/>
          <w:szCs w:val="24"/>
        </w:rPr>
        <w:t xml:space="preserve">modeled, </w:t>
      </w:r>
      <w:r w:rsidRPr="00357492">
        <w:rPr>
          <w:rFonts w:asciiTheme="majorBidi" w:hAnsiTheme="majorBidi" w:cstheme="majorBidi"/>
          <w:sz w:val="24"/>
          <w:szCs w:val="24"/>
        </w:rPr>
        <w:t xml:space="preserve">checked and analyzed </w:t>
      </w:r>
      <w:r w:rsidR="004D299C">
        <w:rPr>
          <w:rFonts w:asciiTheme="majorBidi" w:hAnsiTheme="majorBidi" w:cstheme="majorBidi"/>
          <w:sz w:val="24"/>
          <w:szCs w:val="24"/>
        </w:rPr>
        <w:t xml:space="preserve">by </w:t>
      </w:r>
      <w:r w:rsidRPr="00357492">
        <w:rPr>
          <w:rFonts w:asciiTheme="majorBidi" w:hAnsiTheme="majorBidi" w:cstheme="majorBidi"/>
          <w:sz w:val="24"/>
          <w:szCs w:val="24"/>
        </w:rPr>
        <w:t>using SAP2000 software.</w:t>
      </w:r>
    </w:p>
    <w:p w:rsidR="006C7275" w:rsidRPr="00357492" w:rsidRDefault="006C7275" w:rsidP="004D299C">
      <w:pPr>
        <w:autoSpaceDE w:val="0"/>
        <w:autoSpaceDN w:val="0"/>
        <w:adjustRightInd w:val="0"/>
        <w:spacing w:after="0"/>
        <w:jc w:val="both"/>
        <w:rPr>
          <w:rFonts w:asciiTheme="majorBidi" w:hAnsiTheme="majorBidi" w:cstheme="majorBidi"/>
          <w:sz w:val="24"/>
          <w:szCs w:val="24"/>
        </w:rPr>
      </w:pPr>
      <w:r w:rsidRPr="00357492">
        <w:rPr>
          <w:rFonts w:asciiTheme="majorBidi" w:eastAsiaTheme="minorHAnsi" w:hAnsiTheme="majorBidi" w:cstheme="majorBidi"/>
          <w:sz w:val="24"/>
          <w:szCs w:val="24"/>
        </w:rPr>
        <w:t>Based on equation</w:t>
      </w:r>
      <w:r w:rsidR="004D299C">
        <w:rPr>
          <w:rFonts w:asciiTheme="majorBidi" w:eastAsiaTheme="minorHAnsi" w:hAnsiTheme="majorBidi" w:cstheme="majorBidi"/>
          <w:sz w:val="24"/>
          <w:szCs w:val="24"/>
        </w:rPr>
        <w:t xml:space="preserve"> (</w:t>
      </w:r>
      <w:r w:rsidRPr="00357492">
        <w:rPr>
          <w:rFonts w:asciiTheme="majorBidi" w:eastAsiaTheme="minorHAnsi" w:hAnsiTheme="majorBidi" w:cstheme="majorBidi"/>
          <w:sz w:val="24"/>
          <w:szCs w:val="24"/>
        </w:rPr>
        <w:t>1)</w:t>
      </w:r>
      <w:r w:rsidR="004D299C">
        <w:rPr>
          <w:rFonts w:asciiTheme="majorBidi" w:eastAsiaTheme="minorHAnsi" w:hAnsiTheme="majorBidi" w:cstheme="majorBidi"/>
          <w:sz w:val="24"/>
          <w:szCs w:val="24"/>
        </w:rPr>
        <w:t xml:space="preserve"> and Table (2)</w:t>
      </w:r>
      <w:r w:rsidRPr="00357492">
        <w:rPr>
          <w:rFonts w:asciiTheme="majorBidi" w:eastAsiaTheme="minorHAnsi" w:hAnsiTheme="majorBidi" w:cstheme="majorBidi"/>
          <w:sz w:val="24"/>
          <w:szCs w:val="24"/>
        </w:rPr>
        <w:t>,</w:t>
      </w:r>
      <w:r w:rsidR="004D299C">
        <w:rPr>
          <w:rFonts w:asciiTheme="majorBidi" w:eastAsiaTheme="minorHAnsi" w:hAnsiTheme="majorBidi" w:cstheme="majorBidi"/>
          <w:sz w:val="24"/>
          <w:szCs w:val="24"/>
        </w:rPr>
        <w:t xml:space="preserve"> </w:t>
      </w:r>
      <w:r w:rsidRPr="00357492">
        <w:rPr>
          <w:rFonts w:asciiTheme="majorBidi" w:hAnsiTheme="majorBidi" w:cstheme="majorBidi"/>
          <w:color w:val="000000"/>
          <w:sz w:val="24"/>
          <w:szCs w:val="24"/>
        </w:rPr>
        <w:t>Site snow load (S</w:t>
      </w:r>
      <w:r w:rsidRPr="00357492">
        <w:rPr>
          <w:rFonts w:asciiTheme="majorBidi" w:hAnsiTheme="majorBidi" w:cstheme="majorBidi"/>
          <w:color w:val="000000"/>
          <w:sz w:val="24"/>
          <w:szCs w:val="24"/>
          <w:vertAlign w:val="subscript"/>
        </w:rPr>
        <w:t>0</w:t>
      </w:r>
      <w:r w:rsidRPr="00357492">
        <w:rPr>
          <w:rFonts w:asciiTheme="majorBidi" w:hAnsiTheme="majorBidi" w:cstheme="majorBidi"/>
          <w:color w:val="000000"/>
          <w:sz w:val="24"/>
          <w:szCs w:val="24"/>
        </w:rPr>
        <w:t xml:space="preserve">) = </w:t>
      </w:r>
      <w:r w:rsidRPr="00357492">
        <w:rPr>
          <w:rFonts w:asciiTheme="majorBidi" w:hAnsiTheme="majorBidi" w:cstheme="majorBidi"/>
          <w:sz w:val="24"/>
          <w:szCs w:val="24"/>
        </w:rPr>
        <w:t>(h-400)/320 = 0.4</w:t>
      </w:r>
    </w:p>
    <w:p w:rsidR="006C7275" w:rsidRPr="00357492" w:rsidRDefault="006C7275" w:rsidP="004D299C">
      <w:pPr>
        <w:autoSpaceDE w:val="0"/>
        <w:autoSpaceDN w:val="0"/>
        <w:adjustRightInd w:val="0"/>
        <w:spacing w:after="0"/>
        <w:jc w:val="both"/>
        <w:rPr>
          <w:rFonts w:asciiTheme="majorBidi" w:hAnsiTheme="majorBidi" w:cstheme="majorBidi"/>
          <w:sz w:val="24"/>
          <w:szCs w:val="24"/>
          <w:vertAlign w:val="subscript"/>
        </w:rPr>
      </w:pPr>
      <w:r w:rsidRPr="00357492">
        <w:rPr>
          <w:rStyle w:val="hps"/>
          <w:rFonts w:asciiTheme="majorBidi" w:hAnsiTheme="majorBidi" w:cstheme="majorBidi"/>
          <w:sz w:val="24"/>
          <w:szCs w:val="24"/>
        </w:rPr>
        <w:t xml:space="preserve">From </w:t>
      </w:r>
      <w:r w:rsidRPr="00357492">
        <w:rPr>
          <w:rFonts w:asciiTheme="majorBidi" w:hAnsiTheme="majorBidi" w:cstheme="majorBidi"/>
          <w:sz w:val="24"/>
          <w:szCs w:val="24"/>
        </w:rPr>
        <w:t>Figure (</w:t>
      </w:r>
      <w:r w:rsidR="004D299C">
        <w:rPr>
          <w:rFonts w:asciiTheme="majorBidi" w:hAnsiTheme="majorBidi" w:cstheme="majorBidi"/>
          <w:sz w:val="24"/>
          <w:szCs w:val="24"/>
        </w:rPr>
        <w:t>3</w:t>
      </w:r>
      <w:r w:rsidRPr="00357492">
        <w:rPr>
          <w:rFonts w:asciiTheme="majorBidi" w:hAnsiTheme="majorBidi" w:cstheme="majorBidi"/>
          <w:sz w:val="24"/>
          <w:szCs w:val="24"/>
        </w:rPr>
        <w:t xml:space="preserve">), </w:t>
      </w:r>
      <w:r w:rsidRPr="00357492">
        <w:rPr>
          <w:rStyle w:val="hps"/>
          <w:rFonts w:asciiTheme="majorBidi" w:hAnsiTheme="majorBidi" w:cstheme="majorBidi"/>
          <w:sz w:val="24"/>
          <w:szCs w:val="24"/>
        </w:rPr>
        <w:t xml:space="preserve">snow load shape coefficient </w:t>
      </w:r>
      <w:proofErr w:type="gramStart"/>
      <w:r w:rsidRPr="00357492">
        <w:rPr>
          <w:rFonts w:asciiTheme="majorBidi" w:hAnsiTheme="majorBidi" w:cstheme="majorBidi"/>
          <w:color w:val="000000"/>
          <w:sz w:val="24"/>
          <w:szCs w:val="24"/>
        </w:rPr>
        <w:t xml:space="preserve">( </w:t>
      </w:r>
      <w:proofErr w:type="spellStart"/>
      <w:r w:rsidRPr="00357492">
        <w:rPr>
          <w:rFonts w:asciiTheme="majorBidi" w:hAnsiTheme="majorBidi" w:cstheme="majorBidi"/>
          <w:sz w:val="24"/>
          <w:szCs w:val="24"/>
        </w:rPr>
        <w:t>μ</w:t>
      </w:r>
      <w:r w:rsidRPr="00357492">
        <w:rPr>
          <w:rFonts w:asciiTheme="majorBidi" w:hAnsiTheme="majorBidi" w:cstheme="majorBidi"/>
          <w:sz w:val="24"/>
          <w:szCs w:val="24"/>
          <w:vertAlign w:val="subscript"/>
        </w:rPr>
        <w:t>i</w:t>
      </w:r>
      <w:proofErr w:type="spellEnd"/>
      <w:proofErr w:type="gramEnd"/>
      <w:r w:rsidRPr="00357492">
        <w:rPr>
          <w:rFonts w:asciiTheme="majorBidi" w:hAnsiTheme="majorBidi" w:cstheme="majorBidi"/>
          <w:sz w:val="24"/>
          <w:szCs w:val="24"/>
          <w:vertAlign w:val="subscript"/>
        </w:rPr>
        <w:t xml:space="preserve"> </w:t>
      </w:r>
      <w:r w:rsidRPr="00357492">
        <w:rPr>
          <w:rFonts w:asciiTheme="majorBidi" w:hAnsiTheme="majorBidi" w:cstheme="majorBidi"/>
          <w:sz w:val="24"/>
          <w:szCs w:val="24"/>
        </w:rPr>
        <w:t>)= 0.8</w:t>
      </w:r>
    </w:p>
    <w:p w:rsidR="006C7275" w:rsidRPr="00357492" w:rsidRDefault="006C7275" w:rsidP="006C7275">
      <w:pPr>
        <w:autoSpaceDE w:val="0"/>
        <w:autoSpaceDN w:val="0"/>
        <w:adjustRightInd w:val="0"/>
        <w:spacing w:after="0"/>
        <w:rPr>
          <w:rStyle w:val="hps"/>
          <w:rFonts w:asciiTheme="majorBidi" w:hAnsiTheme="majorBidi" w:cstheme="majorBidi"/>
          <w:color w:val="000000"/>
          <w:sz w:val="24"/>
          <w:szCs w:val="24"/>
        </w:rPr>
      </w:pPr>
      <w:r w:rsidRPr="00357492">
        <w:rPr>
          <w:rFonts w:asciiTheme="majorBidi" w:hAnsiTheme="majorBidi" w:cstheme="majorBidi"/>
          <w:sz w:val="24"/>
          <w:szCs w:val="24"/>
        </w:rPr>
        <w:t>Thus: snow load on roof (</w:t>
      </w:r>
      <w:proofErr w:type="spellStart"/>
      <w:proofErr w:type="gramStart"/>
      <w:r w:rsidRPr="00357492">
        <w:rPr>
          <w:rFonts w:asciiTheme="majorBidi" w:hAnsiTheme="majorBidi" w:cstheme="majorBidi"/>
          <w:sz w:val="24"/>
          <w:szCs w:val="24"/>
        </w:rPr>
        <w:t>Sd</w:t>
      </w:r>
      <w:proofErr w:type="spellEnd"/>
      <w:proofErr w:type="gramEnd"/>
      <w:r w:rsidRPr="00357492">
        <w:rPr>
          <w:rFonts w:asciiTheme="majorBidi" w:hAnsiTheme="majorBidi" w:cstheme="majorBidi"/>
          <w:sz w:val="24"/>
          <w:szCs w:val="24"/>
        </w:rPr>
        <w:t>) =</w:t>
      </w:r>
      <w:r w:rsidRPr="00357492">
        <w:rPr>
          <w:rFonts w:asciiTheme="majorBidi" w:hAnsiTheme="majorBidi" w:cstheme="majorBidi"/>
          <w:sz w:val="24"/>
          <w:szCs w:val="24"/>
          <w:vertAlign w:val="subscript"/>
        </w:rPr>
        <w:t xml:space="preserve"> </w:t>
      </w:r>
      <w:r w:rsidRPr="00357492">
        <w:rPr>
          <w:rStyle w:val="hps"/>
          <w:rFonts w:asciiTheme="majorBidi" w:hAnsiTheme="majorBidi" w:cstheme="majorBidi"/>
          <w:sz w:val="24"/>
          <w:szCs w:val="24"/>
        </w:rPr>
        <w:t>S</w:t>
      </w:r>
      <w:r w:rsidRPr="00357492">
        <w:rPr>
          <w:rStyle w:val="hps"/>
          <w:rFonts w:asciiTheme="majorBidi" w:hAnsiTheme="majorBidi" w:cstheme="majorBidi"/>
          <w:sz w:val="24"/>
          <w:szCs w:val="24"/>
          <w:vertAlign w:val="subscript"/>
        </w:rPr>
        <w:t xml:space="preserve">o * </w:t>
      </w:r>
      <w:proofErr w:type="spellStart"/>
      <w:r w:rsidRPr="00357492">
        <w:rPr>
          <w:rFonts w:asciiTheme="majorBidi" w:hAnsiTheme="majorBidi" w:cstheme="majorBidi"/>
          <w:sz w:val="24"/>
          <w:szCs w:val="24"/>
        </w:rPr>
        <w:t>μ</w:t>
      </w:r>
      <w:r w:rsidRPr="00357492">
        <w:rPr>
          <w:rFonts w:asciiTheme="majorBidi" w:hAnsiTheme="majorBidi" w:cstheme="majorBidi"/>
          <w:sz w:val="24"/>
          <w:szCs w:val="24"/>
          <w:vertAlign w:val="subscript"/>
        </w:rPr>
        <w:t>i</w:t>
      </w:r>
      <w:proofErr w:type="spellEnd"/>
      <w:r w:rsidRPr="00357492">
        <w:rPr>
          <w:rFonts w:asciiTheme="majorBidi" w:hAnsiTheme="majorBidi" w:cstheme="majorBidi"/>
          <w:sz w:val="24"/>
          <w:szCs w:val="24"/>
          <w:vertAlign w:val="subscript"/>
        </w:rPr>
        <w:t xml:space="preserve"> </w:t>
      </w:r>
      <w:r w:rsidRPr="00357492">
        <w:rPr>
          <w:rFonts w:asciiTheme="majorBidi" w:hAnsiTheme="majorBidi" w:cstheme="majorBidi"/>
          <w:sz w:val="24"/>
          <w:szCs w:val="24"/>
        </w:rPr>
        <w:t xml:space="preserve">= 0.4 *0.8= 0.32 </w:t>
      </w:r>
      <w:proofErr w:type="spellStart"/>
      <w:r w:rsidRPr="00357492">
        <w:rPr>
          <w:rFonts w:asciiTheme="majorBidi" w:hAnsiTheme="majorBidi" w:cstheme="majorBidi"/>
          <w:sz w:val="24"/>
          <w:szCs w:val="24"/>
        </w:rPr>
        <w:t>kN</w:t>
      </w:r>
      <w:proofErr w:type="spellEnd"/>
      <w:r w:rsidRPr="00357492">
        <w:rPr>
          <w:rFonts w:asciiTheme="majorBidi" w:hAnsiTheme="majorBidi" w:cstheme="majorBidi"/>
          <w:sz w:val="24"/>
          <w:szCs w:val="24"/>
        </w:rPr>
        <w:t>/m</w:t>
      </w:r>
      <w:r w:rsidRPr="00357492">
        <w:rPr>
          <w:rFonts w:asciiTheme="majorBidi" w:hAnsiTheme="majorBidi" w:cstheme="majorBidi"/>
          <w:sz w:val="24"/>
          <w:szCs w:val="24"/>
          <w:vertAlign w:val="superscript"/>
        </w:rPr>
        <w:t xml:space="preserve">2    </w:t>
      </w:r>
    </w:p>
    <w:p w:rsidR="006C7275" w:rsidRPr="00357492" w:rsidRDefault="006C7275" w:rsidP="006C7275">
      <w:pPr>
        <w:autoSpaceDE w:val="0"/>
        <w:autoSpaceDN w:val="0"/>
        <w:adjustRightInd w:val="0"/>
        <w:spacing w:after="0"/>
        <w:rPr>
          <w:rStyle w:val="hps"/>
          <w:rFonts w:asciiTheme="majorBidi" w:hAnsiTheme="majorBidi" w:cstheme="majorBidi"/>
          <w:sz w:val="24"/>
          <w:szCs w:val="24"/>
          <w:u w:val="single"/>
        </w:rPr>
      </w:pPr>
    </w:p>
    <w:p w:rsidR="006C7275" w:rsidRPr="004D299C" w:rsidRDefault="006C7275" w:rsidP="006C7275">
      <w:pPr>
        <w:autoSpaceDE w:val="0"/>
        <w:autoSpaceDN w:val="0"/>
        <w:adjustRightInd w:val="0"/>
        <w:spacing w:after="0"/>
        <w:rPr>
          <w:rFonts w:asciiTheme="majorBidi" w:hAnsiTheme="majorBidi" w:cstheme="majorBidi"/>
          <w:color w:val="000000" w:themeColor="text1"/>
          <w:sz w:val="24"/>
          <w:szCs w:val="24"/>
        </w:rPr>
      </w:pPr>
      <w:r w:rsidRPr="004D299C">
        <w:rPr>
          <w:rFonts w:asciiTheme="majorBidi" w:hAnsiTheme="majorBidi" w:cstheme="majorBidi"/>
          <w:color w:val="000000" w:themeColor="text1"/>
          <w:sz w:val="24"/>
          <w:szCs w:val="24"/>
        </w:rPr>
        <w:t>Loading:</w:t>
      </w:r>
    </w:p>
    <w:p w:rsidR="006C7275" w:rsidRPr="00357492" w:rsidRDefault="006C7275" w:rsidP="006C7275">
      <w:pPr>
        <w:autoSpaceDE w:val="0"/>
        <w:autoSpaceDN w:val="0"/>
        <w:adjustRightInd w:val="0"/>
        <w:spacing w:after="0"/>
        <w:rPr>
          <w:rFonts w:asciiTheme="majorBidi" w:hAnsiTheme="majorBidi" w:cstheme="majorBidi"/>
          <w:color w:val="000000"/>
          <w:sz w:val="24"/>
          <w:szCs w:val="24"/>
        </w:rPr>
      </w:pPr>
      <w:r w:rsidRPr="00357492">
        <w:rPr>
          <w:rFonts w:asciiTheme="majorBidi" w:hAnsiTheme="majorBidi" w:cstheme="majorBidi"/>
          <w:color w:val="000000"/>
          <w:sz w:val="24"/>
          <w:szCs w:val="24"/>
        </w:rPr>
        <w:t>The structural elements are subjected to the following loads:</w:t>
      </w:r>
    </w:p>
    <w:p w:rsidR="006C7275" w:rsidRPr="00A41671" w:rsidRDefault="006C7275" w:rsidP="00A41671">
      <w:pPr>
        <w:pStyle w:val="ListParagraph"/>
        <w:numPr>
          <w:ilvl w:val="0"/>
          <w:numId w:val="30"/>
        </w:numPr>
        <w:autoSpaceDE w:val="0"/>
        <w:autoSpaceDN w:val="0"/>
        <w:adjustRightInd w:val="0"/>
        <w:spacing w:after="0"/>
        <w:rPr>
          <w:rFonts w:asciiTheme="majorBidi" w:hAnsiTheme="majorBidi" w:cstheme="majorBidi"/>
          <w:color w:val="000000"/>
          <w:sz w:val="24"/>
          <w:szCs w:val="24"/>
        </w:rPr>
      </w:pPr>
      <w:r w:rsidRPr="00A41671">
        <w:rPr>
          <w:rFonts w:asciiTheme="majorBidi" w:hAnsiTheme="majorBidi" w:cstheme="majorBidi"/>
          <w:color w:val="000000"/>
          <w:sz w:val="24"/>
          <w:szCs w:val="24"/>
        </w:rPr>
        <w:t>Dead load: calculated from self-weight by the software.</w:t>
      </w:r>
    </w:p>
    <w:p w:rsidR="006C7275" w:rsidRPr="00357492" w:rsidRDefault="006C7275" w:rsidP="00A41671">
      <w:pPr>
        <w:pStyle w:val="ListParagraph"/>
        <w:numPr>
          <w:ilvl w:val="0"/>
          <w:numId w:val="30"/>
        </w:numPr>
        <w:autoSpaceDE w:val="0"/>
        <w:autoSpaceDN w:val="0"/>
        <w:adjustRightInd w:val="0"/>
        <w:spacing w:after="0"/>
        <w:rPr>
          <w:rFonts w:asciiTheme="majorBidi" w:hAnsiTheme="majorBidi" w:cstheme="majorBidi"/>
          <w:color w:val="000000"/>
          <w:sz w:val="24"/>
          <w:szCs w:val="24"/>
        </w:rPr>
      </w:pPr>
      <w:r w:rsidRPr="00357492">
        <w:rPr>
          <w:rFonts w:asciiTheme="majorBidi" w:hAnsiTheme="majorBidi" w:cstheme="majorBidi"/>
          <w:color w:val="000000"/>
          <w:sz w:val="24"/>
          <w:szCs w:val="24"/>
        </w:rPr>
        <w:t xml:space="preserve">Dead load from purlins and ceiling cover = 0.6 </w:t>
      </w:r>
      <w:proofErr w:type="spellStart"/>
      <w:r w:rsidRPr="00357492">
        <w:rPr>
          <w:rFonts w:asciiTheme="majorBidi" w:hAnsiTheme="majorBidi" w:cstheme="majorBidi"/>
          <w:color w:val="000000"/>
          <w:sz w:val="24"/>
          <w:szCs w:val="24"/>
        </w:rPr>
        <w:t>kN</w:t>
      </w:r>
      <w:proofErr w:type="spellEnd"/>
      <w:r w:rsidRPr="00357492">
        <w:rPr>
          <w:rFonts w:asciiTheme="majorBidi" w:hAnsiTheme="majorBidi" w:cstheme="majorBidi"/>
          <w:color w:val="000000"/>
          <w:sz w:val="24"/>
          <w:szCs w:val="24"/>
        </w:rPr>
        <w:t>/</w:t>
      </w:r>
      <w:r w:rsidRPr="00A41671">
        <w:rPr>
          <w:rFonts w:asciiTheme="majorBidi" w:hAnsiTheme="majorBidi" w:cstheme="majorBidi"/>
          <w:color w:val="000000"/>
          <w:sz w:val="24"/>
          <w:szCs w:val="24"/>
        </w:rPr>
        <w:t xml:space="preserve"> m</w:t>
      </w:r>
    </w:p>
    <w:p w:rsidR="006C7275" w:rsidRPr="00A41671" w:rsidRDefault="006C7275" w:rsidP="00A41671">
      <w:pPr>
        <w:pStyle w:val="ListParagraph"/>
        <w:numPr>
          <w:ilvl w:val="0"/>
          <w:numId w:val="30"/>
        </w:numPr>
        <w:autoSpaceDE w:val="0"/>
        <w:autoSpaceDN w:val="0"/>
        <w:adjustRightInd w:val="0"/>
        <w:spacing w:after="0"/>
      </w:pPr>
      <w:r w:rsidRPr="00A41671">
        <w:rPr>
          <w:rFonts w:asciiTheme="majorBidi" w:hAnsiTheme="majorBidi" w:cstheme="majorBidi"/>
          <w:color w:val="000000"/>
          <w:sz w:val="24"/>
          <w:szCs w:val="24"/>
        </w:rPr>
        <w:t xml:space="preserve">Snow load </w:t>
      </w:r>
      <w:r w:rsidRPr="00357492">
        <w:rPr>
          <w:rFonts w:asciiTheme="majorBidi" w:hAnsiTheme="majorBidi" w:cstheme="majorBidi"/>
          <w:color w:val="000000"/>
          <w:sz w:val="24"/>
          <w:szCs w:val="24"/>
        </w:rPr>
        <w:t>=</w:t>
      </w:r>
      <w:r w:rsidRPr="00A41671">
        <w:rPr>
          <w:rFonts w:asciiTheme="majorBidi" w:hAnsiTheme="majorBidi" w:cstheme="majorBidi"/>
          <w:color w:val="000000"/>
          <w:sz w:val="24"/>
          <w:szCs w:val="24"/>
        </w:rPr>
        <w:t xml:space="preserve"> </w:t>
      </w:r>
      <w:proofErr w:type="spellStart"/>
      <w:r w:rsidRPr="00A41671">
        <w:rPr>
          <w:rFonts w:asciiTheme="majorBidi" w:hAnsiTheme="majorBidi" w:cstheme="majorBidi"/>
          <w:color w:val="000000"/>
          <w:sz w:val="24"/>
          <w:szCs w:val="24"/>
        </w:rPr>
        <w:t>Sd</w:t>
      </w:r>
      <w:proofErr w:type="spellEnd"/>
      <w:r w:rsidRPr="00A41671">
        <w:rPr>
          <w:rFonts w:asciiTheme="majorBidi" w:hAnsiTheme="majorBidi" w:cstheme="majorBidi"/>
          <w:color w:val="000000"/>
          <w:sz w:val="24"/>
          <w:szCs w:val="24"/>
        </w:rPr>
        <w:t xml:space="preserve"> * Tributary Area = </w:t>
      </w:r>
      <w:r w:rsidRPr="00357492">
        <w:rPr>
          <w:rFonts w:asciiTheme="majorBidi" w:hAnsiTheme="majorBidi" w:cstheme="majorBidi"/>
          <w:color w:val="000000"/>
          <w:sz w:val="24"/>
          <w:szCs w:val="24"/>
        </w:rPr>
        <w:t xml:space="preserve"> </w:t>
      </w:r>
      <w:r w:rsidRPr="00A41671">
        <w:rPr>
          <w:rFonts w:asciiTheme="majorBidi" w:hAnsiTheme="majorBidi" w:cstheme="majorBidi"/>
          <w:color w:val="000000"/>
          <w:sz w:val="24"/>
          <w:szCs w:val="24"/>
        </w:rPr>
        <w:t xml:space="preserve">0.32 *5 =  1.6  </w:t>
      </w:r>
      <w:proofErr w:type="spellStart"/>
      <w:r w:rsidRPr="00A41671">
        <w:rPr>
          <w:rFonts w:asciiTheme="majorBidi" w:hAnsiTheme="majorBidi" w:cstheme="majorBidi"/>
          <w:color w:val="000000"/>
          <w:sz w:val="24"/>
          <w:szCs w:val="24"/>
        </w:rPr>
        <w:t>kN</w:t>
      </w:r>
      <w:proofErr w:type="spellEnd"/>
      <w:r w:rsidRPr="00A41671">
        <w:rPr>
          <w:rFonts w:asciiTheme="majorBidi" w:hAnsiTheme="majorBidi" w:cstheme="majorBidi"/>
          <w:color w:val="000000"/>
          <w:sz w:val="24"/>
          <w:szCs w:val="24"/>
        </w:rPr>
        <w:t>/m</w:t>
      </w:r>
    </w:p>
    <w:p w:rsidR="006C7275" w:rsidRPr="004D299C" w:rsidRDefault="006C7275" w:rsidP="006C7275">
      <w:pPr>
        <w:autoSpaceDE w:val="0"/>
        <w:autoSpaceDN w:val="0"/>
        <w:adjustRightInd w:val="0"/>
        <w:spacing w:after="0"/>
        <w:rPr>
          <w:rFonts w:asciiTheme="majorBidi" w:hAnsiTheme="majorBidi" w:cstheme="majorBidi"/>
          <w:color w:val="000000" w:themeColor="text1"/>
          <w:sz w:val="24"/>
          <w:szCs w:val="24"/>
        </w:rPr>
      </w:pPr>
      <w:r w:rsidRPr="004D299C">
        <w:rPr>
          <w:rFonts w:asciiTheme="majorBidi" w:hAnsiTheme="majorBidi" w:cstheme="majorBidi"/>
          <w:color w:val="000000" w:themeColor="text1"/>
          <w:sz w:val="24"/>
          <w:szCs w:val="24"/>
        </w:rPr>
        <w:t>Materials and steel sections:</w:t>
      </w:r>
    </w:p>
    <w:p w:rsidR="006C7275" w:rsidRPr="00357492" w:rsidRDefault="006C7275" w:rsidP="006C7275">
      <w:pPr>
        <w:autoSpaceDE w:val="0"/>
        <w:autoSpaceDN w:val="0"/>
        <w:adjustRightInd w:val="0"/>
        <w:spacing w:after="0"/>
        <w:jc w:val="both"/>
        <w:rPr>
          <w:rFonts w:asciiTheme="majorBidi" w:hAnsiTheme="majorBidi" w:cstheme="majorBidi"/>
          <w:color w:val="000000"/>
          <w:sz w:val="24"/>
          <w:szCs w:val="24"/>
        </w:rPr>
      </w:pPr>
      <w:r w:rsidRPr="00357492">
        <w:rPr>
          <w:rFonts w:asciiTheme="majorBidi" w:hAnsiTheme="majorBidi" w:cstheme="majorBidi"/>
          <w:color w:val="000000"/>
          <w:sz w:val="24"/>
          <w:szCs w:val="24"/>
        </w:rPr>
        <w:t>The used materials and steel sections are:</w:t>
      </w:r>
    </w:p>
    <w:p w:rsidR="006C7275" w:rsidRPr="00357492" w:rsidRDefault="004D299C" w:rsidP="00A41671">
      <w:pPr>
        <w:pStyle w:val="ListParagraph"/>
        <w:numPr>
          <w:ilvl w:val="0"/>
          <w:numId w:val="30"/>
        </w:numPr>
        <w:autoSpaceDE w:val="0"/>
        <w:autoSpaceDN w:val="0"/>
        <w:adjustRightInd w:val="0"/>
        <w:spacing w:after="0"/>
        <w:rPr>
          <w:rFonts w:asciiTheme="majorBidi" w:hAnsiTheme="majorBidi" w:cstheme="majorBidi"/>
          <w:color w:val="000000"/>
          <w:sz w:val="24"/>
          <w:szCs w:val="24"/>
        </w:rPr>
      </w:pPr>
      <w:r>
        <w:rPr>
          <w:rFonts w:asciiTheme="majorBidi" w:hAnsiTheme="majorBidi" w:cstheme="majorBidi"/>
          <w:color w:val="000000"/>
          <w:sz w:val="24"/>
          <w:szCs w:val="24"/>
        </w:rPr>
        <w:t>Steel type A36</w:t>
      </w:r>
    </w:p>
    <w:p w:rsidR="006C7275" w:rsidRPr="00357492" w:rsidRDefault="006C7275" w:rsidP="00A41671">
      <w:pPr>
        <w:pStyle w:val="ListParagraph"/>
        <w:numPr>
          <w:ilvl w:val="0"/>
          <w:numId w:val="30"/>
        </w:numPr>
        <w:autoSpaceDE w:val="0"/>
        <w:autoSpaceDN w:val="0"/>
        <w:adjustRightInd w:val="0"/>
        <w:spacing w:after="0"/>
        <w:rPr>
          <w:rFonts w:asciiTheme="majorBidi" w:hAnsiTheme="majorBidi" w:cstheme="majorBidi"/>
          <w:color w:val="000000"/>
          <w:sz w:val="24"/>
          <w:szCs w:val="24"/>
        </w:rPr>
      </w:pPr>
      <w:r w:rsidRPr="00357492">
        <w:rPr>
          <w:rFonts w:asciiTheme="majorBidi" w:hAnsiTheme="majorBidi" w:cstheme="majorBidi"/>
          <w:color w:val="000000"/>
          <w:sz w:val="24"/>
          <w:szCs w:val="24"/>
        </w:rPr>
        <w:lastRenderedPageBreak/>
        <w:t xml:space="preserve">Frame sections </w:t>
      </w:r>
      <w:r w:rsidR="004D299C">
        <w:rPr>
          <w:rFonts w:asciiTheme="majorBidi" w:hAnsiTheme="majorBidi" w:cstheme="majorBidi"/>
          <w:color w:val="000000"/>
          <w:sz w:val="24"/>
          <w:szCs w:val="24"/>
        </w:rPr>
        <w:t>were</w:t>
      </w:r>
      <w:r w:rsidRPr="00357492">
        <w:rPr>
          <w:rFonts w:asciiTheme="majorBidi" w:hAnsiTheme="majorBidi" w:cstheme="majorBidi"/>
          <w:color w:val="000000"/>
          <w:sz w:val="24"/>
          <w:szCs w:val="24"/>
        </w:rPr>
        <w:t xml:space="preserve"> illustrated in</w:t>
      </w:r>
      <w:r w:rsidR="004D299C">
        <w:rPr>
          <w:rFonts w:asciiTheme="majorBidi" w:hAnsiTheme="majorBidi" w:cstheme="majorBidi"/>
          <w:color w:val="000000"/>
          <w:sz w:val="24"/>
          <w:szCs w:val="24"/>
        </w:rPr>
        <w:t xml:space="preserve"> the below Tables (3, 4 and 5).</w:t>
      </w:r>
    </w:p>
    <w:p w:rsidR="00A41671" w:rsidRDefault="00A41671" w:rsidP="004D299C">
      <w:pPr>
        <w:spacing w:after="0" w:line="240" w:lineRule="auto"/>
        <w:rPr>
          <w:rFonts w:asciiTheme="majorBidi" w:hAnsiTheme="majorBidi" w:cstheme="majorBidi"/>
          <w:b/>
          <w:bCs/>
          <w:sz w:val="20"/>
          <w:szCs w:val="20"/>
        </w:rPr>
      </w:pPr>
    </w:p>
    <w:p w:rsidR="006C7275" w:rsidRPr="00357492" w:rsidRDefault="004D299C" w:rsidP="004D299C">
      <w:pPr>
        <w:spacing w:after="0" w:line="240" w:lineRule="auto"/>
        <w:rPr>
          <w:rFonts w:asciiTheme="majorBidi" w:hAnsiTheme="majorBidi" w:cstheme="majorBidi"/>
          <w:b/>
          <w:bCs/>
          <w:sz w:val="20"/>
          <w:szCs w:val="20"/>
          <w:rtl/>
          <w:lang w:bidi="ar-JO"/>
        </w:rPr>
      </w:pPr>
      <w:proofErr w:type="gramStart"/>
      <w:r>
        <w:rPr>
          <w:rFonts w:asciiTheme="majorBidi" w:hAnsiTheme="majorBidi" w:cstheme="majorBidi"/>
          <w:b/>
          <w:bCs/>
          <w:sz w:val="20"/>
          <w:szCs w:val="20"/>
        </w:rPr>
        <w:t>Table 3.</w:t>
      </w:r>
      <w:proofErr w:type="gramEnd"/>
      <w:r w:rsidR="006C7275" w:rsidRPr="00357492">
        <w:rPr>
          <w:rFonts w:asciiTheme="majorBidi" w:hAnsiTheme="majorBidi" w:cstheme="majorBidi"/>
          <w:b/>
          <w:bCs/>
          <w:sz w:val="20"/>
          <w:szCs w:val="20"/>
        </w:rPr>
        <w:t xml:space="preserve"> </w:t>
      </w:r>
      <w:r w:rsidR="006C7275" w:rsidRPr="00357492">
        <w:rPr>
          <w:rFonts w:asciiTheme="majorBidi" w:hAnsiTheme="majorBidi" w:cstheme="majorBidi"/>
          <w:sz w:val="20"/>
          <w:szCs w:val="20"/>
        </w:rPr>
        <w:t>Pipe frame sections</w:t>
      </w:r>
    </w:p>
    <w:tbl>
      <w:tblPr>
        <w:tblStyle w:val="TableGrid"/>
        <w:bidiVisual/>
        <w:tblW w:w="77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86"/>
        <w:gridCol w:w="2753"/>
      </w:tblGrid>
      <w:tr w:rsidR="006C7275" w:rsidRPr="00357492" w:rsidTr="004D299C">
        <w:trPr>
          <w:trHeight w:val="448"/>
          <w:jc w:val="right"/>
        </w:trPr>
        <w:tc>
          <w:tcPr>
            <w:tcW w:w="2093" w:type="dxa"/>
            <w:tcBorders>
              <w:top w:val="single" w:sz="4" w:space="0" w:color="auto"/>
              <w:bottom w:val="single" w:sz="4" w:space="0" w:color="auto"/>
            </w:tcBorders>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Wall thickness (mm)</w:t>
            </w:r>
          </w:p>
        </w:tc>
        <w:tc>
          <w:tcPr>
            <w:tcW w:w="2886" w:type="dxa"/>
            <w:tcBorders>
              <w:top w:val="single" w:sz="4" w:space="0" w:color="auto"/>
              <w:bottom w:val="single" w:sz="4" w:space="0" w:color="auto"/>
            </w:tcBorders>
            <w:noWrap/>
            <w:hideMark/>
          </w:tcPr>
          <w:p w:rsidR="006C7275" w:rsidRPr="00357492" w:rsidRDefault="006C7275" w:rsidP="006364FD">
            <w:pPr>
              <w:spacing w:line="276" w:lineRule="auto"/>
              <w:rPr>
                <w:rFonts w:asciiTheme="majorBidi" w:eastAsia="Times New Roman" w:hAnsiTheme="majorBidi"/>
                <w:sz w:val="20"/>
                <w:szCs w:val="20"/>
              </w:rPr>
            </w:pPr>
            <w:r w:rsidRPr="00357492">
              <w:rPr>
                <w:rFonts w:asciiTheme="majorBidi" w:eastAsia="Times New Roman" w:hAnsiTheme="majorBidi"/>
                <w:sz w:val="20"/>
                <w:szCs w:val="20"/>
              </w:rPr>
              <w:t>Outside diameter (m)</w:t>
            </w:r>
          </w:p>
        </w:tc>
        <w:tc>
          <w:tcPr>
            <w:tcW w:w="2753" w:type="dxa"/>
            <w:tcBorders>
              <w:top w:val="single" w:sz="4" w:space="0" w:color="auto"/>
              <w:bottom w:val="single" w:sz="4" w:space="0" w:color="auto"/>
            </w:tcBorders>
            <w:noWrap/>
            <w:hideMark/>
          </w:tcPr>
          <w:p w:rsidR="006C7275" w:rsidRPr="00357492" w:rsidRDefault="006C7275" w:rsidP="006364FD">
            <w:pPr>
              <w:spacing w:line="276" w:lineRule="auto"/>
              <w:rPr>
                <w:rFonts w:asciiTheme="majorBidi" w:eastAsia="Times New Roman" w:hAnsiTheme="majorBidi"/>
                <w:sz w:val="20"/>
                <w:szCs w:val="20"/>
              </w:rPr>
            </w:pPr>
            <w:r w:rsidRPr="00357492">
              <w:rPr>
                <w:rFonts w:asciiTheme="majorBidi" w:eastAsia="Times New Roman" w:hAnsiTheme="majorBidi"/>
                <w:sz w:val="20"/>
                <w:szCs w:val="20"/>
              </w:rPr>
              <w:t>Material</w:t>
            </w:r>
          </w:p>
          <w:p w:rsidR="006C7275" w:rsidRPr="00357492" w:rsidRDefault="006C7275" w:rsidP="006364FD">
            <w:pPr>
              <w:spacing w:line="276" w:lineRule="auto"/>
              <w:rPr>
                <w:rFonts w:asciiTheme="majorBidi" w:eastAsia="Times New Roman" w:hAnsiTheme="majorBidi"/>
                <w:sz w:val="20"/>
                <w:szCs w:val="20"/>
              </w:rPr>
            </w:pPr>
          </w:p>
        </w:tc>
      </w:tr>
      <w:tr w:rsidR="006C7275" w:rsidRPr="00357492" w:rsidTr="004D299C">
        <w:trPr>
          <w:trHeight w:val="285"/>
          <w:jc w:val="right"/>
        </w:trPr>
        <w:tc>
          <w:tcPr>
            <w:tcW w:w="2093" w:type="dxa"/>
            <w:tcBorders>
              <w:top w:val="single" w:sz="4" w:space="0" w:color="auto"/>
            </w:tcBorders>
          </w:tcPr>
          <w:p w:rsidR="006C7275" w:rsidRPr="00357492" w:rsidRDefault="006C7275" w:rsidP="006364FD">
            <w:pPr>
              <w:spacing w:line="360" w:lineRule="auto"/>
              <w:rPr>
                <w:rFonts w:asciiTheme="majorBidi" w:eastAsia="Times New Roman" w:hAnsiTheme="majorBidi"/>
                <w:b/>
                <w:bCs/>
                <w:sz w:val="20"/>
                <w:szCs w:val="20"/>
              </w:rPr>
            </w:pPr>
            <w:r w:rsidRPr="00357492">
              <w:rPr>
                <w:rFonts w:asciiTheme="majorBidi" w:eastAsia="Times New Roman" w:hAnsiTheme="majorBidi"/>
                <w:b/>
                <w:bCs/>
                <w:sz w:val="20"/>
                <w:szCs w:val="20"/>
              </w:rPr>
              <w:t>5</w:t>
            </w:r>
          </w:p>
        </w:tc>
        <w:tc>
          <w:tcPr>
            <w:tcW w:w="2886" w:type="dxa"/>
            <w:tcBorders>
              <w:top w:val="single" w:sz="4" w:space="0" w:color="auto"/>
            </w:tcBorders>
            <w:noWrap/>
            <w:hideMark/>
          </w:tcPr>
          <w:p w:rsidR="006C7275" w:rsidRPr="00357492" w:rsidRDefault="006C7275" w:rsidP="006364FD">
            <w:pPr>
              <w:spacing w:line="360" w:lineRule="auto"/>
              <w:rPr>
                <w:rFonts w:asciiTheme="majorBidi" w:eastAsia="Times New Roman" w:hAnsiTheme="majorBidi" w:cstheme="majorBidi"/>
                <w:sz w:val="20"/>
                <w:szCs w:val="20"/>
              </w:rPr>
            </w:pPr>
            <w:r w:rsidRPr="00357492">
              <w:rPr>
                <w:rFonts w:asciiTheme="majorBidi" w:eastAsia="Times New Roman" w:hAnsiTheme="majorBidi" w:cstheme="majorBidi"/>
                <w:sz w:val="20"/>
                <w:szCs w:val="20"/>
              </w:rPr>
              <w:t>0.1</w:t>
            </w:r>
          </w:p>
        </w:tc>
        <w:tc>
          <w:tcPr>
            <w:tcW w:w="2753" w:type="dxa"/>
            <w:tcBorders>
              <w:top w:val="single" w:sz="4" w:space="0" w:color="auto"/>
            </w:tcBorders>
            <w:noWrap/>
            <w:hideMark/>
          </w:tcPr>
          <w:p w:rsidR="006C7275" w:rsidRPr="00357492" w:rsidRDefault="006C7275" w:rsidP="006364FD">
            <w:pPr>
              <w:spacing w:line="360" w:lineRule="auto"/>
              <w:rPr>
                <w:rFonts w:asciiTheme="majorBidi" w:eastAsia="Times New Roman" w:hAnsiTheme="majorBidi" w:cstheme="majorBidi"/>
                <w:b/>
                <w:bCs/>
                <w:color w:val="000000" w:themeColor="text1"/>
                <w:sz w:val="20"/>
                <w:szCs w:val="20"/>
              </w:rPr>
            </w:pPr>
            <w:r w:rsidRPr="00357492">
              <w:rPr>
                <w:rFonts w:asciiTheme="majorBidi" w:eastAsia="Times New Roman" w:hAnsiTheme="majorBidi" w:cstheme="majorBidi"/>
                <w:b/>
                <w:bCs/>
                <w:color w:val="000000" w:themeColor="text1"/>
                <w:sz w:val="20"/>
                <w:szCs w:val="20"/>
              </w:rPr>
              <w:t>Pipe section 1</w:t>
            </w:r>
          </w:p>
        </w:tc>
      </w:tr>
      <w:tr w:rsidR="006C7275" w:rsidRPr="00357492" w:rsidTr="004D299C">
        <w:trPr>
          <w:trHeight w:val="285"/>
          <w:jc w:val="right"/>
        </w:trPr>
        <w:tc>
          <w:tcPr>
            <w:tcW w:w="2093" w:type="dxa"/>
          </w:tcPr>
          <w:p w:rsidR="006C7275" w:rsidRPr="00357492" w:rsidRDefault="006C7275" w:rsidP="006364FD">
            <w:pPr>
              <w:spacing w:line="360" w:lineRule="auto"/>
              <w:rPr>
                <w:rFonts w:asciiTheme="majorBidi" w:eastAsia="Times New Roman" w:hAnsiTheme="majorBidi"/>
                <w:b/>
                <w:bCs/>
                <w:sz w:val="20"/>
                <w:szCs w:val="20"/>
              </w:rPr>
            </w:pPr>
            <w:r w:rsidRPr="00357492">
              <w:rPr>
                <w:rFonts w:asciiTheme="majorBidi" w:eastAsia="Times New Roman" w:hAnsiTheme="majorBidi"/>
                <w:b/>
                <w:bCs/>
                <w:sz w:val="20"/>
                <w:szCs w:val="20"/>
              </w:rPr>
              <w:t>5</w:t>
            </w:r>
          </w:p>
        </w:tc>
        <w:tc>
          <w:tcPr>
            <w:tcW w:w="2886" w:type="dxa"/>
            <w:noWrap/>
            <w:hideMark/>
          </w:tcPr>
          <w:p w:rsidR="006C7275" w:rsidRPr="00357492" w:rsidRDefault="006C7275" w:rsidP="006364FD">
            <w:pPr>
              <w:spacing w:line="360" w:lineRule="auto"/>
              <w:rPr>
                <w:rFonts w:asciiTheme="majorBidi" w:eastAsia="Times New Roman" w:hAnsiTheme="majorBidi" w:cstheme="majorBidi"/>
                <w:sz w:val="20"/>
                <w:szCs w:val="20"/>
              </w:rPr>
            </w:pPr>
            <w:r w:rsidRPr="00357492">
              <w:rPr>
                <w:rFonts w:asciiTheme="majorBidi" w:eastAsia="Times New Roman" w:hAnsiTheme="majorBidi" w:cstheme="majorBidi"/>
                <w:sz w:val="20"/>
                <w:szCs w:val="20"/>
              </w:rPr>
              <w:t>0.25</w:t>
            </w:r>
          </w:p>
        </w:tc>
        <w:tc>
          <w:tcPr>
            <w:tcW w:w="2753" w:type="dxa"/>
            <w:noWrap/>
            <w:hideMark/>
          </w:tcPr>
          <w:p w:rsidR="006C7275" w:rsidRPr="00357492" w:rsidRDefault="006C7275" w:rsidP="006364FD">
            <w:pPr>
              <w:spacing w:line="360" w:lineRule="auto"/>
              <w:rPr>
                <w:rFonts w:asciiTheme="majorBidi" w:eastAsia="Times New Roman" w:hAnsiTheme="majorBidi" w:cstheme="majorBidi"/>
                <w:b/>
                <w:bCs/>
                <w:color w:val="000000" w:themeColor="text1"/>
                <w:sz w:val="20"/>
                <w:szCs w:val="20"/>
              </w:rPr>
            </w:pPr>
            <w:r w:rsidRPr="00357492">
              <w:rPr>
                <w:rFonts w:asciiTheme="majorBidi" w:eastAsia="Times New Roman" w:hAnsiTheme="majorBidi" w:cstheme="majorBidi"/>
                <w:b/>
                <w:bCs/>
                <w:color w:val="000000" w:themeColor="text1"/>
                <w:sz w:val="20"/>
                <w:szCs w:val="20"/>
              </w:rPr>
              <w:t>Pipe section 2</w:t>
            </w:r>
          </w:p>
        </w:tc>
      </w:tr>
      <w:tr w:rsidR="006C7275" w:rsidRPr="00357492" w:rsidTr="004D299C">
        <w:trPr>
          <w:trHeight w:val="285"/>
          <w:jc w:val="right"/>
        </w:trPr>
        <w:tc>
          <w:tcPr>
            <w:tcW w:w="2093" w:type="dxa"/>
            <w:tcBorders>
              <w:bottom w:val="single" w:sz="4" w:space="0" w:color="auto"/>
            </w:tcBorders>
          </w:tcPr>
          <w:p w:rsidR="006C7275" w:rsidRPr="00357492" w:rsidRDefault="006C7275" w:rsidP="006364FD">
            <w:pPr>
              <w:spacing w:line="360" w:lineRule="auto"/>
              <w:rPr>
                <w:rFonts w:asciiTheme="majorBidi" w:eastAsia="Times New Roman" w:hAnsiTheme="majorBidi"/>
                <w:b/>
                <w:bCs/>
                <w:sz w:val="20"/>
                <w:szCs w:val="20"/>
              </w:rPr>
            </w:pPr>
            <w:r w:rsidRPr="00357492">
              <w:rPr>
                <w:rFonts w:asciiTheme="majorBidi" w:eastAsia="Times New Roman" w:hAnsiTheme="majorBidi"/>
                <w:b/>
                <w:bCs/>
                <w:sz w:val="20"/>
                <w:szCs w:val="20"/>
              </w:rPr>
              <w:t>5</w:t>
            </w:r>
          </w:p>
        </w:tc>
        <w:tc>
          <w:tcPr>
            <w:tcW w:w="2886" w:type="dxa"/>
            <w:tcBorders>
              <w:bottom w:val="single" w:sz="4" w:space="0" w:color="auto"/>
            </w:tcBorders>
            <w:noWrap/>
            <w:hideMark/>
          </w:tcPr>
          <w:p w:rsidR="006C7275" w:rsidRPr="00357492" w:rsidRDefault="006C7275" w:rsidP="006364FD">
            <w:pPr>
              <w:spacing w:line="360" w:lineRule="auto"/>
              <w:rPr>
                <w:rFonts w:asciiTheme="majorBidi" w:eastAsia="Times New Roman" w:hAnsiTheme="majorBidi" w:cstheme="majorBidi"/>
                <w:sz w:val="20"/>
                <w:szCs w:val="20"/>
              </w:rPr>
            </w:pPr>
            <w:r w:rsidRPr="00357492">
              <w:rPr>
                <w:rFonts w:asciiTheme="majorBidi" w:eastAsia="Times New Roman" w:hAnsiTheme="majorBidi" w:cstheme="majorBidi"/>
                <w:sz w:val="20"/>
                <w:szCs w:val="20"/>
              </w:rPr>
              <w:t>0.15</w:t>
            </w:r>
          </w:p>
        </w:tc>
        <w:tc>
          <w:tcPr>
            <w:tcW w:w="2753" w:type="dxa"/>
            <w:tcBorders>
              <w:bottom w:val="single" w:sz="4" w:space="0" w:color="auto"/>
            </w:tcBorders>
            <w:noWrap/>
            <w:hideMark/>
          </w:tcPr>
          <w:p w:rsidR="006C7275" w:rsidRPr="00357492" w:rsidRDefault="006C7275" w:rsidP="006364FD">
            <w:pPr>
              <w:spacing w:line="360" w:lineRule="auto"/>
              <w:rPr>
                <w:rFonts w:asciiTheme="majorBidi" w:eastAsia="Times New Roman" w:hAnsiTheme="majorBidi" w:cstheme="majorBidi"/>
                <w:b/>
                <w:bCs/>
                <w:color w:val="000000" w:themeColor="text1"/>
                <w:sz w:val="20"/>
                <w:szCs w:val="20"/>
              </w:rPr>
            </w:pPr>
            <w:r w:rsidRPr="00357492">
              <w:rPr>
                <w:rFonts w:asciiTheme="majorBidi" w:eastAsia="Times New Roman" w:hAnsiTheme="majorBidi" w:cstheme="majorBidi"/>
                <w:b/>
                <w:bCs/>
                <w:color w:val="000000" w:themeColor="text1"/>
                <w:sz w:val="20"/>
                <w:szCs w:val="20"/>
              </w:rPr>
              <w:t>Pipe section 3</w:t>
            </w:r>
          </w:p>
        </w:tc>
      </w:tr>
    </w:tbl>
    <w:p w:rsidR="006C7275" w:rsidRPr="00357492" w:rsidRDefault="006C7275" w:rsidP="006C7275">
      <w:pPr>
        <w:pStyle w:val="ListParagraph"/>
        <w:tabs>
          <w:tab w:val="left" w:pos="1635"/>
        </w:tabs>
        <w:ind w:left="375"/>
        <w:rPr>
          <w:rFonts w:asciiTheme="majorBidi" w:hAnsiTheme="majorBidi" w:cstheme="majorBidi"/>
          <w:b/>
          <w:bCs/>
          <w:sz w:val="24"/>
          <w:szCs w:val="24"/>
        </w:rPr>
      </w:pPr>
    </w:p>
    <w:p w:rsidR="006C7275" w:rsidRPr="00357492" w:rsidRDefault="006C7275" w:rsidP="006364FD">
      <w:pPr>
        <w:spacing w:after="0" w:line="240" w:lineRule="auto"/>
        <w:rPr>
          <w:rFonts w:asciiTheme="majorBidi" w:hAnsiTheme="majorBidi" w:cstheme="majorBidi"/>
          <w:b/>
          <w:bCs/>
          <w:sz w:val="20"/>
          <w:szCs w:val="20"/>
          <w:rtl/>
          <w:lang w:bidi="ar-JO"/>
        </w:rPr>
      </w:pPr>
      <w:r w:rsidRPr="00357492">
        <w:rPr>
          <w:rFonts w:asciiTheme="majorBidi" w:hAnsiTheme="majorBidi" w:cstheme="majorBidi"/>
          <w:b/>
          <w:bCs/>
          <w:sz w:val="20"/>
          <w:szCs w:val="20"/>
        </w:rPr>
        <w:t xml:space="preserve">Table </w:t>
      </w:r>
      <w:r w:rsidR="004D299C">
        <w:rPr>
          <w:rFonts w:asciiTheme="majorBidi" w:hAnsiTheme="majorBidi" w:cstheme="majorBidi"/>
          <w:b/>
          <w:bCs/>
          <w:sz w:val="20"/>
          <w:szCs w:val="20"/>
        </w:rPr>
        <w:t>4</w:t>
      </w:r>
      <w:r w:rsidRPr="00357492">
        <w:rPr>
          <w:rFonts w:asciiTheme="majorBidi" w:hAnsiTheme="majorBidi" w:cstheme="majorBidi"/>
          <w:b/>
          <w:bCs/>
          <w:sz w:val="20"/>
          <w:szCs w:val="20"/>
        </w:rPr>
        <w:t xml:space="preserve"> </w:t>
      </w:r>
      <w:r w:rsidRPr="00357492">
        <w:rPr>
          <w:rFonts w:asciiTheme="majorBidi" w:hAnsiTheme="majorBidi" w:cstheme="majorBidi"/>
          <w:sz w:val="20"/>
          <w:szCs w:val="20"/>
        </w:rPr>
        <w:t>Tube frame section</w:t>
      </w:r>
    </w:p>
    <w:tbl>
      <w:tblPr>
        <w:tblStyle w:val="TableGrid"/>
        <w:bidiVisual/>
        <w:tblW w:w="8637" w:type="dxa"/>
        <w:jc w:val="righ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2"/>
        <w:gridCol w:w="1890"/>
        <w:gridCol w:w="1710"/>
        <w:gridCol w:w="1530"/>
        <w:gridCol w:w="1605"/>
      </w:tblGrid>
      <w:tr w:rsidR="006C7275" w:rsidRPr="00357492" w:rsidTr="006364FD">
        <w:trPr>
          <w:trHeight w:val="285"/>
          <w:jc w:val="right"/>
        </w:trPr>
        <w:tc>
          <w:tcPr>
            <w:tcW w:w="1902" w:type="dxa"/>
            <w:tcBorders>
              <w:top w:val="single" w:sz="4" w:space="0" w:color="auto"/>
              <w:bottom w:val="single" w:sz="4" w:space="0" w:color="auto"/>
            </w:tcBorders>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Web thickness (mm)</w:t>
            </w:r>
          </w:p>
        </w:tc>
        <w:tc>
          <w:tcPr>
            <w:tcW w:w="1890" w:type="dxa"/>
            <w:tcBorders>
              <w:top w:val="single" w:sz="4" w:space="0" w:color="auto"/>
              <w:bottom w:val="single" w:sz="4" w:space="0" w:color="auto"/>
            </w:tcBorders>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Flange thickness (mm)</w:t>
            </w:r>
          </w:p>
        </w:tc>
        <w:tc>
          <w:tcPr>
            <w:tcW w:w="1710" w:type="dxa"/>
            <w:tcBorders>
              <w:top w:val="single" w:sz="4" w:space="0" w:color="auto"/>
              <w:bottom w:val="single" w:sz="4" w:space="0" w:color="auto"/>
            </w:tcBorders>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Outside width (m)</w:t>
            </w:r>
          </w:p>
        </w:tc>
        <w:tc>
          <w:tcPr>
            <w:tcW w:w="1530" w:type="dxa"/>
            <w:tcBorders>
              <w:top w:val="single" w:sz="4" w:space="0" w:color="auto"/>
              <w:bottom w:val="single" w:sz="4" w:space="0" w:color="auto"/>
            </w:tcBorders>
            <w:noWrap/>
            <w:hideMark/>
          </w:tcPr>
          <w:p w:rsidR="006C7275" w:rsidRPr="00357492" w:rsidRDefault="006C7275" w:rsidP="006364FD">
            <w:pPr>
              <w:spacing w:line="276" w:lineRule="auto"/>
              <w:rPr>
                <w:rFonts w:asciiTheme="majorBidi" w:eastAsia="Times New Roman" w:hAnsiTheme="majorBidi"/>
                <w:sz w:val="20"/>
                <w:szCs w:val="20"/>
              </w:rPr>
            </w:pPr>
            <w:r w:rsidRPr="00357492">
              <w:rPr>
                <w:rFonts w:asciiTheme="majorBidi" w:eastAsia="Times New Roman" w:hAnsiTheme="majorBidi"/>
                <w:sz w:val="20"/>
                <w:szCs w:val="20"/>
              </w:rPr>
              <w:t>Outside depth (m)</w:t>
            </w:r>
          </w:p>
        </w:tc>
        <w:tc>
          <w:tcPr>
            <w:tcW w:w="1605" w:type="dxa"/>
            <w:tcBorders>
              <w:top w:val="single" w:sz="4" w:space="0" w:color="auto"/>
              <w:bottom w:val="single" w:sz="4" w:space="0" w:color="auto"/>
            </w:tcBorders>
            <w:noWrap/>
            <w:hideMark/>
          </w:tcPr>
          <w:p w:rsidR="006C7275" w:rsidRPr="00357492" w:rsidRDefault="006C7275" w:rsidP="006364FD">
            <w:pPr>
              <w:spacing w:line="276" w:lineRule="auto"/>
              <w:rPr>
                <w:rFonts w:asciiTheme="majorBidi" w:eastAsia="Times New Roman" w:hAnsiTheme="majorBidi"/>
                <w:sz w:val="20"/>
                <w:szCs w:val="20"/>
              </w:rPr>
            </w:pPr>
            <w:r w:rsidRPr="00357492">
              <w:rPr>
                <w:rFonts w:asciiTheme="majorBidi" w:eastAsia="Times New Roman" w:hAnsiTheme="majorBidi"/>
                <w:sz w:val="20"/>
                <w:szCs w:val="20"/>
              </w:rPr>
              <w:t>Material</w:t>
            </w:r>
          </w:p>
          <w:p w:rsidR="006C7275" w:rsidRPr="00357492" w:rsidRDefault="006C7275" w:rsidP="006364FD">
            <w:pPr>
              <w:spacing w:line="276" w:lineRule="auto"/>
              <w:rPr>
                <w:rFonts w:asciiTheme="majorBidi" w:eastAsia="Times New Roman" w:hAnsiTheme="majorBidi"/>
                <w:sz w:val="20"/>
                <w:szCs w:val="20"/>
              </w:rPr>
            </w:pPr>
          </w:p>
        </w:tc>
      </w:tr>
      <w:tr w:rsidR="006C7275" w:rsidRPr="00357492" w:rsidTr="006364FD">
        <w:trPr>
          <w:trHeight w:val="285"/>
          <w:jc w:val="right"/>
        </w:trPr>
        <w:tc>
          <w:tcPr>
            <w:tcW w:w="1902" w:type="dxa"/>
            <w:tcBorders>
              <w:top w:val="single" w:sz="4" w:space="0" w:color="auto"/>
            </w:tcBorders>
          </w:tcPr>
          <w:p w:rsidR="006C7275" w:rsidRPr="00357492" w:rsidRDefault="006C7275" w:rsidP="006364FD">
            <w:pPr>
              <w:rPr>
                <w:rFonts w:asciiTheme="majorBidi" w:eastAsia="Times New Roman" w:hAnsiTheme="majorBidi"/>
                <w:b/>
                <w:bCs/>
                <w:sz w:val="20"/>
                <w:szCs w:val="20"/>
              </w:rPr>
            </w:pPr>
            <w:r w:rsidRPr="00357492">
              <w:rPr>
                <w:rFonts w:asciiTheme="majorBidi" w:eastAsia="Times New Roman" w:hAnsiTheme="majorBidi"/>
                <w:b/>
                <w:bCs/>
                <w:sz w:val="20"/>
                <w:szCs w:val="20"/>
              </w:rPr>
              <w:t>3</w:t>
            </w:r>
          </w:p>
        </w:tc>
        <w:tc>
          <w:tcPr>
            <w:tcW w:w="1890" w:type="dxa"/>
            <w:tcBorders>
              <w:top w:val="single" w:sz="4" w:space="0" w:color="auto"/>
            </w:tcBorders>
          </w:tcPr>
          <w:p w:rsidR="006C7275" w:rsidRPr="00357492" w:rsidRDefault="006C7275" w:rsidP="006364FD">
            <w:pPr>
              <w:rPr>
                <w:rFonts w:asciiTheme="majorBidi" w:eastAsia="Times New Roman" w:hAnsiTheme="majorBidi" w:cstheme="majorBidi"/>
                <w:sz w:val="20"/>
                <w:szCs w:val="20"/>
              </w:rPr>
            </w:pPr>
            <w:r w:rsidRPr="00357492">
              <w:rPr>
                <w:rFonts w:asciiTheme="majorBidi" w:eastAsia="Times New Roman" w:hAnsiTheme="majorBidi" w:cstheme="majorBidi"/>
                <w:sz w:val="20"/>
                <w:szCs w:val="20"/>
              </w:rPr>
              <w:t>3</w:t>
            </w:r>
          </w:p>
        </w:tc>
        <w:tc>
          <w:tcPr>
            <w:tcW w:w="1710" w:type="dxa"/>
            <w:tcBorders>
              <w:top w:val="single" w:sz="4" w:space="0" w:color="auto"/>
            </w:tcBorders>
          </w:tcPr>
          <w:p w:rsidR="006C7275" w:rsidRPr="00357492" w:rsidRDefault="006C7275" w:rsidP="006364FD">
            <w:pPr>
              <w:rPr>
                <w:rFonts w:asciiTheme="majorBidi" w:eastAsia="Times New Roman" w:hAnsiTheme="majorBidi" w:cstheme="majorBidi"/>
                <w:sz w:val="20"/>
                <w:szCs w:val="20"/>
              </w:rPr>
            </w:pPr>
            <w:r w:rsidRPr="00357492">
              <w:rPr>
                <w:rFonts w:asciiTheme="majorBidi" w:eastAsia="Times New Roman" w:hAnsiTheme="majorBidi" w:cstheme="majorBidi"/>
                <w:sz w:val="20"/>
                <w:szCs w:val="20"/>
              </w:rPr>
              <w:t>0.1</w:t>
            </w:r>
          </w:p>
        </w:tc>
        <w:tc>
          <w:tcPr>
            <w:tcW w:w="1530" w:type="dxa"/>
            <w:tcBorders>
              <w:top w:val="single" w:sz="4" w:space="0" w:color="auto"/>
            </w:tcBorders>
            <w:noWrap/>
            <w:hideMark/>
          </w:tcPr>
          <w:p w:rsidR="006C7275" w:rsidRPr="00357492" w:rsidRDefault="006C7275" w:rsidP="006364FD">
            <w:pPr>
              <w:spacing w:line="276" w:lineRule="auto"/>
              <w:rPr>
                <w:rFonts w:asciiTheme="majorBidi" w:eastAsia="Times New Roman" w:hAnsiTheme="majorBidi" w:cstheme="majorBidi"/>
                <w:sz w:val="20"/>
                <w:szCs w:val="20"/>
              </w:rPr>
            </w:pPr>
            <w:r w:rsidRPr="00357492">
              <w:rPr>
                <w:rFonts w:asciiTheme="majorBidi" w:eastAsia="Times New Roman" w:hAnsiTheme="majorBidi" w:cstheme="majorBidi"/>
                <w:sz w:val="20"/>
                <w:szCs w:val="20"/>
              </w:rPr>
              <w:t>0.15</w:t>
            </w:r>
          </w:p>
        </w:tc>
        <w:tc>
          <w:tcPr>
            <w:tcW w:w="1605" w:type="dxa"/>
            <w:tcBorders>
              <w:top w:val="single" w:sz="4" w:space="0" w:color="auto"/>
            </w:tcBorders>
            <w:noWrap/>
            <w:hideMark/>
          </w:tcPr>
          <w:p w:rsidR="006C7275" w:rsidRPr="00357492" w:rsidRDefault="006C7275" w:rsidP="006364FD">
            <w:pPr>
              <w:spacing w:line="276" w:lineRule="auto"/>
              <w:rPr>
                <w:rFonts w:asciiTheme="majorBidi" w:eastAsia="Times New Roman" w:hAnsiTheme="majorBidi" w:cstheme="majorBidi"/>
                <w:b/>
                <w:bCs/>
                <w:color w:val="5F497A" w:themeColor="accent4" w:themeShade="BF"/>
                <w:sz w:val="20"/>
                <w:szCs w:val="20"/>
              </w:rPr>
            </w:pPr>
            <w:r w:rsidRPr="00357492">
              <w:rPr>
                <w:rFonts w:asciiTheme="majorBidi" w:eastAsia="Times New Roman" w:hAnsiTheme="majorBidi" w:cstheme="majorBidi"/>
                <w:b/>
                <w:bCs/>
                <w:color w:val="000000" w:themeColor="text1"/>
                <w:sz w:val="20"/>
                <w:szCs w:val="20"/>
              </w:rPr>
              <w:t>Tube section</w:t>
            </w:r>
          </w:p>
        </w:tc>
      </w:tr>
    </w:tbl>
    <w:p w:rsidR="006C7275" w:rsidRPr="00357492" w:rsidRDefault="006C7275" w:rsidP="006C7275">
      <w:pPr>
        <w:tabs>
          <w:tab w:val="left" w:pos="1635"/>
        </w:tabs>
        <w:rPr>
          <w:rFonts w:asciiTheme="majorBidi" w:hAnsiTheme="majorBidi" w:cstheme="majorBidi"/>
          <w:b/>
          <w:bCs/>
          <w:sz w:val="24"/>
          <w:szCs w:val="24"/>
        </w:rPr>
      </w:pPr>
    </w:p>
    <w:p w:rsidR="006C7275" w:rsidRPr="00357492" w:rsidRDefault="006C7275" w:rsidP="006364FD">
      <w:pPr>
        <w:spacing w:after="0" w:line="240" w:lineRule="auto"/>
        <w:rPr>
          <w:rFonts w:asciiTheme="majorBidi" w:hAnsiTheme="majorBidi" w:cstheme="majorBidi"/>
          <w:b/>
          <w:bCs/>
          <w:sz w:val="20"/>
          <w:szCs w:val="20"/>
          <w:rtl/>
          <w:lang w:bidi="ar-JO"/>
        </w:rPr>
      </w:pPr>
      <w:proofErr w:type="gramStart"/>
      <w:r w:rsidRPr="00357492">
        <w:rPr>
          <w:rFonts w:asciiTheme="majorBidi" w:hAnsiTheme="majorBidi" w:cstheme="majorBidi"/>
          <w:b/>
          <w:bCs/>
          <w:sz w:val="20"/>
          <w:szCs w:val="20"/>
        </w:rPr>
        <w:t xml:space="preserve">Table </w:t>
      </w:r>
      <w:r w:rsidR="004D299C">
        <w:rPr>
          <w:rFonts w:asciiTheme="majorBidi" w:hAnsiTheme="majorBidi" w:cstheme="majorBidi"/>
          <w:b/>
          <w:bCs/>
          <w:sz w:val="20"/>
          <w:szCs w:val="20"/>
        </w:rPr>
        <w:t>5.</w:t>
      </w:r>
      <w:proofErr w:type="gramEnd"/>
      <w:r w:rsidRPr="00357492">
        <w:rPr>
          <w:rFonts w:asciiTheme="majorBidi" w:hAnsiTheme="majorBidi" w:cstheme="majorBidi"/>
          <w:b/>
          <w:bCs/>
          <w:sz w:val="20"/>
          <w:szCs w:val="20"/>
        </w:rPr>
        <w:t xml:space="preserve"> </w:t>
      </w:r>
      <w:r w:rsidRPr="00431762">
        <w:rPr>
          <w:rFonts w:asciiTheme="majorBidi" w:hAnsiTheme="majorBidi" w:cstheme="majorBidi"/>
          <w:sz w:val="20"/>
          <w:szCs w:val="20"/>
        </w:rPr>
        <w:t>IPE</w:t>
      </w:r>
      <w:r w:rsidR="00762A03">
        <w:rPr>
          <w:rFonts w:asciiTheme="majorBidi" w:hAnsiTheme="majorBidi" w:cstheme="majorBidi"/>
          <w:sz w:val="20"/>
          <w:szCs w:val="20"/>
        </w:rPr>
        <w:t xml:space="preserve"> (I section)</w:t>
      </w:r>
      <w:r w:rsidRPr="00357492">
        <w:rPr>
          <w:rFonts w:asciiTheme="majorBidi" w:hAnsiTheme="majorBidi" w:cstheme="majorBidi"/>
          <w:sz w:val="20"/>
          <w:szCs w:val="20"/>
        </w:rPr>
        <w:t xml:space="preserve"> frame section</w:t>
      </w:r>
    </w:p>
    <w:tbl>
      <w:tblPr>
        <w:tblStyle w:val="TableGrid"/>
        <w:bidiVisual/>
        <w:tblW w:w="874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7"/>
        <w:gridCol w:w="1800"/>
        <w:gridCol w:w="1890"/>
        <w:gridCol w:w="1710"/>
        <w:gridCol w:w="1570"/>
      </w:tblGrid>
      <w:tr w:rsidR="006C7275" w:rsidRPr="006364FD" w:rsidTr="006364FD">
        <w:trPr>
          <w:trHeight w:val="285"/>
          <w:jc w:val="right"/>
        </w:trPr>
        <w:tc>
          <w:tcPr>
            <w:tcW w:w="1777" w:type="dxa"/>
            <w:tcBorders>
              <w:top w:val="single" w:sz="4" w:space="0" w:color="auto"/>
              <w:bottom w:val="single" w:sz="4" w:space="0" w:color="auto"/>
            </w:tcBorders>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Web thickness (mm)</w:t>
            </w:r>
          </w:p>
        </w:tc>
        <w:tc>
          <w:tcPr>
            <w:tcW w:w="1800" w:type="dxa"/>
            <w:tcBorders>
              <w:top w:val="single" w:sz="4" w:space="0" w:color="auto"/>
              <w:bottom w:val="single" w:sz="4" w:space="0" w:color="auto"/>
            </w:tcBorders>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Top flange thickness (mm)</w:t>
            </w:r>
          </w:p>
        </w:tc>
        <w:tc>
          <w:tcPr>
            <w:tcW w:w="1890" w:type="dxa"/>
            <w:tcBorders>
              <w:top w:val="single" w:sz="4" w:space="0" w:color="auto"/>
              <w:bottom w:val="single" w:sz="4" w:space="0" w:color="auto"/>
            </w:tcBorders>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Top flange width (m)</w:t>
            </w:r>
          </w:p>
        </w:tc>
        <w:tc>
          <w:tcPr>
            <w:tcW w:w="1710" w:type="dxa"/>
            <w:tcBorders>
              <w:top w:val="single" w:sz="4" w:space="0" w:color="auto"/>
              <w:bottom w:val="single" w:sz="4" w:space="0" w:color="auto"/>
            </w:tcBorders>
            <w:noWrap/>
            <w:hideMark/>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Outside height (m)</w:t>
            </w:r>
          </w:p>
        </w:tc>
        <w:tc>
          <w:tcPr>
            <w:tcW w:w="1570" w:type="dxa"/>
            <w:tcBorders>
              <w:top w:val="single" w:sz="4" w:space="0" w:color="auto"/>
              <w:bottom w:val="single" w:sz="4" w:space="0" w:color="auto"/>
            </w:tcBorders>
            <w:noWrap/>
            <w:hideMark/>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Material</w:t>
            </w:r>
          </w:p>
          <w:p w:rsidR="006C7275" w:rsidRPr="00357492" w:rsidRDefault="006C7275" w:rsidP="006364FD">
            <w:pPr>
              <w:rPr>
                <w:rFonts w:asciiTheme="majorBidi" w:eastAsia="Times New Roman" w:hAnsiTheme="majorBidi"/>
                <w:sz w:val="20"/>
                <w:szCs w:val="20"/>
              </w:rPr>
            </w:pPr>
          </w:p>
        </w:tc>
      </w:tr>
      <w:tr w:rsidR="006C7275" w:rsidRPr="006364FD" w:rsidTr="006364FD">
        <w:trPr>
          <w:trHeight w:val="144"/>
          <w:jc w:val="right"/>
        </w:trPr>
        <w:tc>
          <w:tcPr>
            <w:tcW w:w="1777" w:type="dxa"/>
            <w:tcBorders>
              <w:top w:val="single" w:sz="4" w:space="0" w:color="auto"/>
              <w:bottom w:val="single" w:sz="4" w:space="0" w:color="auto"/>
            </w:tcBorders>
          </w:tcPr>
          <w:p w:rsidR="006C7275" w:rsidRPr="006364FD" w:rsidRDefault="006C7275" w:rsidP="006364FD">
            <w:pPr>
              <w:rPr>
                <w:rFonts w:asciiTheme="majorBidi" w:eastAsia="Times New Roman" w:hAnsiTheme="majorBidi"/>
                <w:sz w:val="20"/>
                <w:szCs w:val="20"/>
              </w:rPr>
            </w:pPr>
            <w:r w:rsidRPr="006364FD">
              <w:rPr>
                <w:rFonts w:asciiTheme="majorBidi" w:eastAsia="Times New Roman" w:hAnsiTheme="majorBidi"/>
                <w:sz w:val="20"/>
                <w:szCs w:val="20"/>
              </w:rPr>
              <w:t>6.2</w:t>
            </w:r>
          </w:p>
        </w:tc>
        <w:tc>
          <w:tcPr>
            <w:tcW w:w="1800" w:type="dxa"/>
            <w:tcBorders>
              <w:top w:val="single" w:sz="4" w:space="0" w:color="auto"/>
              <w:bottom w:val="single" w:sz="4" w:space="0" w:color="auto"/>
            </w:tcBorders>
          </w:tcPr>
          <w:p w:rsidR="006C7275" w:rsidRPr="006364FD" w:rsidRDefault="006C7275" w:rsidP="006364FD">
            <w:pPr>
              <w:rPr>
                <w:rFonts w:asciiTheme="majorBidi" w:eastAsia="Times New Roman" w:hAnsiTheme="majorBidi"/>
                <w:sz w:val="20"/>
                <w:szCs w:val="20"/>
              </w:rPr>
            </w:pPr>
            <w:r w:rsidRPr="006364FD">
              <w:rPr>
                <w:rFonts w:asciiTheme="majorBidi" w:eastAsia="Times New Roman" w:hAnsiTheme="majorBidi"/>
                <w:sz w:val="20"/>
                <w:szCs w:val="20"/>
              </w:rPr>
              <w:t>9.8</w:t>
            </w:r>
          </w:p>
        </w:tc>
        <w:tc>
          <w:tcPr>
            <w:tcW w:w="1890" w:type="dxa"/>
            <w:tcBorders>
              <w:top w:val="single" w:sz="4" w:space="0" w:color="auto"/>
              <w:bottom w:val="single" w:sz="4" w:space="0" w:color="auto"/>
            </w:tcBorders>
          </w:tcPr>
          <w:p w:rsidR="006C7275" w:rsidRPr="006364FD" w:rsidRDefault="006C7275" w:rsidP="006364FD">
            <w:pPr>
              <w:rPr>
                <w:rFonts w:asciiTheme="majorBidi" w:eastAsia="Times New Roman" w:hAnsiTheme="majorBidi"/>
                <w:sz w:val="20"/>
                <w:szCs w:val="20"/>
              </w:rPr>
            </w:pPr>
            <w:r w:rsidRPr="006364FD">
              <w:rPr>
                <w:rFonts w:asciiTheme="majorBidi" w:eastAsia="Times New Roman" w:hAnsiTheme="majorBidi"/>
                <w:sz w:val="20"/>
                <w:szCs w:val="20"/>
              </w:rPr>
              <w:t>0.12</w:t>
            </w:r>
          </w:p>
        </w:tc>
        <w:tc>
          <w:tcPr>
            <w:tcW w:w="1710" w:type="dxa"/>
            <w:tcBorders>
              <w:top w:val="single" w:sz="4" w:space="0" w:color="auto"/>
              <w:bottom w:val="single" w:sz="4" w:space="0" w:color="auto"/>
            </w:tcBorders>
            <w:noWrap/>
            <w:hideMark/>
          </w:tcPr>
          <w:p w:rsidR="006C7275" w:rsidRPr="006364FD" w:rsidRDefault="006C7275" w:rsidP="006364FD">
            <w:pPr>
              <w:rPr>
                <w:rFonts w:asciiTheme="majorBidi" w:eastAsia="Times New Roman" w:hAnsiTheme="majorBidi"/>
                <w:sz w:val="20"/>
                <w:szCs w:val="20"/>
              </w:rPr>
            </w:pPr>
            <w:r w:rsidRPr="006364FD">
              <w:rPr>
                <w:rFonts w:asciiTheme="majorBidi" w:eastAsia="Times New Roman" w:hAnsiTheme="majorBidi"/>
                <w:sz w:val="20"/>
                <w:szCs w:val="20"/>
              </w:rPr>
              <w:t>0.24</w:t>
            </w:r>
          </w:p>
        </w:tc>
        <w:tc>
          <w:tcPr>
            <w:tcW w:w="1570" w:type="dxa"/>
            <w:tcBorders>
              <w:top w:val="single" w:sz="4" w:space="0" w:color="auto"/>
              <w:bottom w:val="single" w:sz="4" w:space="0" w:color="auto"/>
            </w:tcBorders>
            <w:noWrap/>
            <w:hideMark/>
          </w:tcPr>
          <w:p w:rsidR="006C7275" w:rsidRPr="006364FD" w:rsidRDefault="006C7275" w:rsidP="006364FD">
            <w:pPr>
              <w:rPr>
                <w:rFonts w:asciiTheme="majorBidi" w:eastAsia="Times New Roman" w:hAnsiTheme="majorBidi"/>
                <w:sz w:val="20"/>
                <w:szCs w:val="20"/>
              </w:rPr>
            </w:pPr>
            <w:r w:rsidRPr="006364FD">
              <w:rPr>
                <w:rFonts w:asciiTheme="majorBidi" w:eastAsia="Times New Roman" w:hAnsiTheme="majorBidi"/>
                <w:sz w:val="20"/>
                <w:szCs w:val="20"/>
              </w:rPr>
              <w:t>IPE 240</w:t>
            </w:r>
          </w:p>
        </w:tc>
      </w:tr>
    </w:tbl>
    <w:p w:rsidR="006C7275" w:rsidRPr="006364FD" w:rsidRDefault="006C7275" w:rsidP="006364FD">
      <w:pPr>
        <w:spacing w:after="0" w:line="240" w:lineRule="auto"/>
        <w:rPr>
          <w:rFonts w:asciiTheme="majorBidi" w:eastAsia="Times New Roman" w:hAnsiTheme="majorBidi"/>
          <w:sz w:val="20"/>
          <w:szCs w:val="20"/>
        </w:rPr>
      </w:pPr>
    </w:p>
    <w:p w:rsidR="00431762" w:rsidRPr="00A41671" w:rsidRDefault="006C7275" w:rsidP="00A41671">
      <w:pPr>
        <w:jc w:val="both"/>
        <w:rPr>
          <w:rFonts w:asciiTheme="majorBidi" w:hAnsiTheme="majorBidi" w:cstheme="majorBidi"/>
          <w:color w:val="000000"/>
          <w:sz w:val="24"/>
          <w:szCs w:val="24"/>
        </w:rPr>
      </w:pPr>
      <w:r w:rsidRPr="00A41671">
        <w:rPr>
          <w:rFonts w:asciiTheme="majorBidi" w:hAnsiTheme="majorBidi" w:cstheme="majorBidi"/>
          <w:color w:val="000000"/>
          <w:sz w:val="24"/>
          <w:szCs w:val="24"/>
        </w:rPr>
        <w:t>Area section that was used in the structure is shown in Table (</w:t>
      </w:r>
      <w:r w:rsidR="006364FD" w:rsidRPr="00A41671">
        <w:rPr>
          <w:rFonts w:asciiTheme="majorBidi" w:hAnsiTheme="majorBidi" w:cstheme="majorBidi"/>
          <w:color w:val="000000"/>
          <w:sz w:val="24"/>
          <w:szCs w:val="24"/>
        </w:rPr>
        <w:t>6</w:t>
      </w:r>
      <w:r w:rsidRPr="00A41671">
        <w:rPr>
          <w:rFonts w:asciiTheme="majorBidi" w:hAnsiTheme="majorBidi" w:cstheme="majorBidi"/>
          <w:color w:val="000000"/>
          <w:sz w:val="24"/>
          <w:szCs w:val="24"/>
        </w:rPr>
        <w:t>).</w:t>
      </w:r>
    </w:p>
    <w:p w:rsidR="006C7275" w:rsidRPr="00431762" w:rsidRDefault="006364FD" w:rsidP="00431762">
      <w:pPr>
        <w:spacing w:after="0" w:line="240" w:lineRule="auto"/>
        <w:ind w:left="90"/>
        <w:jc w:val="both"/>
        <w:rPr>
          <w:rFonts w:asciiTheme="majorBidi" w:hAnsiTheme="majorBidi" w:cstheme="majorBidi"/>
          <w:color w:val="000000"/>
          <w:sz w:val="24"/>
          <w:szCs w:val="24"/>
          <w:rtl/>
        </w:rPr>
      </w:pPr>
      <w:proofErr w:type="gramStart"/>
      <w:r w:rsidRPr="00431762">
        <w:rPr>
          <w:rFonts w:asciiTheme="majorBidi" w:hAnsiTheme="majorBidi" w:cstheme="majorBidi"/>
          <w:b/>
          <w:bCs/>
          <w:sz w:val="20"/>
          <w:szCs w:val="20"/>
        </w:rPr>
        <w:t>Table 6.</w:t>
      </w:r>
      <w:proofErr w:type="gramEnd"/>
      <w:r w:rsidR="006C7275" w:rsidRPr="00431762">
        <w:rPr>
          <w:rFonts w:asciiTheme="majorBidi" w:hAnsiTheme="majorBidi" w:cstheme="majorBidi"/>
          <w:b/>
          <w:bCs/>
          <w:sz w:val="20"/>
          <w:szCs w:val="20"/>
        </w:rPr>
        <w:t xml:space="preserve"> </w:t>
      </w:r>
      <w:r w:rsidR="006C7275" w:rsidRPr="00431762">
        <w:rPr>
          <w:rFonts w:asciiTheme="majorBidi" w:hAnsiTheme="majorBidi" w:cstheme="majorBidi"/>
          <w:sz w:val="20"/>
          <w:szCs w:val="20"/>
        </w:rPr>
        <w:t>Ceiling cover area section</w:t>
      </w:r>
    </w:p>
    <w:tbl>
      <w:tblPr>
        <w:tblStyle w:val="TableGrid"/>
        <w:bidiVisual/>
        <w:tblW w:w="8813" w:type="dxa"/>
        <w:jc w:val="righ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4"/>
        <w:gridCol w:w="1980"/>
        <w:gridCol w:w="1980"/>
        <w:gridCol w:w="2349"/>
      </w:tblGrid>
      <w:tr w:rsidR="006C7275" w:rsidRPr="00357492" w:rsidTr="006364FD">
        <w:trPr>
          <w:trHeight w:val="285"/>
          <w:jc w:val="right"/>
        </w:trPr>
        <w:tc>
          <w:tcPr>
            <w:tcW w:w="2504" w:type="dxa"/>
            <w:tcBorders>
              <w:top w:val="single" w:sz="4" w:space="0" w:color="auto"/>
              <w:bottom w:val="single" w:sz="4" w:space="0" w:color="auto"/>
            </w:tcBorders>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Type</w:t>
            </w:r>
          </w:p>
        </w:tc>
        <w:tc>
          <w:tcPr>
            <w:tcW w:w="1980" w:type="dxa"/>
            <w:tcBorders>
              <w:top w:val="single" w:sz="4" w:space="0" w:color="auto"/>
              <w:bottom w:val="single" w:sz="4" w:space="0" w:color="auto"/>
            </w:tcBorders>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Bending (mm)</w:t>
            </w:r>
          </w:p>
        </w:tc>
        <w:tc>
          <w:tcPr>
            <w:tcW w:w="1980" w:type="dxa"/>
            <w:tcBorders>
              <w:top w:val="single" w:sz="4" w:space="0" w:color="auto"/>
              <w:bottom w:val="single" w:sz="4" w:space="0" w:color="auto"/>
            </w:tcBorders>
            <w:noWrap/>
            <w:hideMark/>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Membrane (mm)</w:t>
            </w:r>
          </w:p>
        </w:tc>
        <w:tc>
          <w:tcPr>
            <w:tcW w:w="2349" w:type="dxa"/>
            <w:tcBorders>
              <w:top w:val="single" w:sz="4" w:space="0" w:color="auto"/>
              <w:bottom w:val="single" w:sz="4" w:space="0" w:color="auto"/>
            </w:tcBorders>
            <w:noWrap/>
            <w:hideMark/>
          </w:tcPr>
          <w:p w:rsidR="006C7275" w:rsidRPr="00357492" w:rsidRDefault="006C7275" w:rsidP="006364FD">
            <w:pPr>
              <w:rPr>
                <w:rFonts w:asciiTheme="majorBidi" w:eastAsia="Times New Roman" w:hAnsiTheme="majorBidi"/>
                <w:sz w:val="20"/>
                <w:szCs w:val="20"/>
              </w:rPr>
            </w:pPr>
            <w:r w:rsidRPr="00357492">
              <w:rPr>
                <w:rFonts w:asciiTheme="majorBidi" w:eastAsia="Times New Roman" w:hAnsiTheme="majorBidi"/>
                <w:sz w:val="20"/>
                <w:szCs w:val="20"/>
              </w:rPr>
              <w:t>Material type</w:t>
            </w:r>
          </w:p>
          <w:p w:rsidR="006C7275" w:rsidRPr="00357492" w:rsidRDefault="006C7275" w:rsidP="006364FD">
            <w:pPr>
              <w:rPr>
                <w:rFonts w:asciiTheme="majorBidi" w:eastAsia="Times New Roman" w:hAnsiTheme="majorBidi"/>
                <w:sz w:val="20"/>
                <w:szCs w:val="20"/>
              </w:rPr>
            </w:pPr>
          </w:p>
        </w:tc>
      </w:tr>
      <w:tr w:rsidR="006C7275" w:rsidRPr="00357492" w:rsidTr="006364FD">
        <w:trPr>
          <w:trHeight w:val="285"/>
          <w:jc w:val="right"/>
        </w:trPr>
        <w:tc>
          <w:tcPr>
            <w:tcW w:w="2504" w:type="dxa"/>
            <w:tcBorders>
              <w:top w:val="single" w:sz="4" w:space="0" w:color="auto"/>
            </w:tcBorders>
          </w:tcPr>
          <w:p w:rsidR="006C7275" w:rsidRPr="00357492" w:rsidRDefault="006C7275" w:rsidP="006364FD">
            <w:pPr>
              <w:rPr>
                <w:rFonts w:asciiTheme="majorBidi" w:eastAsia="Times New Roman" w:hAnsiTheme="majorBidi"/>
                <w:b/>
                <w:bCs/>
                <w:sz w:val="20"/>
                <w:szCs w:val="20"/>
              </w:rPr>
            </w:pPr>
            <w:r w:rsidRPr="00357492">
              <w:rPr>
                <w:rFonts w:asciiTheme="majorBidi" w:eastAsia="Times New Roman" w:hAnsiTheme="majorBidi"/>
                <w:b/>
                <w:bCs/>
                <w:sz w:val="20"/>
                <w:szCs w:val="20"/>
              </w:rPr>
              <w:t>Shell thin</w:t>
            </w:r>
          </w:p>
        </w:tc>
        <w:tc>
          <w:tcPr>
            <w:tcW w:w="1980" w:type="dxa"/>
            <w:tcBorders>
              <w:top w:val="single" w:sz="4" w:space="0" w:color="auto"/>
            </w:tcBorders>
          </w:tcPr>
          <w:p w:rsidR="006C7275" w:rsidRPr="00357492" w:rsidRDefault="006C7275" w:rsidP="006364FD">
            <w:pPr>
              <w:rPr>
                <w:rFonts w:asciiTheme="majorBidi" w:eastAsia="Times New Roman" w:hAnsiTheme="majorBidi" w:cstheme="majorBidi"/>
                <w:sz w:val="20"/>
                <w:szCs w:val="20"/>
              </w:rPr>
            </w:pPr>
            <w:r w:rsidRPr="00357492">
              <w:rPr>
                <w:rFonts w:asciiTheme="majorBidi" w:eastAsia="Times New Roman" w:hAnsiTheme="majorBidi" w:cstheme="majorBidi"/>
                <w:sz w:val="20"/>
                <w:szCs w:val="20"/>
              </w:rPr>
              <w:t>5</w:t>
            </w:r>
          </w:p>
        </w:tc>
        <w:tc>
          <w:tcPr>
            <w:tcW w:w="1980" w:type="dxa"/>
            <w:tcBorders>
              <w:top w:val="single" w:sz="4" w:space="0" w:color="auto"/>
            </w:tcBorders>
            <w:noWrap/>
            <w:hideMark/>
          </w:tcPr>
          <w:p w:rsidR="006C7275" w:rsidRPr="00357492" w:rsidRDefault="006C7275" w:rsidP="006364FD">
            <w:pPr>
              <w:rPr>
                <w:rFonts w:asciiTheme="majorBidi" w:eastAsia="Times New Roman" w:hAnsiTheme="majorBidi" w:cstheme="majorBidi"/>
                <w:sz w:val="20"/>
                <w:szCs w:val="20"/>
              </w:rPr>
            </w:pPr>
            <w:r w:rsidRPr="00357492">
              <w:rPr>
                <w:rFonts w:asciiTheme="majorBidi" w:eastAsia="Times New Roman" w:hAnsiTheme="majorBidi" w:cstheme="majorBidi"/>
                <w:sz w:val="20"/>
                <w:szCs w:val="20"/>
              </w:rPr>
              <w:t>5</w:t>
            </w:r>
          </w:p>
        </w:tc>
        <w:tc>
          <w:tcPr>
            <w:tcW w:w="2349" w:type="dxa"/>
            <w:tcBorders>
              <w:top w:val="single" w:sz="4" w:space="0" w:color="auto"/>
            </w:tcBorders>
            <w:noWrap/>
            <w:hideMark/>
          </w:tcPr>
          <w:p w:rsidR="006C7275" w:rsidRPr="00357492" w:rsidRDefault="006C7275" w:rsidP="006364FD">
            <w:pPr>
              <w:rPr>
                <w:rFonts w:asciiTheme="majorBidi" w:eastAsia="Times New Roman" w:hAnsiTheme="majorBidi" w:cstheme="majorBidi"/>
                <w:sz w:val="20"/>
                <w:szCs w:val="20"/>
              </w:rPr>
            </w:pPr>
            <w:r w:rsidRPr="00357492">
              <w:rPr>
                <w:rFonts w:asciiTheme="majorBidi" w:eastAsia="Times New Roman" w:hAnsiTheme="majorBidi" w:cstheme="majorBidi"/>
                <w:sz w:val="20"/>
                <w:szCs w:val="20"/>
              </w:rPr>
              <w:t>Steel A 36</w:t>
            </w:r>
          </w:p>
        </w:tc>
      </w:tr>
    </w:tbl>
    <w:p w:rsidR="00A41671" w:rsidRDefault="00A41671" w:rsidP="00A41671">
      <w:pPr>
        <w:autoSpaceDE w:val="0"/>
        <w:autoSpaceDN w:val="0"/>
        <w:adjustRightInd w:val="0"/>
        <w:spacing w:after="0" w:line="240" w:lineRule="auto"/>
        <w:rPr>
          <w:rFonts w:asciiTheme="majorBidi" w:hAnsiTheme="majorBidi" w:cstheme="majorBidi"/>
          <w:color w:val="000000" w:themeColor="text1"/>
          <w:sz w:val="24"/>
          <w:szCs w:val="24"/>
        </w:rPr>
      </w:pPr>
    </w:p>
    <w:p w:rsidR="006C7275" w:rsidRPr="00A41671" w:rsidRDefault="006C7275" w:rsidP="00A41671">
      <w:pPr>
        <w:autoSpaceDE w:val="0"/>
        <w:autoSpaceDN w:val="0"/>
        <w:adjustRightInd w:val="0"/>
        <w:spacing w:after="0" w:line="240" w:lineRule="auto"/>
        <w:rPr>
          <w:rFonts w:asciiTheme="majorBidi" w:hAnsiTheme="majorBidi" w:cstheme="majorBidi"/>
          <w:color w:val="000000" w:themeColor="text1"/>
          <w:sz w:val="24"/>
          <w:szCs w:val="24"/>
        </w:rPr>
      </w:pPr>
      <w:r w:rsidRPr="00A41671">
        <w:rPr>
          <w:rFonts w:asciiTheme="majorBidi" w:hAnsiTheme="majorBidi" w:cstheme="majorBidi"/>
          <w:color w:val="000000" w:themeColor="text1"/>
          <w:sz w:val="24"/>
          <w:szCs w:val="24"/>
        </w:rPr>
        <w:t>Evaluation of steel truss:</w:t>
      </w:r>
    </w:p>
    <w:p w:rsidR="006C7275" w:rsidRPr="00357492" w:rsidRDefault="006C7275" w:rsidP="006364FD">
      <w:pPr>
        <w:autoSpaceDE w:val="0"/>
        <w:autoSpaceDN w:val="0"/>
        <w:adjustRightInd w:val="0"/>
        <w:spacing w:after="0"/>
        <w:jc w:val="both"/>
        <w:rPr>
          <w:rFonts w:asciiTheme="majorBidi" w:hAnsiTheme="majorBidi" w:cstheme="majorBidi"/>
          <w:b/>
          <w:bCs/>
          <w:color w:val="C10000"/>
          <w:sz w:val="24"/>
          <w:szCs w:val="24"/>
        </w:rPr>
      </w:pPr>
      <w:r w:rsidRPr="00357492">
        <w:rPr>
          <w:rFonts w:asciiTheme="majorBidi" w:hAnsiTheme="majorBidi" w:cstheme="majorBidi"/>
          <w:sz w:val="24"/>
          <w:szCs w:val="24"/>
        </w:rPr>
        <w:t>The 3D view for the structure is represented in Figure (</w:t>
      </w:r>
      <w:r w:rsidR="006364FD">
        <w:rPr>
          <w:rFonts w:asciiTheme="majorBidi" w:hAnsiTheme="majorBidi" w:cstheme="majorBidi"/>
          <w:sz w:val="24"/>
          <w:szCs w:val="24"/>
        </w:rPr>
        <w:t>5</w:t>
      </w:r>
      <w:r w:rsidRPr="00357492">
        <w:rPr>
          <w:rFonts w:asciiTheme="majorBidi" w:hAnsiTheme="majorBidi" w:cstheme="majorBidi"/>
          <w:sz w:val="24"/>
          <w:szCs w:val="24"/>
        </w:rPr>
        <w:t>) below as built design in reality, it can be noticed that the ceiling cover is colored by the green color. The white lines is for pipe section 2, the blue lines is for pipe section 1, the cyan color is for pipe section 3, and the dark pink color represents the tube section. Finally the IPE 20 section is colored by the gold color. Support conditions are considered simple as shown in the figure below.</w:t>
      </w:r>
    </w:p>
    <w:p w:rsidR="006C7275" w:rsidRPr="00357492" w:rsidRDefault="006C7275" w:rsidP="006C7275">
      <w:pPr>
        <w:autoSpaceDE w:val="0"/>
        <w:autoSpaceDN w:val="0"/>
        <w:adjustRightInd w:val="0"/>
        <w:spacing w:after="0" w:line="240" w:lineRule="auto"/>
        <w:rPr>
          <w:rFonts w:asciiTheme="majorBidi" w:hAnsiTheme="majorBidi" w:cstheme="majorBidi"/>
          <w:b/>
          <w:bCs/>
          <w:color w:val="C10000"/>
          <w:sz w:val="24"/>
          <w:szCs w:val="24"/>
        </w:rPr>
      </w:pPr>
    </w:p>
    <w:p w:rsidR="006C7275" w:rsidRPr="00357492" w:rsidRDefault="006C7275" w:rsidP="006C7275">
      <w:pPr>
        <w:autoSpaceDE w:val="0"/>
        <w:autoSpaceDN w:val="0"/>
        <w:adjustRightInd w:val="0"/>
        <w:spacing w:after="0" w:line="240" w:lineRule="auto"/>
        <w:jc w:val="center"/>
        <w:rPr>
          <w:rFonts w:asciiTheme="majorBidi" w:hAnsiTheme="majorBidi" w:cstheme="majorBidi"/>
          <w:b/>
          <w:bCs/>
          <w:color w:val="C10000"/>
          <w:sz w:val="24"/>
          <w:szCs w:val="24"/>
        </w:rPr>
      </w:pPr>
      <w:r w:rsidRPr="00357492">
        <w:rPr>
          <w:rFonts w:asciiTheme="majorBidi" w:hAnsiTheme="majorBidi" w:cstheme="majorBidi"/>
          <w:b/>
          <w:bCs/>
          <w:noProof/>
          <w:color w:val="C10000"/>
          <w:sz w:val="24"/>
          <w:szCs w:val="24"/>
        </w:rPr>
        <w:lastRenderedPageBreak/>
        <w:drawing>
          <wp:inline distT="0" distB="0" distL="0" distR="0" wp14:anchorId="5EA342A2" wp14:editId="384026C1">
            <wp:extent cx="5144218" cy="39629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png"/>
                    <pic:cNvPicPr/>
                  </pic:nvPicPr>
                  <pic:blipFill>
                    <a:blip r:embed="rId13">
                      <a:extLst>
                        <a:ext uri="{28A0092B-C50C-407E-A947-70E740481C1C}">
                          <a14:useLocalDpi xmlns:a14="http://schemas.microsoft.com/office/drawing/2010/main" val="0"/>
                        </a:ext>
                      </a:extLst>
                    </a:blip>
                    <a:stretch>
                      <a:fillRect/>
                    </a:stretch>
                  </pic:blipFill>
                  <pic:spPr>
                    <a:xfrm>
                      <a:off x="0" y="0"/>
                      <a:ext cx="5144218" cy="3962953"/>
                    </a:xfrm>
                    <a:prstGeom prst="rect">
                      <a:avLst/>
                    </a:prstGeom>
                    <a:ln>
                      <a:noFill/>
                    </a:ln>
                    <a:effectLst>
                      <a:softEdge rad="112500"/>
                    </a:effectLst>
                  </pic:spPr>
                </pic:pic>
              </a:graphicData>
            </a:graphic>
          </wp:inline>
        </w:drawing>
      </w:r>
    </w:p>
    <w:p w:rsidR="006C7275" w:rsidRPr="00357492" w:rsidRDefault="006C7275" w:rsidP="006364FD">
      <w:pPr>
        <w:pStyle w:val="ListParagraph"/>
        <w:tabs>
          <w:tab w:val="left" w:pos="1635"/>
        </w:tabs>
        <w:spacing w:line="240" w:lineRule="auto"/>
        <w:ind w:left="375"/>
        <w:jc w:val="center"/>
        <w:rPr>
          <w:rFonts w:asciiTheme="majorBidi" w:hAnsiTheme="majorBidi" w:cstheme="majorBidi"/>
          <w:sz w:val="20"/>
          <w:szCs w:val="20"/>
        </w:rPr>
      </w:pPr>
      <w:proofErr w:type="gramStart"/>
      <w:r w:rsidRPr="00357492">
        <w:rPr>
          <w:rFonts w:asciiTheme="majorBidi" w:hAnsiTheme="majorBidi" w:cstheme="majorBidi"/>
          <w:b/>
          <w:bCs/>
          <w:sz w:val="20"/>
          <w:szCs w:val="20"/>
        </w:rPr>
        <w:t xml:space="preserve">Figure </w:t>
      </w:r>
      <w:r w:rsidR="006364FD">
        <w:rPr>
          <w:rFonts w:asciiTheme="majorBidi" w:hAnsiTheme="majorBidi" w:cstheme="majorBidi"/>
          <w:b/>
          <w:bCs/>
          <w:sz w:val="20"/>
          <w:szCs w:val="20"/>
        </w:rPr>
        <w:t>5.</w:t>
      </w:r>
      <w:proofErr w:type="gramEnd"/>
      <w:r w:rsidRPr="00357492">
        <w:rPr>
          <w:rFonts w:asciiTheme="majorBidi" w:hAnsiTheme="majorBidi" w:cstheme="majorBidi"/>
          <w:b/>
          <w:bCs/>
          <w:sz w:val="20"/>
          <w:szCs w:val="20"/>
        </w:rPr>
        <w:t xml:space="preserve"> </w:t>
      </w:r>
      <w:proofErr w:type="gramStart"/>
      <w:r w:rsidRPr="00357492">
        <w:rPr>
          <w:rFonts w:asciiTheme="majorBidi" w:hAnsiTheme="majorBidi" w:cstheme="majorBidi"/>
          <w:sz w:val="20"/>
          <w:szCs w:val="20"/>
        </w:rPr>
        <w:t>3D view for the first case study truss in SAP software.</w:t>
      </w:r>
      <w:proofErr w:type="gramEnd"/>
      <w:r w:rsidRPr="00357492">
        <w:rPr>
          <w:rFonts w:asciiTheme="majorBidi" w:hAnsiTheme="majorBidi" w:cstheme="majorBidi"/>
          <w:sz w:val="20"/>
          <w:szCs w:val="20"/>
        </w:rPr>
        <w:t xml:space="preserve"> </w:t>
      </w:r>
    </w:p>
    <w:p w:rsidR="006C7275" w:rsidRPr="00357492" w:rsidRDefault="006C7275" w:rsidP="006C7275">
      <w:pPr>
        <w:pStyle w:val="ListParagraph"/>
        <w:tabs>
          <w:tab w:val="left" w:pos="1635"/>
        </w:tabs>
        <w:spacing w:after="0" w:line="480" w:lineRule="auto"/>
        <w:ind w:left="375"/>
        <w:jc w:val="center"/>
        <w:rPr>
          <w:rFonts w:asciiTheme="majorBidi" w:hAnsiTheme="majorBidi" w:cstheme="majorBidi"/>
          <w:sz w:val="24"/>
          <w:szCs w:val="24"/>
        </w:rPr>
      </w:pPr>
    </w:p>
    <w:p w:rsidR="006C7275" w:rsidRPr="00357492" w:rsidRDefault="006C7275" w:rsidP="006364FD">
      <w:pPr>
        <w:tabs>
          <w:tab w:val="left" w:pos="1635"/>
        </w:tabs>
        <w:jc w:val="both"/>
        <w:rPr>
          <w:rFonts w:asciiTheme="majorBidi" w:hAnsiTheme="majorBidi" w:cstheme="majorBidi"/>
          <w:sz w:val="24"/>
          <w:szCs w:val="24"/>
        </w:rPr>
      </w:pPr>
      <w:r w:rsidRPr="006364FD">
        <w:rPr>
          <w:rFonts w:asciiTheme="majorBidi" w:hAnsiTheme="majorBidi" w:cstheme="majorBidi"/>
          <w:sz w:val="24"/>
          <w:szCs w:val="24"/>
        </w:rPr>
        <w:t>2D analysis was carried for the truss rather than the 3D analysis because of the instability of the truss and the truss was not designed with bracing. An interior truss was chosen to be designed as shown in Figure (</w:t>
      </w:r>
      <w:r w:rsidR="006364FD">
        <w:rPr>
          <w:rFonts w:asciiTheme="majorBidi" w:hAnsiTheme="majorBidi" w:cstheme="majorBidi"/>
          <w:sz w:val="24"/>
          <w:szCs w:val="24"/>
        </w:rPr>
        <w:t>6</w:t>
      </w:r>
      <w:r w:rsidRPr="006364FD">
        <w:rPr>
          <w:rFonts w:asciiTheme="majorBidi" w:hAnsiTheme="majorBidi" w:cstheme="majorBidi"/>
          <w:sz w:val="24"/>
          <w:szCs w:val="24"/>
        </w:rPr>
        <w:t>) below.</w:t>
      </w:r>
    </w:p>
    <w:p w:rsidR="006C7275" w:rsidRPr="00357492" w:rsidRDefault="006C7275" w:rsidP="006C7275">
      <w:pPr>
        <w:pStyle w:val="ListParagraph"/>
        <w:tabs>
          <w:tab w:val="left" w:pos="1635"/>
        </w:tabs>
        <w:ind w:left="375"/>
        <w:rPr>
          <w:rFonts w:asciiTheme="majorBidi" w:hAnsiTheme="majorBidi" w:cstheme="majorBidi"/>
          <w:sz w:val="24"/>
          <w:szCs w:val="24"/>
        </w:rPr>
      </w:pPr>
    </w:p>
    <w:p w:rsidR="006C7275" w:rsidRPr="00357492" w:rsidRDefault="006C7275" w:rsidP="006C7275">
      <w:pPr>
        <w:pStyle w:val="ListParagraph"/>
        <w:tabs>
          <w:tab w:val="left" w:pos="1635"/>
        </w:tabs>
        <w:spacing w:after="0"/>
        <w:ind w:left="0"/>
        <w:rPr>
          <w:rFonts w:asciiTheme="majorBidi" w:hAnsiTheme="majorBidi" w:cstheme="majorBidi"/>
          <w:b/>
          <w:bCs/>
          <w:sz w:val="20"/>
          <w:szCs w:val="20"/>
        </w:rPr>
      </w:pPr>
      <w:r w:rsidRPr="00357492">
        <w:rPr>
          <w:rFonts w:asciiTheme="majorBidi" w:hAnsiTheme="majorBidi" w:cstheme="majorBidi"/>
          <w:b/>
          <w:bCs/>
          <w:noProof/>
          <w:sz w:val="20"/>
          <w:szCs w:val="20"/>
        </w:rPr>
        <w:drawing>
          <wp:inline distT="0" distB="0" distL="0" distR="0" wp14:anchorId="101B9528" wp14:editId="0D35C73F">
            <wp:extent cx="5582093" cy="2179674"/>
            <wp:effectExtent l="57150" t="57150" r="114300" b="1066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14">
                      <a:extLst>
                        <a:ext uri="{28A0092B-C50C-407E-A947-70E740481C1C}">
                          <a14:useLocalDpi xmlns:a14="http://schemas.microsoft.com/office/drawing/2010/main" val="0"/>
                        </a:ext>
                      </a:extLst>
                    </a:blip>
                    <a:srcRect t="9091" b="30791"/>
                    <a:stretch/>
                  </pic:blipFill>
                  <pic:spPr bwMode="auto">
                    <a:xfrm>
                      <a:off x="0" y="0"/>
                      <a:ext cx="5586232" cy="218129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C7275" w:rsidRPr="00357492" w:rsidRDefault="006C7275" w:rsidP="006364FD">
      <w:pPr>
        <w:pStyle w:val="ListParagraph"/>
        <w:tabs>
          <w:tab w:val="left" w:pos="1635"/>
        </w:tabs>
        <w:spacing w:after="0"/>
        <w:ind w:left="375"/>
        <w:jc w:val="center"/>
        <w:rPr>
          <w:rFonts w:asciiTheme="majorBidi" w:hAnsiTheme="majorBidi" w:cstheme="majorBidi"/>
          <w:sz w:val="20"/>
          <w:szCs w:val="20"/>
        </w:rPr>
      </w:pPr>
      <w:proofErr w:type="gramStart"/>
      <w:r w:rsidRPr="00357492">
        <w:rPr>
          <w:rFonts w:asciiTheme="majorBidi" w:hAnsiTheme="majorBidi" w:cstheme="majorBidi"/>
          <w:b/>
          <w:bCs/>
          <w:sz w:val="20"/>
          <w:szCs w:val="20"/>
        </w:rPr>
        <w:t xml:space="preserve">Figure </w:t>
      </w:r>
      <w:r w:rsidR="006364FD">
        <w:rPr>
          <w:rFonts w:asciiTheme="majorBidi" w:hAnsiTheme="majorBidi" w:cstheme="majorBidi"/>
          <w:b/>
          <w:bCs/>
          <w:sz w:val="20"/>
          <w:szCs w:val="20"/>
        </w:rPr>
        <w:t>6.</w:t>
      </w:r>
      <w:proofErr w:type="gramEnd"/>
      <w:r w:rsidRPr="00357492">
        <w:rPr>
          <w:rFonts w:asciiTheme="majorBidi" w:hAnsiTheme="majorBidi" w:cstheme="majorBidi"/>
          <w:b/>
          <w:bCs/>
          <w:sz w:val="20"/>
          <w:szCs w:val="20"/>
        </w:rPr>
        <w:t xml:space="preserve"> </w:t>
      </w:r>
      <w:proofErr w:type="gramStart"/>
      <w:r w:rsidRPr="00357492">
        <w:rPr>
          <w:rFonts w:asciiTheme="majorBidi" w:hAnsiTheme="majorBidi" w:cstheme="majorBidi"/>
          <w:sz w:val="20"/>
          <w:szCs w:val="20"/>
        </w:rPr>
        <w:t>An</w:t>
      </w:r>
      <w:r w:rsidRPr="00357492">
        <w:rPr>
          <w:rFonts w:asciiTheme="majorBidi" w:hAnsiTheme="majorBidi" w:cstheme="majorBidi"/>
          <w:b/>
          <w:bCs/>
          <w:sz w:val="20"/>
          <w:szCs w:val="20"/>
        </w:rPr>
        <w:t xml:space="preserve"> </w:t>
      </w:r>
      <w:r w:rsidRPr="00357492">
        <w:rPr>
          <w:rFonts w:asciiTheme="majorBidi" w:hAnsiTheme="majorBidi" w:cstheme="majorBidi"/>
          <w:sz w:val="20"/>
          <w:szCs w:val="20"/>
        </w:rPr>
        <w:t>interior truss from the first case study in SAP</w:t>
      </w:r>
      <w:r w:rsidR="006364FD">
        <w:rPr>
          <w:rFonts w:asciiTheme="majorBidi" w:hAnsiTheme="majorBidi" w:cstheme="majorBidi"/>
          <w:sz w:val="20"/>
          <w:szCs w:val="20"/>
        </w:rPr>
        <w:t>2000</w:t>
      </w:r>
      <w:r w:rsidRPr="00357492">
        <w:rPr>
          <w:rFonts w:asciiTheme="majorBidi" w:hAnsiTheme="majorBidi" w:cstheme="majorBidi"/>
          <w:sz w:val="20"/>
          <w:szCs w:val="20"/>
        </w:rPr>
        <w:t xml:space="preserve"> software.</w:t>
      </w:r>
      <w:proofErr w:type="gramEnd"/>
    </w:p>
    <w:p w:rsidR="006C7275" w:rsidRPr="00357492" w:rsidRDefault="006C7275" w:rsidP="006C7275">
      <w:pPr>
        <w:pStyle w:val="ListParagraph"/>
        <w:tabs>
          <w:tab w:val="left" w:pos="1635"/>
        </w:tabs>
        <w:spacing w:after="0" w:line="360" w:lineRule="auto"/>
        <w:ind w:left="375"/>
        <w:jc w:val="center"/>
        <w:rPr>
          <w:rFonts w:asciiTheme="majorBidi" w:hAnsiTheme="majorBidi" w:cstheme="majorBidi"/>
          <w:b/>
          <w:bCs/>
          <w:sz w:val="24"/>
          <w:szCs w:val="24"/>
        </w:rPr>
      </w:pPr>
    </w:p>
    <w:p w:rsidR="006C7275" w:rsidRPr="006364FD" w:rsidRDefault="006C7275" w:rsidP="00A41671">
      <w:pPr>
        <w:pStyle w:val="Default"/>
        <w:rPr>
          <w:rFonts w:asciiTheme="majorBidi" w:hAnsiTheme="majorBidi" w:cstheme="majorBidi"/>
          <w:color w:val="000000" w:themeColor="text1"/>
        </w:rPr>
      </w:pPr>
      <w:r w:rsidRPr="006364FD">
        <w:rPr>
          <w:rFonts w:asciiTheme="majorBidi" w:hAnsiTheme="majorBidi" w:cstheme="majorBidi"/>
          <w:color w:val="000000" w:themeColor="text1"/>
        </w:rPr>
        <w:lastRenderedPageBreak/>
        <w:t xml:space="preserve">Model validation: </w:t>
      </w:r>
    </w:p>
    <w:p w:rsidR="006C7275" w:rsidRPr="00357492" w:rsidRDefault="006C7275" w:rsidP="006C7275">
      <w:pPr>
        <w:pStyle w:val="Default"/>
        <w:spacing w:line="276" w:lineRule="auto"/>
        <w:jc w:val="both"/>
        <w:rPr>
          <w:rFonts w:asciiTheme="majorBidi" w:hAnsiTheme="majorBidi" w:cstheme="majorBidi"/>
          <w:color w:val="000000" w:themeColor="text1"/>
        </w:rPr>
      </w:pPr>
      <w:r w:rsidRPr="00357492">
        <w:rPr>
          <w:rFonts w:asciiTheme="majorBidi" w:hAnsiTheme="majorBidi" w:cstheme="majorBidi"/>
          <w:color w:val="000000" w:themeColor="text1"/>
        </w:rPr>
        <w:t>To validate SAP</w:t>
      </w:r>
      <w:r w:rsidR="006364FD">
        <w:rPr>
          <w:rFonts w:asciiTheme="majorBidi" w:hAnsiTheme="majorBidi" w:cstheme="majorBidi"/>
          <w:color w:val="000000" w:themeColor="text1"/>
        </w:rPr>
        <w:t>2000</w:t>
      </w:r>
      <w:r w:rsidRPr="00357492">
        <w:rPr>
          <w:rFonts w:asciiTheme="majorBidi" w:hAnsiTheme="majorBidi" w:cstheme="majorBidi"/>
          <w:color w:val="000000" w:themeColor="text1"/>
        </w:rPr>
        <w:t xml:space="preserve"> model of the structure, two checks are performed, namely compatibility check and equilibrium check. </w:t>
      </w:r>
    </w:p>
    <w:p w:rsidR="006C7275" w:rsidRPr="00357492" w:rsidRDefault="006C7275" w:rsidP="006C7275">
      <w:pPr>
        <w:pStyle w:val="Default"/>
        <w:rPr>
          <w:rFonts w:asciiTheme="majorBidi" w:hAnsiTheme="majorBidi" w:cstheme="majorBidi"/>
          <w:b/>
          <w:bCs/>
          <w:color w:val="C00000"/>
        </w:rPr>
      </w:pPr>
    </w:p>
    <w:p w:rsidR="006C7275" w:rsidRPr="00357492" w:rsidRDefault="006C7275" w:rsidP="00431762">
      <w:pPr>
        <w:pStyle w:val="Default"/>
        <w:rPr>
          <w:rFonts w:asciiTheme="majorBidi" w:hAnsiTheme="majorBidi" w:cstheme="majorBidi"/>
        </w:rPr>
      </w:pPr>
      <w:r w:rsidRPr="00357492">
        <w:rPr>
          <w:rFonts w:asciiTheme="majorBidi" w:hAnsiTheme="majorBidi" w:cstheme="majorBidi"/>
        </w:rPr>
        <w:t>Compatibility check:</w:t>
      </w:r>
    </w:p>
    <w:p w:rsidR="006C7275" w:rsidRPr="00357492" w:rsidRDefault="006C7275" w:rsidP="006364FD">
      <w:pPr>
        <w:pStyle w:val="Default"/>
        <w:spacing w:line="276" w:lineRule="auto"/>
        <w:jc w:val="both"/>
        <w:rPr>
          <w:rFonts w:asciiTheme="majorBidi" w:hAnsiTheme="majorBidi" w:cstheme="majorBidi"/>
        </w:rPr>
      </w:pPr>
      <w:r w:rsidRPr="00357492">
        <w:rPr>
          <w:rFonts w:asciiTheme="majorBidi" w:hAnsiTheme="majorBidi" w:cstheme="majorBidi"/>
        </w:rPr>
        <w:t>Figure (</w:t>
      </w:r>
      <w:r w:rsidR="006364FD">
        <w:rPr>
          <w:rFonts w:asciiTheme="majorBidi" w:hAnsiTheme="majorBidi" w:cstheme="majorBidi"/>
        </w:rPr>
        <w:t>7</w:t>
      </w:r>
      <w:r w:rsidRPr="00357492">
        <w:rPr>
          <w:rFonts w:asciiTheme="majorBidi" w:hAnsiTheme="majorBidi" w:cstheme="majorBidi"/>
        </w:rPr>
        <w:t xml:space="preserve">) shows the whole structure deforms smoothly which implies that compatibility is satisfied. </w:t>
      </w:r>
    </w:p>
    <w:p w:rsidR="006C7275" w:rsidRPr="00357492" w:rsidRDefault="006C7275" w:rsidP="00840D0D">
      <w:pPr>
        <w:pStyle w:val="ListParagraph"/>
        <w:autoSpaceDE w:val="0"/>
        <w:autoSpaceDN w:val="0"/>
        <w:adjustRightInd w:val="0"/>
        <w:spacing w:after="0" w:line="240" w:lineRule="auto"/>
        <w:ind w:left="0"/>
        <w:jc w:val="center"/>
        <w:rPr>
          <w:rFonts w:asciiTheme="majorBidi" w:hAnsiTheme="majorBidi" w:cstheme="majorBidi"/>
          <w:b/>
          <w:bCs/>
          <w:color w:val="000000"/>
          <w:sz w:val="24"/>
          <w:szCs w:val="24"/>
        </w:rPr>
      </w:pPr>
      <w:r w:rsidRPr="00357492">
        <w:rPr>
          <w:rFonts w:asciiTheme="majorBidi" w:hAnsiTheme="majorBidi" w:cstheme="majorBidi"/>
          <w:b/>
          <w:bCs/>
          <w:noProof/>
          <w:color w:val="000000"/>
          <w:sz w:val="24"/>
          <w:szCs w:val="24"/>
        </w:rPr>
        <w:drawing>
          <wp:inline distT="0" distB="0" distL="0" distR="0" wp14:anchorId="632979B3" wp14:editId="492EC29C">
            <wp:extent cx="5115464" cy="999777"/>
            <wp:effectExtent l="57150" t="57150" r="104775" b="1054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j.png"/>
                    <pic:cNvPicPr/>
                  </pic:nvPicPr>
                  <pic:blipFill rotWithShape="1">
                    <a:blip r:embed="rId15">
                      <a:extLst>
                        <a:ext uri="{28A0092B-C50C-407E-A947-70E740481C1C}">
                          <a14:useLocalDpi xmlns:a14="http://schemas.microsoft.com/office/drawing/2010/main" val="0"/>
                        </a:ext>
                      </a:extLst>
                    </a:blip>
                    <a:srcRect l="3828" t="40373" r="1595" b="20624"/>
                    <a:stretch/>
                  </pic:blipFill>
                  <pic:spPr bwMode="auto">
                    <a:xfrm>
                      <a:off x="0" y="0"/>
                      <a:ext cx="5148669" cy="1006267"/>
                    </a:xfrm>
                    <a:prstGeom prst="rect">
                      <a:avLst/>
                    </a:prstGeom>
                    <a:ln w="127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C7275" w:rsidRPr="00357492" w:rsidRDefault="006C7275" w:rsidP="006364FD">
      <w:pPr>
        <w:pStyle w:val="Default"/>
        <w:jc w:val="center"/>
        <w:rPr>
          <w:rFonts w:asciiTheme="majorBidi" w:hAnsiTheme="majorBidi" w:cstheme="majorBidi"/>
          <w:sz w:val="20"/>
          <w:szCs w:val="20"/>
        </w:rPr>
      </w:pPr>
      <w:proofErr w:type="gramStart"/>
      <w:r w:rsidRPr="00357492">
        <w:rPr>
          <w:rFonts w:asciiTheme="majorBidi" w:hAnsiTheme="majorBidi" w:cstheme="majorBidi"/>
          <w:b/>
          <w:bCs/>
          <w:sz w:val="20"/>
          <w:szCs w:val="20"/>
        </w:rPr>
        <w:t xml:space="preserve">Figure </w:t>
      </w:r>
      <w:r w:rsidR="006364FD">
        <w:rPr>
          <w:rFonts w:asciiTheme="majorBidi" w:hAnsiTheme="majorBidi" w:cstheme="majorBidi"/>
          <w:b/>
          <w:bCs/>
          <w:sz w:val="20"/>
          <w:szCs w:val="20"/>
        </w:rPr>
        <w:t>7.</w:t>
      </w:r>
      <w:proofErr w:type="gramEnd"/>
      <w:r w:rsidRPr="00357492">
        <w:rPr>
          <w:rFonts w:asciiTheme="majorBidi" w:hAnsiTheme="majorBidi" w:cstheme="majorBidi"/>
          <w:b/>
          <w:bCs/>
          <w:sz w:val="20"/>
          <w:szCs w:val="20"/>
        </w:rPr>
        <w:t xml:space="preserve"> </w:t>
      </w:r>
      <w:proofErr w:type="gramStart"/>
      <w:r w:rsidRPr="00357492">
        <w:rPr>
          <w:rFonts w:asciiTheme="majorBidi" w:hAnsiTheme="majorBidi" w:cstheme="majorBidi"/>
          <w:sz w:val="20"/>
          <w:szCs w:val="20"/>
        </w:rPr>
        <w:t>Compatibility check in the first case study truss.</w:t>
      </w:r>
      <w:proofErr w:type="gramEnd"/>
    </w:p>
    <w:p w:rsidR="006C7275" w:rsidRPr="00357492" w:rsidRDefault="006C7275" w:rsidP="006C7275">
      <w:pPr>
        <w:pStyle w:val="Default"/>
        <w:spacing w:line="276" w:lineRule="auto"/>
        <w:jc w:val="center"/>
        <w:rPr>
          <w:rFonts w:asciiTheme="majorBidi" w:hAnsiTheme="majorBidi" w:cstheme="majorBidi"/>
        </w:rPr>
      </w:pPr>
    </w:p>
    <w:p w:rsidR="00840D0D" w:rsidRPr="00357492" w:rsidRDefault="00840D0D" w:rsidP="006C7275">
      <w:pPr>
        <w:pStyle w:val="Default"/>
        <w:rPr>
          <w:rFonts w:asciiTheme="majorBidi" w:hAnsiTheme="majorBidi" w:cstheme="majorBidi"/>
        </w:rPr>
      </w:pPr>
    </w:p>
    <w:p w:rsidR="006C7275" w:rsidRPr="00357492" w:rsidRDefault="006C7275" w:rsidP="00431762">
      <w:pPr>
        <w:pStyle w:val="Default"/>
        <w:rPr>
          <w:rFonts w:asciiTheme="majorBidi" w:hAnsiTheme="majorBidi" w:cstheme="majorBidi"/>
        </w:rPr>
      </w:pPr>
      <w:r w:rsidRPr="00357492">
        <w:rPr>
          <w:rFonts w:asciiTheme="majorBidi" w:hAnsiTheme="majorBidi" w:cstheme="majorBidi"/>
        </w:rPr>
        <w:t xml:space="preserve">Equilibrium check: </w:t>
      </w:r>
    </w:p>
    <w:p w:rsidR="006C7275" w:rsidRPr="00357492" w:rsidRDefault="006C7275" w:rsidP="006364FD">
      <w:pPr>
        <w:pStyle w:val="Default"/>
        <w:spacing w:line="360" w:lineRule="auto"/>
        <w:rPr>
          <w:rFonts w:asciiTheme="majorBidi" w:hAnsiTheme="majorBidi" w:cstheme="majorBidi"/>
        </w:rPr>
      </w:pPr>
      <w:r w:rsidRPr="00357492">
        <w:rPr>
          <w:rFonts w:asciiTheme="majorBidi" w:hAnsiTheme="majorBidi" w:cstheme="majorBidi"/>
        </w:rPr>
        <w:t>Equilibrium check is satisfied according to the results that shown in Table (</w:t>
      </w:r>
      <w:r w:rsidR="006364FD">
        <w:rPr>
          <w:rFonts w:asciiTheme="majorBidi" w:hAnsiTheme="majorBidi" w:cstheme="majorBidi"/>
        </w:rPr>
        <w:t>7</w:t>
      </w:r>
      <w:r w:rsidRPr="00357492">
        <w:rPr>
          <w:rFonts w:asciiTheme="majorBidi" w:hAnsiTheme="majorBidi" w:cstheme="majorBidi"/>
        </w:rPr>
        <w:t>).</w:t>
      </w:r>
    </w:p>
    <w:p w:rsidR="00587C5C" w:rsidRDefault="00587C5C" w:rsidP="006364FD">
      <w:pPr>
        <w:spacing w:after="0"/>
        <w:rPr>
          <w:rFonts w:asciiTheme="majorBidi" w:hAnsiTheme="majorBidi" w:cstheme="majorBidi"/>
          <w:b/>
          <w:bCs/>
          <w:sz w:val="20"/>
          <w:szCs w:val="20"/>
        </w:rPr>
      </w:pPr>
    </w:p>
    <w:p w:rsidR="006C7275" w:rsidRPr="006364FD" w:rsidRDefault="006C7275" w:rsidP="006364FD">
      <w:pPr>
        <w:spacing w:after="0"/>
        <w:rPr>
          <w:rFonts w:asciiTheme="majorBidi" w:hAnsiTheme="majorBidi" w:cstheme="majorBidi"/>
          <w:b/>
          <w:bCs/>
          <w:sz w:val="20"/>
          <w:szCs w:val="20"/>
          <w:lang w:bidi="ar-JO"/>
        </w:rPr>
      </w:pPr>
      <w:proofErr w:type="gramStart"/>
      <w:r w:rsidRPr="006364FD">
        <w:rPr>
          <w:rFonts w:asciiTheme="majorBidi" w:hAnsiTheme="majorBidi" w:cstheme="majorBidi"/>
          <w:b/>
          <w:bCs/>
          <w:sz w:val="20"/>
          <w:szCs w:val="20"/>
        </w:rPr>
        <w:t xml:space="preserve">Table </w:t>
      </w:r>
      <w:r w:rsidR="006364FD" w:rsidRPr="006364FD">
        <w:rPr>
          <w:rFonts w:asciiTheme="majorBidi" w:hAnsiTheme="majorBidi" w:cstheme="majorBidi"/>
          <w:b/>
          <w:bCs/>
          <w:sz w:val="20"/>
          <w:szCs w:val="20"/>
        </w:rPr>
        <w:t>7.</w:t>
      </w:r>
      <w:proofErr w:type="gramEnd"/>
      <w:r w:rsidRPr="006364FD">
        <w:rPr>
          <w:rFonts w:asciiTheme="majorBidi" w:hAnsiTheme="majorBidi" w:cstheme="majorBidi"/>
          <w:b/>
          <w:bCs/>
          <w:sz w:val="20"/>
          <w:szCs w:val="20"/>
        </w:rPr>
        <w:t xml:space="preserve"> </w:t>
      </w:r>
      <w:r w:rsidRPr="006364FD">
        <w:rPr>
          <w:rFonts w:asciiTheme="majorBidi" w:hAnsiTheme="majorBidi" w:cstheme="majorBidi"/>
          <w:sz w:val="20"/>
          <w:szCs w:val="20"/>
        </w:rPr>
        <w:t>Equilibrium check results for the first case study.</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070"/>
        <w:gridCol w:w="2336"/>
        <w:gridCol w:w="2164"/>
      </w:tblGrid>
      <w:tr w:rsidR="006C7275" w:rsidRPr="00357492" w:rsidTr="006364FD">
        <w:trPr>
          <w:trHeight w:val="493"/>
        </w:trPr>
        <w:tc>
          <w:tcPr>
            <w:tcW w:w="2178" w:type="dxa"/>
            <w:tcBorders>
              <w:top w:val="single" w:sz="4" w:space="0" w:color="auto"/>
              <w:bottom w:val="single" w:sz="4" w:space="0" w:color="auto"/>
            </w:tcBorders>
          </w:tcPr>
          <w:p w:rsidR="006C7275" w:rsidRPr="00357492" w:rsidRDefault="006C7275" w:rsidP="006364FD">
            <w:pPr>
              <w:pStyle w:val="Default"/>
              <w:rPr>
                <w:rFonts w:asciiTheme="majorBidi" w:hAnsiTheme="majorBidi" w:cstheme="majorBidi"/>
                <w:sz w:val="20"/>
                <w:szCs w:val="20"/>
              </w:rPr>
            </w:pPr>
            <w:r w:rsidRPr="00357492">
              <w:rPr>
                <w:rFonts w:asciiTheme="majorBidi" w:hAnsiTheme="majorBidi" w:cstheme="majorBidi"/>
                <w:sz w:val="20"/>
                <w:szCs w:val="20"/>
              </w:rPr>
              <w:t>Reaction results from Loads</w:t>
            </w:r>
          </w:p>
        </w:tc>
        <w:tc>
          <w:tcPr>
            <w:tcW w:w="2070" w:type="dxa"/>
            <w:tcBorders>
              <w:top w:val="single" w:sz="4" w:space="0" w:color="auto"/>
              <w:bottom w:val="single" w:sz="4" w:space="0" w:color="auto"/>
            </w:tcBorders>
          </w:tcPr>
          <w:p w:rsidR="006C7275" w:rsidRPr="00357492" w:rsidRDefault="006C7275" w:rsidP="006364FD">
            <w:pPr>
              <w:pStyle w:val="Default"/>
              <w:rPr>
                <w:rFonts w:asciiTheme="majorBidi" w:hAnsiTheme="majorBidi" w:cstheme="majorBidi"/>
                <w:sz w:val="20"/>
                <w:szCs w:val="20"/>
              </w:rPr>
            </w:pPr>
            <w:r w:rsidRPr="00357492">
              <w:rPr>
                <w:rFonts w:asciiTheme="majorBidi" w:hAnsiTheme="majorBidi" w:cstheme="majorBidi"/>
                <w:sz w:val="20"/>
                <w:szCs w:val="20"/>
              </w:rPr>
              <w:t>Total SAP load (</w:t>
            </w:r>
            <w:proofErr w:type="spellStart"/>
            <w:r w:rsidRPr="00357492">
              <w:rPr>
                <w:rFonts w:asciiTheme="majorBidi" w:hAnsiTheme="majorBidi" w:cstheme="majorBidi"/>
                <w:sz w:val="20"/>
                <w:szCs w:val="20"/>
              </w:rPr>
              <w:t>kN</w:t>
            </w:r>
            <w:proofErr w:type="spellEnd"/>
            <w:r w:rsidRPr="00357492">
              <w:rPr>
                <w:rFonts w:asciiTheme="majorBidi" w:hAnsiTheme="majorBidi" w:cstheme="majorBidi"/>
                <w:sz w:val="20"/>
                <w:szCs w:val="20"/>
              </w:rPr>
              <w:t>)</w:t>
            </w:r>
          </w:p>
        </w:tc>
        <w:tc>
          <w:tcPr>
            <w:tcW w:w="2336" w:type="dxa"/>
            <w:tcBorders>
              <w:top w:val="single" w:sz="4" w:space="0" w:color="auto"/>
              <w:bottom w:val="single" w:sz="4" w:space="0" w:color="auto"/>
            </w:tcBorders>
          </w:tcPr>
          <w:p w:rsidR="006C7275" w:rsidRPr="00357492" w:rsidRDefault="006C7275" w:rsidP="006364FD">
            <w:pPr>
              <w:pStyle w:val="Default"/>
              <w:rPr>
                <w:rFonts w:asciiTheme="majorBidi" w:hAnsiTheme="majorBidi" w:cstheme="majorBidi"/>
                <w:sz w:val="20"/>
                <w:szCs w:val="20"/>
              </w:rPr>
            </w:pPr>
            <w:r w:rsidRPr="00357492">
              <w:rPr>
                <w:rFonts w:asciiTheme="majorBidi" w:hAnsiTheme="majorBidi" w:cstheme="majorBidi"/>
                <w:sz w:val="20"/>
                <w:szCs w:val="20"/>
              </w:rPr>
              <w:t>Total manual load (</w:t>
            </w:r>
            <w:proofErr w:type="spellStart"/>
            <w:r w:rsidRPr="00357492">
              <w:rPr>
                <w:rFonts w:asciiTheme="majorBidi" w:hAnsiTheme="majorBidi" w:cstheme="majorBidi"/>
                <w:sz w:val="20"/>
                <w:szCs w:val="20"/>
              </w:rPr>
              <w:t>kN</w:t>
            </w:r>
            <w:proofErr w:type="spellEnd"/>
            <w:r w:rsidRPr="00357492">
              <w:rPr>
                <w:rFonts w:asciiTheme="majorBidi" w:hAnsiTheme="majorBidi" w:cstheme="majorBidi"/>
                <w:sz w:val="20"/>
                <w:szCs w:val="20"/>
              </w:rPr>
              <w:t>)</w:t>
            </w:r>
          </w:p>
        </w:tc>
        <w:tc>
          <w:tcPr>
            <w:tcW w:w="2164" w:type="dxa"/>
            <w:tcBorders>
              <w:top w:val="single" w:sz="4" w:space="0" w:color="auto"/>
              <w:bottom w:val="single" w:sz="4" w:space="0" w:color="auto"/>
            </w:tcBorders>
          </w:tcPr>
          <w:p w:rsidR="006C7275" w:rsidRPr="00357492" w:rsidRDefault="006C7275" w:rsidP="006364FD">
            <w:pPr>
              <w:pStyle w:val="Default"/>
              <w:rPr>
                <w:rFonts w:asciiTheme="majorBidi" w:hAnsiTheme="majorBidi" w:cstheme="majorBidi"/>
                <w:sz w:val="20"/>
                <w:szCs w:val="20"/>
              </w:rPr>
            </w:pPr>
            <w:r w:rsidRPr="00357492">
              <w:rPr>
                <w:rFonts w:asciiTheme="majorBidi" w:hAnsiTheme="majorBidi" w:cstheme="majorBidi"/>
                <w:sz w:val="20"/>
                <w:szCs w:val="20"/>
              </w:rPr>
              <w:t xml:space="preserve">Error </w:t>
            </w:r>
          </w:p>
        </w:tc>
      </w:tr>
      <w:tr w:rsidR="006C7275" w:rsidRPr="00357492" w:rsidTr="006364FD">
        <w:trPr>
          <w:trHeight w:val="405"/>
        </w:trPr>
        <w:tc>
          <w:tcPr>
            <w:tcW w:w="2178" w:type="dxa"/>
            <w:tcBorders>
              <w:top w:val="single" w:sz="4" w:space="0" w:color="auto"/>
            </w:tcBorders>
          </w:tcPr>
          <w:p w:rsidR="006C7275" w:rsidRPr="00357492" w:rsidRDefault="006C7275" w:rsidP="006364FD">
            <w:pPr>
              <w:pStyle w:val="Default"/>
              <w:spacing w:line="360" w:lineRule="auto"/>
              <w:rPr>
                <w:rFonts w:asciiTheme="majorBidi" w:hAnsiTheme="majorBidi" w:cstheme="majorBidi"/>
                <w:b/>
                <w:bCs/>
                <w:sz w:val="20"/>
                <w:szCs w:val="20"/>
              </w:rPr>
            </w:pPr>
            <w:r w:rsidRPr="00357492">
              <w:rPr>
                <w:rFonts w:asciiTheme="majorBidi" w:hAnsiTheme="majorBidi" w:cstheme="majorBidi"/>
                <w:b/>
                <w:bCs/>
                <w:sz w:val="20"/>
                <w:szCs w:val="20"/>
              </w:rPr>
              <w:t>Dead load</w:t>
            </w:r>
          </w:p>
        </w:tc>
        <w:tc>
          <w:tcPr>
            <w:tcW w:w="2070" w:type="dxa"/>
            <w:tcBorders>
              <w:top w:val="single" w:sz="4" w:space="0" w:color="auto"/>
            </w:tcBorders>
          </w:tcPr>
          <w:p w:rsidR="006C7275" w:rsidRPr="00357492" w:rsidRDefault="006C7275" w:rsidP="006364FD">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 xml:space="preserve">15.44 </w:t>
            </w:r>
          </w:p>
        </w:tc>
        <w:tc>
          <w:tcPr>
            <w:tcW w:w="2336" w:type="dxa"/>
            <w:tcBorders>
              <w:top w:val="single" w:sz="4" w:space="0" w:color="auto"/>
            </w:tcBorders>
          </w:tcPr>
          <w:p w:rsidR="006C7275" w:rsidRPr="00357492" w:rsidRDefault="006C7275" w:rsidP="006364FD">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15</w:t>
            </w:r>
          </w:p>
        </w:tc>
        <w:tc>
          <w:tcPr>
            <w:tcW w:w="2164" w:type="dxa"/>
            <w:tcBorders>
              <w:top w:val="single" w:sz="4" w:space="0" w:color="auto"/>
            </w:tcBorders>
          </w:tcPr>
          <w:p w:rsidR="006C7275" w:rsidRPr="00357492" w:rsidRDefault="006C7275" w:rsidP="006364FD">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0.029</w:t>
            </w:r>
          </w:p>
        </w:tc>
      </w:tr>
      <w:tr w:rsidR="006C7275" w:rsidRPr="00357492" w:rsidTr="006364FD">
        <w:tc>
          <w:tcPr>
            <w:tcW w:w="2178" w:type="dxa"/>
            <w:tcBorders>
              <w:bottom w:val="single" w:sz="4" w:space="0" w:color="auto"/>
            </w:tcBorders>
          </w:tcPr>
          <w:p w:rsidR="006C7275" w:rsidRPr="00357492" w:rsidRDefault="006C7275" w:rsidP="006364FD">
            <w:pPr>
              <w:pStyle w:val="Default"/>
              <w:spacing w:line="360" w:lineRule="auto"/>
              <w:rPr>
                <w:rFonts w:asciiTheme="majorBidi" w:hAnsiTheme="majorBidi" w:cstheme="majorBidi"/>
                <w:b/>
                <w:bCs/>
                <w:sz w:val="20"/>
                <w:szCs w:val="20"/>
              </w:rPr>
            </w:pPr>
            <w:r w:rsidRPr="00357492">
              <w:rPr>
                <w:rFonts w:asciiTheme="majorBidi" w:hAnsiTheme="majorBidi" w:cstheme="majorBidi"/>
                <w:b/>
                <w:bCs/>
                <w:sz w:val="20"/>
                <w:szCs w:val="20"/>
              </w:rPr>
              <w:t>Snow load</w:t>
            </w:r>
          </w:p>
        </w:tc>
        <w:tc>
          <w:tcPr>
            <w:tcW w:w="2070" w:type="dxa"/>
            <w:tcBorders>
              <w:bottom w:val="single" w:sz="4" w:space="0" w:color="auto"/>
            </w:tcBorders>
          </w:tcPr>
          <w:p w:rsidR="006C7275" w:rsidRPr="00357492" w:rsidRDefault="006C7275" w:rsidP="006364FD">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24.48</w:t>
            </w:r>
          </w:p>
        </w:tc>
        <w:tc>
          <w:tcPr>
            <w:tcW w:w="2336" w:type="dxa"/>
            <w:tcBorders>
              <w:bottom w:val="single" w:sz="4" w:space="0" w:color="auto"/>
            </w:tcBorders>
          </w:tcPr>
          <w:p w:rsidR="006C7275" w:rsidRPr="00357492" w:rsidRDefault="006C7275" w:rsidP="006364FD">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24</w:t>
            </w:r>
          </w:p>
        </w:tc>
        <w:tc>
          <w:tcPr>
            <w:tcW w:w="2164" w:type="dxa"/>
            <w:tcBorders>
              <w:bottom w:val="single" w:sz="4" w:space="0" w:color="auto"/>
            </w:tcBorders>
          </w:tcPr>
          <w:p w:rsidR="006C7275" w:rsidRPr="00357492" w:rsidRDefault="006C7275" w:rsidP="006364FD">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 xml:space="preserve">0.02 </w:t>
            </w:r>
          </w:p>
        </w:tc>
      </w:tr>
    </w:tbl>
    <w:p w:rsidR="006C7275" w:rsidRPr="00357492" w:rsidRDefault="006C7275" w:rsidP="006C7275">
      <w:pPr>
        <w:pStyle w:val="Default"/>
        <w:rPr>
          <w:rFonts w:asciiTheme="majorBidi" w:hAnsiTheme="majorBidi" w:cstheme="majorBidi"/>
        </w:rPr>
      </w:pPr>
    </w:p>
    <w:p w:rsidR="006C7275" w:rsidRPr="00357492" w:rsidRDefault="006C7275" w:rsidP="006C7275">
      <w:pPr>
        <w:pStyle w:val="Default"/>
        <w:spacing w:line="480" w:lineRule="auto"/>
        <w:rPr>
          <w:rFonts w:asciiTheme="majorBidi" w:hAnsiTheme="majorBidi" w:cstheme="majorBidi"/>
        </w:rPr>
      </w:pPr>
      <w:r w:rsidRPr="00357492">
        <w:rPr>
          <w:rFonts w:asciiTheme="majorBidi" w:hAnsiTheme="majorBidi" w:cstheme="majorBidi"/>
        </w:rPr>
        <w:t>Calculations for the manual load are illustrated below:</w:t>
      </w:r>
    </w:p>
    <w:p w:rsidR="006C7275" w:rsidRPr="00357492" w:rsidRDefault="00431762" w:rsidP="00431762">
      <w:pPr>
        <w:pStyle w:val="Default"/>
        <w:rPr>
          <w:rFonts w:asciiTheme="majorBidi" w:hAnsiTheme="majorBidi" w:cstheme="majorBidi"/>
        </w:rPr>
      </w:pPr>
      <w:r>
        <w:rPr>
          <w:rFonts w:asciiTheme="majorBidi" w:hAnsiTheme="majorBidi" w:cstheme="majorBidi"/>
        </w:rPr>
        <w:t>Snow load</w:t>
      </w:r>
      <w:r w:rsidR="006C7275" w:rsidRPr="00357492">
        <w:rPr>
          <w:rFonts w:asciiTheme="majorBidi" w:hAnsiTheme="majorBidi" w:cstheme="majorBidi"/>
        </w:rPr>
        <w:t>:</w:t>
      </w:r>
    </w:p>
    <w:p w:rsidR="006C7275" w:rsidRPr="00357492" w:rsidRDefault="006C7275" w:rsidP="00840D0D">
      <w:pPr>
        <w:pStyle w:val="Default"/>
        <w:spacing w:line="360" w:lineRule="auto"/>
        <w:rPr>
          <w:rFonts w:asciiTheme="majorBidi" w:hAnsiTheme="majorBidi" w:cstheme="majorBidi"/>
        </w:rPr>
      </w:pPr>
      <w:r w:rsidRPr="00357492">
        <w:rPr>
          <w:rFonts w:asciiTheme="majorBidi" w:hAnsiTheme="majorBidi" w:cstheme="majorBidi"/>
        </w:rPr>
        <w:t xml:space="preserve">Snow load = load * tributary area = 0.32*5= 1.6 </w:t>
      </w:r>
      <w:proofErr w:type="spellStart"/>
      <w:r w:rsidRPr="00357492">
        <w:rPr>
          <w:rFonts w:asciiTheme="majorBidi" w:hAnsiTheme="majorBidi" w:cstheme="majorBidi"/>
        </w:rPr>
        <w:t>kN</w:t>
      </w:r>
      <w:proofErr w:type="spellEnd"/>
      <w:r w:rsidRPr="00357492">
        <w:rPr>
          <w:rFonts w:asciiTheme="majorBidi" w:hAnsiTheme="majorBidi" w:cstheme="majorBidi"/>
        </w:rPr>
        <w:t>/m</w:t>
      </w:r>
    </w:p>
    <w:p w:rsidR="006C7275" w:rsidRPr="00357492" w:rsidRDefault="006C7275" w:rsidP="00840D0D">
      <w:pPr>
        <w:pStyle w:val="Default"/>
        <w:spacing w:line="360" w:lineRule="auto"/>
        <w:rPr>
          <w:rFonts w:asciiTheme="majorBidi" w:hAnsiTheme="majorBidi" w:cstheme="majorBidi"/>
        </w:rPr>
      </w:pPr>
      <w:r w:rsidRPr="00357492">
        <w:rPr>
          <w:rFonts w:asciiTheme="majorBidi" w:hAnsiTheme="majorBidi" w:cstheme="majorBidi"/>
        </w:rPr>
        <w:t xml:space="preserve">Total load (Snow) = 1.6*15= </w:t>
      </w:r>
      <w:r w:rsidRPr="00357492">
        <w:rPr>
          <w:rFonts w:asciiTheme="majorBidi" w:hAnsiTheme="majorBidi" w:cstheme="majorBidi"/>
          <w:b/>
          <w:bCs/>
        </w:rPr>
        <w:t xml:space="preserve">24 </w:t>
      </w:r>
      <w:proofErr w:type="spellStart"/>
      <w:proofErr w:type="gramStart"/>
      <w:r w:rsidRPr="00357492">
        <w:rPr>
          <w:rFonts w:asciiTheme="majorBidi" w:hAnsiTheme="majorBidi" w:cstheme="majorBidi"/>
          <w:b/>
          <w:bCs/>
        </w:rPr>
        <w:t>kN</w:t>
      </w:r>
      <w:proofErr w:type="spellEnd"/>
      <w:proofErr w:type="gramEnd"/>
    </w:p>
    <w:p w:rsidR="006C7275" w:rsidRPr="00357492" w:rsidRDefault="00431762" w:rsidP="00431762">
      <w:pPr>
        <w:pStyle w:val="Default"/>
        <w:rPr>
          <w:rFonts w:asciiTheme="majorBidi" w:hAnsiTheme="majorBidi" w:cstheme="majorBidi"/>
        </w:rPr>
      </w:pPr>
      <w:r>
        <w:rPr>
          <w:rFonts w:asciiTheme="majorBidi" w:hAnsiTheme="majorBidi" w:cstheme="majorBidi"/>
        </w:rPr>
        <w:t>Dead loads</w:t>
      </w:r>
      <w:r w:rsidR="006C7275" w:rsidRPr="00357492">
        <w:rPr>
          <w:rFonts w:asciiTheme="majorBidi" w:hAnsiTheme="majorBidi" w:cstheme="majorBidi"/>
        </w:rPr>
        <w:t>:</w:t>
      </w:r>
    </w:p>
    <w:p w:rsidR="006C7275" w:rsidRPr="00A41671" w:rsidRDefault="006C7275" w:rsidP="00A41671">
      <w:pPr>
        <w:autoSpaceDE w:val="0"/>
        <w:autoSpaceDN w:val="0"/>
        <w:adjustRightInd w:val="0"/>
        <w:spacing w:after="0" w:line="240" w:lineRule="auto"/>
        <w:rPr>
          <w:rFonts w:asciiTheme="majorBidi" w:hAnsiTheme="majorBidi" w:cstheme="majorBidi"/>
          <w:color w:val="000000"/>
          <w:sz w:val="24"/>
          <w:szCs w:val="24"/>
        </w:rPr>
      </w:pPr>
      <w:r w:rsidRPr="00A41671">
        <w:rPr>
          <w:rFonts w:asciiTheme="majorBidi" w:hAnsiTheme="majorBidi" w:cstheme="majorBidi"/>
          <w:color w:val="000000"/>
          <w:sz w:val="24"/>
          <w:szCs w:val="24"/>
        </w:rPr>
        <w:t xml:space="preserve">Dead load from purlins and ceiling cover = 0.6 </w:t>
      </w:r>
      <w:proofErr w:type="spellStart"/>
      <w:proofErr w:type="gramStart"/>
      <w:r w:rsidRPr="00A41671">
        <w:rPr>
          <w:rFonts w:asciiTheme="majorBidi" w:hAnsiTheme="majorBidi" w:cstheme="majorBidi"/>
          <w:color w:val="000000"/>
          <w:sz w:val="24"/>
          <w:szCs w:val="24"/>
        </w:rPr>
        <w:t>kN</w:t>
      </w:r>
      <w:proofErr w:type="spellEnd"/>
      <w:proofErr w:type="gramEnd"/>
      <w:r w:rsidRPr="00A41671">
        <w:rPr>
          <w:rFonts w:asciiTheme="majorBidi" w:hAnsiTheme="majorBidi" w:cstheme="majorBidi"/>
          <w:color w:val="000000"/>
          <w:sz w:val="24"/>
          <w:szCs w:val="24"/>
        </w:rPr>
        <w:t>/</w:t>
      </w:r>
      <w:r w:rsidRPr="00A41671">
        <w:rPr>
          <w:rFonts w:asciiTheme="majorBidi" w:hAnsiTheme="majorBidi" w:cstheme="majorBidi"/>
          <w:sz w:val="24"/>
          <w:szCs w:val="24"/>
        </w:rPr>
        <w:t xml:space="preserve"> m</w:t>
      </w:r>
    </w:p>
    <w:p w:rsidR="006C7275" w:rsidRPr="00357492" w:rsidRDefault="006C7275" w:rsidP="00431762">
      <w:pPr>
        <w:pStyle w:val="Default"/>
        <w:rPr>
          <w:rFonts w:asciiTheme="majorBidi" w:hAnsiTheme="majorBidi" w:cstheme="majorBidi"/>
        </w:rPr>
      </w:pPr>
      <w:r w:rsidRPr="00357492">
        <w:rPr>
          <w:rFonts w:asciiTheme="majorBidi" w:hAnsiTheme="majorBidi" w:cstheme="majorBidi"/>
        </w:rPr>
        <w:t xml:space="preserve">Dead load from truss members = 6 </w:t>
      </w:r>
      <w:proofErr w:type="spellStart"/>
      <w:proofErr w:type="gramStart"/>
      <w:r w:rsidRPr="00357492">
        <w:rPr>
          <w:rFonts w:asciiTheme="majorBidi" w:hAnsiTheme="majorBidi" w:cstheme="majorBidi"/>
        </w:rPr>
        <w:t>kN</w:t>
      </w:r>
      <w:proofErr w:type="spellEnd"/>
      <w:proofErr w:type="gramEnd"/>
    </w:p>
    <w:p w:rsidR="006C7275" w:rsidRPr="00357492" w:rsidRDefault="006C7275" w:rsidP="00431762">
      <w:pPr>
        <w:pStyle w:val="Default"/>
        <w:rPr>
          <w:rFonts w:asciiTheme="majorBidi" w:hAnsiTheme="majorBidi" w:cstheme="majorBidi"/>
        </w:rPr>
      </w:pPr>
      <w:r w:rsidRPr="00357492">
        <w:rPr>
          <w:rFonts w:asciiTheme="majorBidi" w:hAnsiTheme="majorBidi" w:cstheme="majorBidi"/>
        </w:rPr>
        <w:t xml:space="preserve">Dead load = 6 + (0.6 * 15) = </w:t>
      </w:r>
      <w:r w:rsidRPr="00357492">
        <w:rPr>
          <w:rFonts w:asciiTheme="majorBidi" w:hAnsiTheme="majorBidi" w:cstheme="majorBidi"/>
          <w:b/>
          <w:bCs/>
        </w:rPr>
        <w:t xml:space="preserve">15 </w:t>
      </w:r>
      <w:proofErr w:type="spellStart"/>
      <w:proofErr w:type="gramStart"/>
      <w:r w:rsidRPr="00357492">
        <w:rPr>
          <w:rFonts w:asciiTheme="majorBidi" w:hAnsiTheme="majorBidi" w:cstheme="majorBidi"/>
          <w:b/>
          <w:bCs/>
        </w:rPr>
        <w:t>kN</w:t>
      </w:r>
      <w:proofErr w:type="spellEnd"/>
      <w:proofErr w:type="gramEnd"/>
    </w:p>
    <w:p w:rsidR="006C7275" w:rsidRPr="00357492" w:rsidRDefault="006C7275" w:rsidP="006C7275">
      <w:pPr>
        <w:pStyle w:val="Default"/>
        <w:rPr>
          <w:rFonts w:asciiTheme="majorBidi" w:hAnsiTheme="majorBidi" w:cstheme="majorBidi"/>
        </w:rPr>
      </w:pPr>
    </w:p>
    <w:p w:rsidR="006C7275" w:rsidRPr="00357492" w:rsidRDefault="006C7275" w:rsidP="00840D0D">
      <w:pPr>
        <w:pStyle w:val="Default"/>
        <w:spacing w:line="276" w:lineRule="auto"/>
        <w:jc w:val="both"/>
        <w:rPr>
          <w:rFonts w:asciiTheme="majorBidi" w:hAnsiTheme="majorBidi" w:cstheme="majorBidi"/>
        </w:rPr>
      </w:pPr>
      <w:r w:rsidRPr="00357492">
        <w:rPr>
          <w:rFonts w:asciiTheme="majorBidi" w:hAnsiTheme="majorBidi" w:cstheme="majorBidi"/>
        </w:rPr>
        <w:t>It should be noted that the dead load and snow load errors were &lt; 0.05 which are acceptable according to codes of practice.</w:t>
      </w:r>
    </w:p>
    <w:p w:rsidR="006C7275" w:rsidRPr="00357492" w:rsidRDefault="006C7275" w:rsidP="006C7275">
      <w:pPr>
        <w:pStyle w:val="Default"/>
        <w:jc w:val="center"/>
        <w:rPr>
          <w:rFonts w:asciiTheme="majorBidi" w:hAnsiTheme="majorBidi" w:cstheme="majorBidi"/>
          <w:b/>
          <w:bCs/>
        </w:rPr>
      </w:pPr>
    </w:p>
    <w:p w:rsidR="006C7275" w:rsidRPr="00357492" w:rsidRDefault="006C7275" w:rsidP="00840D0D">
      <w:pPr>
        <w:autoSpaceDE w:val="0"/>
        <w:autoSpaceDN w:val="0"/>
        <w:adjustRightInd w:val="0"/>
        <w:spacing w:after="303"/>
        <w:jc w:val="both"/>
        <w:rPr>
          <w:rFonts w:asciiTheme="majorBidi" w:hAnsiTheme="majorBidi" w:cstheme="majorBidi"/>
          <w:color w:val="000000"/>
          <w:sz w:val="24"/>
          <w:szCs w:val="24"/>
        </w:rPr>
      </w:pPr>
      <w:r w:rsidRPr="00357492">
        <w:rPr>
          <w:rFonts w:asciiTheme="majorBidi" w:hAnsiTheme="majorBidi" w:cstheme="majorBidi"/>
          <w:color w:val="000000"/>
          <w:sz w:val="24"/>
          <w:szCs w:val="24"/>
        </w:rPr>
        <w:t>According to the previous, checks assured the validity of the model for the analysis of the case studies.</w:t>
      </w:r>
    </w:p>
    <w:p w:rsidR="006C7275" w:rsidRPr="00357492" w:rsidRDefault="006C7275" w:rsidP="006364FD">
      <w:pPr>
        <w:autoSpaceDE w:val="0"/>
        <w:autoSpaceDN w:val="0"/>
        <w:adjustRightInd w:val="0"/>
        <w:spacing w:after="303"/>
        <w:jc w:val="both"/>
        <w:rPr>
          <w:rFonts w:asciiTheme="majorBidi" w:hAnsiTheme="majorBidi" w:cstheme="majorBidi"/>
          <w:color w:val="000000"/>
          <w:sz w:val="24"/>
          <w:szCs w:val="24"/>
        </w:rPr>
      </w:pPr>
      <w:r w:rsidRPr="00357492">
        <w:rPr>
          <w:rFonts w:asciiTheme="majorBidi" w:hAnsiTheme="majorBidi" w:cstheme="majorBidi"/>
          <w:color w:val="000000"/>
          <w:sz w:val="24"/>
          <w:szCs w:val="24"/>
        </w:rPr>
        <w:lastRenderedPageBreak/>
        <w:t xml:space="preserve">For the current steel design, (AISC360-05/IBC2006) design code was used in order to check the truss safety. </w:t>
      </w:r>
      <w:r w:rsidR="00840D0D" w:rsidRPr="00357492">
        <w:rPr>
          <w:rFonts w:asciiTheme="majorBidi" w:hAnsiTheme="majorBidi" w:cstheme="majorBidi"/>
          <w:color w:val="000000"/>
          <w:sz w:val="24"/>
          <w:szCs w:val="24"/>
        </w:rPr>
        <w:t>Results are shown in Figure (</w:t>
      </w:r>
      <w:r w:rsidR="006364FD">
        <w:rPr>
          <w:rFonts w:asciiTheme="majorBidi" w:hAnsiTheme="majorBidi" w:cstheme="majorBidi"/>
          <w:color w:val="000000"/>
          <w:sz w:val="24"/>
          <w:szCs w:val="24"/>
        </w:rPr>
        <w:t>8</w:t>
      </w:r>
      <w:r w:rsidRPr="00357492">
        <w:rPr>
          <w:rFonts w:asciiTheme="majorBidi" w:hAnsiTheme="majorBidi" w:cstheme="majorBidi"/>
          <w:color w:val="000000"/>
          <w:sz w:val="24"/>
          <w:szCs w:val="24"/>
        </w:rPr>
        <w:t>) below, colors in the figure represents the utilization ratio which is defined as the fraction of load by capacity, starting by the cyan (safe) color to the red (not safe) one, indeed figure manifest that the truss is safe under the loads according to the Jordanian loads code.</w:t>
      </w:r>
    </w:p>
    <w:p w:rsidR="006C7275" w:rsidRPr="00357492" w:rsidRDefault="006C7275" w:rsidP="00840D0D">
      <w:pPr>
        <w:pStyle w:val="Default"/>
        <w:jc w:val="center"/>
        <w:rPr>
          <w:rFonts w:asciiTheme="majorBidi" w:hAnsiTheme="majorBidi" w:cstheme="majorBidi"/>
          <w:sz w:val="20"/>
          <w:szCs w:val="20"/>
        </w:rPr>
      </w:pPr>
      <w:r w:rsidRPr="00357492">
        <w:rPr>
          <w:rFonts w:asciiTheme="majorBidi" w:hAnsiTheme="majorBidi" w:cstheme="majorBidi"/>
          <w:noProof/>
          <w:sz w:val="20"/>
          <w:szCs w:val="20"/>
        </w:rPr>
        <w:drawing>
          <wp:inline distT="0" distB="0" distL="0" distR="0" wp14:anchorId="21ECBACF" wp14:editId="11C74C67">
            <wp:extent cx="5603358" cy="1616149"/>
            <wp:effectExtent l="57150" t="57150" r="111760" b="1174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png"/>
                    <pic:cNvPicPr/>
                  </pic:nvPicPr>
                  <pic:blipFill rotWithShape="1">
                    <a:blip r:embed="rId16">
                      <a:extLst>
                        <a:ext uri="{28A0092B-C50C-407E-A947-70E740481C1C}">
                          <a14:useLocalDpi xmlns:a14="http://schemas.microsoft.com/office/drawing/2010/main" val="0"/>
                        </a:ext>
                      </a:extLst>
                    </a:blip>
                    <a:srcRect r="2680"/>
                    <a:stretch/>
                  </pic:blipFill>
                  <pic:spPr bwMode="auto">
                    <a:xfrm>
                      <a:off x="0" y="0"/>
                      <a:ext cx="5603355" cy="1616148"/>
                    </a:xfrm>
                    <a:prstGeom prst="rect">
                      <a:avLst/>
                    </a:prstGeom>
                    <a:ln w="952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C7275" w:rsidRPr="00357492" w:rsidRDefault="006C7275" w:rsidP="006364FD">
      <w:pPr>
        <w:pStyle w:val="Default"/>
        <w:jc w:val="center"/>
        <w:rPr>
          <w:rFonts w:asciiTheme="majorBidi" w:hAnsiTheme="majorBidi" w:cstheme="majorBidi"/>
          <w:sz w:val="20"/>
          <w:szCs w:val="20"/>
        </w:rPr>
      </w:pPr>
      <w:proofErr w:type="gramStart"/>
      <w:r w:rsidRPr="00357492">
        <w:rPr>
          <w:rFonts w:asciiTheme="majorBidi" w:hAnsiTheme="majorBidi" w:cstheme="majorBidi"/>
          <w:b/>
          <w:bCs/>
          <w:sz w:val="20"/>
          <w:szCs w:val="20"/>
        </w:rPr>
        <w:t xml:space="preserve">Figure </w:t>
      </w:r>
      <w:r w:rsidR="006364FD">
        <w:rPr>
          <w:rFonts w:asciiTheme="majorBidi" w:hAnsiTheme="majorBidi" w:cstheme="majorBidi"/>
          <w:b/>
          <w:bCs/>
          <w:sz w:val="20"/>
          <w:szCs w:val="20"/>
        </w:rPr>
        <w:t>8.</w:t>
      </w:r>
      <w:proofErr w:type="gramEnd"/>
      <w:r w:rsidRPr="00357492">
        <w:rPr>
          <w:rFonts w:asciiTheme="majorBidi" w:hAnsiTheme="majorBidi" w:cstheme="majorBidi"/>
          <w:b/>
          <w:bCs/>
          <w:sz w:val="20"/>
          <w:szCs w:val="20"/>
        </w:rPr>
        <w:t xml:space="preserve"> </w:t>
      </w:r>
      <w:r w:rsidRPr="00357492">
        <w:rPr>
          <w:rFonts w:asciiTheme="majorBidi" w:hAnsiTheme="majorBidi" w:cstheme="majorBidi"/>
          <w:sz w:val="20"/>
          <w:szCs w:val="20"/>
        </w:rPr>
        <w:t>Design result for the first case study truss.</w:t>
      </w:r>
    </w:p>
    <w:p w:rsidR="006C7275" w:rsidRDefault="006C7275" w:rsidP="006C7275">
      <w:pPr>
        <w:pStyle w:val="Default"/>
        <w:spacing w:line="360" w:lineRule="auto"/>
        <w:jc w:val="center"/>
        <w:rPr>
          <w:rFonts w:asciiTheme="majorBidi" w:hAnsiTheme="majorBidi" w:cstheme="majorBidi"/>
        </w:rPr>
      </w:pPr>
    </w:p>
    <w:p w:rsidR="006C7275" w:rsidRPr="006364FD" w:rsidRDefault="006364FD" w:rsidP="006364FD">
      <w:pPr>
        <w:pStyle w:val="Style5"/>
        <w:spacing w:after="0" w:line="276" w:lineRule="auto"/>
        <w:jc w:val="both"/>
        <w:rPr>
          <w:rFonts w:asciiTheme="majorBidi" w:hAnsiTheme="majorBidi" w:cstheme="majorBidi"/>
          <w:b w:val="0"/>
          <w:bCs w:val="0"/>
          <w:i/>
          <w:iCs/>
          <w:sz w:val="24"/>
          <w:szCs w:val="24"/>
          <w:u w:val="single"/>
        </w:rPr>
      </w:pPr>
      <w:r w:rsidRPr="006364FD">
        <w:rPr>
          <w:rFonts w:asciiTheme="majorBidi" w:hAnsiTheme="majorBidi" w:cstheme="majorBidi"/>
          <w:b w:val="0"/>
          <w:bCs w:val="0"/>
          <w:i/>
          <w:iCs/>
          <w:sz w:val="24"/>
          <w:szCs w:val="24"/>
          <w:u w:val="single"/>
        </w:rPr>
        <w:t>Case 2</w:t>
      </w:r>
    </w:p>
    <w:p w:rsidR="006C7275" w:rsidRPr="00357492" w:rsidRDefault="00FC3CE3" w:rsidP="00FC3CE3">
      <w:pPr>
        <w:ind w:right="-58"/>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The second case, the truss of the Italian company with an </w:t>
      </w:r>
      <w:r w:rsidRPr="00357492">
        <w:rPr>
          <w:rFonts w:asciiTheme="majorBidi" w:eastAsiaTheme="minorHAnsi" w:hAnsiTheme="majorBidi" w:cstheme="majorBidi"/>
          <w:sz w:val="24"/>
          <w:szCs w:val="24"/>
        </w:rPr>
        <w:t>area of 1200 m</w:t>
      </w:r>
      <w:r w:rsidRPr="00357492">
        <w:rPr>
          <w:rFonts w:asciiTheme="majorBidi" w:eastAsiaTheme="minorHAnsi" w:hAnsiTheme="majorBidi" w:cstheme="majorBidi"/>
          <w:sz w:val="24"/>
          <w:szCs w:val="24"/>
          <w:vertAlign w:val="superscript"/>
        </w:rPr>
        <w:t>2</w:t>
      </w:r>
      <w:r>
        <w:rPr>
          <w:rFonts w:asciiTheme="majorBidi" w:eastAsiaTheme="minorHAnsi" w:hAnsiTheme="majorBidi" w:cstheme="majorBidi"/>
          <w:sz w:val="24"/>
          <w:szCs w:val="24"/>
        </w:rPr>
        <w:t xml:space="preserve">, and located at </w:t>
      </w:r>
      <w:r w:rsidR="006C7275" w:rsidRPr="00357492">
        <w:rPr>
          <w:rFonts w:asciiTheme="majorBidi" w:eastAsiaTheme="minorHAnsi" w:hAnsiTheme="majorBidi" w:cstheme="majorBidi"/>
          <w:sz w:val="24"/>
          <w:szCs w:val="24"/>
        </w:rPr>
        <w:t xml:space="preserve">h= 860 m. </w:t>
      </w:r>
      <w:r>
        <w:rPr>
          <w:rFonts w:asciiTheme="majorBidi" w:eastAsiaTheme="minorHAnsi" w:hAnsiTheme="majorBidi" w:cstheme="majorBidi"/>
          <w:sz w:val="24"/>
          <w:szCs w:val="24"/>
        </w:rPr>
        <w:t>Following similar steps of case 1, steps of analysis are summarized below.</w:t>
      </w:r>
    </w:p>
    <w:p w:rsidR="006C7275" w:rsidRPr="00357492" w:rsidRDefault="006C7275" w:rsidP="00FC3CE3">
      <w:pPr>
        <w:autoSpaceDE w:val="0"/>
        <w:autoSpaceDN w:val="0"/>
        <w:adjustRightInd w:val="0"/>
        <w:spacing w:after="0"/>
        <w:rPr>
          <w:rFonts w:asciiTheme="majorBidi" w:hAnsiTheme="majorBidi" w:cstheme="majorBidi"/>
          <w:color w:val="000000"/>
          <w:sz w:val="24"/>
          <w:szCs w:val="24"/>
        </w:rPr>
      </w:pPr>
      <w:r w:rsidRPr="00357492">
        <w:rPr>
          <w:rFonts w:asciiTheme="majorBidi" w:hAnsiTheme="majorBidi" w:cstheme="majorBidi"/>
          <w:color w:val="000000"/>
          <w:sz w:val="24"/>
          <w:szCs w:val="24"/>
        </w:rPr>
        <w:t>Based on equation (</w:t>
      </w:r>
      <w:r w:rsidR="00FC3CE3">
        <w:rPr>
          <w:rFonts w:asciiTheme="majorBidi" w:hAnsiTheme="majorBidi" w:cstheme="majorBidi"/>
          <w:color w:val="000000"/>
          <w:sz w:val="24"/>
          <w:szCs w:val="24"/>
        </w:rPr>
        <w:t>1</w:t>
      </w:r>
      <w:r w:rsidRPr="00357492">
        <w:rPr>
          <w:rFonts w:asciiTheme="majorBidi" w:hAnsiTheme="majorBidi" w:cstheme="majorBidi"/>
          <w:color w:val="000000"/>
          <w:sz w:val="24"/>
          <w:szCs w:val="24"/>
        </w:rPr>
        <w:t>)</w:t>
      </w:r>
      <w:r w:rsidR="00FC3CE3">
        <w:rPr>
          <w:rFonts w:asciiTheme="majorBidi" w:hAnsiTheme="majorBidi" w:cstheme="majorBidi"/>
          <w:color w:val="000000"/>
          <w:sz w:val="24"/>
          <w:szCs w:val="24"/>
        </w:rPr>
        <w:t>, and Table (2)</w:t>
      </w:r>
      <w:r w:rsidRPr="00357492">
        <w:rPr>
          <w:rFonts w:asciiTheme="majorBidi" w:hAnsiTheme="majorBidi" w:cstheme="majorBidi"/>
          <w:color w:val="000000"/>
          <w:sz w:val="24"/>
          <w:szCs w:val="24"/>
        </w:rPr>
        <w:t xml:space="preserve">: </w:t>
      </w:r>
    </w:p>
    <w:p w:rsidR="006C7275" w:rsidRPr="00357492" w:rsidRDefault="006C7275" w:rsidP="00840D0D">
      <w:pPr>
        <w:autoSpaceDE w:val="0"/>
        <w:autoSpaceDN w:val="0"/>
        <w:adjustRightInd w:val="0"/>
        <w:spacing w:after="0"/>
        <w:jc w:val="both"/>
        <w:rPr>
          <w:rFonts w:asciiTheme="majorBidi" w:hAnsiTheme="majorBidi" w:cstheme="majorBidi"/>
          <w:sz w:val="24"/>
          <w:szCs w:val="24"/>
        </w:rPr>
      </w:pPr>
      <w:r w:rsidRPr="00357492">
        <w:rPr>
          <w:rFonts w:asciiTheme="majorBidi" w:hAnsiTheme="majorBidi" w:cstheme="majorBidi"/>
          <w:color w:val="000000"/>
          <w:sz w:val="24"/>
          <w:szCs w:val="24"/>
        </w:rPr>
        <w:t>S</w:t>
      </w:r>
      <w:r w:rsidRPr="00357492">
        <w:rPr>
          <w:rFonts w:asciiTheme="majorBidi" w:hAnsiTheme="majorBidi" w:cstheme="majorBidi"/>
          <w:color w:val="000000"/>
          <w:sz w:val="24"/>
          <w:szCs w:val="24"/>
          <w:vertAlign w:val="subscript"/>
        </w:rPr>
        <w:t xml:space="preserve">0 </w:t>
      </w:r>
      <w:r w:rsidRPr="00357492">
        <w:rPr>
          <w:rFonts w:asciiTheme="majorBidi" w:hAnsiTheme="majorBidi" w:cstheme="majorBidi"/>
          <w:color w:val="000000"/>
          <w:sz w:val="24"/>
          <w:szCs w:val="24"/>
        </w:rPr>
        <w:t xml:space="preserve">= </w:t>
      </w:r>
      <w:r w:rsidRPr="00357492">
        <w:rPr>
          <w:rFonts w:asciiTheme="majorBidi" w:hAnsiTheme="majorBidi" w:cstheme="majorBidi"/>
          <w:sz w:val="24"/>
          <w:szCs w:val="24"/>
        </w:rPr>
        <w:t>1.44</w:t>
      </w:r>
    </w:p>
    <w:p w:rsidR="006C7275" w:rsidRPr="00357492" w:rsidRDefault="006C7275" w:rsidP="00840D0D">
      <w:pPr>
        <w:autoSpaceDE w:val="0"/>
        <w:autoSpaceDN w:val="0"/>
        <w:adjustRightInd w:val="0"/>
        <w:spacing w:after="0"/>
        <w:jc w:val="both"/>
        <w:rPr>
          <w:rFonts w:asciiTheme="majorBidi" w:hAnsiTheme="majorBidi" w:cstheme="majorBidi"/>
          <w:sz w:val="24"/>
          <w:szCs w:val="24"/>
        </w:rPr>
      </w:pPr>
      <w:proofErr w:type="spellStart"/>
      <w:proofErr w:type="gramStart"/>
      <w:r w:rsidRPr="00357492">
        <w:rPr>
          <w:rFonts w:asciiTheme="majorBidi" w:hAnsiTheme="majorBidi" w:cstheme="majorBidi"/>
          <w:sz w:val="24"/>
          <w:szCs w:val="24"/>
        </w:rPr>
        <w:t>μ</w:t>
      </w:r>
      <w:r w:rsidRPr="00357492">
        <w:rPr>
          <w:rFonts w:asciiTheme="majorBidi" w:hAnsiTheme="majorBidi" w:cstheme="majorBidi"/>
          <w:sz w:val="24"/>
          <w:szCs w:val="24"/>
          <w:vertAlign w:val="subscript"/>
        </w:rPr>
        <w:t>i</w:t>
      </w:r>
      <w:proofErr w:type="spellEnd"/>
      <w:proofErr w:type="gramEnd"/>
      <w:r w:rsidRPr="00357492">
        <w:rPr>
          <w:rFonts w:asciiTheme="majorBidi" w:hAnsiTheme="majorBidi" w:cstheme="majorBidi"/>
          <w:sz w:val="24"/>
          <w:szCs w:val="24"/>
          <w:vertAlign w:val="subscript"/>
        </w:rPr>
        <w:t xml:space="preserve"> </w:t>
      </w:r>
      <w:r w:rsidRPr="00357492">
        <w:rPr>
          <w:rFonts w:asciiTheme="majorBidi" w:hAnsiTheme="majorBidi" w:cstheme="majorBidi"/>
          <w:sz w:val="24"/>
          <w:szCs w:val="24"/>
        </w:rPr>
        <w:t>=0.8</w:t>
      </w:r>
    </w:p>
    <w:p w:rsidR="006C7275" w:rsidRPr="00357492" w:rsidRDefault="006C7275" w:rsidP="00840D0D">
      <w:pPr>
        <w:autoSpaceDE w:val="0"/>
        <w:autoSpaceDN w:val="0"/>
        <w:adjustRightInd w:val="0"/>
        <w:spacing w:after="0"/>
        <w:rPr>
          <w:rFonts w:asciiTheme="majorBidi" w:hAnsiTheme="majorBidi" w:cstheme="majorBidi"/>
          <w:sz w:val="24"/>
          <w:szCs w:val="24"/>
          <w:vertAlign w:val="superscript"/>
        </w:rPr>
      </w:pPr>
      <w:r w:rsidRPr="00357492">
        <w:rPr>
          <w:rFonts w:asciiTheme="majorBidi" w:hAnsiTheme="majorBidi" w:cstheme="majorBidi"/>
          <w:sz w:val="24"/>
          <w:szCs w:val="24"/>
        </w:rPr>
        <w:t xml:space="preserve">Then: </w:t>
      </w:r>
      <w:proofErr w:type="spellStart"/>
      <w:proofErr w:type="gramStart"/>
      <w:r w:rsidRPr="00357492">
        <w:rPr>
          <w:rFonts w:asciiTheme="majorBidi" w:hAnsiTheme="majorBidi" w:cstheme="majorBidi"/>
          <w:sz w:val="24"/>
          <w:szCs w:val="24"/>
        </w:rPr>
        <w:t>S</w:t>
      </w:r>
      <w:r w:rsidRPr="00357492">
        <w:rPr>
          <w:rFonts w:asciiTheme="majorBidi" w:hAnsiTheme="majorBidi" w:cstheme="majorBidi"/>
          <w:sz w:val="24"/>
          <w:szCs w:val="24"/>
          <w:vertAlign w:val="subscript"/>
        </w:rPr>
        <w:t>d</w:t>
      </w:r>
      <w:proofErr w:type="spellEnd"/>
      <w:proofErr w:type="gramEnd"/>
      <w:r w:rsidRPr="00357492">
        <w:rPr>
          <w:rFonts w:asciiTheme="majorBidi" w:hAnsiTheme="majorBidi" w:cstheme="majorBidi"/>
          <w:sz w:val="24"/>
          <w:szCs w:val="24"/>
          <w:vertAlign w:val="subscript"/>
        </w:rPr>
        <w:t xml:space="preserve"> </w:t>
      </w:r>
      <w:r w:rsidRPr="00357492">
        <w:rPr>
          <w:rFonts w:asciiTheme="majorBidi" w:hAnsiTheme="majorBidi" w:cstheme="majorBidi"/>
          <w:sz w:val="24"/>
          <w:szCs w:val="24"/>
        </w:rPr>
        <w:t xml:space="preserve">= 1.15 </w:t>
      </w:r>
      <w:proofErr w:type="spellStart"/>
      <w:r w:rsidRPr="00357492">
        <w:rPr>
          <w:rFonts w:asciiTheme="majorBidi" w:hAnsiTheme="majorBidi" w:cstheme="majorBidi"/>
          <w:sz w:val="24"/>
          <w:szCs w:val="24"/>
        </w:rPr>
        <w:t>kN</w:t>
      </w:r>
      <w:proofErr w:type="spellEnd"/>
      <w:r w:rsidRPr="00357492">
        <w:rPr>
          <w:rFonts w:asciiTheme="majorBidi" w:hAnsiTheme="majorBidi" w:cstheme="majorBidi"/>
          <w:sz w:val="24"/>
          <w:szCs w:val="24"/>
        </w:rPr>
        <w:t>/m</w:t>
      </w:r>
      <w:r w:rsidRPr="00357492">
        <w:rPr>
          <w:rFonts w:asciiTheme="majorBidi" w:hAnsiTheme="majorBidi" w:cstheme="majorBidi"/>
          <w:sz w:val="24"/>
          <w:szCs w:val="24"/>
          <w:vertAlign w:val="superscript"/>
        </w:rPr>
        <w:t xml:space="preserve">2    </w:t>
      </w:r>
    </w:p>
    <w:p w:rsidR="00840D0D" w:rsidRPr="00357492" w:rsidRDefault="00840D0D" w:rsidP="006C7275">
      <w:pPr>
        <w:autoSpaceDE w:val="0"/>
        <w:autoSpaceDN w:val="0"/>
        <w:adjustRightInd w:val="0"/>
        <w:spacing w:after="0" w:line="360" w:lineRule="auto"/>
        <w:rPr>
          <w:rStyle w:val="hps"/>
          <w:rFonts w:asciiTheme="majorBidi" w:hAnsiTheme="majorBidi" w:cstheme="majorBidi"/>
          <w:color w:val="000000"/>
          <w:sz w:val="24"/>
          <w:szCs w:val="24"/>
        </w:rPr>
      </w:pPr>
    </w:p>
    <w:p w:rsidR="006C7275" w:rsidRPr="00FC3CE3" w:rsidRDefault="006C7275" w:rsidP="006C7275">
      <w:pPr>
        <w:autoSpaceDE w:val="0"/>
        <w:autoSpaceDN w:val="0"/>
        <w:adjustRightInd w:val="0"/>
        <w:spacing w:after="0" w:line="360" w:lineRule="auto"/>
        <w:rPr>
          <w:rFonts w:asciiTheme="majorBidi" w:hAnsiTheme="majorBidi" w:cstheme="majorBidi"/>
          <w:color w:val="000000" w:themeColor="text1"/>
          <w:sz w:val="24"/>
          <w:szCs w:val="24"/>
        </w:rPr>
      </w:pPr>
      <w:r w:rsidRPr="00FC3CE3">
        <w:rPr>
          <w:rFonts w:asciiTheme="majorBidi" w:hAnsiTheme="majorBidi" w:cstheme="majorBidi"/>
          <w:color w:val="000000" w:themeColor="text1"/>
          <w:sz w:val="24"/>
          <w:szCs w:val="24"/>
        </w:rPr>
        <w:t>Loading:</w:t>
      </w:r>
    </w:p>
    <w:p w:rsidR="006C7275" w:rsidRPr="00357492" w:rsidRDefault="006C7275" w:rsidP="00840D0D">
      <w:pPr>
        <w:autoSpaceDE w:val="0"/>
        <w:autoSpaceDN w:val="0"/>
        <w:adjustRightInd w:val="0"/>
        <w:spacing w:after="0"/>
        <w:rPr>
          <w:rFonts w:asciiTheme="majorBidi" w:hAnsiTheme="majorBidi" w:cstheme="majorBidi"/>
          <w:color w:val="000000"/>
          <w:sz w:val="24"/>
          <w:szCs w:val="24"/>
        </w:rPr>
      </w:pPr>
      <w:r w:rsidRPr="00357492">
        <w:rPr>
          <w:rFonts w:asciiTheme="majorBidi" w:hAnsiTheme="majorBidi" w:cstheme="majorBidi"/>
          <w:color w:val="000000"/>
          <w:sz w:val="24"/>
          <w:szCs w:val="24"/>
        </w:rPr>
        <w:t>The 2D structural elements are subjected to the following loads:</w:t>
      </w:r>
      <w:r w:rsidRPr="00357492">
        <w:rPr>
          <w:rFonts w:asciiTheme="majorBidi" w:hAnsiTheme="majorBidi" w:cstheme="majorBidi"/>
          <w:sz w:val="24"/>
          <w:szCs w:val="24"/>
          <w:vertAlign w:val="superscript"/>
        </w:rPr>
        <w:t xml:space="preserve"> </w:t>
      </w:r>
    </w:p>
    <w:p w:rsidR="006C7275" w:rsidRPr="00357492" w:rsidRDefault="006C7275" w:rsidP="00A41671">
      <w:pPr>
        <w:pStyle w:val="ListParagraph"/>
        <w:numPr>
          <w:ilvl w:val="0"/>
          <w:numId w:val="31"/>
        </w:numPr>
        <w:autoSpaceDE w:val="0"/>
        <w:autoSpaceDN w:val="0"/>
        <w:adjustRightInd w:val="0"/>
        <w:spacing w:after="0"/>
        <w:rPr>
          <w:rFonts w:asciiTheme="majorBidi" w:hAnsiTheme="majorBidi" w:cstheme="majorBidi"/>
          <w:color w:val="000000"/>
          <w:sz w:val="24"/>
          <w:szCs w:val="24"/>
        </w:rPr>
      </w:pPr>
      <w:r w:rsidRPr="00357492">
        <w:rPr>
          <w:rFonts w:asciiTheme="majorBidi" w:hAnsiTheme="majorBidi" w:cstheme="majorBidi"/>
          <w:color w:val="000000"/>
          <w:sz w:val="24"/>
          <w:szCs w:val="24"/>
        </w:rPr>
        <w:t>Dead load: calculated from self-weight by the software.</w:t>
      </w:r>
    </w:p>
    <w:p w:rsidR="006C7275" w:rsidRPr="00357492" w:rsidRDefault="006C7275" w:rsidP="00A41671">
      <w:pPr>
        <w:pStyle w:val="ListParagraph"/>
        <w:numPr>
          <w:ilvl w:val="0"/>
          <w:numId w:val="31"/>
        </w:numPr>
        <w:autoSpaceDE w:val="0"/>
        <w:autoSpaceDN w:val="0"/>
        <w:adjustRightInd w:val="0"/>
        <w:spacing w:after="0"/>
        <w:rPr>
          <w:rFonts w:asciiTheme="majorBidi" w:hAnsiTheme="majorBidi" w:cstheme="majorBidi"/>
          <w:color w:val="000000"/>
          <w:sz w:val="24"/>
          <w:szCs w:val="24"/>
        </w:rPr>
      </w:pPr>
      <w:r w:rsidRPr="00357492">
        <w:rPr>
          <w:rFonts w:asciiTheme="majorBidi" w:hAnsiTheme="majorBidi" w:cstheme="majorBidi"/>
          <w:color w:val="000000"/>
          <w:sz w:val="24"/>
          <w:szCs w:val="24"/>
        </w:rPr>
        <w:t xml:space="preserve">Dead load for purlins and ceiling cover = 0.6 </w:t>
      </w:r>
      <w:proofErr w:type="spellStart"/>
      <w:r w:rsidRPr="00357492">
        <w:rPr>
          <w:rFonts w:asciiTheme="majorBidi" w:hAnsiTheme="majorBidi" w:cstheme="majorBidi"/>
          <w:color w:val="000000"/>
          <w:sz w:val="24"/>
          <w:szCs w:val="24"/>
        </w:rPr>
        <w:t>kN</w:t>
      </w:r>
      <w:proofErr w:type="spellEnd"/>
      <w:r w:rsidRPr="00357492">
        <w:rPr>
          <w:rFonts w:asciiTheme="majorBidi" w:hAnsiTheme="majorBidi" w:cstheme="majorBidi"/>
          <w:color w:val="000000"/>
          <w:sz w:val="24"/>
          <w:szCs w:val="24"/>
        </w:rPr>
        <w:t>/m</w:t>
      </w:r>
    </w:p>
    <w:p w:rsidR="006C7275" w:rsidRPr="00357492" w:rsidRDefault="006C7275" w:rsidP="00A41671">
      <w:pPr>
        <w:pStyle w:val="ListParagraph"/>
        <w:numPr>
          <w:ilvl w:val="0"/>
          <w:numId w:val="31"/>
        </w:numPr>
        <w:autoSpaceDE w:val="0"/>
        <w:autoSpaceDN w:val="0"/>
        <w:adjustRightInd w:val="0"/>
        <w:spacing w:after="0"/>
        <w:rPr>
          <w:rFonts w:asciiTheme="majorBidi" w:hAnsiTheme="majorBidi" w:cstheme="majorBidi"/>
          <w:color w:val="000000"/>
          <w:sz w:val="24"/>
          <w:szCs w:val="24"/>
        </w:rPr>
      </w:pPr>
      <w:r w:rsidRPr="00357492">
        <w:rPr>
          <w:rFonts w:asciiTheme="majorBidi" w:hAnsiTheme="majorBidi" w:cstheme="majorBidi"/>
          <w:color w:val="000000"/>
          <w:sz w:val="24"/>
          <w:szCs w:val="24"/>
        </w:rPr>
        <w:t xml:space="preserve">Snow load = </w:t>
      </w:r>
      <w:proofErr w:type="spellStart"/>
      <w:r w:rsidRPr="00357492">
        <w:rPr>
          <w:rFonts w:asciiTheme="majorBidi" w:hAnsiTheme="majorBidi" w:cstheme="majorBidi"/>
          <w:sz w:val="24"/>
          <w:szCs w:val="24"/>
        </w:rPr>
        <w:t>S</w:t>
      </w:r>
      <w:r w:rsidRPr="00357492">
        <w:rPr>
          <w:rFonts w:asciiTheme="majorBidi" w:hAnsiTheme="majorBidi" w:cstheme="majorBidi"/>
          <w:sz w:val="24"/>
          <w:szCs w:val="24"/>
          <w:vertAlign w:val="subscript"/>
        </w:rPr>
        <w:t>d</w:t>
      </w:r>
      <w:proofErr w:type="spellEnd"/>
      <w:r w:rsidRPr="00357492">
        <w:rPr>
          <w:rFonts w:asciiTheme="majorBidi" w:hAnsiTheme="majorBidi" w:cstheme="majorBidi"/>
          <w:sz w:val="24"/>
          <w:szCs w:val="24"/>
          <w:vertAlign w:val="subscript"/>
        </w:rPr>
        <w:t xml:space="preserve"> </w:t>
      </w:r>
      <w:r w:rsidRPr="00357492">
        <w:rPr>
          <w:rFonts w:asciiTheme="majorBidi" w:hAnsiTheme="majorBidi" w:cstheme="majorBidi"/>
          <w:sz w:val="24"/>
          <w:szCs w:val="24"/>
        </w:rPr>
        <w:t>* T.A =</w:t>
      </w:r>
      <w:r w:rsidRPr="00357492">
        <w:rPr>
          <w:rFonts w:asciiTheme="majorBidi" w:hAnsiTheme="majorBidi" w:cstheme="majorBidi"/>
          <w:sz w:val="24"/>
          <w:szCs w:val="24"/>
          <w:vertAlign w:val="subscript"/>
        </w:rPr>
        <w:t xml:space="preserve"> </w:t>
      </w:r>
      <w:r w:rsidRPr="00357492">
        <w:rPr>
          <w:rFonts w:asciiTheme="majorBidi" w:hAnsiTheme="majorBidi" w:cstheme="majorBidi"/>
          <w:color w:val="000000"/>
          <w:sz w:val="24"/>
          <w:szCs w:val="24"/>
        </w:rPr>
        <w:t xml:space="preserve">1.15*2m= </w:t>
      </w:r>
      <w:r w:rsidRPr="00357492">
        <w:rPr>
          <w:rFonts w:asciiTheme="majorBidi" w:hAnsiTheme="majorBidi" w:cstheme="majorBidi"/>
          <w:sz w:val="24"/>
          <w:szCs w:val="24"/>
        </w:rPr>
        <w:t xml:space="preserve">2.3 </w:t>
      </w:r>
      <w:proofErr w:type="spellStart"/>
      <w:r w:rsidRPr="00357492">
        <w:rPr>
          <w:rFonts w:asciiTheme="majorBidi" w:hAnsiTheme="majorBidi" w:cstheme="majorBidi"/>
          <w:sz w:val="24"/>
          <w:szCs w:val="24"/>
        </w:rPr>
        <w:t>kN</w:t>
      </w:r>
      <w:proofErr w:type="spellEnd"/>
      <w:r w:rsidRPr="00357492">
        <w:rPr>
          <w:rFonts w:asciiTheme="majorBidi" w:hAnsiTheme="majorBidi" w:cstheme="majorBidi"/>
          <w:sz w:val="24"/>
          <w:szCs w:val="24"/>
        </w:rPr>
        <w:t>/m</w:t>
      </w:r>
    </w:p>
    <w:p w:rsidR="006C7275" w:rsidRPr="00FC3CE3" w:rsidRDefault="006C7275" w:rsidP="00FC3CE3">
      <w:pPr>
        <w:autoSpaceDE w:val="0"/>
        <w:autoSpaceDN w:val="0"/>
        <w:adjustRightInd w:val="0"/>
        <w:spacing w:after="0" w:line="240" w:lineRule="auto"/>
        <w:rPr>
          <w:rFonts w:asciiTheme="majorBidi" w:hAnsiTheme="majorBidi" w:cstheme="majorBidi"/>
          <w:color w:val="000000" w:themeColor="text1"/>
          <w:sz w:val="24"/>
          <w:szCs w:val="24"/>
        </w:rPr>
      </w:pPr>
      <w:r w:rsidRPr="00FC3CE3">
        <w:rPr>
          <w:rFonts w:asciiTheme="majorBidi" w:hAnsiTheme="majorBidi" w:cstheme="majorBidi"/>
          <w:color w:val="000000" w:themeColor="text1"/>
          <w:sz w:val="24"/>
          <w:szCs w:val="24"/>
        </w:rPr>
        <w:t>Materials:</w:t>
      </w:r>
    </w:p>
    <w:p w:rsidR="006C7275" w:rsidRPr="00357492" w:rsidRDefault="006C7275" w:rsidP="00840D0D">
      <w:pPr>
        <w:autoSpaceDE w:val="0"/>
        <w:autoSpaceDN w:val="0"/>
        <w:adjustRightInd w:val="0"/>
        <w:spacing w:after="0"/>
        <w:rPr>
          <w:rFonts w:asciiTheme="majorBidi" w:hAnsiTheme="majorBidi" w:cstheme="majorBidi"/>
          <w:color w:val="000000"/>
          <w:sz w:val="24"/>
          <w:szCs w:val="24"/>
        </w:rPr>
      </w:pPr>
      <w:r w:rsidRPr="00357492">
        <w:rPr>
          <w:rFonts w:asciiTheme="majorBidi" w:hAnsiTheme="majorBidi" w:cstheme="majorBidi"/>
          <w:color w:val="000000"/>
          <w:sz w:val="24"/>
          <w:szCs w:val="24"/>
        </w:rPr>
        <w:t>The materials are:</w:t>
      </w:r>
    </w:p>
    <w:p w:rsidR="006C7275" w:rsidRPr="00357492" w:rsidRDefault="00FC3CE3" w:rsidP="00A41671">
      <w:pPr>
        <w:pStyle w:val="ListParagraph"/>
        <w:numPr>
          <w:ilvl w:val="0"/>
          <w:numId w:val="32"/>
        </w:numPr>
        <w:autoSpaceDE w:val="0"/>
        <w:autoSpaceDN w:val="0"/>
        <w:adjustRightInd w:val="0"/>
        <w:spacing w:after="0"/>
        <w:rPr>
          <w:rFonts w:asciiTheme="majorBidi" w:hAnsiTheme="majorBidi" w:cstheme="majorBidi"/>
          <w:color w:val="000000"/>
          <w:sz w:val="24"/>
          <w:szCs w:val="24"/>
        </w:rPr>
      </w:pPr>
      <w:r>
        <w:rPr>
          <w:rFonts w:asciiTheme="majorBidi" w:hAnsiTheme="majorBidi" w:cstheme="majorBidi"/>
          <w:color w:val="000000"/>
          <w:sz w:val="24"/>
          <w:szCs w:val="24"/>
        </w:rPr>
        <w:t>Steel type A36</w:t>
      </w:r>
    </w:p>
    <w:p w:rsidR="006C7275" w:rsidRPr="00357492" w:rsidRDefault="006C7275" w:rsidP="00A41671">
      <w:pPr>
        <w:pStyle w:val="ListParagraph"/>
        <w:numPr>
          <w:ilvl w:val="0"/>
          <w:numId w:val="32"/>
        </w:numPr>
        <w:rPr>
          <w:rFonts w:asciiTheme="majorBidi" w:hAnsiTheme="majorBidi" w:cstheme="majorBidi"/>
          <w:sz w:val="24"/>
          <w:szCs w:val="24"/>
          <w:lang w:bidi="ar-JO"/>
        </w:rPr>
      </w:pPr>
      <w:r w:rsidRPr="00357492">
        <w:rPr>
          <w:rFonts w:asciiTheme="majorBidi" w:hAnsiTheme="majorBidi" w:cstheme="majorBidi"/>
          <w:color w:val="000000"/>
          <w:sz w:val="24"/>
          <w:szCs w:val="24"/>
        </w:rPr>
        <w:t>Tube section frame 15*100 were used in the structure.</w:t>
      </w:r>
    </w:p>
    <w:p w:rsidR="006C7275" w:rsidRPr="00FC3CE3" w:rsidRDefault="006C7275" w:rsidP="00FC3CE3">
      <w:pPr>
        <w:autoSpaceDE w:val="0"/>
        <w:autoSpaceDN w:val="0"/>
        <w:adjustRightInd w:val="0"/>
        <w:spacing w:after="0" w:line="240" w:lineRule="auto"/>
        <w:rPr>
          <w:rFonts w:asciiTheme="majorBidi" w:hAnsiTheme="majorBidi" w:cstheme="majorBidi"/>
          <w:color w:val="000000" w:themeColor="text1"/>
          <w:sz w:val="24"/>
          <w:szCs w:val="24"/>
        </w:rPr>
      </w:pPr>
      <w:r w:rsidRPr="00FC3CE3">
        <w:rPr>
          <w:rFonts w:asciiTheme="majorBidi" w:hAnsiTheme="majorBidi" w:cstheme="majorBidi"/>
          <w:color w:val="000000" w:themeColor="text1"/>
          <w:sz w:val="24"/>
          <w:szCs w:val="24"/>
        </w:rPr>
        <w:t>Design for steel truss:</w:t>
      </w:r>
    </w:p>
    <w:p w:rsidR="006C7275" w:rsidRPr="00357492" w:rsidRDefault="006C7275" w:rsidP="00FC3CE3">
      <w:pPr>
        <w:tabs>
          <w:tab w:val="left" w:pos="1635"/>
        </w:tabs>
        <w:rPr>
          <w:rFonts w:asciiTheme="majorBidi" w:hAnsiTheme="majorBidi" w:cstheme="majorBidi"/>
          <w:sz w:val="24"/>
          <w:szCs w:val="24"/>
        </w:rPr>
      </w:pPr>
      <w:r w:rsidRPr="00357492">
        <w:rPr>
          <w:rFonts w:asciiTheme="majorBidi" w:hAnsiTheme="majorBidi" w:cstheme="majorBidi"/>
          <w:sz w:val="24"/>
          <w:szCs w:val="24"/>
        </w:rPr>
        <w:t xml:space="preserve">The 2D view for the truss is shown in Figure </w:t>
      </w:r>
      <w:r w:rsidR="00840D0D" w:rsidRPr="00357492">
        <w:rPr>
          <w:rFonts w:asciiTheme="majorBidi" w:hAnsiTheme="majorBidi" w:cstheme="majorBidi"/>
          <w:sz w:val="24"/>
          <w:szCs w:val="24"/>
        </w:rPr>
        <w:t>(</w:t>
      </w:r>
      <w:r w:rsidR="00FC3CE3">
        <w:rPr>
          <w:rFonts w:asciiTheme="majorBidi" w:hAnsiTheme="majorBidi" w:cstheme="majorBidi"/>
          <w:sz w:val="24"/>
          <w:szCs w:val="24"/>
        </w:rPr>
        <w:t>9</w:t>
      </w:r>
      <w:r w:rsidRPr="00357492">
        <w:rPr>
          <w:rFonts w:asciiTheme="majorBidi" w:hAnsiTheme="majorBidi" w:cstheme="majorBidi"/>
          <w:sz w:val="24"/>
          <w:szCs w:val="24"/>
        </w:rPr>
        <w:t>).</w:t>
      </w:r>
    </w:p>
    <w:p w:rsidR="006C7275" w:rsidRPr="00357492" w:rsidRDefault="006C7275" w:rsidP="00840D0D">
      <w:pPr>
        <w:pStyle w:val="ListParagraph"/>
        <w:tabs>
          <w:tab w:val="left" w:pos="1635"/>
        </w:tabs>
        <w:spacing w:after="0" w:line="240" w:lineRule="auto"/>
        <w:ind w:left="0"/>
        <w:jc w:val="center"/>
        <w:rPr>
          <w:rFonts w:asciiTheme="majorBidi" w:hAnsiTheme="majorBidi" w:cstheme="majorBidi"/>
          <w:b/>
          <w:bCs/>
          <w:sz w:val="20"/>
          <w:szCs w:val="20"/>
        </w:rPr>
      </w:pPr>
      <w:r w:rsidRPr="00357492">
        <w:rPr>
          <w:rFonts w:asciiTheme="majorBidi" w:hAnsiTheme="majorBidi" w:cstheme="majorBidi"/>
          <w:b/>
          <w:bCs/>
          <w:noProof/>
          <w:sz w:val="20"/>
          <w:szCs w:val="20"/>
        </w:rPr>
        <w:lastRenderedPageBreak/>
        <w:drawing>
          <wp:inline distT="0" distB="0" distL="0" distR="0" wp14:anchorId="25CABD8C" wp14:editId="6DD66B30">
            <wp:extent cx="5443870" cy="2179674"/>
            <wp:effectExtent l="57150" t="57150" r="118745" b="1066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hhhhhh.png"/>
                    <pic:cNvPicPr/>
                  </pic:nvPicPr>
                  <pic:blipFill rotWithShape="1">
                    <a:blip r:embed="rId17">
                      <a:extLst>
                        <a:ext uri="{28A0092B-C50C-407E-A947-70E740481C1C}">
                          <a14:useLocalDpi xmlns:a14="http://schemas.microsoft.com/office/drawing/2010/main" val="0"/>
                        </a:ext>
                      </a:extLst>
                    </a:blip>
                    <a:srcRect l="2330" r="2151" b="12753"/>
                    <a:stretch/>
                  </pic:blipFill>
                  <pic:spPr bwMode="auto">
                    <a:xfrm>
                      <a:off x="0" y="0"/>
                      <a:ext cx="5453626" cy="2183580"/>
                    </a:xfrm>
                    <a:prstGeom prst="rect">
                      <a:avLst/>
                    </a:prstGeom>
                    <a:ln w="952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C7275" w:rsidRPr="00357492" w:rsidRDefault="00840D0D" w:rsidP="00FC3CE3">
      <w:pPr>
        <w:pStyle w:val="ListParagraph"/>
        <w:tabs>
          <w:tab w:val="left" w:pos="1635"/>
        </w:tabs>
        <w:spacing w:after="0" w:line="240" w:lineRule="auto"/>
        <w:ind w:left="375"/>
        <w:jc w:val="center"/>
        <w:rPr>
          <w:rFonts w:asciiTheme="majorBidi" w:hAnsiTheme="majorBidi" w:cstheme="majorBidi"/>
          <w:b/>
          <w:bCs/>
          <w:sz w:val="20"/>
          <w:szCs w:val="20"/>
        </w:rPr>
      </w:pPr>
      <w:proofErr w:type="gramStart"/>
      <w:r w:rsidRPr="00357492">
        <w:rPr>
          <w:rFonts w:asciiTheme="majorBidi" w:hAnsiTheme="majorBidi" w:cstheme="majorBidi"/>
          <w:b/>
          <w:bCs/>
          <w:sz w:val="20"/>
          <w:szCs w:val="20"/>
        </w:rPr>
        <w:t xml:space="preserve">Figure </w:t>
      </w:r>
      <w:r w:rsidR="00FC3CE3">
        <w:rPr>
          <w:rFonts w:asciiTheme="majorBidi" w:hAnsiTheme="majorBidi" w:cstheme="majorBidi"/>
          <w:b/>
          <w:bCs/>
          <w:sz w:val="20"/>
          <w:szCs w:val="20"/>
        </w:rPr>
        <w:t>9.</w:t>
      </w:r>
      <w:proofErr w:type="gramEnd"/>
      <w:r w:rsidR="006C7275" w:rsidRPr="00357492">
        <w:rPr>
          <w:rFonts w:asciiTheme="majorBidi" w:hAnsiTheme="majorBidi" w:cstheme="majorBidi"/>
          <w:b/>
          <w:bCs/>
          <w:sz w:val="20"/>
          <w:szCs w:val="20"/>
        </w:rPr>
        <w:t xml:space="preserve"> </w:t>
      </w:r>
      <w:proofErr w:type="gramStart"/>
      <w:r w:rsidR="006C7275" w:rsidRPr="00357492">
        <w:rPr>
          <w:rFonts w:asciiTheme="majorBidi" w:hAnsiTheme="majorBidi" w:cstheme="majorBidi"/>
          <w:sz w:val="20"/>
          <w:szCs w:val="20"/>
        </w:rPr>
        <w:t>2D view in SAP</w:t>
      </w:r>
      <w:r w:rsidR="00FC3CE3">
        <w:rPr>
          <w:rFonts w:asciiTheme="majorBidi" w:hAnsiTheme="majorBidi" w:cstheme="majorBidi"/>
          <w:sz w:val="20"/>
          <w:szCs w:val="20"/>
        </w:rPr>
        <w:t>2000</w:t>
      </w:r>
      <w:r w:rsidR="006C7275" w:rsidRPr="00357492">
        <w:rPr>
          <w:rFonts w:asciiTheme="majorBidi" w:hAnsiTheme="majorBidi" w:cstheme="majorBidi"/>
          <w:sz w:val="20"/>
          <w:szCs w:val="20"/>
        </w:rPr>
        <w:t xml:space="preserve"> for second case study.</w:t>
      </w:r>
      <w:proofErr w:type="gramEnd"/>
    </w:p>
    <w:p w:rsidR="006C7275" w:rsidRPr="00357492" w:rsidRDefault="006C7275" w:rsidP="006C7275">
      <w:pPr>
        <w:pStyle w:val="Default"/>
        <w:rPr>
          <w:rFonts w:asciiTheme="majorBidi" w:hAnsiTheme="majorBidi" w:cstheme="majorBidi"/>
          <w:b/>
          <w:bCs/>
          <w:color w:val="C00000"/>
        </w:rPr>
      </w:pPr>
    </w:p>
    <w:p w:rsidR="006C7275" w:rsidRPr="00357492" w:rsidRDefault="006C7275" w:rsidP="006C7275">
      <w:pPr>
        <w:pStyle w:val="Default"/>
        <w:rPr>
          <w:rFonts w:asciiTheme="majorBidi" w:hAnsiTheme="majorBidi" w:cstheme="majorBidi"/>
          <w:b/>
          <w:bCs/>
          <w:color w:val="C00000"/>
        </w:rPr>
      </w:pPr>
    </w:p>
    <w:p w:rsidR="006C7275" w:rsidRPr="00357492" w:rsidRDefault="006C7275" w:rsidP="00FC3CE3">
      <w:pPr>
        <w:pStyle w:val="Default"/>
        <w:spacing w:line="276" w:lineRule="auto"/>
        <w:rPr>
          <w:rFonts w:asciiTheme="majorBidi" w:hAnsiTheme="majorBidi" w:cstheme="majorBidi"/>
        </w:rPr>
      </w:pPr>
      <w:r w:rsidRPr="00357492">
        <w:rPr>
          <w:rFonts w:asciiTheme="majorBidi" w:hAnsiTheme="majorBidi" w:cstheme="majorBidi"/>
        </w:rPr>
        <w:t>Compatibility check</w:t>
      </w:r>
      <w:r w:rsidR="00FC3CE3">
        <w:rPr>
          <w:rFonts w:asciiTheme="majorBidi" w:hAnsiTheme="majorBidi" w:cstheme="majorBidi"/>
        </w:rPr>
        <w:t xml:space="preserve"> and Equilibrium checks</w:t>
      </w:r>
      <w:r w:rsidRPr="00357492">
        <w:rPr>
          <w:rFonts w:asciiTheme="majorBidi" w:hAnsiTheme="majorBidi" w:cstheme="majorBidi"/>
        </w:rPr>
        <w:t>:</w:t>
      </w:r>
    </w:p>
    <w:p w:rsidR="006C7275" w:rsidRPr="00357492" w:rsidRDefault="00FC3CE3" w:rsidP="00FC3CE3">
      <w:pPr>
        <w:pStyle w:val="Default"/>
        <w:spacing w:line="276" w:lineRule="auto"/>
        <w:jc w:val="both"/>
        <w:rPr>
          <w:rFonts w:asciiTheme="majorBidi" w:hAnsiTheme="majorBidi" w:cstheme="majorBidi"/>
        </w:rPr>
      </w:pPr>
      <w:r>
        <w:rPr>
          <w:rFonts w:asciiTheme="majorBidi" w:hAnsiTheme="majorBidi" w:cstheme="majorBidi"/>
        </w:rPr>
        <w:t>The</w:t>
      </w:r>
      <w:r w:rsidR="006C7275" w:rsidRPr="00357492">
        <w:rPr>
          <w:rFonts w:asciiTheme="majorBidi" w:hAnsiTheme="majorBidi" w:cstheme="majorBidi"/>
        </w:rPr>
        <w:t xml:space="preserve"> structure deforms smoothly </w:t>
      </w:r>
      <w:r>
        <w:rPr>
          <w:rFonts w:asciiTheme="majorBidi" w:hAnsiTheme="majorBidi" w:cstheme="majorBidi"/>
        </w:rPr>
        <w:t xml:space="preserve">(Fig. 10) </w:t>
      </w:r>
      <w:r w:rsidR="006C7275" w:rsidRPr="00357492">
        <w:rPr>
          <w:rFonts w:asciiTheme="majorBidi" w:hAnsiTheme="majorBidi" w:cstheme="majorBidi"/>
        </w:rPr>
        <w:t>which implies t</w:t>
      </w:r>
      <w:r>
        <w:rPr>
          <w:rFonts w:asciiTheme="majorBidi" w:hAnsiTheme="majorBidi" w:cstheme="majorBidi"/>
        </w:rPr>
        <w:t>hat compatibility is satisfied, and equilibrium of structure was satisfied (Table 8).</w:t>
      </w:r>
    </w:p>
    <w:p w:rsidR="006C7275" w:rsidRPr="00357492" w:rsidRDefault="006C7275" w:rsidP="006C7275">
      <w:pPr>
        <w:pStyle w:val="ListParagraph"/>
        <w:autoSpaceDE w:val="0"/>
        <w:autoSpaceDN w:val="0"/>
        <w:adjustRightInd w:val="0"/>
        <w:spacing w:after="0" w:line="240" w:lineRule="auto"/>
        <w:ind w:left="426"/>
        <w:rPr>
          <w:rFonts w:asciiTheme="majorBidi" w:hAnsiTheme="majorBidi" w:cstheme="majorBidi"/>
          <w:b/>
          <w:bCs/>
          <w:color w:val="000000"/>
          <w:sz w:val="24"/>
          <w:szCs w:val="24"/>
        </w:rPr>
      </w:pPr>
    </w:p>
    <w:p w:rsidR="00840D0D" w:rsidRPr="00357492" w:rsidRDefault="006C7275" w:rsidP="00840D0D">
      <w:pPr>
        <w:pStyle w:val="ListParagraph"/>
        <w:autoSpaceDE w:val="0"/>
        <w:autoSpaceDN w:val="0"/>
        <w:adjustRightInd w:val="0"/>
        <w:spacing w:after="0" w:line="240" w:lineRule="auto"/>
        <w:ind w:left="0"/>
        <w:jc w:val="center"/>
        <w:rPr>
          <w:rFonts w:asciiTheme="majorBidi" w:hAnsiTheme="majorBidi" w:cstheme="majorBidi"/>
          <w:b/>
          <w:bCs/>
          <w:sz w:val="20"/>
          <w:szCs w:val="20"/>
        </w:rPr>
      </w:pPr>
      <w:r w:rsidRPr="00357492">
        <w:rPr>
          <w:rFonts w:asciiTheme="majorBidi" w:hAnsiTheme="majorBidi" w:cstheme="majorBidi"/>
          <w:b/>
          <w:bCs/>
          <w:noProof/>
          <w:color w:val="000000"/>
          <w:sz w:val="20"/>
          <w:szCs w:val="20"/>
        </w:rPr>
        <w:drawing>
          <wp:inline distT="0" distB="0" distL="0" distR="0" wp14:anchorId="55DB0DA4" wp14:editId="4FA73A7F">
            <wp:extent cx="5382883" cy="1543154"/>
            <wp:effectExtent l="57150" t="57150" r="123190" b="1143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kk.png"/>
                    <pic:cNvPicPr/>
                  </pic:nvPicPr>
                  <pic:blipFill rotWithShape="1">
                    <a:blip r:embed="rId18">
                      <a:extLst>
                        <a:ext uri="{28A0092B-C50C-407E-A947-70E740481C1C}">
                          <a14:useLocalDpi xmlns:a14="http://schemas.microsoft.com/office/drawing/2010/main" val="0"/>
                        </a:ext>
                      </a:extLst>
                    </a:blip>
                    <a:srcRect t="28110"/>
                    <a:stretch/>
                  </pic:blipFill>
                  <pic:spPr bwMode="auto">
                    <a:xfrm>
                      <a:off x="0" y="0"/>
                      <a:ext cx="5401340" cy="1548445"/>
                    </a:xfrm>
                    <a:prstGeom prst="rect">
                      <a:avLst/>
                    </a:prstGeom>
                    <a:ln w="952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C7275" w:rsidRPr="00357492" w:rsidRDefault="00FC3CE3" w:rsidP="00FC3CE3">
      <w:pPr>
        <w:pStyle w:val="ListParagraph"/>
        <w:autoSpaceDE w:val="0"/>
        <w:autoSpaceDN w:val="0"/>
        <w:adjustRightInd w:val="0"/>
        <w:spacing w:after="0" w:line="240" w:lineRule="auto"/>
        <w:ind w:left="0"/>
        <w:jc w:val="center"/>
        <w:rPr>
          <w:rFonts w:asciiTheme="majorBidi" w:hAnsiTheme="majorBidi" w:cstheme="majorBidi"/>
        </w:rPr>
      </w:pPr>
      <w:proofErr w:type="gramStart"/>
      <w:r>
        <w:rPr>
          <w:rFonts w:asciiTheme="majorBidi" w:hAnsiTheme="majorBidi" w:cstheme="majorBidi"/>
          <w:b/>
          <w:bCs/>
          <w:sz w:val="20"/>
          <w:szCs w:val="20"/>
        </w:rPr>
        <w:t>Figure 10.</w:t>
      </w:r>
      <w:proofErr w:type="gramEnd"/>
      <w:r>
        <w:rPr>
          <w:rFonts w:asciiTheme="majorBidi" w:hAnsiTheme="majorBidi" w:cstheme="majorBidi"/>
          <w:b/>
          <w:bCs/>
          <w:sz w:val="20"/>
          <w:szCs w:val="20"/>
        </w:rPr>
        <w:t xml:space="preserve"> </w:t>
      </w:r>
      <w:r w:rsidR="006C7275" w:rsidRPr="00357492">
        <w:rPr>
          <w:rFonts w:asciiTheme="majorBidi" w:hAnsiTheme="majorBidi" w:cstheme="majorBidi"/>
        </w:rPr>
        <w:t>Equilibrium check is satisfied according to the results</w:t>
      </w:r>
      <w:r w:rsidR="00840D0D" w:rsidRPr="00357492">
        <w:rPr>
          <w:rFonts w:asciiTheme="majorBidi" w:hAnsiTheme="majorBidi" w:cstheme="majorBidi"/>
        </w:rPr>
        <w:t xml:space="preserve"> that shown in Table (7</w:t>
      </w:r>
      <w:r w:rsidR="006C7275" w:rsidRPr="00357492">
        <w:rPr>
          <w:rFonts w:asciiTheme="majorBidi" w:hAnsiTheme="majorBidi" w:cstheme="majorBidi"/>
        </w:rPr>
        <w:t>).</w:t>
      </w:r>
    </w:p>
    <w:p w:rsidR="006C7275" w:rsidRPr="00357492" w:rsidRDefault="006C7275" w:rsidP="006C7275">
      <w:pPr>
        <w:pStyle w:val="Default"/>
        <w:ind w:left="284"/>
        <w:rPr>
          <w:rFonts w:asciiTheme="majorBidi" w:hAnsiTheme="majorBidi" w:cstheme="majorBidi"/>
        </w:rPr>
      </w:pPr>
    </w:p>
    <w:p w:rsidR="006C7275" w:rsidRPr="00FC3CE3" w:rsidRDefault="006C7275" w:rsidP="00FC3CE3">
      <w:pPr>
        <w:spacing w:after="0" w:line="240" w:lineRule="auto"/>
        <w:rPr>
          <w:rFonts w:asciiTheme="majorBidi" w:hAnsiTheme="majorBidi" w:cstheme="majorBidi"/>
          <w:b/>
          <w:bCs/>
          <w:sz w:val="20"/>
          <w:szCs w:val="20"/>
          <w:lang w:bidi="ar-JO"/>
        </w:rPr>
      </w:pPr>
      <w:proofErr w:type="gramStart"/>
      <w:r w:rsidRPr="00FC3CE3">
        <w:rPr>
          <w:rFonts w:asciiTheme="majorBidi" w:hAnsiTheme="majorBidi" w:cstheme="majorBidi"/>
          <w:b/>
          <w:bCs/>
          <w:sz w:val="20"/>
          <w:szCs w:val="20"/>
        </w:rPr>
        <w:t>Table</w:t>
      </w:r>
      <w:r w:rsidR="00FC3CE3" w:rsidRPr="00FC3CE3">
        <w:rPr>
          <w:rFonts w:asciiTheme="majorBidi" w:hAnsiTheme="majorBidi" w:cstheme="majorBidi"/>
          <w:b/>
          <w:bCs/>
          <w:sz w:val="20"/>
          <w:szCs w:val="20"/>
        </w:rPr>
        <w:t xml:space="preserve"> 8.</w:t>
      </w:r>
      <w:proofErr w:type="gramEnd"/>
      <w:r w:rsidR="00FC3CE3" w:rsidRPr="00FC3CE3">
        <w:rPr>
          <w:rFonts w:asciiTheme="majorBidi" w:hAnsiTheme="majorBidi" w:cstheme="majorBidi"/>
          <w:b/>
          <w:bCs/>
          <w:sz w:val="20"/>
          <w:szCs w:val="20"/>
        </w:rPr>
        <w:t xml:space="preserve"> </w:t>
      </w:r>
      <w:r w:rsidRPr="00FC3CE3">
        <w:rPr>
          <w:rFonts w:asciiTheme="majorBidi" w:hAnsiTheme="majorBidi" w:cstheme="majorBidi"/>
          <w:b/>
          <w:bCs/>
          <w:sz w:val="20"/>
          <w:szCs w:val="20"/>
        </w:rPr>
        <w:t xml:space="preserve"> </w:t>
      </w:r>
      <w:r w:rsidRPr="00FC3CE3">
        <w:rPr>
          <w:rFonts w:asciiTheme="majorBidi" w:hAnsiTheme="majorBidi" w:cstheme="majorBidi"/>
          <w:sz w:val="20"/>
          <w:szCs w:val="20"/>
        </w:rPr>
        <w:t>Equilibrium check results for the second case study.</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070"/>
        <w:gridCol w:w="2336"/>
        <w:gridCol w:w="2164"/>
      </w:tblGrid>
      <w:tr w:rsidR="006C7275" w:rsidRPr="00357492" w:rsidTr="00FC3CE3">
        <w:trPr>
          <w:trHeight w:val="610"/>
        </w:trPr>
        <w:tc>
          <w:tcPr>
            <w:tcW w:w="2178" w:type="dxa"/>
            <w:tcBorders>
              <w:top w:val="single" w:sz="4" w:space="0" w:color="auto"/>
              <w:bottom w:val="single" w:sz="4" w:space="0" w:color="auto"/>
            </w:tcBorders>
          </w:tcPr>
          <w:p w:rsidR="006C7275" w:rsidRPr="00357492" w:rsidRDefault="006C7275" w:rsidP="00FC3CE3">
            <w:pPr>
              <w:pStyle w:val="Default"/>
              <w:rPr>
                <w:rFonts w:asciiTheme="majorBidi" w:hAnsiTheme="majorBidi" w:cstheme="majorBidi"/>
                <w:sz w:val="20"/>
                <w:szCs w:val="20"/>
              </w:rPr>
            </w:pPr>
            <w:r w:rsidRPr="00357492">
              <w:rPr>
                <w:rFonts w:asciiTheme="majorBidi" w:hAnsiTheme="majorBidi" w:cstheme="majorBidi"/>
                <w:sz w:val="20"/>
                <w:szCs w:val="20"/>
              </w:rPr>
              <w:t>Reaction results from Loads</w:t>
            </w:r>
          </w:p>
        </w:tc>
        <w:tc>
          <w:tcPr>
            <w:tcW w:w="2070" w:type="dxa"/>
            <w:tcBorders>
              <w:top w:val="single" w:sz="4" w:space="0" w:color="auto"/>
              <w:bottom w:val="single" w:sz="4" w:space="0" w:color="auto"/>
            </w:tcBorders>
          </w:tcPr>
          <w:p w:rsidR="006C7275" w:rsidRPr="00357492" w:rsidRDefault="006C7275" w:rsidP="00FC3CE3">
            <w:pPr>
              <w:pStyle w:val="Default"/>
              <w:rPr>
                <w:rFonts w:asciiTheme="majorBidi" w:hAnsiTheme="majorBidi" w:cstheme="majorBidi"/>
                <w:sz w:val="20"/>
                <w:szCs w:val="20"/>
              </w:rPr>
            </w:pPr>
            <w:r w:rsidRPr="00357492">
              <w:rPr>
                <w:rFonts w:asciiTheme="majorBidi" w:hAnsiTheme="majorBidi" w:cstheme="majorBidi"/>
                <w:sz w:val="20"/>
                <w:szCs w:val="20"/>
              </w:rPr>
              <w:t>Total SAP load (</w:t>
            </w:r>
            <w:proofErr w:type="spellStart"/>
            <w:r w:rsidRPr="00357492">
              <w:rPr>
                <w:rFonts w:asciiTheme="majorBidi" w:hAnsiTheme="majorBidi" w:cstheme="majorBidi"/>
                <w:sz w:val="20"/>
                <w:szCs w:val="20"/>
              </w:rPr>
              <w:t>kN</w:t>
            </w:r>
            <w:proofErr w:type="spellEnd"/>
            <w:r w:rsidRPr="00357492">
              <w:rPr>
                <w:rFonts w:asciiTheme="majorBidi" w:hAnsiTheme="majorBidi" w:cstheme="majorBidi"/>
                <w:sz w:val="20"/>
                <w:szCs w:val="20"/>
              </w:rPr>
              <w:t>)</w:t>
            </w:r>
          </w:p>
        </w:tc>
        <w:tc>
          <w:tcPr>
            <w:tcW w:w="2336" w:type="dxa"/>
            <w:tcBorders>
              <w:top w:val="single" w:sz="4" w:space="0" w:color="auto"/>
              <w:bottom w:val="single" w:sz="4" w:space="0" w:color="auto"/>
            </w:tcBorders>
          </w:tcPr>
          <w:p w:rsidR="006C7275" w:rsidRPr="00357492" w:rsidRDefault="006C7275" w:rsidP="00FC3CE3">
            <w:pPr>
              <w:pStyle w:val="Default"/>
              <w:rPr>
                <w:rFonts w:asciiTheme="majorBidi" w:hAnsiTheme="majorBidi" w:cstheme="majorBidi"/>
                <w:sz w:val="20"/>
                <w:szCs w:val="20"/>
              </w:rPr>
            </w:pPr>
            <w:r w:rsidRPr="00357492">
              <w:rPr>
                <w:rFonts w:asciiTheme="majorBidi" w:hAnsiTheme="majorBidi" w:cstheme="majorBidi"/>
                <w:sz w:val="20"/>
                <w:szCs w:val="20"/>
              </w:rPr>
              <w:t>Total manual load (</w:t>
            </w:r>
            <w:proofErr w:type="spellStart"/>
            <w:r w:rsidRPr="00357492">
              <w:rPr>
                <w:rFonts w:asciiTheme="majorBidi" w:hAnsiTheme="majorBidi" w:cstheme="majorBidi"/>
                <w:sz w:val="20"/>
                <w:szCs w:val="20"/>
              </w:rPr>
              <w:t>kN</w:t>
            </w:r>
            <w:proofErr w:type="spellEnd"/>
            <w:r w:rsidRPr="00357492">
              <w:rPr>
                <w:rFonts w:asciiTheme="majorBidi" w:hAnsiTheme="majorBidi" w:cstheme="majorBidi"/>
                <w:sz w:val="20"/>
                <w:szCs w:val="20"/>
              </w:rPr>
              <w:t>)</w:t>
            </w:r>
          </w:p>
        </w:tc>
        <w:tc>
          <w:tcPr>
            <w:tcW w:w="2164" w:type="dxa"/>
            <w:tcBorders>
              <w:top w:val="single" w:sz="4" w:space="0" w:color="auto"/>
              <w:bottom w:val="single" w:sz="4" w:space="0" w:color="auto"/>
            </w:tcBorders>
          </w:tcPr>
          <w:p w:rsidR="006C7275" w:rsidRPr="00357492" w:rsidRDefault="006C7275" w:rsidP="00FC3CE3">
            <w:pPr>
              <w:pStyle w:val="Default"/>
              <w:rPr>
                <w:rFonts w:asciiTheme="majorBidi" w:hAnsiTheme="majorBidi" w:cstheme="majorBidi"/>
                <w:sz w:val="20"/>
                <w:szCs w:val="20"/>
              </w:rPr>
            </w:pPr>
            <w:r w:rsidRPr="00357492">
              <w:rPr>
                <w:rFonts w:asciiTheme="majorBidi" w:hAnsiTheme="majorBidi" w:cstheme="majorBidi"/>
                <w:sz w:val="20"/>
                <w:szCs w:val="20"/>
              </w:rPr>
              <w:t xml:space="preserve">Error </w:t>
            </w:r>
          </w:p>
        </w:tc>
      </w:tr>
      <w:tr w:rsidR="006C7275" w:rsidRPr="00357492" w:rsidTr="00FC3CE3">
        <w:trPr>
          <w:trHeight w:val="594"/>
        </w:trPr>
        <w:tc>
          <w:tcPr>
            <w:tcW w:w="2178" w:type="dxa"/>
            <w:tcBorders>
              <w:top w:val="single" w:sz="4" w:space="0" w:color="auto"/>
            </w:tcBorders>
          </w:tcPr>
          <w:p w:rsidR="006C7275" w:rsidRPr="00357492" w:rsidRDefault="006C7275" w:rsidP="00FC3CE3">
            <w:pPr>
              <w:pStyle w:val="Default"/>
              <w:spacing w:line="360" w:lineRule="auto"/>
              <w:rPr>
                <w:rFonts w:asciiTheme="majorBidi" w:hAnsiTheme="majorBidi" w:cstheme="majorBidi"/>
                <w:b/>
                <w:bCs/>
                <w:sz w:val="20"/>
                <w:szCs w:val="20"/>
              </w:rPr>
            </w:pPr>
            <w:r w:rsidRPr="00357492">
              <w:rPr>
                <w:rFonts w:asciiTheme="majorBidi" w:hAnsiTheme="majorBidi" w:cstheme="majorBidi"/>
                <w:b/>
                <w:bCs/>
                <w:sz w:val="20"/>
                <w:szCs w:val="20"/>
              </w:rPr>
              <w:t>Dead load</w:t>
            </w:r>
          </w:p>
        </w:tc>
        <w:tc>
          <w:tcPr>
            <w:tcW w:w="2070" w:type="dxa"/>
            <w:tcBorders>
              <w:top w:val="single" w:sz="4" w:space="0" w:color="auto"/>
            </w:tcBorders>
          </w:tcPr>
          <w:p w:rsidR="006C7275" w:rsidRPr="00357492" w:rsidRDefault="006C7275" w:rsidP="00FC3CE3">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22</w:t>
            </w:r>
          </w:p>
        </w:tc>
        <w:tc>
          <w:tcPr>
            <w:tcW w:w="2336" w:type="dxa"/>
            <w:tcBorders>
              <w:top w:val="single" w:sz="4" w:space="0" w:color="auto"/>
            </w:tcBorders>
          </w:tcPr>
          <w:p w:rsidR="006C7275" w:rsidRPr="00357492" w:rsidRDefault="006C7275" w:rsidP="00FC3CE3">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21</w:t>
            </w:r>
          </w:p>
        </w:tc>
        <w:tc>
          <w:tcPr>
            <w:tcW w:w="2164" w:type="dxa"/>
            <w:tcBorders>
              <w:top w:val="single" w:sz="4" w:space="0" w:color="auto"/>
            </w:tcBorders>
          </w:tcPr>
          <w:p w:rsidR="006C7275" w:rsidRPr="00357492" w:rsidRDefault="006C7275" w:rsidP="00FC3CE3">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0.047 &lt; 0.05 OK</w:t>
            </w:r>
          </w:p>
        </w:tc>
      </w:tr>
      <w:tr w:rsidR="006C7275" w:rsidRPr="00357492" w:rsidTr="00FC3CE3">
        <w:tc>
          <w:tcPr>
            <w:tcW w:w="2178" w:type="dxa"/>
            <w:tcBorders>
              <w:bottom w:val="single" w:sz="4" w:space="0" w:color="auto"/>
            </w:tcBorders>
          </w:tcPr>
          <w:p w:rsidR="006C7275" w:rsidRPr="00357492" w:rsidRDefault="006C7275" w:rsidP="00FC3CE3">
            <w:pPr>
              <w:pStyle w:val="Default"/>
              <w:spacing w:line="360" w:lineRule="auto"/>
              <w:rPr>
                <w:rFonts w:asciiTheme="majorBidi" w:hAnsiTheme="majorBidi" w:cstheme="majorBidi"/>
                <w:b/>
                <w:bCs/>
                <w:sz w:val="20"/>
                <w:szCs w:val="20"/>
              </w:rPr>
            </w:pPr>
            <w:r w:rsidRPr="00357492">
              <w:rPr>
                <w:rFonts w:asciiTheme="majorBidi" w:hAnsiTheme="majorBidi" w:cstheme="majorBidi"/>
                <w:b/>
                <w:bCs/>
                <w:sz w:val="20"/>
                <w:szCs w:val="20"/>
              </w:rPr>
              <w:t>Snow load</w:t>
            </w:r>
          </w:p>
        </w:tc>
        <w:tc>
          <w:tcPr>
            <w:tcW w:w="2070" w:type="dxa"/>
            <w:tcBorders>
              <w:bottom w:val="single" w:sz="4" w:space="0" w:color="auto"/>
            </w:tcBorders>
          </w:tcPr>
          <w:p w:rsidR="006C7275" w:rsidRPr="00357492" w:rsidRDefault="006C7275" w:rsidP="00FC3CE3">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47</w:t>
            </w:r>
          </w:p>
        </w:tc>
        <w:tc>
          <w:tcPr>
            <w:tcW w:w="2336" w:type="dxa"/>
            <w:tcBorders>
              <w:bottom w:val="single" w:sz="4" w:space="0" w:color="auto"/>
            </w:tcBorders>
          </w:tcPr>
          <w:p w:rsidR="006C7275" w:rsidRPr="00357492" w:rsidRDefault="006C7275" w:rsidP="00FC3CE3">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46</w:t>
            </w:r>
          </w:p>
        </w:tc>
        <w:tc>
          <w:tcPr>
            <w:tcW w:w="2164" w:type="dxa"/>
            <w:tcBorders>
              <w:bottom w:val="single" w:sz="4" w:space="0" w:color="auto"/>
            </w:tcBorders>
          </w:tcPr>
          <w:p w:rsidR="006C7275" w:rsidRPr="00357492" w:rsidRDefault="006C7275" w:rsidP="00FC3CE3">
            <w:pPr>
              <w:pStyle w:val="Default"/>
              <w:spacing w:line="360" w:lineRule="auto"/>
              <w:rPr>
                <w:rFonts w:asciiTheme="majorBidi" w:hAnsiTheme="majorBidi" w:cstheme="majorBidi"/>
                <w:sz w:val="20"/>
                <w:szCs w:val="20"/>
              </w:rPr>
            </w:pPr>
            <w:r w:rsidRPr="00357492">
              <w:rPr>
                <w:rFonts w:asciiTheme="majorBidi" w:hAnsiTheme="majorBidi" w:cstheme="majorBidi"/>
                <w:sz w:val="20"/>
                <w:szCs w:val="20"/>
              </w:rPr>
              <w:t>0.021 &lt; 0.05 OK</w:t>
            </w:r>
          </w:p>
        </w:tc>
      </w:tr>
    </w:tbl>
    <w:p w:rsidR="00A41671" w:rsidRDefault="00A41671" w:rsidP="00FC3CE3">
      <w:pPr>
        <w:autoSpaceDE w:val="0"/>
        <w:autoSpaceDN w:val="0"/>
        <w:adjustRightInd w:val="0"/>
        <w:spacing w:after="303"/>
        <w:jc w:val="both"/>
        <w:rPr>
          <w:rFonts w:asciiTheme="majorBidi" w:hAnsiTheme="majorBidi" w:cstheme="majorBidi"/>
          <w:color w:val="000000"/>
          <w:sz w:val="24"/>
          <w:szCs w:val="24"/>
        </w:rPr>
      </w:pPr>
    </w:p>
    <w:p w:rsidR="006C7275" w:rsidRPr="00357492" w:rsidRDefault="00840D0D" w:rsidP="00FC3CE3">
      <w:pPr>
        <w:autoSpaceDE w:val="0"/>
        <w:autoSpaceDN w:val="0"/>
        <w:adjustRightInd w:val="0"/>
        <w:spacing w:after="303"/>
        <w:jc w:val="both"/>
        <w:rPr>
          <w:rFonts w:asciiTheme="majorBidi" w:hAnsiTheme="majorBidi" w:cstheme="majorBidi"/>
          <w:color w:val="000000"/>
          <w:sz w:val="24"/>
          <w:szCs w:val="24"/>
        </w:rPr>
      </w:pPr>
      <w:r w:rsidRPr="00357492">
        <w:rPr>
          <w:rFonts w:asciiTheme="majorBidi" w:hAnsiTheme="majorBidi" w:cstheme="majorBidi"/>
          <w:color w:val="000000"/>
          <w:sz w:val="24"/>
          <w:szCs w:val="24"/>
        </w:rPr>
        <w:t>For Steel Design, Figure (</w:t>
      </w:r>
      <w:r w:rsidR="00FC3CE3">
        <w:rPr>
          <w:rFonts w:asciiTheme="majorBidi" w:hAnsiTheme="majorBidi" w:cstheme="majorBidi"/>
          <w:color w:val="000000"/>
          <w:sz w:val="24"/>
          <w:szCs w:val="24"/>
        </w:rPr>
        <w:t>11</w:t>
      </w:r>
      <w:r w:rsidR="006C7275" w:rsidRPr="00357492">
        <w:rPr>
          <w:rFonts w:asciiTheme="majorBidi" w:hAnsiTheme="majorBidi" w:cstheme="majorBidi"/>
          <w:color w:val="000000"/>
          <w:sz w:val="24"/>
          <w:szCs w:val="24"/>
        </w:rPr>
        <w:t>) below clarify that the structure is safe under the calculated loads which depends on the Jordanian code.</w:t>
      </w:r>
    </w:p>
    <w:p w:rsidR="006C7275" w:rsidRPr="00357492" w:rsidRDefault="006C7275" w:rsidP="00840D0D">
      <w:pPr>
        <w:pStyle w:val="Default"/>
        <w:jc w:val="center"/>
        <w:rPr>
          <w:rFonts w:asciiTheme="majorBidi" w:hAnsiTheme="majorBidi" w:cstheme="majorBidi"/>
          <w:sz w:val="20"/>
          <w:szCs w:val="20"/>
        </w:rPr>
      </w:pPr>
      <w:r w:rsidRPr="00357492">
        <w:rPr>
          <w:rFonts w:asciiTheme="majorBidi" w:hAnsiTheme="majorBidi" w:cstheme="majorBidi"/>
          <w:noProof/>
          <w:sz w:val="20"/>
          <w:szCs w:val="20"/>
        </w:rPr>
        <w:lastRenderedPageBreak/>
        <w:drawing>
          <wp:inline distT="0" distB="0" distL="0" distR="0" wp14:anchorId="5D7C05E2" wp14:editId="79FA9094">
            <wp:extent cx="5486400" cy="1608506"/>
            <wp:effectExtent l="57150" t="57150" r="114300" b="1060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png"/>
                    <pic:cNvPicPr/>
                  </pic:nvPicPr>
                  <pic:blipFill>
                    <a:blip r:embed="rId19">
                      <a:extLst>
                        <a:ext uri="{28A0092B-C50C-407E-A947-70E740481C1C}">
                          <a14:useLocalDpi xmlns:a14="http://schemas.microsoft.com/office/drawing/2010/main" val="0"/>
                        </a:ext>
                      </a:extLst>
                    </a:blip>
                    <a:stretch>
                      <a:fillRect/>
                    </a:stretch>
                  </pic:blipFill>
                  <pic:spPr>
                    <a:xfrm>
                      <a:off x="0" y="0"/>
                      <a:ext cx="5486016" cy="1608394"/>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C7275" w:rsidRPr="00357492" w:rsidRDefault="006C7275" w:rsidP="00FC3CE3">
      <w:pPr>
        <w:pStyle w:val="Default"/>
        <w:jc w:val="center"/>
        <w:rPr>
          <w:rFonts w:asciiTheme="majorBidi" w:hAnsiTheme="majorBidi" w:cstheme="majorBidi"/>
          <w:sz w:val="20"/>
          <w:szCs w:val="20"/>
        </w:rPr>
      </w:pPr>
      <w:proofErr w:type="gramStart"/>
      <w:r w:rsidRPr="00357492">
        <w:rPr>
          <w:rFonts w:asciiTheme="majorBidi" w:hAnsiTheme="majorBidi" w:cstheme="majorBidi"/>
          <w:b/>
          <w:bCs/>
          <w:sz w:val="20"/>
          <w:szCs w:val="20"/>
        </w:rPr>
        <w:t>Figure</w:t>
      </w:r>
      <w:r w:rsidR="00FC3CE3">
        <w:rPr>
          <w:rFonts w:asciiTheme="majorBidi" w:hAnsiTheme="majorBidi" w:cstheme="majorBidi"/>
          <w:b/>
          <w:bCs/>
          <w:sz w:val="20"/>
          <w:szCs w:val="20"/>
        </w:rPr>
        <w:t xml:space="preserve"> 11.</w:t>
      </w:r>
      <w:proofErr w:type="gramEnd"/>
      <w:r w:rsidR="00FC3CE3">
        <w:rPr>
          <w:rFonts w:asciiTheme="majorBidi" w:hAnsiTheme="majorBidi" w:cstheme="majorBidi"/>
          <w:b/>
          <w:bCs/>
          <w:sz w:val="20"/>
          <w:szCs w:val="20"/>
        </w:rPr>
        <w:t xml:space="preserve"> </w:t>
      </w:r>
      <w:r w:rsidRPr="00357492">
        <w:rPr>
          <w:rFonts w:asciiTheme="majorBidi" w:hAnsiTheme="majorBidi" w:cstheme="majorBidi"/>
          <w:b/>
          <w:bCs/>
          <w:sz w:val="20"/>
          <w:szCs w:val="20"/>
        </w:rPr>
        <w:t xml:space="preserve"> </w:t>
      </w:r>
      <w:proofErr w:type="gramStart"/>
      <w:r w:rsidRPr="00357492">
        <w:rPr>
          <w:rFonts w:asciiTheme="majorBidi" w:hAnsiTheme="majorBidi" w:cstheme="majorBidi"/>
          <w:sz w:val="20"/>
          <w:szCs w:val="20"/>
        </w:rPr>
        <w:t>Safe design for the steel truss in the second case study.</w:t>
      </w:r>
      <w:proofErr w:type="gramEnd"/>
    </w:p>
    <w:p w:rsidR="006C7275" w:rsidRPr="00357492" w:rsidRDefault="006C7275" w:rsidP="006C7275">
      <w:pPr>
        <w:pStyle w:val="Default"/>
        <w:spacing w:line="360" w:lineRule="auto"/>
        <w:jc w:val="both"/>
        <w:rPr>
          <w:rFonts w:asciiTheme="majorBidi" w:hAnsiTheme="majorBidi" w:cstheme="majorBidi"/>
        </w:rPr>
      </w:pPr>
    </w:p>
    <w:p w:rsidR="006C7275" w:rsidRPr="00357492" w:rsidRDefault="006C7275" w:rsidP="00FC3CE3">
      <w:pPr>
        <w:pStyle w:val="Default"/>
        <w:spacing w:line="276" w:lineRule="auto"/>
        <w:jc w:val="both"/>
        <w:rPr>
          <w:rFonts w:asciiTheme="majorBidi" w:hAnsiTheme="majorBidi" w:cstheme="majorBidi"/>
        </w:rPr>
      </w:pPr>
      <w:r w:rsidRPr="00357492">
        <w:rPr>
          <w:rFonts w:asciiTheme="majorBidi" w:hAnsiTheme="majorBidi" w:cstheme="majorBidi"/>
        </w:rPr>
        <w:t xml:space="preserve">After analyzing the two cases, it can be concluded that the used sections in the trusses were safe under the loads according to the </w:t>
      </w:r>
      <w:r w:rsidR="00FC3CE3">
        <w:rPr>
          <w:rFonts w:asciiTheme="majorBidi" w:hAnsiTheme="majorBidi" w:cstheme="majorBidi"/>
        </w:rPr>
        <w:t>JNBC (2016)</w:t>
      </w:r>
      <w:r w:rsidRPr="00357492">
        <w:rPr>
          <w:rFonts w:asciiTheme="majorBidi" w:hAnsiTheme="majorBidi" w:cstheme="majorBidi"/>
        </w:rPr>
        <w:t xml:space="preserve">. </w:t>
      </w:r>
    </w:p>
    <w:p w:rsidR="006C7275" w:rsidRPr="00431762" w:rsidRDefault="00431762" w:rsidP="00616BA5">
      <w:pPr>
        <w:pStyle w:val="Heading1"/>
        <w:spacing w:line="240" w:lineRule="auto"/>
        <w:rPr>
          <w:color w:val="000000" w:themeColor="text1"/>
          <w:sz w:val="24"/>
          <w:szCs w:val="24"/>
        </w:rPr>
      </w:pPr>
      <w:r w:rsidRPr="00431762">
        <w:rPr>
          <w:color w:val="000000" w:themeColor="text1"/>
          <w:sz w:val="24"/>
          <w:szCs w:val="24"/>
        </w:rPr>
        <w:t xml:space="preserve">Discussion of </w:t>
      </w:r>
      <w:r w:rsidR="00616BA5">
        <w:rPr>
          <w:color w:val="000000" w:themeColor="text1"/>
          <w:sz w:val="24"/>
          <w:szCs w:val="24"/>
        </w:rPr>
        <w:t>results of s</w:t>
      </w:r>
      <w:r w:rsidRPr="00431762">
        <w:rPr>
          <w:color w:val="000000" w:themeColor="text1"/>
          <w:sz w:val="24"/>
          <w:szCs w:val="24"/>
        </w:rPr>
        <w:t xml:space="preserve">tudied </w:t>
      </w:r>
      <w:r w:rsidR="00616BA5">
        <w:rPr>
          <w:color w:val="000000" w:themeColor="text1"/>
          <w:sz w:val="24"/>
          <w:szCs w:val="24"/>
        </w:rPr>
        <w:t>c</w:t>
      </w:r>
      <w:r w:rsidRPr="00431762">
        <w:rPr>
          <w:color w:val="000000" w:themeColor="text1"/>
          <w:sz w:val="24"/>
          <w:szCs w:val="24"/>
        </w:rPr>
        <w:t>ases</w:t>
      </w:r>
    </w:p>
    <w:p w:rsidR="006C7275" w:rsidRPr="00B96099" w:rsidRDefault="006C7275" w:rsidP="00431762">
      <w:pPr>
        <w:autoSpaceDE w:val="0"/>
        <w:autoSpaceDN w:val="0"/>
        <w:adjustRightInd w:val="0"/>
        <w:spacing w:after="0"/>
        <w:jc w:val="both"/>
        <w:rPr>
          <w:rFonts w:asciiTheme="majorBidi" w:hAnsiTheme="majorBidi" w:cstheme="majorBidi"/>
          <w:sz w:val="24"/>
          <w:szCs w:val="24"/>
        </w:rPr>
      </w:pPr>
      <w:r w:rsidRPr="00431762">
        <w:rPr>
          <w:rFonts w:asciiTheme="majorBidi" w:hAnsiTheme="majorBidi" w:cstheme="majorBidi"/>
          <w:sz w:val="24"/>
          <w:szCs w:val="24"/>
        </w:rPr>
        <w:t xml:space="preserve">Several </w:t>
      </w:r>
      <w:r w:rsidR="00431762">
        <w:rPr>
          <w:rFonts w:asciiTheme="majorBidi" w:hAnsiTheme="majorBidi" w:cstheme="majorBidi"/>
          <w:sz w:val="24"/>
          <w:szCs w:val="24"/>
        </w:rPr>
        <w:t>steel s</w:t>
      </w:r>
      <w:r w:rsidRPr="00431762">
        <w:rPr>
          <w:rFonts w:asciiTheme="majorBidi" w:hAnsiTheme="majorBidi" w:cstheme="majorBidi"/>
          <w:sz w:val="24"/>
          <w:szCs w:val="24"/>
        </w:rPr>
        <w:t>tructures were collapsed in the last few years, causes of such event may be related to the unexpected snow load, the instability of the structure, improper design of the structural members and connections, combined natural events (of wind and snow)  or combined human and natural events.</w:t>
      </w:r>
      <w:r w:rsidRPr="00357492">
        <w:rPr>
          <w:rFonts w:asciiTheme="majorBidi" w:hAnsiTheme="majorBidi" w:cstheme="majorBidi"/>
          <w:sz w:val="24"/>
          <w:szCs w:val="24"/>
        </w:rPr>
        <w:t xml:space="preserve"> </w:t>
      </w:r>
      <w:r w:rsidR="00B96099">
        <w:rPr>
          <w:rFonts w:asciiTheme="majorBidi" w:hAnsiTheme="majorBidi" w:cstheme="majorBidi"/>
          <w:sz w:val="24"/>
          <w:szCs w:val="24"/>
        </w:rPr>
        <w:t xml:space="preserve"> </w:t>
      </w:r>
    </w:p>
    <w:p w:rsidR="006C7275" w:rsidRPr="00357492" w:rsidRDefault="006C7275" w:rsidP="006C7275">
      <w:pPr>
        <w:autoSpaceDE w:val="0"/>
        <w:autoSpaceDN w:val="0"/>
        <w:adjustRightInd w:val="0"/>
        <w:spacing w:after="0" w:line="240" w:lineRule="auto"/>
        <w:jc w:val="both"/>
        <w:rPr>
          <w:rFonts w:asciiTheme="majorBidi" w:hAnsiTheme="majorBidi" w:cstheme="majorBidi"/>
          <w:b/>
          <w:bCs/>
          <w:sz w:val="24"/>
          <w:szCs w:val="24"/>
        </w:rPr>
      </w:pPr>
    </w:p>
    <w:p w:rsidR="006C7275" w:rsidRPr="00357492" w:rsidRDefault="006C7275" w:rsidP="00616BA5">
      <w:pPr>
        <w:spacing w:after="0"/>
        <w:ind w:right="-58"/>
        <w:jc w:val="both"/>
        <w:rPr>
          <w:rFonts w:asciiTheme="majorBidi" w:hAnsiTheme="majorBidi" w:cstheme="majorBidi"/>
          <w:sz w:val="24"/>
          <w:szCs w:val="24"/>
        </w:rPr>
      </w:pPr>
      <w:r w:rsidRPr="00357492">
        <w:rPr>
          <w:rFonts w:asciiTheme="majorBidi" w:hAnsiTheme="majorBidi" w:cstheme="majorBidi"/>
          <w:sz w:val="24"/>
          <w:szCs w:val="24"/>
        </w:rPr>
        <w:t>Until recently, snow loads used for design practices in</w:t>
      </w:r>
      <w:r w:rsidR="00B96099">
        <w:rPr>
          <w:rFonts w:asciiTheme="majorBidi" w:hAnsiTheme="majorBidi" w:cstheme="majorBidi"/>
          <w:sz w:val="24"/>
          <w:szCs w:val="24"/>
        </w:rPr>
        <w:t xml:space="preserve"> </w:t>
      </w:r>
      <w:r w:rsidR="00431762">
        <w:rPr>
          <w:rFonts w:asciiTheme="majorBidi" w:hAnsiTheme="majorBidi" w:cstheme="majorBidi"/>
          <w:sz w:val="24"/>
          <w:szCs w:val="24"/>
        </w:rPr>
        <w:t>Palestine</w:t>
      </w:r>
      <w:r w:rsidRPr="00357492">
        <w:rPr>
          <w:rFonts w:asciiTheme="majorBidi" w:hAnsiTheme="majorBidi" w:cstheme="majorBidi"/>
          <w:sz w:val="24"/>
          <w:szCs w:val="24"/>
        </w:rPr>
        <w:t xml:space="preserve"> </w:t>
      </w:r>
      <w:r w:rsidR="00431762">
        <w:rPr>
          <w:rFonts w:asciiTheme="majorBidi" w:hAnsiTheme="majorBidi" w:cstheme="majorBidi"/>
          <w:sz w:val="24"/>
          <w:szCs w:val="24"/>
        </w:rPr>
        <w:t xml:space="preserve">were </w:t>
      </w:r>
      <w:r w:rsidRPr="00357492">
        <w:rPr>
          <w:rFonts w:asciiTheme="majorBidi" w:hAnsiTheme="majorBidi" w:cstheme="majorBidi"/>
          <w:sz w:val="24"/>
          <w:szCs w:val="24"/>
        </w:rPr>
        <w:t>determined based on the</w:t>
      </w:r>
      <w:r w:rsidR="00431762">
        <w:rPr>
          <w:rFonts w:asciiTheme="majorBidi" w:hAnsiTheme="majorBidi" w:cstheme="majorBidi"/>
          <w:sz w:val="24"/>
          <w:szCs w:val="24"/>
        </w:rPr>
        <w:t xml:space="preserve"> </w:t>
      </w:r>
      <w:r w:rsidR="00431762" w:rsidRPr="00357492">
        <w:rPr>
          <w:rFonts w:asciiTheme="majorBidi" w:hAnsiTheme="majorBidi" w:cstheme="majorBidi"/>
          <w:sz w:val="24"/>
          <w:szCs w:val="24"/>
        </w:rPr>
        <w:t>requirements</w:t>
      </w:r>
      <w:r w:rsidR="00431762">
        <w:rPr>
          <w:rFonts w:asciiTheme="majorBidi" w:hAnsiTheme="majorBidi" w:cstheme="majorBidi"/>
          <w:sz w:val="24"/>
          <w:szCs w:val="24"/>
        </w:rPr>
        <w:t xml:space="preserve"> of the</w:t>
      </w:r>
      <w:r w:rsidRPr="00357492">
        <w:rPr>
          <w:rFonts w:asciiTheme="majorBidi" w:hAnsiTheme="majorBidi" w:cstheme="majorBidi"/>
          <w:sz w:val="24"/>
          <w:szCs w:val="24"/>
        </w:rPr>
        <w:t xml:space="preserve"> Jordanian Code. Despite the fact that the snow load in the above</w:t>
      </w:r>
      <w:r w:rsidR="00431762" w:rsidRPr="00431762">
        <w:rPr>
          <w:rFonts w:asciiTheme="majorBidi" w:hAnsiTheme="majorBidi" w:cstheme="majorBidi"/>
          <w:sz w:val="24"/>
          <w:szCs w:val="24"/>
        </w:rPr>
        <w:t xml:space="preserve"> </w:t>
      </w:r>
      <w:r w:rsidR="00431762">
        <w:rPr>
          <w:rFonts w:asciiTheme="majorBidi" w:hAnsiTheme="majorBidi" w:cstheme="majorBidi"/>
          <w:sz w:val="24"/>
          <w:szCs w:val="24"/>
        </w:rPr>
        <w:t>studied</w:t>
      </w:r>
      <w:r w:rsidRPr="00357492">
        <w:rPr>
          <w:rFonts w:asciiTheme="majorBidi" w:hAnsiTheme="majorBidi" w:cstheme="majorBidi"/>
          <w:sz w:val="24"/>
          <w:szCs w:val="24"/>
        </w:rPr>
        <w:t xml:space="preserve"> case</w:t>
      </w:r>
      <w:r w:rsidR="00431762">
        <w:rPr>
          <w:rFonts w:asciiTheme="majorBidi" w:hAnsiTheme="majorBidi" w:cstheme="majorBidi"/>
          <w:sz w:val="24"/>
          <w:szCs w:val="24"/>
        </w:rPr>
        <w:t>s</w:t>
      </w:r>
      <w:r w:rsidRPr="00357492">
        <w:rPr>
          <w:rFonts w:asciiTheme="majorBidi" w:hAnsiTheme="majorBidi" w:cstheme="majorBidi"/>
          <w:sz w:val="24"/>
          <w:szCs w:val="24"/>
        </w:rPr>
        <w:t xml:space="preserve"> </w:t>
      </w:r>
      <w:r w:rsidR="00431762">
        <w:rPr>
          <w:rFonts w:asciiTheme="majorBidi" w:hAnsiTheme="majorBidi" w:cstheme="majorBidi"/>
          <w:sz w:val="24"/>
          <w:szCs w:val="24"/>
        </w:rPr>
        <w:t xml:space="preserve">as </w:t>
      </w:r>
      <w:r w:rsidRPr="00357492">
        <w:rPr>
          <w:rFonts w:asciiTheme="majorBidi" w:hAnsiTheme="majorBidi" w:cstheme="majorBidi"/>
          <w:sz w:val="24"/>
          <w:szCs w:val="24"/>
        </w:rPr>
        <w:t>computed based on the Jordanian Code</w:t>
      </w:r>
      <w:r w:rsidR="00431762">
        <w:rPr>
          <w:rFonts w:asciiTheme="majorBidi" w:hAnsiTheme="majorBidi" w:cstheme="majorBidi"/>
          <w:sz w:val="24"/>
          <w:szCs w:val="24"/>
        </w:rPr>
        <w:t xml:space="preserve"> concluded as safe</w:t>
      </w:r>
      <w:r w:rsidRPr="00357492">
        <w:rPr>
          <w:rFonts w:asciiTheme="majorBidi" w:hAnsiTheme="majorBidi" w:cstheme="majorBidi"/>
          <w:sz w:val="24"/>
          <w:szCs w:val="24"/>
        </w:rPr>
        <w:t xml:space="preserve">, these cases appeared to be unsafe under certain </w:t>
      </w:r>
      <w:r w:rsidR="00616BA5">
        <w:rPr>
          <w:rFonts w:asciiTheme="majorBidi" w:hAnsiTheme="majorBidi" w:cstheme="majorBidi"/>
          <w:sz w:val="24"/>
          <w:szCs w:val="24"/>
        </w:rPr>
        <w:t>circumstances. A</w:t>
      </w:r>
      <w:r w:rsidRPr="00357492">
        <w:rPr>
          <w:rFonts w:asciiTheme="majorBidi" w:hAnsiTheme="majorBidi" w:cstheme="majorBidi"/>
          <w:sz w:val="24"/>
          <w:szCs w:val="24"/>
        </w:rPr>
        <w:t xml:space="preserve"> modification to the snow load in the Jordanian code may be needed</w:t>
      </w:r>
      <w:r w:rsidR="00616BA5">
        <w:rPr>
          <w:rFonts w:asciiTheme="majorBidi" w:hAnsiTheme="majorBidi" w:cstheme="majorBidi"/>
          <w:sz w:val="24"/>
          <w:szCs w:val="24"/>
        </w:rPr>
        <w:t xml:space="preserve"> due to the increasing trend showed in Fig (2)</w:t>
      </w:r>
      <w:r w:rsidRPr="00357492">
        <w:rPr>
          <w:rFonts w:asciiTheme="majorBidi" w:hAnsiTheme="majorBidi" w:cstheme="majorBidi"/>
          <w:sz w:val="24"/>
          <w:szCs w:val="24"/>
        </w:rPr>
        <w:t>.</w:t>
      </w:r>
      <w:r w:rsidR="00616BA5">
        <w:rPr>
          <w:rFonts w:asciiTheme="majorBidi" w:hAnsiTheme="majorBidi" w:cstheme="majorBidi"/>
          <w:sz w:val="24"/>
          <w:szCs w:val="24"/>
        </w:rPr>
        <w:t xml:space="preserve"> Damages of the structures in Table (1) are mainly attributed to poor construction practices and supervision, lack of periodic inspection and maintenance.    </w:t>
      </w:r>
    </w:p>
    <w:p w:rsidR="006C7275" w:rsidRPr="00357492" w:rsidRDefault="006C7275" w:rsidP="006C7275">
      <w:pPr>
        <w:spacing w:after="0"/>
        <w:ind w:right="-58"/>
        <w:jc w:val="both"/>
        <w:rPr>
          <w:rFonts w:asciiTheme="majorBidi" w:hAnsiTheme="majorBidi" w:cstheme="majorBidi"/>
          <w:sz w:val="24"/>
          <w:szCs w:val="24"/>
        </w:rPr>
      </w:pPr>
    </w:p>
    <w:p w:rsidR="003771A5" w:rsidRPr="00616BA5" w:rsidRDefault="003771A5" w:rsidP="00616BA5">
      <w:pPr>
        <w:pStyle w:val="Heading1"/>
        <w:spacing w:line="240" w:lineRule="auto"/>
        <w:rPr>
          <w:color w:val="000000" w:themeColor="text1"/>
          <w:sz w:val="24"/>
          <w:szCs w:val="24"/>
        </w:rPr>
      </w:pPr>
      <w:r w:rsidRPr="00616BA5">
        <w:rPr>
          <w:color w:val="000000" w:themeColor="text1"/>
          <w:sz w:val="24"/>
          <w:szCs w:val="24"/>
        </w:rPr>
        <w:t>Conclusions</w:t>
      </w:r>
      <w:r w:rsidR="009E7C61" w:rsidRPr="00616BA5">
        <w:rPr>
          <w:color w:val="000000" w:themeColor="text1"/>
          <w:sz w:val="24"/>
          <w:szCs w:val="24"/>
        </w:rPr>
        <w:t xml:space="preserve"> </w:t>
      </w:r>
      <w:r w:rsidR="00616BA5">
        <w:rPr>
          <w:color w:val="000000" w:themeColor="text1"/>
          <w:sz w:val="24"/>
          <w:szCs w:val="24"/>
        </w:rPr>
        <w:t>and recommendations</w:t>
      </w:r>
    </w:p>
    <w:p w:rsidR="003771A5" w:rsidRDefault="003771A5" w:rsidP="005D7AE5">
      <w:pPr>
        <w:pStyle w:val="NoSpacing"/>
        <w:spacing w:line="276" w:lineRule="auto"/>
        <w:jc w:val="both"/>
        <w:rPr>
          <w:rFonts w:asciiTheme="majorBidi" w:hAnsiTheme="majorBidi" w:cstheme="majorBidi"/>
          <w:sz w:val="24"/>
          <w:szCs w:val="24"/>
        </w:rPr>
      </w:pPr>
      <w:r w:rsidRPr="005D7AE5">
        <w:rPr>
          <w:rFonts w:asciiTheme="majorBidi" w:hAnsiTheme="majorBidi" w:cstheme="majorBidi"/>
          <w:sz w:val="24"/>
          <w:szCs w:val="24"/>
        </w:rPr>
        <w:t xml:space="preserve">In recent years, steel structures in </w:t>
      </w:r>
      <w:r w:rsidR="00616BA5" w:rsidRPr="005D7AE5">
        <w:rPr>
          <w:rFonts w:asciiTheme="majorBidi" w:hAnsiTheme="majorBidi" w:cstheme="majorBidi"/>
          <w:sz w:val="24"/>
          <w:szCs w:val="24"/>
        </w:rPr>
        <w:t>Palestine</w:t>
      </w:r>
      <w:r w:rsidRPr="005D7AE5">
        <w:rPr>
          <w:rFonts w:asciiTheme="majorBidi" w:hAnsiTheme="majorBidi" w:cstheme="majorBidi"/>
          <w:sz w:val="24"/>
          <w:szCs w:val="24"/>
        </w:rPr>
        <w:t xml:space="preserve"> </w:t>
      </w:r>
      <w:r w:rsidR="005D7AE5">
        <w:rPr>
          <w:rFonts w:asciiTheme="majorBidi" w:hAnsiTheme="majorBidi" w:cstheme="majorBidi"/>
          <w:sz w:val="24"/>
          <w:szCs w:val="24"/>
        </w:rPr>
        <w:t>faced unexpected amount of snow</w:t>
      </w:r>
      <w:r w:rsidRPr="005D7AE5">
        <w:rPr>
          <w:rFonts w:asciiTheme="majorBidi" w:hAnsiTheme="majorBidi" w:cstheme="majorBidi"/>
          <w:sz w:val="24"/>
          <w:szCs w:val="24"/>
        </w:rPr>
        <w:t>fall which led to collapse in many applications.</w:t>
      </w:r>
      <w:r w:rsidRPr="00357492">
        <w:rPr>
          <w:rFonts w:asciiTheme="majorBidi" w:hAnsiTheme="majorBidi" w:cstheme="majorBidi"/>
          <w:sz w:val="24"/>
          <w:szCs w:val="24"/>
        </w:rPr>
        <w:t xml:space="preserve"> </w:t>
      </w:r>
      <w:r w:rsidR="00616BA5">
        <w:rPr>
          <w:rFonts w:asciiTheme="majorBidi" w:hAnsiTheme="majorBidi" w:cstheme="majorBidi"/>
          <w:sz w:val="24"/>
          <w:szCs w:val="24"/>
        </w:rPr>
        <w:t>Many</w:t>
      </w:r>
      <w:r w:rsidRPr="00357492">
        <w:rPr>
          <w:rFonts w:asciiTheme="majorBidi" w:hAnsiTheme="majorBidi" w:cstheme="majorBidi"/>
          <w:sz w:val="24"/>
          <w:szCs w:val="24"/>
        </w:rPr>
        <w:t xml:space="preserve"> steel structures </w:t>
      </w:r>
      <w:r w:rsidR="00616BA5">
        <w:rPr>
          <w:rFonts w:asciiTheme="majorBidi" w:hAnsiTheme="majorBidi" w:cstheme="majorBidi"/>
          <w:sz w:val="24"/>
          <w:szCs w:val="24"/>
        </w:rPr>
        <w:t>were</w:t>
      </w:r>
      <w:r w:rsidRPr="00357492">
        <w:rPr>
          <w:rFonts w:asciiTheme="majorBidi" w:hAnsiTheme="majorBidi" w:cstheme="majorBidi"/>
          <w:sz w:val="24"/>
          <w:szCs w:val="24"/>
        </w:rPr>
        <w:t xml:space="preserve"> not properly designed and constructed to current codes of practice.</w:t>
      </w:r>
      <w:r w:rsidR="005D7AE5">
        <w:rPr>
          <w:rFonts w:asciiTheme="majorBidi" w:hAnsiTheme="majorBidi" w:cstheme="majorBidi"/>
          <w:sz w:val="24"/>
          <w:szCs w:val="24"/>
        </w:rPr>
        <w:t xml:space="preserve"> </w:t>
      </w:r>
      <w:r w:rsidRPr="005D7AE5">
        <w:rPr>
          <w:rFonts w:asciiTheme="majorBidi" w:hAnsiTheme="majorBidi" w:cstheme="majorBidi"/>
          <w:sz w:val="24"/>
          <w:szCs w:val="24"/>
        </w:rPr>
        <w:t>The clima</w:t>
      </w:r>
      <w:r w:rsidR="005D7AE5" w:rsidRPr="005D7AE5">
        <w:rPr>
          <w:rFonts w:asciiTheme="majorBidi" w:hAnsiTheme="majorBidi" w:cstheme="majorBidi"/>
          <w:sz w:val="24"/>
          <w:szCs w:val="24"/>
        </w:rPr>
        <w:t>te change lead to variations and increase of snow</w:t>
      </w:r>
      <w:r w:rsidRPr="005D7AE5">
        <w:rPr>
          <w:rFonts w:asciiTheme="majorBidi" w:hAnsiTheme="majorBidi" w:cstheme="majorBidi"/>
          <w:sz w:val="24"/>
          <w:szCs w:val="24"/>
        </w:rPr>
        <w:t xml:space="preserve">fall in </w:t>
      </w:r>
      <w:r w:rsidR="005D7AE5" w:rsidRPr="005D7AE5">
        <w:rPr>
          <w:rFonts w:asciiTheme="majorBidi" w:hAnsiTheme="majorBidi" w:cstheme="majorBidi"/>
          <w:sz w:val="24"/>
          <w:szCs w:val="24"/>
        </w:rPr>
        <w:t>Palestine,</w:t>
      </w:r>
      <w:r w:rsidRPr="005D7AE5">
        <w:rPr>
          <w:rFonts w:asciiTheme="majorBidi" w:hAnsiTheme="majorBidi" w:cstheme="majorBidi"/>
          <w:sz w:val="24"/>
          <w:szCs w:val="24"/>
        </w:rPr>
        <w:t xml:space="preserve"> </w:t>
      </w:r>
      <w:r w:rsidR="005D7AE5" w:rsidRPr="005D7AE5">
        <w:rPr>
          <w:rFonts w:asciiTheme="majorBidi" w:hAnsiTheme="majorBidi" w:cstheme="majorBidi"/>
          <w:sz w:val="24"/>
          <w:szCs w:val="24"/>
        </w:rPr>
        <w:t>and this urge modifications</w:t>
      </w:r>
      <w:r w:rsidRPr="005D7AE5">
        <w:rPr>
          <w:rFonts w:asciiTheme="majorBidi" w:hAnsiTheme="majorBidi" w:cstheme="majorBidi"/>
          <w:sz w:val="24"/>
          <w:szCs w:val="24"/>
        </w:rPr>
        <w:t xml:space="preserve"> </w:t>
      </w:r>
      <w:r w:rsidR="005D7AE5" w:rsidRPr="005D7AE5">
        <w:rPr>
          <w:rFonts w:asciiTheme="majorBidi" w:hAnsiTheme="majorBidi" w:cstheme="majorBidi"/>
          <w:sz w:val="24"/>
          <w:szCs w:val="24"/>
        </w:rPr>
        <w:t>to the adopted design code of steel structures</w:t>
      </w:r>
      <w:r w:rsidRPr="005D7AE5">
        <w:rPr>
          <w:rFonts w:asciiTheme="majorBidi" w:hAnsiTheme="majorBidi" w:cstheme="majorBidi"/>
          <w:sz w:val="24"/>
          <w:szCs w:val="24"/>
        </w:rPr>
        <w:t>.</w:t>
      </w:r>
    </w:p>
    <w:p w:rsidR="005D7AE5" w:rsidRDefault="005D7AE5" w:rsidP="005D7AE5">
      <w:pPr>
        <w:pStyle w:val="NoSpacing"/>
        <w:spacing w:line="276" w:lineRule="auto"/>
        <w:jc w:val="both"/>
        <w:rPr>
          <w:rFonts w:asciiTheme="majorBidi" w:hAnsiTheme="majorBidi" w:cstheme="majorBidi"/>
          <w:sz w:val="24"/>
          <w:szCs w:val="24"/>
        </w:rPr>
      </w:pPr>
    </w:p>
    <w:p w:rsidR="003771A5" w:rsidRPr="005D7AE5" w:rsidRDefault="005D7AE5" w:rsidP="005D7AE5">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 xml:space="preserve">To mitigate hazards of snowfall and its accumulation on steel structures, </w:t>
      </w:r>
      <w:r>
        <w:rPr>
          <w:rFonts w:asciiTheme="majorBidi" w:hAnsiTheme="majorBidi" w:cstheme="majorBidi"/>
          <w:iCs/>
          <w:sz w:val="24"/>
          <w:szCs w:val="24"/>
        </w:rPr>
        <w:t>c</w:t>
      </w:r>
      <w:r w:rsidR="003771A5" w:rsidRPr="00357492">
        <w:rPr>
          <w:rFonts w:asciiTheme="majorBidi" w:hAnsiTheme="majorBidi" w:cstheme="majorBidi"/>
          <w:iCs/>
          <w:sz w:val="24"/>
          <w:szCs w:val="24"/>
        </w:rPr>
        <w:t>ontrol tools such as removal of snow and early maintenance of structures can help</w:t>
      </w:r>
      <w:r>
        <w:rPr>
          <w:rFonts w:asciiTheme="majorBidi" w:hAnsiTheme="majorBidi" w:cstheme="majorBidi"/>
          <w:iCs/>
          <w:sz w:val="24"/>
          <w:szCs w:val="24"/>
        </w:rPr>
        <w:t xml:space="preserve"> in avoiding or mitigating such hazards. </w:t>
      </w:r>
      <w:r w:rsidR="003771A5" w:rsidRPr="005D7AE5">
        <w:rPr>
          <w:rFonts w:asciiTheme="majorBidi" w:hAnsiTheme="majorBidi" w:cstheme="majorBidi"/>
          <w:sz w:val="24"/>
          <w:szCs w:val="24"/>
        </w:rPr>
        <w:t xml:space="preserve">Municipalities, </w:t>
      </w:r>
      <w:r>
        <w:rPr>
          <w:rFonts w:asciiTheme="majorBidi" w:hAnsiTheme="majorBidi" w:cstheme="majorBidi"/>
          <w:sz w:val="24"/>
          <w:szCs w:val="24"/>
        </w:rPr>
        <w:t>e</w:t>
      </w:r>
      <w:r w:rsidR="003771A5" w:rsidRPr="005D7AE5">
        <w:rPr>
          <w:rFonts w:asciiTheme="majorBidi" w:hAnsiTheme="majorBidi" w:cstheme="majorBidi"/>
          <w:sz w:val="24"/>
          <w:szCs w:val="24"/>
        </w:rPr>
        <w:t xml:space="preserve">ngineering </w:t>
      </w:r>
      <w:r>
        <w:rPr>
          <w:rFonts w:asciiTheme="majorBidi" w:hAnsiTheme="majorBidi" w:cstheme="majorBidi"/>
          <w:sz w:val="24"/>
          <w:szCs w:val="24"/>
        </w:rPr>
        <w:t>a</w:t>
      </w:r>
      <w:r w:rsidR="003771A5" w:rsidRPr="005D7AE5">
        <w:rPr>
          <w:rFonts w:asciiTheme="majorBidi" w:hAnsiTheme="majorBidi" w:cstheme="majorBidi"/>
          <w:sz w:val="24"/>
          <w:szCs w:val="24"/>
        </w:rPr>
        <w:t>ssociation</w:t>
      </w:r>
      <w:r>
        <w:rPr>
          <w:rFonts w:asciiTheme="majorBidi" w:hAnsiTheme="majorBidi" w:cstheme="majorBidi"/>
          <w:sz w:val="24"/>
          <w:szCs w:val="24"/>
        </w:rPr>
        <w:t xml:space="preserve">, </w:t>
      </w:r>
      <w:r w:rsidR="003771A5" w:rsidRPr="005D7AE5">
        <w:rPr>
          <w:rFonts w:asciiTheme="majorBidi" w:hAnsiTheme="majorBidi" w:cstheme="majorBidi"/>
          <w:sz w:val="24"/>
          <w:szCs w:val="24"/>
        </w:rPr>
        <w:t xml:space="preserve">and local authorities are recommended to employ effective control tools </w:t>
      </w:r>
      <w:r>
        <w:rPr>
          <w:rFonts w:asciiTheme="majorBidi" w:hAnsiTheme="majorBidi" w:cstheme="majorBidi"/>
          <w:sz w:val="24"/>
          <w:szCs w:val="24"/>
        </w:rPr>
        <w:t xml:space="preserve">reviewing designs of steel structures, monitoring construction projects, and organize periodic check-ups campaigns. </w:t>
      </w:r>
    </w:p>
    <w:p w:rsidR="003771A5" w:rsidRPr="00357492" w:rsidRDefault="003771A5" w:rsidP="00E66030">
      <w:pPr>
        <w:spacing w:after="0"/>
        <w:jc w:val="both"/>
        <w:rPr>
          <w:rFonts w:asciiTheme="majorBidi" w:eastAsia="Times New Roman" w:hAnsiTheme="majorBidi" w:cstheme="majorBidi"/>
          <w:sz w:val="24"/>
          <w:szCs w:val="24"/>
        </w:rPr>
      </w:pPr>
    </w:p>
    <w:p w:rsidR="003771A5" w:rsidRPr="00357492" w:rsidRDefault="003771A5" w:rsidP="003771A5">
      <w:pPr>
        <w:pStyle w:val="Heading1"/>
        <w:spacing w:line="240" w:lineRule="auto"/>
      </w:pPr>
      <w:r w:rsidRPr="00357492">
        <w:lastRenderedPageBreak/>
        <w:t>References</w:t>
      </w:r>
    </w:p>
    <w:p w:rsidR="002E5647" w:rsidRPr="002E5647" w:rsidRDefault="002E5647" w:rsidP="002E5647">
      <w:pPr>
        <w:spacing w:before="100" w:beforeAutospacing="1" w:after="100" w:afterAutospacing="1" w:line="240" w:lineRule="auto"/>
        <w:rPr>
          <w:rFonts w:ascii="Times New Roman" w:eastAsia="Times New Roman" w:hAnsi="Times New Roman" w:cs="Times New Roman"/>
          <w:sz w:val="24"/>
          <w:szCs w:val="24"/>
        </w:rPr>
      </w:pPr>
      <w:r w:rsidRPr="002E5647">
        <w:rPr>
          <w:rFonts w:asciiTheme="majorBidi" w:eastAsia="Times New Roman" w:hAnsiTheme="majorBidi" w:cstheme="majorBidi"/>
          <w:sz w:val="24"/>
          <w:szCs w:val="24"/>
        </w:rPr>
        <w:t xml:space="preserve">Al </w:t>
      </w:r>
      <w:proofErr w:type="spellStart"/>
      <w:r w:rsidRPr="002E5647">
        <w:rPr>
          <w:rFonts w:asciiTheme="majorBidi" w:eastAsia="Times New Roman" w:hAnsiTheme="majorBidi" w:cstheme="majorBidi"/>
          <w:sz w:val="24"/>
          <w:szCs w:val="24"/>
        </w:rPr>
        <w:t>Dabbeek</w:t>
      </w:r>
      <w:proofErr w:type="spellEnd"/>
      <w:r>
        <w:rPr>
          <w:rFonts w:asciiTheme="majorBidi" w:eastAsia="Times New Roman" w:hAnsiTheme="majorBidi" w:cstheme="majorBidi"/>
          <w:sz w:val="24"/>
          <w:szCs w:val="24"/>
        </w:rPr>
        <w:t>, J. (2010)</w:t>
      </w:r>
      <w:r w:rsidRPr="002E5647">
        <w:rPr>
          <w:rFonts w:asciiTheme="majorBidi" w:eastAsia="Times New Roman" w:hAnsiTheme="majorBidi" w:cstheme="majorBidi"/>
          <w:sz w:val="24"/>
          <w:szCs w:val="24"/>
        </w:rPr>
        <w:t xml:space="preserve">. </w:t>
      </w:r>
      <w:proofErr w:type="gramStart"/>
      <w:r w:rsidRPr="002E5647">
        <w:rPr>
          <w:rFonts w:asciiTheme="majorBidi" w:eastAsia="Times New Roman" w:hAnsiTheme="majorBidi" w:cstheme="majorBidi"/>
          <w:sz w:val="24"/>
          <w:szCs w:val="24"/>
        </w:rPr>
        <w:t>An Assessment on Disaster Risk Reduction in the Occupied Palestinian Territory.</w:t>
      </w:r>
      <w:proofErr w:type="gramEnd"/>
      <w:r w:rsidRPr="002E5647">
        <w:rPr>
          <w:rFonts w:asciiTheme="majorBidi" w:eastAsia="Times New Roman" w:hAnsiTheme="majorBidi" w:cstheme="majorBidi"/>
          <w:sz w:val="24"/>
          <w:szCs w:val="24"/>
        </w:rPr>
        <w:t xml:space="preserve"> An - </w:t>
      </w:r>
      <w:proofErr w:type="spellStart"/>
      <w:r w:rsidRPr="002E5647">
        <w:rPr>
          <w:rFonts w:asciiTheme="majorBidi" w:eastAsia="Times New Roman" w:hAnsiTheme="majorBidi" w:cstheme="majorBidi"/>
          <w:sz w:val="24"/>
          <w:szCs w:val="24"/>
        </w:rPr>
        <w:t>Najah</w:t>
      </w:r>
      <w:proofErr w:type="spellEnd"/>
      <w:r w:rsidRPr="002E5647">
        <w:rPr>
          <w:rFonts w:asciiTheme="majorBidi" w:eastAsia="Times New Roman" w:hAnsiTheme="majorBidi" w:cstheme="majorBidi"/>
          <w:sz w:val="24"/>
          <w:szCs w:val="24"/>
        </w:rPr>
        <w:t xml:space="preserve"> Univ. J. Res., Vol. 24.</w:t>
      </w:r>
    </w:p>
    <w:p w:rsidR="002E5647" w:rsidRPr="002E5647" w:rsidRDefault="002E5647" w:rsidP="002E5647">
      <w:pPr>
        <w:spacing w:before="100" w:beforeAutospacing="1" w:after="0" w:line="240" w:lineRule="auto"/>
        <w:rPr>
          <w:rFonts w:asciiTheme="majorBidi" w:eastAsia="Times New Roman" w:hAnsiTheme="majorBidi" w:cstheme="majorBidi"/>
          <w:sz w:val="24"/>
          <w:szCs w:val="24"/>
        </w:rPr>
      </w:pPr>
      <w:proofErr w:type="spellStart"/>
      <w:proofErr w:type="gramStart"/>
      <w:r w:rsidRPr="002E5647">
        <w:rPr>
          <w:rFonts w:ascii="Times New Roman" w:eastAsia="Times New Roman" w:hAnsi="Times New Roman" w:cs="Times New Roman"/>
          <w:sz w:val="24"/>
          <w:szCs w:val="24"/>
        </w:rPr>
        <w:t>Barakat</w:t>
      </w:r>
      <w:proofErr w:type="spellEnd"/>
      <w:r>
        <w:rPr>
          <w:rFonts w:ascii="Times New Roman" w:eastAsia="Times New Roman" w:hAnsi="Times New Roman" w:cs="Times New Roman"/>
          <w:sz w:val="24"/>
          <w:szCs w:val="24"/>
        </w:rPr>
        <w:t xml:space="preserve">, </w:t>
      </w:r>
      <w:r w:rsidRPr="002E564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(2013)</w:t>
      </w:r>
      <w:r w:rsidRPr="002E5647">
        <w:rPr>
          <w:rFonts w:ascii="Times New Roman" w:eastAsia="Times New Roman" w:hAnsi="Times New Roman" w:cs="Times New Roman"/>
          <w:sz w:val="24"/>
          <w:szCs w:val="24"/>
        </w:rPr>
        <w:t>.</w:t>
      </w:r>
      <w:proofErr w:type="gramEnd"/>
      <w:r w:rsidRPr="002E5647">
        <w:rPr>
          <w:rFonts w:ascii="Times New Roman" w:eastAsia="Times New Roman" w:hAnsi="Times New Roman" w:cs="Times New Roman"/>
          <w:sz w:val="24"/>
          <w:szCs w:val="24"/>
        </w:rPr>
        <w:t xml:space="preserve"> Collapse of the physical education building at </w:t>
      </w:r>
      <w:proofErr w:type="spellStart"/>
      <w:r w:rsidRPr="002E5647">
        <w:rPr>
          <w:rFonts w:ascii="Times New Roman" w:eastAsia="Times New Roman" w:hAnsi="Times New Roman" w:cs="Times New Roman"/>
          <w:sz w:val="24"/>
          <w:szCs w:val="24"/>
        </w:rPr>
        <w:t>Birzeit</w:t>
      </w:r>
      <w:proofErr w:type="spellEnd"/>
      <w:r w:rsidRPr="002E5647">
        <w:rPr>
          <w:rFonts w:ascii="Times New Roman" w:eastAsia="Times New Roman" w:hAnsi="Times New Roman" w:cs="Times New Roman"/>
          <w:sz w:val="24"/>
          <w:szCs w:val="24"/>
        </w:rPr>
        <w:t xml:space="preserve"> University: a case study on forensic engineering.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Proceeding of the 1</w:t>
      </w:r>
      <w:r w:rsidRPr="002E564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International Conference of Civil Engineering in Palestine, Al-</w:t>
      </w:r>
      <w:proofErr w:type="spellStart"/>
      <w:r>
        <w:rPr>
          <w:rFonts w:ascii="Times New Roman" w:eastAsia="Times New Roman" w:hAnsi="Times New Roman" w:cs="Times New Roman"/>
          <w:sz w:val="24"/>
          <w:szCs w:val="24"/>
        </w:rPr>
        <w:t>Bireh</w:t>
      </w:r>
      <w:proofErr w:type="spellEnd"/>
      <w:r w:rsidRPr="002E5647">
        <w:rPr>
          <w:rFonts w:ascii="Times New Roman" w:eastAsia="Times New Roman" w:hAnsi="Times New Roman" w:cs="Times New Roman"/>
          <w:sz w:val="24"/>
          <w:szCs w:val="24"/>
        </w:rPr>
        <w:t>.</w:t>
      </w:r>
      <w:proofErr w:type="gramEnd"/>
    </w:p>
    <w:p w:rsidR="002E5647" w:rsidRDefault="002E5647" w:rsidP="002E5647">
      <w:pPr>
        <w:autoSpaceDE w:val="0"/>
        <w:autoSpaceDN w:val="0"/>
        <w:adjustRightInd w:val="0"/>
        <w:spacing w:after="0" w:line="240" w:lineRule="auto"/>
        <w:jc w:val="both"/>
        <w:rPr>
          <w:rFonts w:asciiTheme="majorBidi" w:eastAsia="Times New Roman" w:hAnsiTheme="majorBidi" w:cstheme="majorBidi"/>
          <w:sz w:val="24"/>
          <w:szCs w:val="24"/>
          <w:lang w:val="de-DE"/>
        </w:rPr>
      </w:pPr>
    </w:p>
    <w:p w:rsidR="002E5647" w:rsidRDefault="002E5647" w:rsidP="002E5647">
      <w:pPr>
        <w:autoSpaceDE w:val="0"/>
        <w:autoSpaceDN w:val="0"/>
        <w:adjustRightInd w:val="0"/>
        <w:spacing w:after="0" w:line="240" w:lineRule="auto"/>
        <w:jc w:val="both"/>
        <w:rPr>
          <w:rFonts w:asciiTheme="majorBidi" w:eastAsia="Times New Roman" w:hAnsiTheme="majorBidi" w:cstheme="majorBidi"/>
          <w:sz w:val="24"/>
          <w:szCs w:val="24"/>
        </w:rPr>
      </w:pPr>
      <w:r w:rsidRPr="00343A9D">
        <w:rPr>
          <w:rFonts w:asciiTheme="majorBidi" w:eastAsia="Times New Roman" w:hAnsiTheme="majorBidi" w:cstheme="majorBidi"/>
          <w:sz w:val="24"/>
          <w:szCs w:val="24"/>
          <w:lang w:val="de-DE"/>
        </w:rPr>
        <w:t xml:space="preserve">Brauch, H., Spring, Ú., Mesjasz, C., Grin, J., Kameri-Mbote, P., chourou, B., Dunay, P. and Birkmann, J. (2011). </w:t>
      </w:r>
      <w:proofErr w:type="gramStart"/>
      <w:r w:rsidRPr="00343A9D">
        <w:rPr>
          <w:rFonts w:asciiTheme="majorBidi" w:eastAsia="Times New Roman" w:hAnsiTheme="majorBidi" w:cstheme="majorBidi"/>
          <w:i/>
          <w:iCs/>
          <w:sz w:val="24"/>
          <w:szCs w:val="24"/>
        </w:rPr>
        <w:t>Coping with Global Environmental Change, Disasters and Security - Threats, Challenges, Vulnerabilities and Risks</w:t>
      </w:r>
      <w:r w:rsidRPr="00343A9D">
        <w:rPr>
          <w:rFonts w:asciiTheme="majorBidi" w:eastAsia="Times New Roman" w:hAnsiTheme="majorBidi" w:cstheme="majorBidi"/>
          <w:sz w:val="24"/>
          <w:szCs w:val="24"/>
        </w:rPr>
        <w:t>.</w:t>
      </w:r>
      <w:proofErr w:type="gramEnd"/>
      <w:r w:rsidRPr="00343A9D">
        <w:rPr>
          <w:rFonts w:asciiTheme="majorBidi" w:eastAsia="Times New Roman" w:hAnsiTheme="majorBidi" w:cstheme="majorBidi"/>
          <w:sz w:val="24"/>
          <w:szCs w:val="24"/>
        </w:rPr>
        <w:t xml:space="preserve"> </w:t>
      </w:r>
      <w:proofErr w:type="gramStart"/>
      <w:r w:rsidRPr="00343A9D">
        <w:rPr>
          <w:rFonts w:asciiTheme="majorBidi" w:eastAsia="Times New Roman" w:hAnsiTheme="majorBidi" w:cstheme="majorBidi"/>
          <w:sz w:val="24"/>
          <w:szCs w:val="24"/>
        </w:rPr>
        <w:t>Hexagon Series on Human and Environmental Security and Peace.</w:t>
      </w:r>
      <w:proofErr w:type="gramEnd"/>
      <w:r w:rsidRPr="00343A9D">
        <w:rPr>
          <w:rFonts w:asciiTheme="majorBidi" w:eastAsia="Times New Roman" w:hAnsiTheme="majorBidi" w:cstheme="majorBidi"/>
          <w:sz w:val="24"/>
          <w:szCs w:val="24"/>
        </w:rPr>
        <w:t xml:space="preserve"> </w:t>
      </w:r>
      <w:proofErr w:type="gramStart"/>
      <w:r w:rsidRPr="00343A9D">
        <w:rPr>
          <w:rFonts w:asciiTheme="majorBidi" w:eastAsia="Times New Roman" w:hAnsiTheme="majorBidi" w:cstheme="majorBidi"/>
          <w:sz w:val="24"/>
          <w:szCs w:val="24"/>
        </w:rPr>
        <w:t>Springer, New York.</w:t>
      </w:r>
      <w:proofErr w:type="gramEnd"/>
    </w:p>
    <w:p w:rsidR="002E5647" w:rsidRPr="00587C5C" w:rsidRDefault="002E5647" w:rsidP="002E5647">
      <w:pPr>
        <w:spacing w:before="100" w:beforeAutospacing="1" w:after="100" w:afterAutospacing="1" w:line="240" w:lineRule="auto"/>
        <w:rPr>
          <w:rFonts w:asciiTheme="majorBidi" w:eastAsia="Times New Roman" w:hAnsiTheme="majorBidi" w:cstheme="majorBidi"/>
          <w:sz w:val="24"/>
          <w:szCs w:val="24"/>
        </w:rPr>
      </w:pPr>
      <w:proofErr w:type="gramStart"/>
      <w:r w:rsidRPr="00587C5C">
        <w:rPr>
          <w:rFonts w:asciiTheme="majorBidi" w:eastAsia="Times New Roman" w:hAnsiTheme="majorBidi" w:cstheme="majorBidi"/>
          <w:sz w:val="24"/>
          <w:szCs w:val="24"/>
        </w:rPr>
        <w:t>Gao</w:t>
      </w:r>
      <w:proofErr w:type="gramEnd"/>
      <w:r>
        <w:rPr>
          <w:rFonts w:asciiTheme="majorBidi" w:eastAsia="Times New Roman" w:hAnsiTheme="majorBidi" w:cstheme="majorBidi"/>
          <w:sz w:val="24"/>
          <w:szCs w:val="24"/>
        </w:rPr>
        <w:t>, J (2016)</w:t>
      </w:r>
      <w:r w:rsidRPr="00587C5C">
        <w:rPr>
          <w:rFonts w:asciiTheme="majorBidi" w:eastAsia="Times New Roman" w:hAnsiTheme="majorBidi" w:cstheme="majorBidi"/>
          <w:sz w:val="24"/>
          <w:szCs w:val="24"/>
        </w:rPr>
        <w:t xml:space="preserve">. </w:t>
      </w:r>
      <w:proofErr w:type="gramStart"/>
      <w:r w:rsidRPr="00587C5C">
        <w:rPr>
          <w:rFonts w:asciiTheme="majorBidi" w:eastAsia="Times New Roman" w:hAnsiTheme="majorBidi" w:cstheme="majorBidi"/>
          <w:sz w:val="24"/>
          <w:szCs w:val="24"/>
        </w:rPr>
        <w:t>Analysis and assessment of the risk of snow and freezing disaster in China.</w:t>
      </w:r>
      <w:proofErr w:type="gramEnd"/>
      <w:r w:rsidRPr="00587C5C">
        <w:rPr>
          <w:rFonts w:asciiTheme="majorBidi" w:eastAsia="Times New Roman" w:hAnsiTheme="majorBidi" w:cstheme="majorBidi"/>
          <w:sz w:val="24"/>
          <w:szCs w:val="24"/>
        </w:rPr>
        <w:t xml:space="preserve"> </w:t>
      </w:r>
      <w:proofErr w:type="gramStart"/>
      <w:r w:rsidRPr="00587C5C">
        <w:rPr>
          <w:rFonts w:asciiTheme="majorBidi" w:eastAsia="Times New Roman" w:hAnsiTheme="majorBidi" w:cstheme="majorBidi"/>
          <w:sz w:val="24"/>
          <w:szCs w:val="24"/>
        </w:rPr>
        <w:t xml:space="preserve">International Journal </w:t>
      </w:r>
      <w:r>
        <w:rPr>
          <w:rFonts w:asciiTheme="majorBidi" w:eastAsia="Times New Roman" w:hAnsiTheme="majorBidi" w:cstheme="majorBidi"/>
          <w:sz w:val="24"/>
          <w:szCs w:val="24"/>
        </w:rPr>
        <w:t>of Disaster Risk Reduction, 19</w:t>
      </w:r>
      <w:r w:rsidRPr="00587C5C">
        <w:rPr>
          <w:rFonts w:asciiTheme="majorBidi" w:eastAsia="Times New Roman" w:hAnsiTheme="majorBidi" w:cstheme="majorBidi"/>
          <w:sz w:val="24"/>
          <w:szCs w:val="24"/>
        </w:rPr>
        <w:t>, pp.334-340.</w:t>
      </w:r>
      <w:proofErr w:type="gramEnd"/>
    </w:p>
    <w:p w:rsidR="002E5647" w:rsidRPr="00343A9D" w:rsidRDefault="002E5647" w:rsidP="002E5647">
      <w:pPr>
        <w:spacing w:line="240" w:lineRule="auto"/>
        <w:jc w:val="both"/>
        <w:rPr>
          <w:rStyle w:val="selectable"/>
          <w:rFonts w:asciiTheme="majorBidi" w:hAnsiTheme="majorBidi" w:cstheme="majorBidi"/>
        </w:rPr>
      </w:pPr>
      <w:proofErr w:type="spellStart"/>
      <w:proofErr w:type="gramStart"/>
      <w:r w:rsidRPr="00343A9D">
        <w:rPr>
          <w:rFonts w:asciiTheme="majorBidi" w:eastAsia="Times New Roman" w:hAnsiTheme="majorBidi" w:cstheme="majorBidi"/>
          <w:sz w:val="24"/>
          <w:szCs w:val="24"/>
        </w:rPr>
        <w:t>Glaas</w:t>
      </w:r>
      <w:proofErr w:type="spellEnd"/>
      <w:r w:rsidRPr="00343A9D">
        <w:rPr>
          <w:rFonts w:asciiTheme="majorBidi" w:eastAsia="Times New Roman" w:hAnsiTheme="majorBidi" w:cstheme="majorBidi"/>
          <w:sz w:val="24"/>
          <w:szCs w:val="24"/>
        </w:rPr>
        <w:t xml:space="preserve">, E., Ballantyne, A., </w:t>
      </w:r>
      <w:proofErr w:type="spellStart"/>
      <w:r w:rsidRPr="00343A9D">
        <w:rPr>
          <w:rFonts w:asciiTheme="majorBidi" w:eastAsia="Times New Roman" w:hAnsiTheme="majorBidi" w:cstheme="majorBidi"/>
          <w:sz w:val="24"/>
          <w:szCs w:val="24"/>
        </w:rPr>
        <w:t>Neset</w:t>
      </w:r>
      <w:proofErr w:type="spellEnd"/>
      <w:r w:rsidRPr="00343A9D">
        <w:rPr>
          <w:rFonts w:asciiTheme="majorBidi" w:eastAsia="Times New Roman" w:hAnsiTheme="majorBidi" w:cstheme="majorBidi"/>
          <w:sz w:val="24"/>
          <w:szCs w:val="24"/>
        </w:rPr>
        <w:t xml:space="preserve">, T. and </w:t>
      </w:r>
      <w:proofErr w:type="spellStart"/>
      <w:r w:rsidRPr="00343A9D">
        <w:rPr>
          <w:rFonts w:asciiTheme="majorBidi" w:eastAsia="Times New Roman" w:hAnsiTheme="majorBidi" w:cstheme="majorBidi"/>
          <w:sz w:val="24"/>
          <w:szCs w:val="24"/>
        </w:rPr>
        <w:t>Linnér</w:t>
      </w:r>
      <w:proofErr w:type="spellEnd"/>
      <w:r w:rsidRPr="00343A9D">
        <w:rPr>
          <w:rFonts w:asciiTheme="majorBidi" w:eastAsia="Times New Roman" w:hAnsiTheme="majorBidi" w:cstheme="majorBidi"/>
          <w:sz w:val="24"/>
          <w:szCs w:val="24"/>
        </w:rPr>
        <w:t>, B. (2017</w:t>
      </w:r>
      <w:r w:rsidRPr="00343A9D">
        <w:rPr>
          <w:rStyle w:val="selectable"/>
          <w:rFonts w:asciiTheme="majorBidi" w:hAnsiTheme="majorBidi" w:cstheme="majorBidi"/>
        </w:rPr>
        <w:t>).</w:t>
      </w:r>
      <w:proofErr w:type="gramEnd"/>
      <w:r w:rsidRPr="00343A9D">
        <w:rPr>
          <w:rStyle w:val="selectable"/>
          <w:rFonts w:asciiTheme="majorBidi" w:hAnsiTheme="majorBidi" w:cstheme="majorBidi"/>
        </w:rPr>
        <w:t xml:space="preserve"> </w:t>
      </w:r>
      <w:r w:rsidRPr="00343A9D">
        <w:rPr>
          <w:rFonts w:asciiTheme="majorBidi" w:eastAsia="Times New Roman" w:hAnsiTheme="majorBidi" w:cstheme="majorBidi"/>
          <w:i/>
          <w:iCs/>
          <w:sz w:val="24"/>
          <w:szCs w:val="24"/>
        </w:rPr>
        <w:t xml:space="preserve">Visualization for supporting individual climate change adaptation planning: Assessment of a web-based tool. </w:t>
      </w:r>
      <w:proofErr w:type="gramStart"/>
      <w:r w:rsidRPr="00343A9D">
        <w:rPr>
          <w:rFonts w:asciiTheme="majorBidi" w:eastAsia="Times New Roman" w:hAnsiTheme="majorBidi" w:cstheme="majorBidi"/>
          <w:sz w:val="24"/>
          <w:szCs w:val="24"/>
        </w:rPr>
        <w:t>Landscape and Urban Planning, 158, pp.1-11.</w:t>
      </w:r>
      <w:proofErr w:type="gramEnd"/>
    </w:p>
    <w:p w:rsidR="002E5647" w:rsidRPr="00587C5C" w:rsidRDefault="002E5647" w:rsidP="002E5647">
      <w:pPr>
        <w:spacing w:before="100" w:beforeAutospacing="1" w:after="100" w:afterAutospacing="1" w:line="240" w:lineRule="auto"/>
        <w:rPr>
          <w:rFonts w:ascii="Times New Roman" w:eastAsia="Times New Roman" w:hAnsi="Times New Roman" w:cs="Times New Roman"/>
          <w:sz w:val="24"/>
          <w:szCs w:val="24"/>
        </w:rPr>
      </w:pPr>
      <w:proofErr w:type="spellStart"/>
      <w:r w:rsidRPr="00587C5C">
        <w:rPr>
          <w:rFonts w:ascii="Times New Roman" w:eastAsia="Times New Roman" w:hAnsi="Times New Roman" w:cs="Times New Roman"/>
          <w:sz w:val="24"/>
          <w:szCs w:val="24"/>
        </w:rPr>
        <w:t>Grigoroudis</w:t>
      </w:r>
      <w:proofErr w:type="spellEnd"/>
      <w:r w:rsidRPr="00587C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w:t>
      </w:r>
      <w:proofErr w:type="spellStart"/>
      <w:r w:rsidRPr="00587C5C">
        <w:rPr>
          <w:rFonts w:ascii="Times New Roman" w:eastAsia="Times New Roman" w:hAnsi="Times New Roman" w:cs="Times New Roman"/>
          <w:sz w:val="24"/>
          <w:szCs w:val="24"/>
        </w:rPr>
        <w:t>Kanellos</w:t>
      </w:r>
      <w:proofErr w:type="spellEnd"/>
      <w:r>
        <w:rPr>
          <w:rFonts w:ascii="Times New Roman" w:eastAsia="Times New Roman" w:hAnsi="Times New Roman" w:cs="Times New Roman"/>
          <w:sz w:val="24"/>
          <w:szCs w:val="24"/>
        </w:rPr>
        <w:t xml:space="preserve">, </w:t>
      </w:r>
      <w:r w:rsidRPr="00587C5C">
        <w:rPr>
          <w:rFonts w:ascii="Times New Roman" w:eastAsia="Times New Roman" w:hAnsi="Times New Roman" w:cs="Times New Roman"/>
          <w:sz w:val="24"/>
          <w:szCs w:val="24"/>
        </w:rPr>
        <w:t>F.</w:t>
      </w:r>
      <w:r>
        <w:rPr>
          <w:rFonts w:ascii="Times New Roman" w:eastAsia="Times New Roman" w:hAnsi="Times New Roman" w:cs="Times New Roman"/>
          <w:sz w:val="24"/>
          <w:szCs w:val="24"/>
        </w:rPr>
        <w:t>,</w:t>
      </w:r>
      <w:r w:rsidRPr="00587C5C">
        <w:rPr>
          <w:rFonts w:ascii="Times New Roman" w:eastAsia="Times New Roman" w:hAnsi="Times New Roman" w:cs="Times New Roman"/>
          <w:sz w:val="24"/>
          <w:szCs w:val="24"/>
        </w:rPr>
        <w:t xml:space="preserve"> </w:t>
      </w:r>
      <w:proofErr w:type="spellStart"/>
      <w:r w:rsidRPr="00587C5C">
        <w:rPr>
          <w:rFonts w:ascii="Times New Roman" w:eastAsia="Times New Roman" w:hAnsi="Times New Roman" w:cs="Times New Roman"/>
          <w:sz w:val="24"/>
          <w:szCs w:val="24"/>
        </w:rPr>
        <w:t>Kouikoglou</w:t>
      </w:r>
      <w:proofErr w:type="spellEnd"/>
      <w:r>
        <w:rPr>
          <w:rFonts w:ascii="Times New Roman" w:eastAsia="Times New Roman" w:hAnsi="Times New Roman" w:cs="Times New Roman"/>
          <w:sz w:val="24"/>
          <w:szCs w:val="24"/>
        </w:rPr>
        <w:t xml:space="preserve">, </w:t>
      </w:r>
      <w:r w:rsidRPr="00587C5C">
        <w:rPr>
          <w:rFonts w:ascii="Times New Roman" w:eastAsia="Times New Roman" w:hAnsi="Times New Roman" w:cs="Times New Roman"/>
          <w:sz w:val="24"/>
          <w:szCs w:val="24"/>
        </w:rPr>
        <w:t>V., and Phillis, Y</w:t>
      </w:r>
      <w:proofErr w:type="gramStart"/>
      <w:r w:rsidRPr="00587C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2016)</w:t>
      </w:r>
      <w:r w:rsidRPr="00587C5C">
        <w:rPr>
          <w:rFonts w:ascii="Times New Roman" w:eastAsia="Times New Roman" w:hAnsi="Times New Roman" w:cs="Times New Roman"/>
          <w:sz w:val="24"/>
          <w:szCs w:val="24"/>
        </w:rPr>
        <w:t xml:space="preserve"> Optimal abatement policies and related behavioral aspects of climate change. </w:t>
      </w:r>
      <w:proofErr w:type="gramStart"/>
      <w:r w:rsidRPr="00587C5C">
        <w:rPr>
          <w:rFonts w:ascii="Times New Roman" w:eastAsia="Times New Roman" w:hAnsi="Times New Roman" w:cs="Times New Roman"/>
          <w:sz w:val="24"/>
          <w:szCs w:val="24"/>
        </w:rPr>
        <w:t>Environmental Development, Vol. 19, pp.10-22.</w:t>
      </w:r>
      <w:proofErr w:type="gramEnd"/>
    </w:p>
    <w:p w:rsidR="002E5647" w:rsidRDefault="002E5647" w:rsidP="002E5647">
      <w:pPr>
        <w:spacing w:before="100" w:beforeAutospacing="1" w:after="100" w:afterAutospacing="1" w:line="240" w:lineRule="auto"/>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Hawajri</w:t>
      </w:r>
      <w:proofErr w:type="spellEnd"/>
      <w:r>
        <w:rPr>
          <w:rFonts w:asciiTheme="majorBidi" w:eastAsia="Times New Roman" w:hAnsiTheme="majorBidi" w:cstheme="majorBidi"/>
          <w:sz w:val="24"/>
          <w:szCs w:val="24"/>
        </w:rPr>
        <w:t>, O. (2016)</w:t>
      </w:r>
      <w:r w:rsidRPr="002260B8">
        <w:rPr>
          <w:rFonts w:asciiTheme="majorBidi" w:eastAsia="Times New Roman" w:hAnsiTheme="majorBidi" w:cstheme="majorBidi"/>
          <w:sz w:val="24"/>
          <w:szCs w:val="24"/>
        </w:rPr>
        <w:t xml:space="preserve">. </w:t>
      </w:r>
      <w:proofErr w:type="gramStart"/>
      <w:r w:rsidRPr="002260B8">
        <w:rPr>
          <w:rFonts w:asciiTheme="majorBidi" w:eastAsia="Times New Roman" w:hAnsiTheme="majorBidi" w:cstheme="majorBidi"/>
          <w:sz w:val="24"/>
          <w:szCs w:val="24"/>
        </w:rPr>
        <w:t>Natural disasters and complex humanitarian emergencies in the occupied Palestinian territories.</w:t>
      </w:r>
      <w:proofErr w:type="gramEnd"/>
      <w:r w:rsidRPr="002260B8">
        <w:rPr>
          <w:rFonts w:asciiTheme="majorBidi" w:eastAsia="Times New Roman" w:hAnsiTheme="majorBidi" w:cstheme="majorBidi"/>
          <w:sz w:val="24"/>
          <w:szCs w:val="24"/>
        </w:rPr>
        <w:t xml:space="preserve"> Spain: Emergency and disaster reports journal.</w:t>
      </w:r>
    </w:p>
    <w:p w:rsidR="002E5647" w:rsidRDefault="002E5647" w:rsidP="002E5647">
      <w:pPr>
        <w:autoSpaceDE w:val="0"/>
        <w:autoSpaceDN w:val="0"/>
        <w:adjustRightInd w:val="0"/>
        <w:spacing w:after="0" w:line="240" w:lineRule="auto"/>
        <w:jc w:val="both"/>
        <w:rPr>
          <w:rFonts w:ascii="TimesNewRomanPSMT" w:hAnsi="TimesNewRomanPSMT" w:cs="TimesNewRomanPSMT"/>
          <w:sz w:val="24"/>
          <w:szCs w:val="24"/>
        </w:rPr>
      </w:pPr>
      <w:proofErr w:type="gramStart"/>
      <w:r w:rsidRPr="00587C5C">
        <w:rPr>
          <w:rFonts w:ascii="TimesNewRomanPSMT" w:hAnsi="TimesNewRomanPSMT" w:cs="TimesNewRomanPSMT"/>
          <w:sz w:val="24"/>
          <w:szCs w:val="24"/>
        </w:rPr>
        <w:t>IPCC</w:t>
      </w:r>
      <w:r>
        <w:rPr>
          <w:rFonts w:ascii="TimesNewRomanPSMT" w:hAnsi="TimesNewRomanPSMT" w:cs="TimesNewRomanPSMT"/>
          <w:sz w:val="24"/>
          <w:szCs w:val="24"/>
        </w:rPr>
        <w:t xml:space="preserve"> (2007)</w:t>
      </w:r>
      <w:r w:rsidRPr="00587C5C">
        <w:rPr>
          <w:rFonts w:ascii="TimesNewRomanPSMT" w:hAnsi="TimesNewRomanPSMT" w:cs="TimesNewRomanPSMT"/>
          <w:sz w:val="24"/>
          <w:szCs w:val="24"/>
        </w:rPr>
        <w:t>.</w:t>
      </w:r>
      <w:proofErr w:type="gramEnd"/>
      <w:r w:rsidRPr="00587C5C">
        <w:rPr>
          <w:rFonts w:ascii="TimesNewRomanPSMT" w:hAnsi="TimesNewRomanPSMT" w:cs="TimesNewRomanPSMT"/>
          <w:sz w:val="24"/>
          <w:szCs w:val="24"/>
        </w:rPr>
        <w:t xml:space="preserve"> </w:t>
      </w:r>
      <w:proofErr w:type="gramStart"/>
      <w:r w:rsidRPr="00587C5C">
        <w:rPr>
          <w:rFonts w:ascii="TimesNewRomanPSMT" w:hAnsi="TimesNewRomanPSMT" w:cs="TimesNewRomanPSMT"/>
          <w:sz w:val="24"/>
          <w:szCs w:val="24"/>
        </w:rPr>
        <w:t>Regional Climate Projections.</w:t>
      </w:r>
      <w:proofErr w:type="gramEnd"/>
      <w:r w:rsidRPr="00587C5C">
        <w:rPr>
          <w:rFonts w:ascii="TimesNewRomanPSMT" w:hAnsi="TimesNewRomanPSMT" w:cs="TimesNewRomanPSMT"/>
          <w:sz w:val="24"/>
          <w:szCs w:val="24"/>
        </w:rPr>
        <w:t xml:space="preserve"> In: Climate Change</w:t>
      </w:r>
      <w:r>
        <w:rPr>
          <w:rFonts w:ascii="TimesNewRomanPSMT" w:hAnsi="TimesNewRomanPSMT" w:cs="TimesNewRomanPSMT"/>
          <w:sz w:val="24"/>
          <w:szCs w:val="24"/>
        </w:rPr>
        <w:t xml:space="preserve">. </w:t>
      </w:r>
      <w:proofErr w:type="gramStart"/>
      <w:r w:rsidRPr="00587C5C">
        <w:rPr>
          <w:rFonts w:ascii="TimesNewRomanPSMT" w:hAnsi="TimesNewRomanPSMT" w:cs="TimesNewRomanPSMT"/>
          <w:sz w:val="24"/>
          <w:szCs w:val="24"/>
        </w:rPr>
        <w:t>The Physical Science Basis.</w:t>
      </w:r>
      <w:proofErr w:type="gramEnd"/>
      <w:r w:rsidRPr="00587C5C">
        <w:rPr>
          <w:rFonts w:ascii="TimesNewRomanPSMT" w:hAnsi="TimesNewRomanPSMT" w:cs="TimesNewRomanPSMT"/>
          <w:sz w:val="24"/>
          <w:szCs w:val="24"/>
        </w:rPr>
        <w:t xml:space="preserve"> Contribution of Working Group I to the Fourth Assessment Report of the Intergovernmental Panel on Climate Change.</w:t>
      </w:r>
    </w:p>
    <w:p w:rsidR="002E5647" w:rsidRDefault="002E5647" w:rsidP="002E5647">
      <w:pPr>
        <w:pStyle w:val="NormalWeb"/>
        <w:spacing w:before="0" w:beforeAutospacing="0" w:after="0" w:afterAutospacing="0"/>
        <w:rPr>
          <w:rStyle w:val="selectable"/>
          <w:rFonts w:asciiTheme="majorBidi" w:eastAsiaTheme="majorEastAsia" w:hAnsiTheme="majorBidi" w:cstheme="majorBidi"/>
        </w:rPr>
      </w:pPr>
    </w:p>
    <w:p w:rsidR="005A1142" w:rsidRPr="005A1142" w:rsidRDefault="005A1142" w:rsidP="002E5647">
      <w:pPr>
        <w:pStyle w:val="NormalWeb"/>
        <w:spacing w:before="0" w:beforeAutospacing="0" w:after="0" w:afterAutospacing="0"/>
        <w:rPr>
          <w:rFonts w:asciiTheme="majorBidi" w:hAnsiTheme="majorBidi" w:cstheme="majorBidi"/>
          <w:shd w:val="clear" w:color="auto" w:fill="FFFFFF"/>
        </w:rPr>
      </w:pPr>
      <w:proofErr w:type="gramStart"/>
      <w:r w:rsidRPr="005A1142">
        <w:rPr>
          <w:rStyle w:val="selectable"/>
          <w:rFonts w:asciiTheme="majorBidi" w:eastAsiaTheme="majorEastAsia" w:hAnsiTheme="majorBidi" w:cstheme="majorBidi"/>
        </w:rPr>
        <w:t>IMS (2016).</w:t>
      </w:r>
      <w:proofErr w:type="gramEnd"/>
      <w:r w:rsidRPr="005A1142">
        <w:rPr>
          <w:rStyle w:val="selectable"/>
          <w:rFonts w:asciiTheme="majorBidi" w:eastAsiaTheme="majorEastAsia" w:hAnsiTheme="majorBidi" w:cstheme="majorBidi"/>
        </w:rPr>
        <w:t xml:space="preserve"> </w:t>
      </w:r>
      <w:r w:rsidRPr="005A1142">
        <w:rPr>
          <w:rFonts w:asciiTheme="majorBidi" w:hAnsiTheme="majorBidi" w:cstheme="majorBidi"/>
          <w:shd w:val="clear" w:color="auto" w:fill="FFFFFF"/>
        </w:rPr>
        <w:t xml:space="preserve">Israeli Metrological Services, accessed online: </w:t>
      </w:r>
      <w:hyperlink r:id="rId20" w:history="1">
        <w:r w:rsidRPr="005A1142">
          <w:rPr>
            <w:rStyle w:val="Hyperlink"/>
            <w:rFonts w:asciiTheme="majorBidi" w:hAnsiTheme="majorBidi" w:cstheme="majorBidi"/>
            <w:color w:val="auto"/>
            <w:u w:val="none"/>
            <w:shd w:val="clear" w:color="auto" w:fill="FFFFFF"/>
          </w:rPr>
          <w:t>http://www.ims.gov.il/IMSEng/TRAINING/Reports+and+Publications/Reports+and+Publications</w:t>
        </w:r>
      </w:hyperlink>
      <w:r w:rsidRPr="005A1142">
        <w:rPr>
          <w:rFonts w:asciiTheme="majorBidi" w:hAnsiTheme="majorBidi" w:cstheme="majorBidi"/>
          <w:shd w:val="clear" w:color="auto" w:fill="FFFFFF"/>
        </w:rPr>
        <w:t>.</w:t>
      </w:r>
    </w:p>
    <w:p w:rsidR="005A1142" w:rsidRDefault="005A1142" w:rsidP="002E5647">
      <w:pPr>
        <w:pStyle w:val="NormalWeb"/>
        <w:spacing w:before="0" w:beforeAutospacing="0" w:after="0" w:afterAutospacing="0"/>
        <w:rPr>
          <w:rStyle w:val="selectable"/>
          <w:rFonts w:asciiTheme="majorBidi" w:eastAsiaTheme="majorEastAsia" w:hAnsiTheme="majorBidi" w:cstheme="majorBidi"/>
        </w:rPr>
      </w:pPr>
    </w:p>
    <w:p w:rsidR="002E5647" w:rsidRDefault="002E5647" w:rsidP="002E5647">
      <w:pPr>
        <w:pStyle w:val="NormalWeb"/>
        <w:spacing w:before="0" w:beforeAutospacing="0" w:after="0" w:afterAutospacing="0"/>
        <w:rPr>
          <w:rStyle w:val="selectable"/>
          <w:rFonts w:asciiTheme="majorBidi" w:hAnsiTheme="majorBidi" w:cstheme="majorBidi"/>
        </w:rPr>
      </w:pPr>
      <w:proofErr w:type="gramStart"/>
      <w:r>
        <w:rPr>
          <w:rStyle w:val="selectable"/>
          <w:rFonts w:asciiTheme="majorBidi" w:eastAsiaTheme="majorEastAsia" w:hAnsiTheme="majorBidi" w:cstheme="majorBidi"/>
        </w:rPr>
        <w:t>JNBC (2006).</w:t>
      </w:r>
      <w:proofErr w:type="gramEnd"/>
      <w:r>
        <w:rPr>
          <w:rStyle w:val="selectable"/>
          <w:rFonts w:asciiTheme="majorBidi" w:eastAsiaTheme="majorEastAsia" w:hAnsiTheme="majorBidi" w:cstheme="majorBidi"/>
        </w:rPr>
        <w:t xml:space="preserve"> </w:t>
      </w:r>
      <w:proofErr w:type="gramStart"/>
      <w:r w:rsidRPr="00357492">
        <w:rPr>
          <w:rStyle w:val="selectable"/>
          <w:rFonts w:asciiTheme="majorBidi" w:eastAsiaTheme="majorEastAsia" w:hAnsiTheme="majorBidi" w:cstheme="majorBidi"/>
        </w:rPr>
        <w:t>Jordanian national building Code,</w:t>
      </w:r>
      <w:r w:rsidRPr="00357492">
        <w:rPr>
          <w:rStyle w:val="selectable"/>
          <w:rFonts w:asciiTheme="majorBidi" w:hAnsiTheme="majorBidi" w:cstheme="majorBidi"/>
        </w:rPr>
        <w:t xml:space="preserve"> </w:t>
      </w:r>
      <w:r w:rsidRPr="00357492">
        <w:rPr>
          <w:rStyle w:val="selectable"/>
          <w:rFonts w:asciiTheme="majorBidi" w:hAnsiTheme="majorBidi" w:cstheme="majorBidi"/>
          <w:i/>
          <w:iCs/>
        </w:rPr>
        <w:t>Loads and forces code.</w:t>
      </w:r>
      <w:proofErr w:type="gramEnd"/>
      <w:r w:rsidRPr="00357492">
        <w:rPr>
          <w:rStyle w:val="selectable"/>
          <w:rFonts w:asciiTheme="majorBidi" w:hAnsiTheme="majorBidi" w:cstheme="majorBidi"/>
        </w:rPr>
        <w:t xml:space="preserve"> </w:t>
      </w:r>
      <w:r>
        <w:rPr>
          <w:rStyle w:val="selectable"/>
          <w:rFonts w:asciiTheme="majorBidi" w:hAnsiTheme="majorBidi" w:cstheme="majorBidi"/>
        </w:rPr>
        <w:t>Amman, Jordan.</w:t>
      </w:r>
    </w:p>
    <w:p w:rsidR="002E5647" w:rsidRDefault="002E5647" w:rsidP="002E5647">
      <w:pPr>
        <w:autoSpaceDE w:val="0"/>
        <w:autoSpaceDN w:val="0"/>
        <w:adjustRightInd w:val="0"/>
        <w:spacing w:after="0" w:line="240" w:lineRule="auto"/>
        <w:jc w:val="both"/>
        <w:rPr>
          <w:rStyle w:val="selectable"/>
          <w:rFonts w:asciiTheme="majorBidi" w:hAnsiTheme="majorBidi" w:cstheme="majorBidi"/>
          <w:sz w:val="24"/>
          <w:szCs w:val="24"/>
        </w:rPr>
      </w:pPr>
    </w:p>
    <w:p w:rsidR="002E5647" w:rsidRPr="00587C5C" w:rsidRDefault="002E5647" w:rsidP="002E5647">
      <w:pPr>
        <w:autoSpaceDE w:val="0"/>
        <w:autoSpaceDN w:val="0"/>
        <w:adjustRightInd w:val="0"/>
        <w:spacing w:after="0" w:line="240" w:lineRule="auto"/>
        <w:jc w:val="both"/>
        <w:rPr>
          <w:rStyle w:val="selectable"/>
          <w:rFonts w:ascii="TimesNewRomanPSMT" w:hAnsi="TimesNewRomanPSMT" w:cs="TimesNewRomanPSMT"/>
          <w:sz w:val="24"/>
          <w:szCs w:val="24"/>
        </w:rPr>
      </w:pPr>
      <w:proofErr w:type="spellStart"/>
      <w:proofErr w:type="gramStart"/>
      <w:r w:rsidRPr="00587C5C">
        <w:rPr>
          <w:rStyle w:val="selectable"/>
          <w:rFonts w:asciiTheme="majorBidi" w:hAnsiTheme="majorBidi" w:cstheme="majorBidi"/>
          <w:sz w:val="24"/>
          <w:szCs w:val="24"/>
        </w:rPr>
        <w:t>Lelieveld</w:t>
      </w:r>
      <w:proofErr w:type="spellEnd"/>
      <w:r w:rsidRPr="00587C5C">
        <w:rPr>
          <w:rStyle w:val="selectable"/>
          <w:rFonts w:asciiTheme="majorBidi" w:hAnsiTheme="majorBidi" w:cstheme="majorBidi"/>
          <w:sz w:val="24"/>
          <w:szCs w:val="24"/>
        </w:rPr>
        <w:t>,</w:t>
      </w:r>
      <w:r>
        <w:rPr>
          <w:rStyle w:val="selectable"/>
          <w:rFonts w:asciiTheme="majorBidi" w:hAnsiTheme="majorBidi" w:cstheme="majorBidi"/>
          <w:sz w:val="24"/>
          <w:szCs w:val="24"/>
        </w:rPr>
        <w:t xml:space="preserve"> J.,</w:t>
      </w:r>
      <w:r w:rsidRPr="00587C5C">
        <w:rPr>
          <w:rStyle w:val="selectable"/>
          <w:rFonts w:asciiTheme="majorBidi" w:hAnsiTheme="majorBidi" w:cstheme="majorBidi"/>
          <w:sz w:val="24"/>
          <w:szCs w:val="24"/>
        </w:rPr>
        <w:t xml:space="preserve"> </w:t>
      </w:r>
      <w:proofErr w:type="spellStart"/>
      <w:r w:rsidRPr="00587C5C">
        <w:rPr>
          <w:rStyle w:val="selectable"/>
          <w:rFonts w:asciiTheme="majorBidi" w:hAnsiTheme="majorBidi" w:cstheme="majorBidi"/>
          <w:sz w:val="24"/>
          <w:szCs w:val="24"/>
        </w:rPr>
        <w:t>Hadjinicolaou</w:t>
      </w:r>
      <w:proofErr w:type="spellEnd"/>
      <w:r w:rsidRPr="00587C5C">
        <w:rPr>
          <w:rStyle w:val="selectable"/>
          <w:rFonts w:asciiTheme="majorBidi" w:hAnsiTheme="majorBidi" w:cstheme="majorBidi"/>
          <w:sz w:val="24"/>
          <w:szCs w:val="24"/>
        </w:rPr>
        <w:t>, P.</w:t>
      </w:r>
      <w:r>
        <w:rPr>
          <w:rStyle w:val="selectable"/>
          <w:rFonts w:asciiTheme="majorBidi" w:hAnsiTheme="majorBidi" w:cstheme="majorBidi"/>
          <w:sz w:val="24"/>
          <w:szCs w:val="24"/>
        </w:rPr>
        <w:t xml:space="preserve">, </w:t>
      </w:r>
      <w:proofErr w:type="spellStart"/>
      <w:r w:rsidRPr="00587C5C">
        <w:rPr>
          <w:rStyle w:val="selectable"/>
          <w:rFonts w:asciiTheme="majorBidi" w:hAnsiTheme="majorBidi" w:cstheme="majorBidi"/>
          <w:sz w:val="24"/>
          <w:szCs w:val="24"/>
        </w:rPr>
        <w:t>Kostopoulou</w:t>
      </w:r>
      <w:proofErr w:type="spellEnd"/>
      <w:r w:rsidRPr="00587C5C">
        <w:rPr>
          <w:rStyle w:val="selectable"/>
          <w:rFonts w:asciiTheme="majorBidi" w:hAnsiTheme="majorBidi" w:cstheme="majorBidi"/>
          <w:sz w:val="24"/>
          <w:szCs w:val="24"/>
        </w:rPr>
        <w:t>, E.</w:t>
      </w:r>
      <w:r>
        <w:rPr>
          <w:rStyle w:val="selectable"/>
          <w:rFonts w:asciiTheme="majorBidi" w:hAnsiTheme="majorBidi" w:cstheme="majorBidi"/>
          <w:sz w:val="24"/>
          <w:szCs w:val="24"/>
        </w:rPr>
        <w:t>,</w:t>
      </w:r>
      <w:r w:rsidRPr="00587C5C">
        <w:rPr>
          <w:rStyle w:val="selectable"/>
          <w:rFonts w:asciiTheme="majorBidi" w:hAnsiTheme="majorBidi" w:cstheme="majorBidi"/>
          <w:sz w:val="24"/>
          <w:szCs w:val="24"/>
        </w:rPr>
        <w:t xml:space="preserve"> Chenoweth, J.</w:t>
      </w:r>
      <w:r>
        <w:rPr>
          <w:rStyle w:val="selectable"/>
          <w:rFonts w:asciiTheme="majorBidi" w:hAnsiTheme="majorBidi" w:cstheme="majorBidi"/>
          <w:sz w:val="24"/>
          <w:szCs w:val="24"/>
        </w:rPr>
        <w:t>,</w:t>
      </w:r>
      <w:r w:rsidRPr="00587C5C">
        <w:rPr>
          <w:rStyle w:val="selectable"/>
          <w:rFonts w:asciiTheme="majorBidi" w:hAnsiTheme="majorBidi" w:cstheme="majorBidi"/>
          <w:sz w:val="24"/>
          <w:szCs w:val="24"/>
        </w:rPr>
        <w:t xml:space="preserve"> El </w:t>
      </w:r>
      <w:proofErr w:type="spellStart"/>
      <w:r w:rsidRPr="00587C5C">
        <w:rPr>
          <w:rStyle w:val="selectable"/>
          <w:rFonts w:asciiTheme="majorBidi" w:hAnsiTheme="majorBidi" w:cstheme="majorBidi"/>
          <w:sz w:val="24"/>
          <w:szCs w:val="24"/>
        </w:rPr>
        <w:t>Maayar</w:t>
      </w:r>
      <w:proofErr w:type="spellEnd"/>
      <w:r w:rsidRPr="00587C5C">
        <w:rPr>
          <w:rStyle w:val="selectable"/>
          <w:rFonts w:asciiTheme="majorBidi" w:hAnsiTheme="majorBidi" w:cstheme="majorBidi"/>
          <w:sz w:val="24"/>
          <w:szCs w:val="24"/>
        </w:rPr>
        <w:t>, M.</w:t>
      </w:r>
      <w:r>
        <w:rPr>
          <w:rStyle w:val="selectable"/>
          <w:rFonts w:asciiTheme="majorBidi" w:hAnsiTheme="majorBidi" w:cstheme="majorBidi"/>
          <w:sz w:val="24"/>
          <w:szCs w:val="24"/>
        </w:rPr>
        <w:t>,</w:t>
      </w:r>
      <w:r w:rsidRPr="00587C5C">
        <w:rPr>
          <w:rStyle w:val="selectable"/>
          <w:rFonts w:asciiTheme="majorBidi" w:hAnsiTheme="majorBidi" w:cstheme="majorBidi"/>
          <w:sz w:val="24"/>
          <w:szCs w:val="24"/>
        </w:rPr>
        <w:t xml:space="preserve"> Giannakopoulos, C.</w:t>
      </w:r>
      <w:r>
        <w:rPr>
          <w:rStyle w:val="selectable"/>
          <w:rFonts w:asciiTheme="majorBidi" w:hAnsiTheme="majorBidi" w:cstheme="majorBidi"/>
          <w:sz w:val="24"/>
          <w:szCs w:val="24"/>
        </w:rPr>
        <w:t>,</w:t>
      </w:r>
      <w:r w:rsidRPr="00587C5C">
        <w:rPr>
          <w:rStyle w:val="selectable"/>
          <w:rFonts w:asciiTheme="majorBidi" w:hAnsiTheme="majorBidi" w:cstheme="majorBidi"/>
          <w:sz w:val="24"/>
          <w:szCs w:val="24"/>
        </w:rPr>
        <w:t xml:space="preserve"> </w:t>
      </w:r>
      <w:proofErr w:type="spellStart"/>
      <w:r w:rsidRPr="00587C5C">
        <w:rPr>
          <w:rStyle w:val="selectable"/>
          <w:rFonts w:asciiTheme="majorBidi" w:hAnsiTheme="majorBidi" w:cstheme="majorBidi"/>
          <w:sz w:val="24"/>
          <w:szCs w:val="24"/>
        </w:rPr>
        <w:t>Hannides</w:t>
      </w:r>
      <w:proofErr w:type="spellEnd"/>
      <w:r w:rsidRPr="00587C5C">
        <w:rPr>
          <w:rStyle w:val="selectable"/>
          <w:rFonts w:asciiTheme="majorBidi" w:hAnsiTheme="majorBidi" w:cstheme="majorBidi"/>
          <w:sz w:val="24"/>
          <w:szCs w:val="24"/>
        </w:rPr>
        <w:t xml:space="preserve">, </w:t>
      </w:r>
      <w:r>
        <w:rPr>
          <w:rStyle w:val="selectable"/>
          <w:rFonts w:asciiTheme="majorBidi" w:hAnsiTheme="majorBidi" w:cstheme="majorBidi"/>
          <w:sz w:val="24"/>
          <w:szCs w:val="24"/>
        </w:rPr>
        <w:t xml:space="preserve">C., </w:t>
      </w:r>
      <w:r w:rsidRPr="00587C5C">
        <w:rPr>
          <w:rStyle w:val="selectable"/>
          <w:rFonts w:asciiTheme="majorBidi" w:hAnsiTheme="majorBidi" w:cstheme="majorBidi"/>
          <w:sz w:val="24"/>
          <w:szCs w:val="24"/>
        </w:rPr>
        <w:t>Lange,</w:t>
      </w:r>
      <w:r>
        <w:rPr>
          <w:rStyle w:val="selectable"/>
          <w:rFonts w:asciiTheme="majorBidi" w:hAnsiTheme="majorBidi" w:cstheme="majorBidi"/>
          <w:sz w:val="24"/>
          <w:szCs w:val="24"/>
        </w:rPr>
        <w:t xml:space="preserve"> </w:t>
      </w:r>
      <w:r w:rsidRPr="00587C5C">
        <w:rPr>
          <w:rStyle w:val="selectable"/>
          <w:rFonts w:asciiTheme="majorBidi" w:hAnsiTheme="majorBidi" w:cstheme="majorBidi"/>
          <w:sz w:val="24"/>
          <w:szCs w:val="24"/>
        </w:rPr>
        <w:t>M.</w:t>
      </w:r>
      <w:r>
        <w:rPr>
          <w:rStyle w:val="selectable"/>
          <w:rFonts w:asciiTheme="majorBidi" w:hAnsiTheme="majorBidi" w:cstheme="majorBidi"/>
          <w:sz w:val="24"/>
          <w:szCs w:val="24"/>
        </w:rPr>
        <w:t>,</w:t>
      </w:r>
      <w:r w:rsidRPr="00587C5C">
        <w:rPr>
          <w:rStyle w:val="selectable"/>
          <w:rFonts w:asciiTheme="majorBidi" w:hAnsiTheme="majorBidi" w:cstheme="majorBidi"/>
          <w:sz w:val="24"/>
          <w:szCs w:val="24"/>
        </w:rPr>
        <w:t xml:space="preserve"> </w:t>
      </w:r>
      <w:proofErr w:type="spellStart"/>
      <w:r w:rsidRPr="00587C5C">
        <w:rPr>
          <w:rStyle w:val="selectable"/>
          <w:rFonts w:asciiTheme="majorBidi" w:hAnsiTheme="majorBidi" w:cstheme="majorBidi"/>
          <w:sz w:val="24"/>
          <w:szCs w:val="24"/>
        </w:rPr>
        <w:t>Tanarhte</w:t>
      </w:r>
      <w:proofErr w:type="spellEnd"/>
      <w:r w:rsidRPr="00587C5C">
        <w:rPr>
          <w:rStyle w:val="selectable"/>
          <w:rFonts w:asciiTheme="majorBidi" w:hAnsiTheme="majorBidi" w:cstheme="majorBidi"/>
          <w:sz w:val="24"/>
          <w:szCs w:val="24"/>
        </w:rPr>
        <w:t>, M.</w:t>
      </w:r>
      <w:r>
        <w:rPr>
          <w:rStyle w:val="selectable"/>
          <w:rFonts w:asciiTheme="majorBidi" w:hAnsiTheme="majorBidi" w:cstheme="majorBidi"/>
          <w:sz w:val="24"/>
          <w:szCs w:val="24"/>
        </w:rPr>
        <w:t>,</w:t>
      </w:r>
      <w:r w:rsidRPr="00587C5C">
        <w:rPr>
          <w:rStyle w:val="selectable"/>
          <w:rFonts w:asciiTheme="majorBidi" w:hAnsiTheme="majorBidi" w:cstheme="majorBidi"/>
          <w:sz w:val="24"/>
          <w:szCs w:val="24"/>
        </w:rPr>
        <w:t xml:space="preserve"> </w:t>
      </w:r>
      <w:proofErr w:type="spellStart"/>
      <w:r w:rsidRPr="00587C5C">
        <w:rPr>
          <w:rStyle w:val="selectable"/>
          <w:rFonts w:asciiTheme="majorBidi" w:hAnsiTheme="majorBidi" w:cstheme="majorBidi"/>
          <w:sz w:val="24"/>
          <w:szCs w:val="24"/>
        </w:rPr>
        <w:t>Tyrlis</w:t>
      </w:r>
      <w:proofErr w:type="spellEnd"/>
      <w:r w:rsidRPr="00587C5C">
        <w:rPr>
          <w:rStyle w:val="selectable"/>
          <w:rFonts w:asciiTheme="majorBidi" w:hAnsiTheme="majorBidi" w:cstheme="majorBidi"/>
          <w:sz w:val="24"/>
          <w:szCs w:val="24"/>
        </w:rPr>
        <w:t xml:space="preserve"> E. and </w:t>
      </w:r>
      <w:proofErr w:type="spellStart"/>
      <w:r w:rsidRPr="00587C5C">
        <w:rPr>
          <w:rStyle w:val="selectable"/>
          <w:rFonts w:asciiTheme="majorBidi" w:hAnsiTheme="majorBidi" w:cstheme="majorBidi"/>
          <w:sz w:val="24"/>
          <w:szCs w:val="24"/>
        </w:rPr>
        <w:t>Xoplaki</w:t>
      </w:r>
      <w:proofErr w:type="spellEnd"/>
      <w:r>
        <w:rPr>
          <w:rStyle w:val="selectable"/>
          <w:rFonts w:asciiTheme="majorBidi" w:hAnsiTheme="majorBidi" w:cstheme="majorBidi"/>
          <w:sz w:val="24"/>
          <w:szCs w:val="24"/>
        </w:rPr>
        <w:t>,</w:t>
      </w:r>
      <w:r w:rsidRPr="00587C5C">
        <w:rPr>
          <w:rStyle w:val="selectable"/>
          <w:rFonts w:asciiTheme="majorBidi" w:hAnsiTheme="majorBidi" w:cstheme="majorBidi"/>
          <w:sz w:val="24"/>
          <w:szCs w:val="24"/>
        </w:rPr>
        <w:t xml:space="preserve"> E.</w:t>
      </w:r>
      <w:r>
        <w:rPr>
          <w:rStyle w:val="selectable"/>
          <w:rFonts w:asciiTheme="majorBidi" w:hAnsiTheme="majorBidi" w:cstheme="majorBidi"/>
          <w:sz w:val="24"/>
          <w:szCs w:val="24"/>
        </w:rPr>
        <w:t xml:space="preserve"> (2012)</w:t>
      </w:r>
      <w:r w:rsidRPr="00587C5C">
        <w:rPr>
          <w:rStyle w:val="selectable"/>
          <w:rFonts w:asciiTheme="majorBidi" w:hAnsiTheme="majorBidi" w:cstheme="majorBidi"/>
          <w:sz w:val="24"/>
          <w:szCs w:val="24"/>
        </w:rPr>
        <w:t>.</w:t>
      </w:r>
      <w:proofErr w:type="gramEnd"/>
      <w:r w:rsidRPr="00587C5C">
        <w:rPr>
          <w:rStyle w:val="selectable"/>
          <w:rFonts w:asciiTheme="majorBidi" w:hAnsiTheme="majorBidi" w:cstheme="majorBidi"/>
          <w:sz w:val="24"/>
          <w:szCs w:val="24"/>
        </w:rPr>
        <w:t xml:space="preserve"> </w:t>
      </w:r>
      <w:proofErr w:type="gramStart"/>
      <w:r w:rsidRPr="00587C5C">
        <w:rPr>
          <w:rStyle w:val="selectable"/>
          <w:rFonts w:asciiTheme="majorBidi" w:hAnsiTheme="majorBidi" w:cstheme="majorBidi"/>
          <w:sz w:val="24"/>
          <w:szCs w:val="24"/>
        </w:rPr>
        <w:t>Climate change and impacts in the Eastern Mediterranean and the Middle East.</w:t>
      </w:r>
      <w:proofErr w:type="gramEnd"/>
      <w:r w:rsidRPr="00587C5C">
        <w:rPr>
          <w:rStyle w:val="selectable"/>
          <w:rFonts w:asciiTheme="majorBidi" w:hAnsiTheme="majorBidi" w:cstheme="majorBidi"/>
          <w:sz w:val="24"/>
          <w:szCs w:val="24"/>
        </w:rPr>
        <w:t xml:space="preserve"> </w:t>
      </w:r>
      <w:proofErr w:type="gramStart"/>
      <w:r w:rsidRPr="00587C5C">
        <w:rPr>
          <w:rStyle w:val="selectable"/>
          <w:rFonts w:asciiTheme="majorBidi" w:hAnsiTheme="majorBidi" w:cstheme="majorBidi"/>
          <w:sz w:val="24"/>
          <w:szCs w:val="24"/>
        </w:rPr>
        <w:t>Climatic Change, 114(3-4), pp.667-687.</w:t>
      </w:r>
      <w:proofErr w:type="gramEnd"/>
    </w:p>
    <w:p w:rsidR="002E5647" w:rsidRDefault="002E5647" w:rsidP="002E5647">
      <w:pPr>
        <w:autoSpaceDE w:val="0"/>
        <w:autoSpaceDN w:val="0"/>
        <w:adjustRightInd w:val="0"/>
        <w:spacing w:after="0" w:line="240" w:lineRule="auto"/>
        <w:rPr>
          <w:rFonts w:asciiTheme="majorBidi" w:eastAsia="Times New Roman" w:hAnsiTheme="majorBidi" w:cstheme="majorBidi"/>
          <w:sz w:val="24"/>
          <w:szCs w:val="24"/>
        </w:rPr>
      </w:pPr>
    </w:p>
    <w:p w:rsidR="002E5647" w:rsidRPr="00343A9D" w:rsidRDefault="002E5647" w:rsidP="002E5647">
      <w:pPr>
        <w:autoSpaceDE w:val="0"/>
        <w:autoSpaceDN w:val="0"/>
        <w:adjustRightInd w:val="0"/>
        <w:spacing w:after="0" w:line="240" w:lineRule="auto"/>
        <w:rPr>
          <w:rFonts w:asciiTheme="majorBidi" w:eastAsiaTheme="minorHAnsi" w:hAnsiTheme="majorBidi" w:cstheme="majorBidi"/>
          <w:i/>
          <w:iCs/>
          <w:sz w:val="20"/>
          <w:szCs w:val="20"/>
        </w:rPr>
      </w:pPr>
      <w:proofErr w:type="gramStart"/>
      <w:r w:rsidRPr="00343A9D">
        <w:rPr>
          <w:rFonts w:asciiTheme="majorBidi" w:eastAsia="Times New Roman" w:hAnsiTheme="majorBidi" w:cstheme="majorBidi"/>
          <w:sz w:val="24"/>
          <w:szCs w:val="24"/>
        </w:rPr>
        <w:t>NAE, 2016.</w:t>
      </w:r>
      <w:proofErr w:type="gramEnd"/>
      <w:r w:rsidRPr="00343A9D">
        <w:rPr>
          <w:rFonts w:asciiTheme="majorBidi" w:eastAsiaTheme="minorHAnsi" w:hAnsiTheme="majorBidi" w:cstheme="majorBidi"/>
          <w:sz w:val="20"/>
          <w:szCs w:val="20"/>
        </w:rPr>
        <w:t xml:space="preserve"> </w:t>
      </w:r>
      <w:proofErr w:type="gramStart"/>
      <w:r w:rsidRPr="00343A9D">
        <w:rPr>
          <w:rFonts w:asciiTheme="majorBidi" w:eastAsia="Times New Roman" w:hAnsiTheme="majorBidi" w:cstheme="majorBidi"/>
          <w:i/>
          <w:iCs/>
          <w:sz w:val="24"/>
          <w:szCs w:val="24"/>
        </w:rPr>
        <w:t>Attribution of Extreme Weather Events in the Context of Climate Change.</w:t>
      </w:r>
      <w:proofErr w:type="gramEnd"/>
      <w:r w:rsidRPr="00343A9D">
        <w:rPr>
          <w:rFonts w:asciiTheme="majorBidi" w:eastAsiaTheme="minorHAnsi" w:hAnsiTheme="majorBidi" w:cstheme="majorBidi"/>
          <w:sz w:val="20"/>
          <w:szCs w:val="20"/>
        </w:rPr>
        <w:t xml:space="preserve"> </w:t>
      </w:r>
      <w:proofErr w:type="gramStart"/>
      <w:r w:rsidRPr="00343A9D">
        <w:rPr>
          <w:rFonts w:asciiTheme="majorBidi" w:eastAsia="Times New Roman" w:hAnsiTheme="majorBidi" w:cstheme="majorBidi"/>
          <w:sz w:val="24"/>
          <w:szCs w:val="24"/>
        </w:rPr>
        <w:t>National Academies of Sciences, Engineering, and Medicine.</w:t>
      </w:r>
      <w:proofErr w:type="gramEnd"/>
      <w:r w:rsidRPr="00343A9D">
        <w:rPr>
          <w:rFonts w:asciiTheme="majorBidi" w:eastAsia="Times New Roman" w:hAnsiTheme="majorBidi" w:cstheme="majorBidi"/>
          <w:sz w:val="24"/>
          <w:szCs w:val="24"/>
        </w:rPr>
        <w:t xml:space="preserve"> Washington, DC</w:t>
      </w:r>
    </w:p>
    <w:p w:rsidR="002E5647" w:rsidRDefault="002E5647" w:rsidP="002E5647">
      <w:pPr>
        <w:autoSpaceDE w:val="0"/>
        <w:autoSpaceDN w:val="0"/>
        <w:adjustRightInd w:val="0"/>
        <w:spacing w:after="0" w:line="240" w:lineRule="auto"/>
        <w:jc w:val="both"/>
        <w:rPr>
          <w:rFonts w:asciiTheme="majorBidi" w:eastAsiaTheme="minorHAnsi" w:hAnsiTheme="majorBidi" w:cstheme="majorBidi"/>
          <w:sz w:val="24"/>
          <w:szCs w:val="24"/>
        </w:rPr>
      </w:pPr>
    </w:p>
    <w:p w:rsidR="005A1142" w:rsidRDefault="005A1142" w:rsidP="005A1142">
      <w:pPr>
        <w:autoSpaceDE w:val="0"/>
        <w:autoSpaceDN w:val="0"/>
        <w:adjustRightInd w:val="0"/>
        <w:spacing w:after="0" w:line="240" w:lineRule="auto"/>
        <w:jc w:val="both"/>
        <w:rPr>
          <w:rFonts w:asciiTheme="majorBidi" w:eastAsiaTheme="minorHAnsi" w:hAnsiTheme="majorBidi" w:cstheme="majorBidi"/>
          <w:sz w:val="24"/>
          <w:szCs w:val="24"/>
        </w:rPr>
      </w:pPr>
      <w:proofErr w:type="gramStart"/>
      <w:r>
        <w:rPr>
          <w:rFonts w:asciiTheme="majorBidi" w:eastAsiaTheme="minorHAnsi" w:hAnsiTheme="majorBidi" w:cstheme="majorBidi"/>
          <w:sz w:val="24"/>
          <w:szCs w:val="24"/>
        </w:rPr>
        <w:lastRenderedPageBreak/>
        <w:t>PMD (2016).</w:t>
      </w:r>
      <w:proofErr w:type="gramEnd"/>
      <w:r>
        <w:rPr>
          <w:rFonts w:asciiTheme="majorBidi" w:eastAsiaTheme="minorHAnsi" w:hAnsiTheme="majorBidi" w:cstheme="majorBidi"/>
          <w:sz w:val="24"/>
          <w:szCs w:val="24"/>
        </w:rPr>
        <w:t xml:space="preserve"> </w:t>
      </w:r>
      <w:proofErr w:type="gramStart"/>
      <w:r>
        <w:rPr>
          <w:rFonts w:asciiTheme="majorBidi" w:eastAsiaTheme="minorHAnsi" w:hAnsiTheme="majorBidi" w:cstheme="majorBidi"/>
          <w:sz w:val="24"/>
          <w:szCs w:val="24"/>
        </w:rPr>
        <w:t>Palestinian Meteorological Department.</w:t>
      </w:r>
      <w:proofErr w:type="gramEnd"/>
      <w:r>
        <w:rPr>
          <w:rFonts w:asciiTheme="majorBidi" w:eastAsiaTheme="minorHAnsi" w:hAnsiTheme="majorBidi" w:cstheme="majorBidi"/>
          <w:sz w:val="24"/>
          <w:szCs w:val="24"/>
        </w:rPr>
        <w:t xml:space="preserve"> </w:t>
      </w:r>
      <w:proofErr w:type="gramStart"/>
      <w:r>
        <w:rPr>
          <w:rFonts w:asciiTheme="majorBidi" w:eastAsiaTheme="minorHAnsi" w:hAnsiTheme="majorBidi" w:cstheme="majorBidi"/>
          <w:sz w:val="24"/>
          <w:szCs w:val="24"/>
        </w:rPr>
        <w:t>(Personal Contact).</w:t>
      </w:r>
      <w:proofErr w:type="gramEnd"/>
      <w:r>
        <w:rPr>
          <w:rFonts w:asciiTheme="majorBidi" w:eastAsiaTheme="minorHAnsi" w:hAnsiTheme="majorBidi" w:cstheme="majorBidi"/>
          <w:sz w:val="24"/>
          <w:szCs w:val="24"/>
        </w:rPr>
        <w:t xml:space="preserve"> </w:t>
      </w:r>
    </w:p>
    <w:p w:rsidR="002E5647" w:rsidRPr="00343A9D" w:rsidRDefault="002E5647" w:rsidP="002E5647">
      <w:pPr>
        <w:autoSpaceDE w:val="0"/>
        <w:autoSpaceDN w:val="0"/>
        <w:adjustRightInd w:val="0"/>
        <w:spacing w:after="0" w:line="240" w:lineRule="auto"/>
        <w:jc w:val="both"/>
        <w:rPr>
          <w:rFonts w:asciiTheme="majorBidi" w:eastAsiaTheme="minorHAnsi" w:hAnsiTheme="majorBidi" w:cstheme="majorBidi"/>
          <w:sz w:val="24"/>
          <w:szCs w:val="24"/>
        </w:rPr>
      </w:pPr>
      <w:r w:rsidRPr="00343A9D">
        <w:rPr>
          <w:rFonts w:asciiTheme="majorBidi" w:eastAsiaTheme="minorHAnsi" w:hAnsiTheme="majorBidi" w:cstheme="majorBidi"/>
          <w:sz w:val="24"/>
          <w:szCs w:val="24"/>
        </w:rPr>
        <w:t xml:space="preserve">Salem, H. (2012). Social, Environmental and Security Impacts of Climate Change on the Eastern Mediterranean, Coping with Global Environmental Change, Disasters and Security: Threats, Challenges, Vulnerabilities and Risks (H.G. </w:t>
      </w:r>
      <w:proofErr w:type="spellStart"/>
      <w:r w:rsidRPr="00343A9D">
        <w:rPr>
          <w:rFonts w:asciiTheme="majorBidi" w:eastAsiaTheme="minorHAnsi" w:hAnsiTheme="majorBidi" w:cstheme="majorBidi"/>
          <w:sz w:val="24"/>
          <w:szCs w:val="24"/>
        </w:rPr>
        <w:t>Brauch</w:t>
      </w:r>
      <w:proofErr w:type="spellEnd"/>
      <w:r w:rsidRPr="00343A9D">
        <w:rPr>
          <w:rFonts w:asciiTheme="majorBidi" w:eastAsiaTheme="minorHAnsi" w:hAnsiTheme="majorBidi" w:cstheme="majorBidi"/>
          <w:sz w:val="24"/>
          <w:szCs w:val="24"/>
        </w:rPr>
        <w:t xml:space="preserve">, Ú. Oswald Spring, C. </w:t>
      </w:r>
      <w:proofErr w:type="spellStart"/>
      <w:r w:rsidRPr="00343A9D">
        <w:rPr>
          <w:rFonts w:asciiTheme="majorBidi" w:eastAsiaTheme="minorHAnsi" w:hAnsiTheme="majorBidi" w:cstheme="majorBidi"/>
          <w:sz w:val="24"/>
          <w:szCs w:val="24"/>
        </w:rPr>
        <w:t>Mesjasz</w:t>
      </w:r>
      <w:proofErr w:type="spellEnd"/>
      <w:r w:rsidRPr="00343A9D">
        <w:rPr>
          <w:rFonts w:asciiTheme="majorBidi" w:eastAsiaTheme="minorHAnsi" w:hAnsiTheme="majorBidi" w:cstheme="majorBidi"/>
          <w:sz w:val="24"/>
          <w:szCs w:val="24"/>
        </w:rPr>
        <w:t xml:space="preserve">, J. Grin, P. </w:t>
      </w:r>
      <w:proofErr w:type="spellStart"/>
      <w:r w:rsidRPr="00343A9D">
        <w:rPr>
          <w:rFonts w:asciiTheme="majorBidi" w:eastAsiaTheme="minorHAnsi" w:hAnsiTheme="majorBidi" w:cstheme="majorBidi"/>
          <w:sz w:val="24"/>
          <w:szCs w:val="24"/>
        </w:rPr>
        <w:t>Kameri-Mbote</w:t>
      </w:r>
      <w:proofErr w:type="spellEnd"/>
      <w:r w:rsidRPr="00343A9D">
        <w:rPr>
          <w:rFonts w:asciiTheme="majorBidi" w:eastAsiaTheme="minorHAnsi" w:hAnsiTheme="majorBidi" w:cstheme="majorBidi"/>
          <w:sz w:val="24"/>
          <w:szCs w:val="24"/>
        </w:rPr>
        <w:t xml:space="preserve">, B. </w:t>
      </w:r>
      <w:proofErr w:type="spellStart"/>
      <w:r w:rsidRPr="00343A9D">
        <w:rPr>
          <w:rFonts w:asciiTheme="majorBidi" w:eastAsiaTheme="minorHAnsi" w:hAnsiTheme="majorBidi" w:cstheme="majorBidi"/>
          <w:sz w:val="24"/>
          <w:szCs w:val="24"/>
        </w:rPr>
        <w:t>Chourou</w:t>
      </w:r>
      <w:proofErr w:type="spellEnd"/>
      <w:r w:rsidRPr="00343A9D">
        <w:rPr>
          <w:rFonts w:asciiTheme="majorBidi" w:eastAsiaTheme="minorHAnsi" w:hAnsiTheme="majorBidi" w:cstheme="majorBidi"/>
          <w:sz w:val="24"/>
          <w:szCs w:val="24"/>
        </w:rPr>
        <w:t>, P. Dunay, J. </w:t>
      </w:r>
      <w:proofErr w:type="spellStart"/>
      <w:r w:rsidRPr="00343A9D">
        <w:rPr>
          <w:rFonts w:asciiTheme="majorBidi" w:eastAsiaTheme="minorHAnsi" w:hAnsiTheme="majorBidi" w:cstheme="majorBidi"/>
          <w:sz w:val="24"/>
          <w:szCs w:val="24"/>
        </w:rPr>
        <w:t>Birkmann</w:t>
      </w:r>
      <w:proofErr w:type="spellEnd"/>
      <w:r w:rsidRPr="00343A9D">
        <w:rPr>
          <w:rFonts w:asciiTheme="majorBidi" w:eastAsiaTheme="minorHAnsi" w:hAnsiTheme="majorBidi" w:cstheme="majorBidi"/>
          <w:sz w:val="24"/>
          <w:szCs w:val="24"/>
        </w:rPr>
        <w:t xml:space="preserve"> (Eds.)). </w:t>
      </w:r>
      <w:proofErr w:type="gramStart"/>
      <w:r w:rsidRPr="00343A9D">
        <w:rPr>
          <w:rFonts w:asciiTheme="majorBidi" w:eastAsiaTheme="minorHAnsi" w:hAnsiTheme="majorBidi" w:cstheme="majorBidi"/>
          <w:sz w:val="24"/>
          <w:szCs w:val="24"/>
        </w:rPr>
        <w:t>Springer, Berlin Heidelberg, 2012, pp.421-445.</w:t>
      </w:r>
      <w:proofErr w:type="gramEnd"/>
    </w:p>
    <w:p w:rsidR="002E5647" w:rsidRPr="00587C5C" w:rsidRDefault="002E5647" w:rsidP="002E564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87C5C">
        <w:rPr>
          <w:rFonts w:asciiTheme="majorBidi" w:eastAsia="Times New Roman" w:hAnsiTheme="majorBidi" w:cstheme="majorBidi"/>
          <w:sz w:val="24"/>
          <w:szCs w:val="24"/>
        </w:rPr>
        <w:t>Seif-Ennasr</w:t>
      </w:r>
      <w:proofErr w:type="spellEnd"/>
      <w:r w:rsidRPr="00587C5C">
        <w:rPr>
          <w:rFonts w:asciiTheme="majorBidi" w:eastAsia="Times New Roman" w:hAnsiTheme="majorBidi" w:cstheme="majorBidi"/>
          <w:sz w:val="24"/>
          <w:szCs w:val="24"/>
        </w:rPr>
        <w:t>, M.</w:t>
      </w:r>
      <w:r>
        <w:rPr>
          <w:rFonts w:asciiTheme="majorBidi" w:eastAsia="Times New Roman" w:hAnsiTheme="majorBidi" w:cstheme="majorBidi"/>
          <w:sz w:val="24"/>
          <w:szCs w:val="24"/>
        </w:rPr>
        <w:t xml:space="preserve">, </w:t>
      </w:r>
      <w:proofErr w:type="spellStart"/>
      <w:r w:rsidRPr="00587C5C">
        <w:rPr>
          <w:rFonts w:asciiTheme="majorBidi" w:eastAsia="Times New Roman" w:hAnsiTheme="majorBidi" w:cstheme="majorBidi"/>
          <w:sz w:val="24"/>
          <w:szCs w:val="24"/>
        </w:rPr>
        <w:t>Zaaboul</w:t>
      </w:r>
      <w:proofErr w:type="spellEnd"/>
      <w:r w:rsidRPr="00587C5C">
        <w:rPr>
          <w:rFonts w:asciiTheme="majorBidi" w:eastAsia="Times New Roman" w:hAnsiTheme="majorBidi" w:cstheme="majorBidi"/>
          <w:sz w:val="24"/>
          <w:szCs w:val="24"/>
        </w:rPr>
        <w:t>, R.</w:t>
      </w:r>
      <w:r>
        <w:rPr>
          <w:rFonts w:asciiTheme="majorBidi" w:eastAsia="Times New Roman" w:hAnsiTheme="majorBidi" w:cstheme="majorBidi"/>
          <w:sz w:val="24"/>
          <w:szCs w:val="24"/>
        </w:rPr>
        <w:t xml:space="preserve">, </w:t>
      </w:r>
      <w:proofErr w:type="spellStart"/>
      <w:r w:rsidRPr="00587C5C">
        <w:rPr>
          <w:rFonts w:asciiTheme="majorBidi" w:eastAsia="Times New Roman" w:hAnsiTheme="majorBidi" w:cstheme="majorBidi"/>
          <w:sz w:val="24"/>
          <w:szCs w:val="24"/>
        </w:rPr>
        <w:t>Hirich</w:t>
      </w:r>
      <w:proofErr w:type="spellEnd"/>
      <w:r w:rsidRPr="00587C5C">
        <w:rPr>
          <w:rFonts w:asciiTheme="majorBidi" w:eastAsia="Times New Roman" w:hAnsiTheme="majorBidi" w:cstheme="majorBidi"/>
          <w:sz w:val="24"/>
          <w:szCs w:val="24"/>
        </w:rPr>
        <w:t>, A.</w:t>
      </w:r>
      <w:r>
        <w:rPr>
          <w:rFonts w:asciiTheme="majorBidi" w:eastAsia="Times New Roman" w:hAnsiTheme="majorBidi" w:cstheme="majorBidi"/>
          <w:sz w:val="24"/>
          <w:szCs w:val="24"/>
        </w:rPr>
        <w:t>,</w:t>
      </w:r>
      <w:r w:rsidRPr="00587C5C">
        <w:rPr>
          <w:rFonts w:asciiTheme="majorBidi" w:eastAsia="Times New Roman" w:hAnsiTheme="majorBidi" w:cstheme="majorBidi"/>
          <w:sz w:val="24"/>
          <w:szCs w:val="24"/>
        </w:rPr>
        <w:t xml:space="preserve"> </w:t>
      </w:r>
      <w:proofErr w:type="spellStart"/>
      <w:r w:rsidRPr="00587C5C">
        <w:rPr>
          <w:rFonts w:asciiTheme="majorBidi" w:eastAsia="Times New Roman" w:hAnsiTheme="majorBidi" w:cstheme="majorBidi"/>
          <w:sz w:val="24"/>
          <w:szCs w:val="24"/>
        </w:rPr>
        <w:t>Carolett</w:t>
      </w:r>
      <w:proofErr w:type="spellEnd"/>
      <w:r w:rsidRPr="00587C5C">
        <w:rPr>
          <w:rFonts w:asciiTheme="majorBidi" w:eastAsia="Times New Roman" w:hAnsiTheme="majorBidi" w:cstheme="majorBidi"/>
          <w:sz w:val="24"/>
          <w:szCs w:val="24"/>
        </w:rPr>
        <w:t>, G.</w:t>
      </w:r>
      <w:r>
        <w:rPr>
          <w:rFonts w:asciiTheme="majorBidi" w:eastAsia="Times New Roman" w:hAnsiTheme="majorBidi" w:cstheme="majorBidi"/>
          <w:sz w:val="24"/>
          <w:szCs w:val="24"/>
        </w:rPr>
        <w:t>,</w:t>
      </w:r>
      <w:r w:rsidRPr="00587C5C">
        <w:rPr>
          <w:rFonts w:asciiTheme="majorBidi" w:eastAsia="Times New Roman" w:hAnsiTheme="majorBidi" w:cstheme="majorBidi"/>
          <w:sz w:val="24"/>
          <w:szCs w:val="24"/>
        </w:rPr>
        <w:t xml:space="preserve"> </w:t>
      </w:r>
      <w:proofErr w:type="spellStart"/>
      <w:r w:rsidRPr="00587C5C">
        <w:rPr>
          <w:rFonts w:asciiTheme="majorBidi" w:eastAsia="Times New Roman" w:hAnsiTheme="majorBidi" w:cstheme="majorBidi"/>
          <w:sz w:val="24"/>
          <w:szCs w:val="24"/>
        </w:rPr>
        <w:t>Bouchaou</w:t>
      </w:r>
      <w:proofErr w:type="spellEnd"/>
      <w:r w:rsidRPr="00587C5C">
        <w:rPr>
          <w:rFonts w:asciiTheme="majorBidi" w:eastAsia="Times New Roman" w:hAnsiTheme="majorBidi" w:cstheme="majorBidi"/>
          <w:sz w:val="24"/>
          <w:szCs w:val="24"/>
        </w:rPr>
        <w:t>, L.</w:t>
      </w:r>
      <w:r>
        <w:rPr>
          <w:rFonts w:asciiTheme="majorBidi" w:eastAsia="Times New Roman" w:hAnsiTheme="majorBidi" w:cstheme="majorBidi"/>
          <w:sz w:val="24"/>
          <w:szCs w:val="24"/>
        </w:rPr>
        <w:t>,</w:t>
      </w:r>
      <w:r w:rsidRPr="00587C5C">
        <w:rPr>
          <w:rFonts w:asciiTheme="majorBidi" w:eastAsia="Times New Roman" w:hAnsiTheme="majorBidi" w:cstheme="majorBidi"/>
          <w:sz w:val="24"/>
          <w:szCs w:val="24"/>
        </w:rPr>
        <w:t xml:space="preserve"> El </w:t>
      </w:r>
      <w:proofErr w:type="spellStart"/>
      <w:r w:rsidRPr="00587C5C">
        <w:rPr>
          <w:rFonts w:asciiTheme="majorBidi" w:eastAsia="Times New Roman" w:hAnsiTheme="majorBidi" w:cstheme="majorBidi"/>
          <w:sz w:val="24"/>
          <w:szCs w:val="24"/>
        </w:rPr>
        <w:t>Morjani</w:t>
      </w:r>
      <w:proofErr w:type="spellEnd"/>
      <w:r w:rsidRPr="00587C5C">
        <w:rPr>
          <w:rFonts w:asciiTheme="majorBidi" w:eastAsia="Times New Roman" w:hAnsiTheme="majorBidi" w:cstheme="majorBidi"/>
          <w:sz w:val="24"/>
          <w:szCs w:val="24"/>
        </w:rPr>
        <w:t>, Z.</w:t>
      </w:r>
      <w:r>
        <w:rPr>
          <w:rFonts w:asciiTheme="majorBidi" w:eastAsia="Times New Roman" w:hAnsiTheme="majorBidi" w:cstheme="majorBidi"/>
          <w:sz w:val="24"/>
          <w:szCs w:val="24"/>
        </w:rPr>
        <w:t>,</w:t>
      </w:r>
      <w:r w:rsidRPr="00587C5C">
        <w:rPr>
          <w:rFonts w:asciiTheme="majorBidi" w:eastAsia="Times New Roman" w:hAnsiTheme="majorBidi" w:cstheme="majorBidi"/>
          <w:sz w:val="24"/>
          <w:szCs w:val="24"/>
        </w:rPr>
        <w:t xml:space="preserve"> </w:t>
      </w:r>
      <w:proofErr w:type="spellStart"/>
      <w:r w:rsidRPr="00587C5C">
        <w:rPr>
          <w:rFonts w:asciiTheme="majorBidi" w:eastAsia="Times New Roman" w:hAnsiTheme="majorBidi" w:cstheme="majorBidi"/>
          <w:sz w:val="24"/>
          <w:szCs w:val="24"/>
        </w:rPr>
        <w:t>Beraaouz</w:t>
      </w:r>
      <w:proofErr w:type="spellEnd"/>
      <w:r w:rsidRPr="00587C5C">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587C5C">
        <w:rPr>
          <w:rFonts w:asciiTheme="majorBidi" w:eastAsia="Times New Roman" w:hAnsiTheme="majorBidi" w:cstheme="majorBidi"/>
          <w:sz w:val="24"/>
          <w:szCs w:val="24"/>
        </w:rPr>
        <w:t>E.</w:t>
      </w:r>
      <w:r>
        <w:rPr>
          <w:rFonts w:asciiTheme="majorBidi" w:eastAsia="Times New Roman" w:hAnsiTheme="majorBidi" w:cstheme="majorBidi"/>
          <w:sz w:val="24"/>
          <w:szCs w:val="24"/>
        </w:rPr>
        <w:t>,</w:t>
      </w:r>
      <w:r w:rsidRPr="00587C5C">
        <w:rPr>
          <w:rFonts w:asciiTheme="majorBidi" w:eastAsia="Times New Roman" w:hAnsiTheme="majorBidi" w:cstheme="majorBidi"/>
          <w:sz w:val="24"/>
          <w:szCs w:val="24"/>
        </w:rPr>
        <w:t xml:space="preserve"> McDonnell</w:t>
      </w:r>
      <w:r>
        <w:rPr>
          <w:rFonts w:asciiTheme="majorBidi" w:eastAsia="Times New Roman" w:hAnsiTheme="majorBidi" w:cstheme="majorBidi"/>
          <w:sz w:val="24"/>
          <w:szCs w:val="24"/>
        </w:rPr>
        <w:t>,</w:t>
      </w:r>
      <w:r w:rsidRPr="00587C5C">
        <w:rPr>
          <w:rFonts w:asciiTheme="majorBidi" w:eastAsia="Times New Roman" w:hAnsiTheme="majorBidi" w:cstheme="majorBidi"/>
          <w:sz w:val="24"/>
          <w:szCs w:val="24"/>
        </w:rPr>
        <w:t xml:space="preserve"> R. and </w:t>
      </w:r>
      <w:proofErr w:type="spellStart"/>
      <w:r w:rsidRPr="00587C5C">
        <w:rPr>
          <w:rFonts w:asciiTheme="majorBidi" w:eastAsia="Times New Roman" w:hAnsiTheme="majorBidi" w:cstheme="majorBidi"/>
          <w:sz w:val="24"/>
          <w:szCs w:val="24"/>
        </w:rPr>
        <w:t>Choukr</w:t>
      </w:r>
      <w:proofErr w:type="spellEnd"/>
      <w:r w:rsidRPr="00587C5C">
        <w:rPr>
          <w:rFonts w:asciiTheme="majorBidi" w:eastAsia="Times New Roman" w:hAnsiTheme="majorBidi" w:cstheme="majorBidi"/>
          <w:sz w:val="24"/>
          <w:szCs w:val="24"/>
        </w:rPr>
        <w:t>-Allah</w:t>
      </w:r>
      <w:r>
        <w:rPr>
          <w:rFonts w:asciiTheme="majorBidi" w:eastAsia="Times New Roman" w:hAnsiTheme="majorBidi" w:cstheme="majorBidi"/>
          <w:sz w:val="24"/>
          <w:szCs w:val="24"/>
        </w:rPr>
        <w:t xml:space="preserve">, </w:t>
      </w:r>
      <w:r w:rsidRPr="00587C5C">
        <w:rPr>
          <w:rFonts w:asciiTheme="majorBidi" w:eastAsia="Times New Roman" w:hAnsiTheme="majorBidi" w:cstheme="majorBidi"/>
          <w:sz w:val="24"/>
          <w:szCs w:val="24"/>
        </w:rPr>
        <w:t>R.</w:t>
      </w:r>
      <w:r>
        <w:rPr>
          <w:rFonts w:asciiTheme="majorBidi" w:eastAsia="Times New Roman" w:hAnsiTheme="majorBidi" w:cstheme="majorBidi"/>
          <w:sz w:val="24"/>
          <w:szCs w:val="24"/>
        </w:rPr>
        <w:t xml:space="preserve"> 2016)</w:t>
      </w:r>
      <w:r w:rsidRPr="00587C5C">
        <w:rPr>
          <w:rFonts w:asciiTheme="majorBidi" w:eastAsia="Times New Roman" w:hAnsiTheme="majorBidi" w:cstheme="majorBidi"/>
          <w:sz w:val="24"/>
          <w:szCs w:val="24"/>
        </w:rPr>
        <w:t>.</w:t>
      </w:r>
      <w:proofErr w:type="gramEnd"/>
      <w:r w:rsidRPr="00587C5C">
        <w:rPr>
          <w:rFonts w:asciiTheme="majorBidi" w:eastAsia="Times New Roman" w:hAnsiTheme="majorBidi" w:cstheme="majorBidi"/>
          <w:sz w:val="24"/>
          <w:szCs w:val="24"/>
        </w:rPr>
        <w:t xml:space="preserve"> </w:t>
      </w:r>
      <w:proofErr w:type="gramStart"/>
      <w:r w:rsidRPr="00587C5C">
        <w:rPr>
          <w:rFonts w:asciiTheme="majorBidi" w:eastAsia="Times New Roman" w:hAnsiTheme="majorBidi" w:cstheme="majorBidi"/>
          <w:sz w:val="24"/>
          <w:szCs w:val="24"/>
        </w:rPr>
        <w:t xml:space="preserve">Climate change and adaptive water management measures in </w:t>
      </w:r>
      <w:proofErr w:type="spellStart"/>
      <w:r w:rsidRPr="00587C5C">
        <w:rPr>
          <w:rFonts w:asciiTheme="majorBidi" w:eastAsia="Times New Roman" w:hAnsiTheme="majorBidi" w:cstheme="majorBidi"/>
          <w:sz w:val="24"/>
          <w:szCs w:val="24"/>
        </w:rPr>
        <w:t>Chtouka</w:t>
      </w:r>
      <w:proofErr w:type="spellEnd"/>
      <w:r w:rsidRPr="00587C5C">
        <w:rPr>
          <w:rFonts w:asciiTheme="majorBidi" w:eastAsia="Times New Roman" w:hAnsiTheme="majorBidi" w:cstheme="majorBidi"/>
          <w:sz w:val="24"/>
          <w:szCs w:val="24"/>
        </w:rPr>
        <w:t xml:space="preserve"> </w:t>
      </w:r>
      <w:proofErr w:type="spellStart"/>
      <w:r w:rsidRPr="00587C5C">
        <w:rPr>
          <w:rFonts w:asciiTheme="majorBidi" w:eastAsia="Times New Roman" w:hAnsiTheme="majorBidi" w:cstheme="majorBidi"/>
          <w:sz w:val="24"/>
          <w:szCs w:val="24"/>
        </w:rPr>
        <w:t>Aït</w:t>
      </w:r>
      <w:proofErr w:type="spellEnd"/>
      <w:r w:rsidRPr="00587C5C">
        <w:rPr>
          <w:rFonts w:asciiTheme="majorBidi" w:eastAsia="Times New Roman" w:hAnsiTheme="majorBidi" w:cstheme="majorBidi"/>
          <w:sz w:val="24"/>
          <w:szCs w:val="24"/>
        </w:rPr>
        <w:t xml:space="preserve"> </w:t>
      </w:r>
      <w:proofErr w:type="spellStart"/>
      <w:r w:rsidRPr="00587C5C">
        <w:rPr>
          <w:rFonts w:asciiTheme="majorBidi" w:eastAsia="Times New Roman" w:hAnsiTheme="majorBidi" w:cstheme="majorBidi"/>
          <w:sz w:val="24"/>
          <w:szCs w:val="24"/>
        </w:rPr>
        <w:t>Baha</w:t>
      </w:r>
      <w:proofErr w:type="spellEnd"/>
      <w:r w:rsidRPr="00587C5C">
        <w:rPr>
          <w:rFonts w:asciiTheme="majorBidi" w:eastAsia="Times New Roman" w:hAnsiTheme="majorBidi" w:cstheme="majorBidi"/>
          <w:sz w:val="24"/>
          <w:szCs w:val="24"/>
        </w:rPr>
        <w:t xml:space="preserve"> region (Morocco).</w:t>
      </w:r>
      <w:proofErr w:type="gramEnd"/>
      <w:r w:rsidRPr="00587C5C">
        <w:rPr>
          <w:rFonts w:asciiTheme="majorBidi" w:eastAsia="Times New Roman" w:hAnsiTheme="majorBidi" w:cstheme="majorBidi"/>
          <w:sz w:val="24"/>
          <w:szCs w:val="24"/>
        </w:rPr>
        <w:t xml:space="preserve"> Science of The Total Environment, Vol. 573</w:t>
      </w:r>
      <w:proofErr w:type="gramStart"/>
      <w:r w:rsidRPr="00587C5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Pr="00587C5C">
        <w:rPr>
          <w:rFonts w:asciiTheme="majorBidi" w:eastAsia="Times New Roman" w:hAnsiTheme="majorBidi" w:cstheme="majorBidi"/>
          <w:sz w:val="24"/>
          <w:szCs w:val="24"/>
        </w:rPr>
        <w:t>pp.862</w:t>
      </w:r>
      <w:proofErr w:type="gramEnd"/>
      <w:r w:rsidRPr="00587C5C">
        <w:rPr>
          <w:rFonts w:asciiTheme="majorBidi" w:eastAsia="Times New Roman" w:hAnsiTheme="majorBidi" w:cstheme="majorBidi"/>
          <w:sz w:val="24"/>
          <w:szCs w:val="24"/>
        </w:rPr>
        <w:t>-875.</w:t>
      </w:r>
    </w:p>
    <w:p w:rsidR="002E5647" w:rsidRPr="00587C5C" w:rsidRDefault="002E5647" w:rsidP="002E5647">
      <w:pPr>
        <w:autoSpaceDE w:val="0"/>
        <w:autoSpaceDN w:val="0"/>
        <w:adjustRightInd w:val="0"/>
        <w:spacing w:after="0" w:line="240" w:lineRule="auto"/>
        <w:jc w:val="both"/>
        <w:rPr>
          <w:rFonts w:asciiTheme="majorBidi" w:eastAsiaTheme="minorHAnsi" w:hAnsiTheme="majorBidi" w:cstheme="majorBidi"/>
          <w:sz w:val="24"/>
          <w:szCs w:val="24"/>
        </w:rPr>
      </w:pPr>
      <w:proofErr w:type="gramStart"/>
      <w:r w:rsidRPr="00587C5C">
        <w:rPr>
          <w:rFonts w:asciiTheme="majorBidi" w:eastAsiaTheme="minorHAnsi" w:hAnsiTheme="majorBidi" w:cstheme="majorBidi"/>
          <w:sz w:val="24"/>
          <w:szCs w:val="24"/>
        </w:rPr>
        <w:t>UNEP (2003).</w:t>
      </w:r>
      <w:proofErr w:type="gramEnd"/>
      <w:r w:rsidRPr="00587C5C">
        <w:rPr>
          <w:rFonts w:asciiTheme="majorBidi" w:eastAsiaTheme="minorHAnsi" w:hAnsiTheme="majorBidi" w:cstheme="majorBidi"/>
          <w:sz w:val="24"/>
          <w:szCs w:val="24"/>
        </w:rPr>
        <w:t xml:space="preserve"> </w:t>
      </w:r>
      <w:proofErr w:type="gramStart"/>
      <w:r w:rsidRPr="00587C5C">
        <w:rPr>
          <w:rFonts w:asciiTheme="majorBidi" w:eastAsiaTheme="minorHAnsi" w:hAnsiTheme="majorBidi" w:cstheme="majorBidi"/>
          <w:sz w:val="24"/>
          <w:szCs w:val="24"/>
        </w:rPr>
        <w:t>Desk Study on the Environment in the Occupied Palestinian Territories report.</w:t>
      </w:r>
      <w:proofErr w:type="gramEnd"/>
      <w:r w:rsidRPr="00587C5C">
        <w:rPr>
          <w:rFonts w:asciiTheme="majorBidi" w:eastAsiaTheme="minorHAnsi" w:hAnsiTheme="majorBidi" w:cstheme="majorBidi"/>
          <w:sz w:val="24"/>
          <w:szCs w:val="24"/>
        </w:rPr>
        <w:t xml:space="preserve"> 2003.</w:t>
      </w:r>
    </w:p>
    <w:p w:rsidR="002E5647" w:rsidRPr="00587C5C" w:rsidRDefault="002E5647" w:rsidP="002E5647">
      <w:pPr>
        <w:spacing w:before="100" w:beforeAutospacing="1" w:after="100" w:afterAutospacing="1" w:line="240" w:lineRule="auto"/>
        <w:rPr>
          <w:rFonts w:asciiTheme="majorBidi" w:eastAsia="Times New Roman" w:hAnsiTheme="majorBidi" w:cstheme="majorBidi"/>
          <w:sz w:val="24"/>
          <w:szCs w:val="24"/>
        </w:rPr>
      </w:pPr>
      <w:proofErr w:type="spellStart"/>
      <w:proofErr w:type="gramStart"/>
      <w:r w:rsidRPr="00587C5C">
        <w:rPr>
          <w:rFonts w:asciiTheme="majorBidi" w:eastAsia="Times New Roman" w:hAnsiTheme="majorBidi" w:cstheme="majorBidi"/>
          <w:sz w:val="24"/>
          <w:szCs w:val="24"/>
        </w:rPr>
        <w:t>VijayaVenkataRaman</w:t>
      </w:r>
      <w:proofErr w:type="spellEnd"/>
      <w:r w:rsidRPr="00587C5C">
        <w:rPr>
          <w:rFonts w:asciiTheme="majorBidi" w:eastAsia="Times New Roman" w:hAnsiTheme="majorBidi" w:cstheme="majorBidi"/>
          <w:sz w:val="24"/>
          <w:szCs w:val="24"/>
        </w:rPr>
        <w:t>, S.</w:t>
      </w:r>
      <w:r>
        <w:rPr>
          <w:rFonts w:asciiTheme="majorBidi" w:eastAsia="Times New Roman" w:hAnsiTheme="majorBidi" w:cstheme="majorBidi"/>
          <w:sz w:val="24"/>
          <w:szCs w:val="24"/>
        </w:rPr>
        <w:t>,</w:t>
      </w:r>
      <w:r w:rsidRPr="00587C5C">
        <w:rPr>
          <w:rFonts w:asciiTheme="majorBidi" w:eastAsia="Times New Roman" w:hAnsiTheme="majorBidi" w:cstheme="majorBidi"/>
          <w:sz w:val="24"/>
          <w:szCs w:val="24"/>
        </w:rPr>
        <w:t xml:space="preserve"> </w:t>
      </w:r>
      <w:proofErr w:type="spellStart"/>
      <w:r w:rsidRPr="00587C5C">
        <w:rPr>
          <w:rFonts w:asciiTheme="majorBidi" w:eastAsia="Times New Roman" w:hAnsiTheme="majorBidi" w:cstheme="majorBidi"/>
          <w:sz w:val="24"/>
          <w:szCs w:val="24"/>
        </w:rPr>
        <w:t>Iniyan</w:t>
      </w:r>
      <w:proofErr w:type="spellEnd"/>
      <w:r w:rsidRPr="00587C5C">
        <w:rPr>
          <w:rFonts w:asciiTheme="majorBidi" w:eastAsia="Times New Roman" w:hAnsiTheme="majorBidi" w:cstheme="majorBidi"/>
          <w:sz w:val="24"/>
          <w:szCs w:val="24"/>
        </w:rPr>
        <w:t>, S.</w:t>
      </w:r>
      <w:r>
        <w:rPr>
          <w:rFonts w:asciiTheme="majorBidi" w:eastAsia="Times New Roman" w:hAnsiTheme="majorBidi" w:cstheme="majorBidi"/>
          <w:sz w:val="24"/>
          <w:szCs w:val="24"/>
        </w:rPr>
        <w:t>,</w:t>
      </w:r>
      <w:r w:rsidRPr="00587C5C">
        <w:rPr>
          <w:rFonts w:asciiTheme="majorBidi" w:eastAsia="Times New Roman" w:hAnsiTheme="majorBidi" w:cstheme="majorBidi"/>
          <w:sz w:val="24"/>
          <w:szCs w:val="24"/>
        </w:rPr>
        <w:t xml:space="preserve"> and </w:t>
      </w:r>
      <w:proofErr w:type="spellStart"/>
      <w:r w:rsidRPr="00587C5C">
        <w:rPr>
          <w:rFonts w:asciiTheme="majorBidi" w:eastAsia="Times New Roman" w:hAnsiTheme="majorBidi" w:cstheme="majorBidi"/>
          <w:sz w:val="24"/>
          <w:szCs w:val="24"/>
        </w:rPr>
        <w:t>Goic</w:t>
      </w:r>
      <w:proofErr w:type="spellEnd"/>
      <w:r>
        <w:rPr>
          <w:rFonts w:asciiTheme="majorBidi" w:eastAsia="Times New Roman" w:hAnsiTheme="majorBidi" w:cstheme="majorBidi"/>
          <w:sz w:val="24"/>
          <w:szCs w:val="24"/>
        </w:rPr>
        <w:t xml:space="preserve"> </w:t>
      </w:r>
      <w:r w:rsidRPr="00587C5C">
        <w:rPr>
          <w:rFonts w:asciiTheme="majorBidi" w:eastAsia="Times New Roman" w:hAnsiTheme="majorBidi" w:cstheme="majorBidi"/>
          <w:sz w:val="24"/>
          <w:szCs w:val="24"/>
        </w:rPr>
        <w:t>R.</w:t>
      </w:r>
      <w:r>
        <w:rPr>
          <w:rFonts w:asciiTheme="majorBidi" w:eastAsia="Times New Roman" w:hAnsiTheme="majorBidi" w:cstheme="majorBidi"/>
          <w:sz w:val="24"/>
          <w:szCs w:val="24"/>
        </w:rPr>
        <w:t xml:space="preserve"> (2012)</w:t>
      </w:r>
      <w:r w:rsidRPr="00587C5C">
        <w:rPr>
          <w:rFonts w:asciiTheme="majorBidi" w:eastAsia="Times New Roman" w:hAnsiTheme="majorBidi" w:cstheme="majorBidi"/>
          <w:sz w:val="24"/>
          <w:szCs w:val="24"/>
        </w:rPr>
        <w:t>.</w:t>
      </w:r>
      <w:proofErr w:type="gramEnd"/>
      <w:r w:rsidRPr="00587C5C">
        <w:rPr>
          <w:rFonts w:asciiTheme="majorBidi" w:eastAsia="Times New Roman" w:hAnsiTheme="majorBidi" w:cstheme="majorBidi"/>
          <w:sz w:val="24"/>
          <w:szCs w:val="24"/>
        </w:rPr>
        <w:t xml:space="preserve"> </w:t>
      </w:r>
      <w:proofErr w:type="gramStart"/>
      <w:r w:rsidRPr="00587C5C">
        <w:rPr>
          <w:rFonts w:asciiTheme="majorBidi" w:eastAsia="Times New Roman" w:hAnsiTheme="majorBidi" w:cstheme="majorBidi"/>
          <w:sz w:val="24"/>
          <w:szCs w:val="24"/>
        </w:rPr>
        <w:t>A review of climate change, mitigation and adaptation.</w:t>
      </w:r>
      <w:proofErr w:type="gramEnd"/>
      <w:r w:rsidRPr="00587C5C">
        <w:rPr>
          <w:rFonts w:asciiTheme="majorBidi" w:eastAsia="Times New Roman" w:hAnsiTheme="majorBidi" w:cstheme="majorBidi"/>
          <w:sz w:val="24"/>
          <w:szCs w:val="24"/>
        </w:rPr>
        <w:t xml:space="preserve"> Renewable and Sustainable Energy Reviews, Vol. 16(1), pp.878–897</w:t>
      </w:r>
    </w:p>
    <w:p w:rsidR="002E5647" w:rsidRPr="00587C5C" w:rsidRDefault="002E5647" w:rsidP="002E5647">
      <w:pPr>
        <w:spacing w:before="100" w:beforeAutospacing="1" w:after="100" w:afterAutospacing="1" w:line="240" w:lineRule="auto"/>
        <w:rPr>
          <w:rFonts w:ascii="Times New Roman" w:eastAsia="Times New Roman" w:hAnsi="Times New Roman" w:cs="Times New Roman"/>
          <w:sz w:val="24"/>
          <w:szCs w:val="24"/>
        </w:rPr>
      </w:pPr>
      <w:proofErr w:type="gramStart"/>
      <w:r w:rsidRPr="00587C5C">
        <w:rPr>
          <w:rFonts w:asciiTheme="majorBidi" w:eastAsia="Times New Roman" w:hAnsiTheme="majorBidi" w:cstheme="majorBidi"/>
          <w:sz w:val="24"/>
          <w:szCs w:val="24"/>
        </w:rPr>
        <w:t>Zhang, P.</w:t>
      </w:r>
      <w:r>
        <w:rPr>
          <w:rFonts w:asciiTheme="majorBidi" w:eastAsia="Times New Roman" w:hAnsiTheme="majorBidi" w:cstheme="majorBidi"/>
          <w:sz w:val="24"/>
          <w:szCs w:val="24"/>
        </w:rPr>
        <w:t>,</w:t>
      </w:r>
      <w:r w:rsidRPr="00587C5C">
        <w:rPr>
          <w:rFonts w:asciiTheme="majorBidi" w:eastAsia="Times New Roman" w:hAnsiTheme="majorBidi" w:cstheme="majorBidi"/>
          <w:sz w:val="24"/>
          <w:szCs w:val="24"/>
        </w:rPr>
        <w:t xml:space="preserve"> Zhang, J. and Chen</w:t>
      </w:r>
      <w:r>
        <w:rPr>
          <w:rFonts w:asciiTheme="majorBidi" w:eastAsia="Times New Roman" w:hAnsiTheme="majorBidi" w:cstheme="majorBidi"/>
          <w:sz w:val="24"/>
          <w:szCs w:val="24"/>
        </w:rPr>
        <w:t xml:space="preserve">, </w:t>
      </w:r>
      <w:r w:rsidRPr="00587C5C">
        <w:rPr>
          <w:rFonts w:asciiTheme="majorBidi" w:eastAsia="Times New Roman" w:hAnsiTheme="majorBidi" w:cstheme="majorBidi"/>
          <w:sz w:val="24"/>
          <w:szCs w:val="24"/>
        </w:rPr>
        <w:t>M.</w:t>
      </w:r>
      <w:r>
        <w:rPr>
          <w:rFonts w:asciiTheme="majorBidi" w:eastAsia="Times New Roman" w:hAnsiTheme="majorBidi" w:cstheme="majorBidi"/>
          <w:sz w:val="24"/>
          <w:szCs w:val="24"/>
        </w:rPr>
        <w:t xml:space="preserve"> (2016)</w:t>
      </w:r>
      <w:r w:rsidRPr="00587C5C">
        <w:rPr>
          <w:rFonts w:asciiTheme="majorBidi" w:eastAsia="Times New Roman" w:hAnsiTheme="majorBidi" w:cstheme="majorBidi"/>
          <w:sz w:val="24"/>
          <w:szCs w:val="24"/>
        </w:rPr>
        <w:t>.</w:t>
      </w:r>
      <w:proofErr w:type="gramEnd"/>
      <w:r w:rsidRPr="00587C5C">
        <w:rPr>
          <w:rFonts w:asciiTheme="majorBidi" w:eastAsia="Times New Roman" w:hAnsiTheme="majorBidi" w:cstheme="majorBidi"/>
          <w:sz w:val="24"/>
          <w:szCs w:val="24"/>
        </w:rPr>
        <w:t xml:space="preserve"> Economic impacts of climate change on agriculture: The importance of additional climatic variables other than temperature and precipitation. </w:t>
      </w:r>
      <w:proofErr w:type="gramStart"/>
      <w:r w:rsidRPr="00587C5C">
        <w:rPr>
          <w:rFonts w:asciiTheme="majorBidi" w:eastAsia="Times New Roman" w:hAnsiTheme="majorBidi" w:cstheme="majorBidi"/>
          <w:sz w:val="24"/>
          <w:szCs w:val="24"/>
        </w:rPr>
        <w:t>Journal of Environmental Economics and Management, Vol. 83, pp.8-31.</w:t>
      </w:r>
      <w:proofErr w:type="gramEnd"/>
    </w:p>
    <w:p w:rsidR="00343A9D" w:rsidRPr="00343A9D" w:rsidRDefault="00343A9D" w:rsidP="00343A9D">
      <w:pPr>
        <w:spacing w:before="100" w:beforeAutospacing="1" w:after="100" w:afterAutospacing="1" w:line="240" w:lineRule="auto"/>
        <w:rPr>
          <w:rFonts w:ascii="Times New Roman" w:eastAsia="Times New Roman" w:hAnsi="Times New Roman" w:cs="Times New Roman"/>
          <w:sz w:val="24"/>
          <w:szCs w:val="24"/>
        </w:rPr>
      </w:pPr>
    </w:p>
    <w:p w:rsidR="00343A9D" w:rsidRPr="00357492" w:rsidRDefault="00343A9D" w:rsidP="003771A5">
      <w:pPr>
        <w:spacing w:line="240" w:lineRule="auto"/>
        <w:rPr>
          <w:rFonts w:asciiTheme="majorBidi" w:hAnsiTheme="majorBidi" w:cstheme="majorBidi"/>
          <w:sz w:val="24"/>
          <w:szCs w:val="24"/>
          <w:rtl/>
        </w:rPr>
      </w:pPr>
    </w:p>
    <w:sectPr w:rsidR="00343A9D" w:rsidRPr="0035749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02" w:rsidRDefault="00CF7902" w:rsidP="00826167">
      <w:pPr>
        <w:spacing w:after="0" w:line="240" w:lineRule="auto"/>
      </w:pPr>
      <w:r>
        <w:separator/>
      </w:r>
    </w:p>
  </w:endnote>
  <w:endnote w:type="continuationSeparator" w:id="0">
    <w:p w:rsidR="00CF7902" w:rsidRDefault="00CF7902" w:rsidP="0082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95537"/>
      <w:docPartObj>
        <w:docPartGallery w:val="Page Numbers (Bottom of Page)"/>
        <w:docPartUnique/>
      </w:docPartObj>
    </w:sdtPr>
    <w:sdtEndPr>
      <w:rPr>
        <w:noProof/>
      </w:rPr>
    </w:sdtEndPr>
    <w:sdtContent>
      <w:p w:rsidR="00616BA5" w:rsidRDefault="00616BA5">
        <w:pPr>
          <w:pStyle w:val="Footer"/>
          <w:jc w:val="right"/>
        </w:pPr>
        <w:r>
          <w:fldChar w:fldCharType="begin"/>
        </w:r>
        <w:r>
          <w:instrText xml:space="preserve"> PAGE   \* MERGEFORMAT </w:instrText>
        </w:r>
        <w:r>
          <w:fldChar w:fldCharType="separate"/>
        </w:r>
        <w:r w:rsidR="006826B8">
          <w:rPr>
            <w:noProof/>
          </w:rPr>
          <w:t>1</w:t>
        </w:r>
        <w:r>
          <w:rPr>
            <w:noProof/>
          </w:rPr>
          <w:fldChar w:fldCharType="end"/>
        </w:r>
      </w:p>
    </w:sdtContent>
  </w:sdt>
  <w:p w:rsidR="00616BA5" w:rsidRDefault="00616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02" w:rsidRDefault="00CF7902" w:rsidP="00826167">
      <w:pPr>
        <w:spacing w:after="0" w:line="240" w:lineRule="auto"/>
      </w:pPr>
      <w:r>
        <w:separator/>
      </w:r>
    </w:p>
  </w:footnote>
  <w:footnote w:type="continuationSeparator" w:id="0">
    <w:p w:rsidR="00CF7902" w:rsidRDefault="00CF7902" w:rsidP="00826167">
      <w:pPr>
        <w:spacing w:after="0" w:line="240" w:lineRule="auto"/>
      </w:pPr>
      <w:r>
        <w:continuationSeparator/>
      </w:r>
    </w:p>
  </w:footnote>
  <w:footnote w:id="1">
    <w:p w:rsidR="00616BA5" w:rsidRDefault="00616BA5" w:rsidP="001C71EE">
      <w:pPr>
        <w:pStyle w:val="FootnoteText"/>
      </w:pPr>
      <w:r>
        <w:rPr>
          <w:rStyle w:val="FootnoteReference"/>
        </w:rPr>
        <w:t>*</w:t>
      </w:r>
      <w:r>
        <w:t xml:space="preserve"> Corresponding Author: </w:t>
      </w:r>
      <w:r w:rsidRPr="001E6FC4">
        <w:t xml:space="preserve"> Dr. A. </w:t>
      </w:r>
      <w:proofErr w:type="spellStart"/>
      <w:r w:rsidRPr="001E6FC4">
        <w:t>Rasem</w:t>
      </w:r>
      <w:proofErr w:type="spellEnd"/>
      <w:r w:rsidRPr="001E6FC4">
        <w:t xml:space="preserve"> </w:t>
      </w:r>
      <w:proofErr w:type="spellStart"/>
      <w:r w:rsidRPr="001E6FC4">
        <w:t>Hasan</w:t>
      </w:r>
      <w:proofErr w:type="spellEnd"/>
      <w:r w:rsidRPr="001E6FC4">
        <w:t>, Civil Engineering Department, An-</w:t>
      </w:r>
      <w:proofErr w:type="spellStart"/>
      <w:r w:rsidRPr="001E6FC4">
        <w:t>Najah</w:t>
      </w:r>
      <w:proofErr w:type="spellEnd"/>
      <w:r w:rsidRPr="001E6FC4">
        <w:t xml:space="preserve"> National University, </w:t>
      </w:r>
      <w:proofErr w:type="gramStart"/>
      <w:r w:rsidRPr="001E6FC4">
        <w:t>E</w:t>
      </w:r>
      <w:proofErr w:type="gramEnd"/>
      <w:r w:rsidRPr="001E6FC4">
        <w:t xml:space="preserve">-mail: </w:t>
      </w:r>
      <w:hyperlink r:id="rId1" w:history="1">
        <w:r w:rsidRPr="001E6FC4">
          <w:t>mallah@najah.edu</w:t>
        </w:r>
      </w:hyperlink>
      <w:r>
        <w:t>,</w:t>
      </w:r>
      <w:r w:rsidRPr="001E6FC4">
        <w:t xml:space="preserve"> Phone: +970597511514, Fax: +970922345982</w:t>
      </w:r>
      <w:r>
        <w:t>.</w:t>
      </w:r>
    </w:p>
  </w:footnote>
  <w:footnote w:id="2">
    <w:p w:rsidR="00564588" w:rsidRDefault="00564588">
      <w:pPr>
        <w:pStyle w:val="FootnoteText"/>
      </w:pPr>
      <w:r>
        <w:rPr>
          <w:rStyle w:val="FootnoteReference"/>
        </w:rPr>
        <w:footnoteRef/>
      </w:r>
      <w:r>
        <w:t xml:space="preserve"> Meter above Sea Level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F13"/>
    <w:multiLevelType w:val="hybridMultilevel"/>
    <w:tmpl w:val="D780F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55F"/>
    <w:multiLevelType w:val="hybridMultilevel"/>
    <w:tmpl w:val="4F40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72E9B"/>
    <w:multiLevelType w:val="hybridMultilevel"/>
    <w:tmpl w:val="5D10C1EC"/>
    <w:lvl w:ilvl="0" w:tplc="F6104C7E">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76216"/>
    <w:multiLevelType w:val="hybridMultilevel"/>
    <w:tmpl w:val="EF88DD9E"/>
    <w:lvl w:ilvl="0" w:tplc="F6104C7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73912"/>
    <w:multiLevelType w:val="hybridMultilevel"/>
    <w:tmpl w:val="86E47F7A"/>
    <w:lvl w:ilvl="0" w:tplc="E35A8A2E">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C209C"/>
    <w:multiLevelType w:val="hybridMultilevel"/>
    <w:tmpl w:val="26BC51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8D38BE"/>
    <w:multiLevelType w:val="hybridMultilevel"/>
    <w:tmpl w:val="FA20625E"/>
    <w:lvl w:ilvl="0" w:tplc="04090017">
      <w:start w:val="3"/>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ED75D15"/>
    <w:multiLevelType w:val="hybridMultilevel"/>
    <w:tmpl w:val="82301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A0027"/>
    <w:multiLevelType w:val="hybridMultilevel"/>
    <w:tmpl w:val="169E1D4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1853273"/>
    <w:multiLevelType w:val="hybridMultilevel"/>
    <w:tmpl w:val="DFF2C548"/>
    <w:lvl w:ilvl="0" w:tplc="D1C4D5C2">
      <w:start w:val="1"/>
      <w:numFmt w:val="bullet"/>
      <w:lvlText w:val=""/>
      <w:lvlJc w:val="left"/>
      <w:pPr>
        <w:ind w:left="450" w:hanging="360"/>
      </w:pPr>
      <w:rPr>
        <w:rFonts w:ascii="Wingdings" w:hAnsi="Wingdings" w:hint="default"/>
        <w:color w:val="993300"/>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BE63F9B"/>
    <w:multiLevelType w:val="hybridMultilevel"/>
    <w:tmpl w:val="B6D6CF30"/>
    <w:lvl w:ilvl="0" w:tplc="D1C4D5C2">
      <w:start w:val="1"/>
      <w:numFmt w:val="bullet"/>
      <w:lvlText w:val=""/>
      <w:lvlJc w:val="left"/>
      <w:pPr>
        <w:tabs>
          <w:tab w:val="num" w:pos="644"/>
        </w:tabs>
        <w:ind w:left="644" w:hanging="360"/>
      </w:pPr>
      <w:rPr>
        <w:rFonts w:ascii="Wingdings" w:hAnsi="Wingdings" w:hint="default"/>
        <w:color w:val="993300"/>
        <w:sz w:val="20"/>
        <w:szCs w:val="20"/>
      </w:rPr>
    </w:lvl>
    <w:lvl w:ilvl="1" w:tplc="9990A450">
      <w:start w:val="1"/>
      <w:numFmt w:val="bullet"/>
      <w:lvlText w:val=""/>
      <w:lvlJc w:val="left"/>
      <w:pPr>
        <w:tabs>
          <w:tab w:val="num" w:pos="1299"/>
        </w:tabs>
        <w:ind w:left="1299" w:hanging="295"/>
      </w:pPr>
      <w:rPr>
        <w:rFonts w:ascii="Wingdings" w:hAnsi="Wingdings" w:hint="default"/>
        <w:color w:val="993300"/>
        <w:sz w:val="20"/>
        <w:szCs w:val="20"/>
      </w:r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1">
    <w:nsid w:val="317A502B"/>
    <w:multiLevelType w:val="hybridMultilevel"/>
    <w:tmpl w:val="E7266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A47DF"/>
    <w:multiLevelType w:val="hybridMultilevel"/>
    <w:tmpl w:val="C6F09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31A28"/>
    <w:multiLevelType w:val="hybridMultilevel"/>
    <w:tmpl w:val="714011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2285C"/>
    <w:multiLevelType w:val="hybridMultilevel"/>
    <w:tmpl w:val="E0248A70"/>
    <w:lvl w:ilvl="0" w:tplc="CD6EB3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1D78F0"/>
    <w:multiLevelType w:val="multilevel"/>
    <w:tmpl w:val="73D4F1B0"/>
    <w:lvl w:ilvl="0">
      <w:start w:val="1"/>
      <w:numFmt w:val="decimal"/>
      <w:lvlText w:val="%1."/>
      <w:lvlJc w:val="left"/>
      <w:pPr>
        <w:ind w:left="735" w:hanging="36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6">
    <w:nsid w:val="3F9751D1"/>
    <w:multiLevelType w:val="hybridMultilevel"/>
    <w:tmpl w:val="24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450F1276"/>
    <w:multiLevelType w:val="hybridMultilevel"/>
    <w:tmpl w:val="6F22F8A0"/>
    <w:lvl w:ilvl="0" w:tplc="1CDA23B6">
      <w:start w:val="1"/>
      <w:numFmt w:val="bullet"/>
      <w:lvlText w:val="*"/>
      <w:lvlJc w:val="left"/>
      <w:pPr>
        <w:ind w:left="1800" w:hanging="360"/>
      </w:pPr>
      <w:rPr>
        <w:rFonts w:ascii="Courier New" w:hAnsi="Courier New" w:hint="default"/>
        <w:b/>
        <w:bCs/>
        <w:i w:val="0"/>
        <w:i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EC94527"/>
    <w:multiLevelType w:val="hybridMultilevel"/>
    <w:tmpl w:val="6CBCEF6C"/>
    <w:lvl w:ilvl="0" w:tplc="1CDA23B6">
      <w:start w:val="1"/>
      <w:numFmt w:val="bullet"/>
      <w:lvlText w:val="*"/>
      <w:lvlJc w:val="left"/>
      <w:pPr>
        <w:ind w:left="720" w:hanging="360"/>
      </w:pPr>
      <w:rPr>
        <w:rFonts w:ascii="Courier New" w:hAnsi="Courier New"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4414F"/>
    <w:multiLevelType w:val="hybridMultilevel"/>
    <w:tmpl w:val="559CD482"/>
    <w:lvl w:ilvl="0" w:tplc="F6104C7E">
      <w:numFmt w:val="bullet"/>
      <w:lvlText w:val="-"/>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AD5551"/>
    <w:multiLevelType w:val="hybridMultilevel"/>
    <w:tmpl w:val="8CF65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A10B5"/>
    <w:multiLevelType w:val="hybridMultilevel"/>
    <w:tmpl w:val="649E5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A2AAD"/>
    <w:multiLevelType w:val="hybridMultilevel"/>
    <w:tmpl w:val="DE4CB3C6"/>
    <w:lvl w:ilvl="0" w:tplc="1CDA23B6">
      <w:start w:val="1"/>
      <w:numFmt w:val="bullet"/>
      <w:lvlText w:val="*"/>
      <w:lvlJc w:val="left"/>
      <w:pPr>
        <w:ind w:left="720" w:hanging="360"/>
      </w:pPr>
      <w:rPr>
        <w:rFonts w:ascii="Courier New" w:hAnsi="Courier New"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B1E22"/>
    <w:multiLevelType w:val="hybridMultilevel"/>
    <w:tmpl w:val="9C2E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8B4F97"/>
    <w:multiLevelType w:val="multilevel"/>
    <w:tmpl w:val="7D08310E"/>
    <w:lvl w:ilvl="0">
      <w:start w:val="1"/>
      <w:numFmt w:val="bullet"/>
      <w:lvlText w:val="*"/>
      <w:lvlJc w:val="left"/>
      <w:pPr>
        <w:tabs>
          <w:tab w:val="num" w:pos="1440"/>
        </w:tabs>
        <w:ind w:left="1440" w:hanging="360"/>
      </w:pPr>
      <w:rPr>
        <w:rFonts w:ascii="Courier New" w:hAnsi="Courier New" w:hint="default"/>
        <w:b/>
        <w:bCs/>
        <w:i w:val="0"/>
        <w:iCs w:val="0"/>
        <w:sz w:val="28"/>
        <w:szCs w:val="28"/>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5F690A9C"/>
    <w:multiLevelType w:val="hybridMultilevel"/>
    <w:tmpl w:val="2D28D6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4160B"/>
    <w:multiLevelType w:val="hybridMultilevel"/>
    <w:tmpl w:val="445032C4"/>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A841E4D"/>
    <w:multiLevelType w:val="multilevel"/>
    <w:tmpl w:val="6A52634A"/>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ind w:left="360" w:hanging="360"/>
      </w:pPr>
      <w:rPr>
        <w:rFonts w:hint="default"/>
        <w:color w:val="000000" w:themeColor="text1"/>
        <w:lang w:val="en-US"/>
      </w:rPr>
    </w:lvl>
    <w:lvl w:ilvl="2">
      <w:start w:val="1"/>
      <w:numFmt w:val="lowerLetter"/>
      <w:lvlText w:val="%3."/>
      <w:lvlJc w:val="left"/>
      <w:pPr>
        <w:ind w:left="63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4177CB"/>
    <w:multiLevelType w:val="hybridMultilevel"/>
    <w:tmpl w:val="14D2FE62"/>
    <w:lvl w:ilvl="0" w:tplc="1CDA23B6">
      <w:start w:val="1"/>
      <w:numFmt w:val="bullet"/>
      <w:lvlText w:val="*"/>
      <w:lvlJc w:val="left"/>
      <w:pPr>
        <w:ind w:left="1800" w:hanging="360"/>
      </w:pPr>
      <w:rPr>
        <w:rFonts w:ascii="Courier New" w:hAnsi="Courier New" w:hint="default"/>
        <w:b/>
        <w:bCs/>
        <w:i w:val="0"/>
        <w:i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CDA31FC"/>
    <w:multiLevelType w:val="hybridMultilevel"/>
    <w:tmpl w:val="614E4E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902680"/>
    <w:multiLevelType w:val="hybridMultilevel"/>
    <w:tmpl w:val="42262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33DAD"/>
    <w:multiLevelType w:val="hybridMultilevel"/>
    <w:tmpl w:val="A312780A"/>
    <w:lvl w:ilvl="0" w:tplc="521A3F5E">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C812FE1"/>
    <w:multiLevelType w:val="hybridMultilevel"/>
    <w:tmpl w:val="26BC51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25"/>
  </w:num>
  <w:num w:numId="4">
    <w:abstractNumId w:val="1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21"/>
  </w:num>
  <w:num w:numId="9">
    <w:abstractNumId w:val="14"/>
  </w:num>
  <w:num w:numId="10">
    <w:abstractNumId w:val="8"/>
  </w:num>
  <w:num w:numId="11">
    <w:abstractNumId w:val="26"/>
  </w:num>
  <w:num w:numId="12">
    <w:abstractNumId w:val="29"/>
  </w:num>
  <w:num w:numId="13">
    <w:abstractNumId w:val="13"/>
  </w:num>
  <w:num w:numId="14">
    <w:abstractNumId w:val="22"/>
  </w:num>
  <w:num w:numId="15">
    <w:abstractNumId w:val="24"/>
  </w:num>
  <w:num w:numId="16">
    <w:abstractNumId w:val="30"/>
  </w:num>
  <w:num w:numId="17">
    <w:abstractNumId w:val="17"/>
  </w:num>
  <w:num w:numId="18">
    <w:abstractNumId w:val="28"/>
  </w:num>
  <w:num w:numId="19">
    <w:abstractNumId w:val="20"/>
  </w:num>
  <w:num w:numId="20">
    <w:abstractNumId w:val="27"/>
  </w:num>
  <w:num w:numId="21">
    <w:abstractNumId w:val="10"/>
  </w:num>
  <w:num w:numId="22">
    <w:abstractNumId w:val="0"/>
  </w:num>
  <w:num w:numId="23">
    <w:abstractNumId w:val="5"/>
  </w:num>
  <w:num w:numId="24">
    <w:abstractNumId w:val="1"/>
  </w:num>
  <w:num w:numId="25">
    <w:abstractNumId w:val="32"/>
  </w:num>
  <w:num w:numId="26">
    <w:abstractNumId w:val="6"/>
  </w:num>
  <w:num w:numId="27">
    <w:abstractNumId w:val="7"/>
  </w:num>
  <w:num w:numId="28">
    <w:abstractNumId w:val="11"/>
  </w:num>
  <w:num w:numId="29">
    <w:abstractNumId w:val="23"/>
  </w:num>
  <w:num w:numId="30">
    <w:abstractNumId w:val="3"/>
  </w:num>
  <w:num w:numId="31">
    <w:abstractNumId w:val="2"/>
  </w:num>
  <w:num w:numId="32">
    <w:abstractNumId w:val="1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F5"/>
    <w:rsid w:val="00037FDB"/>
    <w:rsid w:val="00044456"/>
    <w:rsid w:val="00071927"/>
    <w:rsid w:val="00091D98"/>
    <w:rsid w:val="000E0ABD"/>
    <w:rsid w:val="000F025F"/>
    <w:rsid w:val="0011408B"/>
    <w:rsid w:val="00124458"/>
    <w:rsid w:val="00136E96"/>
    <w:rsid w:val="0016053A"/>
    <w:rsid w:val="001613E8"/>
    <w:rsid w:val="001C3831"/>
    <w:rsid w:val="001C71EE"/>
    <w:rsid w:val="001D48D4"/>
    <w:rsid w:val="001E4E3A"/>
    <w:rsid w:val="001E6FC4"/>
    <w:rsid w:val="00220935"/>
    <w:rsid w:val="002C5A97"/>
    <w:rsid w:val="002D201A"/>
    <w:rsid w:val="002E5647"/>
    <w:rsid w:val="0030296E"/>
    <w:rsid w:val="00327FCA"/>
    <w:rsid w:val="00343A9D"/>
    <w:rsid w:val="00344C90"/>
    <w:rsid w:val="0034565A"/>
    <w:rsid w:val="00347F0D"/>
    <w:rsid w:val="00354559"/>
    <w:rsid w:val="00357492"/>
    <w:rsid w:val="003771A5"/>
    <w:rsid w:val="003848EF"/>
    <w:rsid w:val="003C2C62"/>
    <w:rsid w:val="003D3799"/>
    <w:rsid w:val="003E02C5"/>
    <w:rsid w:val="003E64E8"/>
    <w:rsid w:val="004079D6"/>
    <w:rsid w:val="004166F5"/>
    <w:rsid w:val="00431762"/>
    <w:rsid w:val="0045022A"/>
    <w:rsid w:val="00467C80"/>
    <w:rsid w:val="004A73DE"/>
    <w:rsid w:val="004D299C"/>
    <w:rsid w:val="004F1B5A"/>
    <w:rsid w:val="005202B7"/>
    <w:rsid w:val="00557A14"/>
    <w:rsid w:val="005611E8"/>
    <w:rsid w:val="00561F2E"/>
    <w:rsid w:val="00564588"/>
    <w:rsid w:val="00577EAE"/>
    <w:rsid w:val="00585777"/>
    <w:rsid w:val="00587C5C"/>
    <w:rsid w:val="005A1142"/>
    <w:rsid w:val="005A17A4"/>
    <w:rsid w:val="005D7AE5"/>
    <w:rsid w:val="00616BA5"/>
    <w:rsid w:val="00623E16"/>
    <w:rsid w:val="006364FD"/>
    <w:rsid w:val="00671016"/>
    <w:rsid w:val="006826B8"/>
    <w:rsid w:val="006C7275"/>
    <w:rsid w:val="007069A3"/>
    <w:rsid w:val="00727204"/>
    <w:rsid w:val="0074335F"/>
    <w:rsid w:val="00746851"/>
    <w:rsid w:val="00762A03"/>
    <w:rsid w:val="0076489A"/>
    <w:rsid w:val="00774209"/>
    <w:rsid w:val="00781DFC"/>
    <w:rsid w:val="00786D5F"/>
    <w:rsid w:val="00794BD9"/>
    <w:rsid w:val="007A2367"/>
    <w:rsid w:val="007B3A5A"/>
    <w:rsid w:val="007C12B5"/>
    <w:rsid w:val="007F166F"/>
    <w:rsid w:val="00823B3D"/>
    <w:rsid w:val="00826167"/>
    <w:rsid w:val="00840D0D"/>
    <w:rsid w:val="00844BA7"/>
    <w:rsid w:val="00890C1E"/>
    <w:rsid w:val="0089640F"/>
    <w:rsid w:val="008978BF"/>
    <w:rsid w:val="008B5963"/>
    <w:rsid w:val="008D2166"/>
    <w:rsid w:val="009104FA"/>
    <w:rsid w:val="009352F3"/>
    <w:rsid w:val="00984796"/>
    <w:rsid w:val="009A159E"/>
    <w:rsid w:val="009D1F4C"/>
    <w:rsid w:val="009E4C6F"/>
    <w:rsid w:val="009E7C61"/>
    <w:rsid w:val="009F7B14"/>
    <w:rsid w:val="00A0366A"/>
    <w:rsid w:val="00A13352"/>
    <w:rsid w:val="00A41671"/>
    <w:rsid w:val="00AD6B74"/>
    <w:rsid w:val="00B130A0"/>
    <w:rsid w:val="00B75E6A"/>
    <w:rsid w:val="00B96099"/>
    <w:rsid w:val="00BB6AEB"/>
    <w:rsid w:val="00BD49C9"/>
    <w:rsid w:val="00BF1153"/>
    <w:rsid w:val="00C05B41"/>
    <w:rsid w:val="00C343C3"/>
    <w:rsid w:val="00C826DB"/>
    <w:rsid w:val="00C83ADF"/>
    <w:rsid w:val="00C93011"/>
    <w:rsid w:val="00CA79C4"/>
    <w:rsid w:val="00CF7902"/>
    <w:rsid w:val="00D12355"/>
    <w:rsid w:val="00D47C05"/>
    <w:rsid w:val="00D74195"/>
    <w:rsid w:val="00DA20AD"/>
    <w:rsid w:val="00E106EF"/>
    <w:rsid w:val="00E16D86"/>
    <w:rsid w:val="00E46FE4"/>
    <w:rsid w:val="00E66030"/>
    <w:rsid w:val="00F118B1"/>
    <w:rsid w:val="00F358C8"/>
    <w:rsid w:val="00F65487"/>
    <w:rsid w:val="00F70015"/>
    <w:rsid w:val="00F946B1"/>
    <w:rsid w:val="00FC3CE3"/>
    <w:rsid w:val="00FF4D72"/>
    <w:rsid w:val="00FF7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F5"/>
    <w:rPr>
      <w:rFonts w:eastAsiaTheme="minorEastAsia"/>
    </w:rPr>
  </w:style>
  <w:style w:type="paragraph" w:styleId="Heading1">
    <w:name w:val="heading 1"/>
    <w:basedOn w:val="Normal"/>
    <w:next w:val="Normal"/>
    <w:link w:val="Heading1Char"/>
    <w:uiPriority w:val="9"/>
    <w:qFormat/>
    <w:rsid w:val="004166F5"/>
    <w:pPr>
      <w:keepNext/>
      <w:keepLines/>
      <w:spacing w:before="240" w:after="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semiHidden/>
    <w:unhideWhenUsed/>
    <w:qFormat/>
    <w:rsid w:val="00377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47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47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F5"/>
    <w:rPr>
      <w:rFonts w:asciiTheme="majorBidi" w:eastAsiaTheme="majorEastAsia" w:hAnsiTheme="majorBidi" w:cstheme="majorBidi"/>
      <w:b/>
      <w:sz w:val="28"/>
      <w:szCs w:val="32"/>
    </w:rPr>
  </w:style>
  <w:style w:type="character" w:styleId="Hyperlink">
    <w:name w:val="Hyperlink"/>
    <w:basedOn w:val="DefaultParagraphFont"/>
    <w:uiPriority w:val="99"/>
    <w:unhideWhenUsed/>
    <w:rsid w:val="001E6FC4"/>
    <w:rPr>
      <w:color w:val="0000FF" w:themeColor="hyperlink"/>
      <w:u w:val="single"/>
    </w:rPr>
  </w:style>
  <w:style w:type="paragraph" w:styleId="ListParagraph">
    <w:name w:val="List Paragraph"/>
    <w:basedOn w:val="Normal"/>
    <w:link w:val="ListParagraphChar"/>
    <w:uiPriority w:val="34"/>
    <w:qFormat/>
    <w:rsid w:val="00C343C3"/>
    <w:pPr>
      <w:ind w:left="720"/>
      <w:contextualSpacing/>
    </w:pPr>
  </w:style>
  <w:style w:type="character" w:customStyle="1" w:styleId="ListParagraphChar">
    <w:name w:val="List Paragraph Char"/>
    <w:basedOn w:val="DefaultParagraphFont"/>
    <w:link w:val="ListParagraph"/>
    <w:uiPriority w:val="34"/>
    <w:rsid w:val="003771A5"/>
    <w:rPr>
      <w:rFonts w:eastAsiaTheme="minorEastAsia"/>
    </w:rPr>
  </w:style>
  <w:style w:type="paragraph" w:customStyle="1" w:styleId="Default">
    <w:name w:val="Default"/>
    <w:rsid w:val="003771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lectable">
    <w:name w:val="selectable"/>
    <w:basedOn w:val="DefaultParagraphFont"/>
    <w:rsid w:val="003771A5"/>
  </w:style>
  <w:style w:type="character" w:customStyle="1" w:styleId="hps">
    <w:name w:val="hps"/>
    <w:basedOn w:val="DefaultParagraphFont"/>
    <w:rsid w:val="003771A5"/>
  </w:style>
  <w:style w:type="character" w:customStyle="1" w:styleId="shorttext">
    <w:name w:val="short_text"/>
    <w:basedOn w:val="DefaultParagraphFont"/>
    <w:rsid w:val="003771A5"/>
  </w:style>
  <w:style w:type="paragraph" w:customStyle="1" w:styleId="Style5">
    <w:name w:val="Style5"/>
    <w:basedOn w:val="Normal"/>
    <w:link w:val="Style5Char"/>
    <w:qFormat/>
    <w:rsid w:val="003771A5"/>
    <w:pPr>
      <w:spacing w:line="360" w:lineRule="auto"/>
    </w:pPr>
    <w:rPr>
      <w:b/>
      <w:bCs/>
      <w:sz w:val="32"/>
      <w:szCs w:val="32"/>
      <w:lang w:val="en-CA" w:eastAsia="en-CA"/>
    </w:rPr>
  </w:style>
  <w:style w:type="character" w:customStyle="1" w:styleId="Style5Char">
    <w:name w:val="Style5 Char"/>
    <w:basedOn w:val="DefaultParagraphFont"/>
    <w:link w:val="Style5"/>
    <w:rsid w:val="003771A5"/>
    <w:rPr>
      <w:rFonts w:eastAsiaTheme="minorEastAsia"/>
      <w:b/>
      <w:bCs/>
      <w:sz w:val="32"/>
      <w:szCs w:val="32"/>
      <w:lang w:val="en-CA" w:eastAsia="en-CA"/>
    </w:rPr>
  </w:style>
  <w:style w:type="character" w:customStyle="1" w:styleId="Heading2Char">
    <w:name w:val="Heading 2 Char"/>
    <w:basedOn w:val="DefaultParagraphFont"/>
    <w:link w:val="Heading2"/>
    <w:uiPriority w:val="9"/>
    <w:semiHidden/>
    <w:rsid w:val="003771A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771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71A5"/>
    <w:pPr>
      <w:spacing w:after="0" w:line="240" w:lineRule="auto"/>
    </w:pPr>
    <w:rPr>
      <w:rFonts w:eastAsiaTheme="minorEastAsia"/>
    </w:rPr>
  </w:style>
  <w:style w:type="character" w:customStyle="1" w:styleId="field">
    <w:name w:val="field"/>
    <w:basedOn w:val="DefaultParagraphFont"/>
    <w:rsid w:val="003771A5"/>
  </w:style>
  <w:style w:type="table" w:styleId="LightGrid-Accent3">
    <w:name w:val="Light Grid Accent 3"/>
    <w:basedOn w:val="TableNormal"/>
    <w:uiPriority w:val="62"/>
    <w:rsid w:val="003771A5"/>
    <w:pPr>
      <w:spacing w:after="0" w:line="240" w:lineRule="auto"/>
    </w:pPr>
    <w:rPr>
      <w:rFonts w:eastAsiaTheme="minorEastAsia"/>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
    <w:name w:val="a"/>
    <w:basedOn w:val="DefaultParagraphFont"/>
    <w:rsid w:val="003771A5"/>
  </w:style>
  <w:style w:type="paragraph" w:styleId="BalloonText">
    <w:name w:val="Balloon Text"/>
    <w:basedOn w:val="Normal"/>
    <w:link w:val="BalloonTextChar"/>
    <w:uiPriority w:val="99"/>
    <w:semiHidden/>
    <w:unhideWhenUsed/>
    <w:rsid w:val="00377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A5"/>
    <w:rPr>
      <w:rFonts w:ascii="Tahoma" w:eastAsiaTheme="minorEastAsia" w:hAnsi="Tahoma" w:cs="Tahoma"/>
      <w:sz w:val="16"/>
      <w:szCs w:val="16"/>
    </w:rPr>
  </w:style>
  <w:style w:type="paragraph" w:styleId="Caption">
    <w:name w:val="caption"/>
    <w:basedOn w:val="Normal"/>
    <w:next w:val="Normal"/>
    <w:uiPriority w:val="35"/>
    <w:unhideWhenUsed/>
    <w:qFormat/>
    <w:rsid w:val="003771A5"/>
    <w:pPr>
      <w:spacing w:line="240" w:lineRule="auto"/>
    </w:pPr>
    <w:rPr>
      <w:rFonts w:ascii="Calibri" w:eastAsia="Times New Roman" w:hAnsi="Calibri" w:cs="Arial"/>
      <w:i/>
      <w:iCs/>
      <w:color w:val="44546A"/>
      <w:sz w:val="18"/>
      <w:szCs w:val="18"/>
    </w:rPr>
  </w:style>
  <w:style w:type="table" w:styleId="LightGrid-Accent2">
    <w:name w:val="Light Grid Accent 2"/>
    <w:basedOn w:val="TableNormal"/>
    <w:uiPriority w:val="62"/>
    <w:rsid w:val="0074335F"/>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8261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826167"/>
    <w:rPr>
      <w:rFonts w:eastAsiaTheme="minorEastAsia"/>
    </w:rPr>
  </w:style>
  <w:style w:type="paragraph" w:styleId="Footer">
    <w:name w:val="footer"/>
    <w:basedOn w:val="Normal"/>
    <w:link w:val="FooterChar"/>
    <w:uiPriority w:val="99"/>
    <w:unhideWhenUsed/>
    <w:rsid w:val="008261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826167"/>
    <w:rPr>
      <w:rFonts w:eastAsiaTheme="minorEastAsia"/>
    </w:rPr>
  </w:style>
  <w:style w:type="character" w:customStyle="1" w:styleId="Heading3Char">
    <w:name w:val="Heading 3 Char"/>
    <w:basedOn w:val="DefaultParagraphFont"/>
    <w:link w:val="Heading3"/>
    <w:uiPriority w:val="9"/>
    <w:semiHidden/>
    <w:rsid w:val="009847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479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84796"/>
    <w:rPr>
      <w:b/>
      <w:bCs/>
    </w:rPr>
  </w:style>
  <w:style w:type="paragraph" w:styleId="FootnoteText">
    <w:name w:val="footnote text"/>
    <w:basedOn w:val="Normal"/>
    <w:link w:val="FootnoteTextChar"/>
    <w:uiPriority w:val="99"/>
    <w:semiHidden/>
    <w:unhideWhenUsed/>
    <w:rsid w:val="007A2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367"/>
    <w:rPr>
      <w:rFonts w:eastAsiaTheme="minorEastAsia"/>
      <w:sz w:val="20"/>
      <w:szCs w:val="20"/>
    </w:rPr>
  </w:style>
  <w:style w:type="character" w:styleId="FootnoteReference">
    <w:name w:val="footnote reference"/>
    <w:basedOn w:val="DefaultParagraphFont"/>
    <w:uiPriority w:val="99"/>
    <w:semiHidden/>
    <w:unhideWhenUsed/>
    <w:rsid w:val="007A2367"/>
    <w:rPr>
      <w:vertAlign w:val="superscript"/>
    </w:rPr>
  </w:style>
  <w:style w:type="table" w:styleId="TableGrid">
    <w:name w:val="Table Grid"/>
    <w:basedOn w:val="TableNormal"/>
    <w:uiPriority w:val="59"/>
    <w:rsid w:val="0003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F5"/>
    <w:rPr>
      <w:rFonts w:eastAsiaTheme="minorEastAsia"/>
    </w:rPr>
  </w:style>
  <w:style w:type="paragraph" w:styleId="Heading1">
    <w:name w:val="heading 1"/>
    <w:basedOn w:val="Normal"/>
    <w:next w:val="Normal"/>
    <w:link w:val="Heading1Char"/>
    <w:uiPriority w:val="9"/>
    <w:qFormat/>
    <w:rsid w:val="004166F5"/>
    <w:pPr>
      <w:keepNext/>
      <w:keepLines/>
      <w:spacing w:before="240" w:after="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semiHidden/>
    <w:unhideWhenUsed/>
    <w:qFormat/>
    <w:rsid w:val="00377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47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47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F5"/>
    <w:rPr>
      <w:rFonts w:asciiTheme="majorBidi" w:eastAsiaTheme="majorEastAsia" w:hAnsiTheme="majorBidi" w:cstheme="majorBidi"/>
      <w:b/>
      <w:sz w:val="28"/>
      <w:szCs w:val="32"/>
    </w:rPr>
  </w:style>
  <w:style w:type="character" w:styleId="Hyperlink">
    <w:name w:val="Hyperlink"/>
    <w:basedOn w:val="DefaultParagraphFont"/>
    <w:uiPriority w:val="99"/>
    <w:unhideWhenUsed/>
    <w:rsid w:val="001E6FC4"/>
    <w:rPr>
      <w:color w:val="0000FF" w:themeColor="hyperlink"/>
      <w:u w:val="single"/>
    </w:rPr>
  </w:style>
  <w:style w:type="paragraph" w:styleId="ListParagraph">
    <w:name w:val="List Paragraph"/>
    <w:basedOn w:val="Normal"/>
    <w:link w:val="ListParagraphChar"/>
    <w:uiPriority w:val="34"/>
    <w:qFormat/>
    <w:rsid w:val="00C343C3"/>
    <w:pPr>
      <w:ind w:left="720"/>
      <w:contextualSpacing/>
    </w:pPr>
  </w:style>
  <w:style w:type="character" w:customStyle="1" w:styleId="ListParagraphChar">
    <w:name w:val="List Paragraph Char"/>
    <w:basedOn w:val="DefaultParagraphFont"/>
    <w:link w:val="ListParagraph"/>
    <w:uiPriority w:val="34"/>
    <w:rsid w:val="003771A5"/>
    <w:rPr>
      <w:rFonts w:eastAsiaTheme="minorEastAsia"/>
    </w:rPr>
  </w:style>
  <w:style w:type="paragraph" w:customStyle="1" w:styleId="Default">
    <w:name w:val="Default"/>
    <w:rsid w:val="003771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lectable">
    <w:name w:val="selectable"/>
    <w:basedOn w:val="DefaultParagraphFont"/>
    <w:rsid w:val="003771A5"/>
  </w:style>
  <w:style w:type="character" w:customStyle="1" w:styleId="hps">
    <w:name w:val="hps"/>
    <w:basedOn w:val="DefaultParagraphFont"/>
    <w:rsid w:val="003771A5"/>
  </w:style>
  <w:style w:type="character" w:customStyle="1" w:styleId="shorttext">
    <w:name w:val="short_text"/>
    <w:basedOn w:val="DefaultParagraphFont"/>
    <w:rsid w:val="003771A5"/>
  </w:style>
  <w:style w:type="paragraph" w:customStyle="1" w:styleId="Style5">
    <w:name w:val="Style5"/>
    <w:basedOn w:val="Normal"/>
    <w:link w:val="Style5Char"/>
    <w:qFormat/>
    <w:rsid w:val="003771A5"/>
    <w:pPr>
      <w:spacing w:line="360" w:lineRule="auto"/>
    </w:pPr>
    <w:rPr>
      <w:b/>
      <w:bCs/>
      <w:sz w:val="32"/>
      <w:szCs w:val="32"/>
      <w:lang w:val="en-CA" w:eastAsia="en-CA"/>
    </w:rPr>
  </w:style>
  <w:style w:type="character" w:customStyle="1" w:styleId="Style5Char">
    <w:name w:val="Style5 Char"/>
    <w:basedOn w:val="DefaultParagraphFont"/>
    <w:link w:val="Style5"/>
    <w:rsid w:val="003771A5"/>
    <w:rPr>
      <w:rFonts w:eastAsiaTheme="minorEastAsia"/>
      <w:b/>
      <w:bCs/>
      <w:sz w:val="32"/>
      <w:szCs w:val="32"/>
      <w:lang w:val="en-CA" w:eastAsia="en-CA"/>
    </w:rPr>
  </w:style>
  <w:style w:type="character" w:customStyle="1" w:styleId="Heading2Char">
    <w:name w:val="Heading 2 Char"/>
    <w:basedOn w:val="DefaultParagraphFont"/>
    <w:link w:val="Heading2"/>
    <w:uiPriority w:val="9"/>
    <w:semiHidden/>
    <w:rsid w:val="003771A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771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71A5"/>
    <w:pPr>
      <w:spacing w:after="0" w:line="240" w:lineRule="auto"/>
    </w:pPr>
    <w:rPr>
      <w:rFonts w:eastAsiaTheme="minorEastAsia"/>
    </w:rPr>
  </w:style>
  <w:style w:type="character" w:customStyle="1" w:styleId="field">
    <w:name w:val="field"/>
    <w:basedOn w:val="DefaultParagraphFont"/>
    <w:rsid w:val="003771A5"/>
  </w:style>
  <w:style w:type="table" w:styleId="LightGrid-Accent3">
    <w:name w:val="Light Grid Accent 3"/>
    <w:basedOn w:val="TableNormal"/>
    <w:uiPriority w:val="62"/>
    <w:rsid w:val="003771A5"/>
    <w:pPr>
      <w:spacing w:after="0" w:line="240" w:lineRule="auto"/>
    </w:pPr>
    <w:rPr>
      <w:rFonts w:eastAsiaTheme="minorEastAsia"/>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
    <w:name w:val="a"/>
    <w:basedOn w:val="DefaultParagraphFont"/>
    <w:rsid w:val="003771A5"/>
  </w:style>
  <w:style w:type="paragraph" w:styleId="BalloonText">
    <w:name w:val="Balloon Text"/>
    <w:basedOn w:val="Normal"/>
    <w:link w:val="BalloonTextChar"/>
    <w:uiPriority w:val="99"/>
    <w:semiHidden/>
    <w:unhideWhenUsed/>
    <w:rsid w:val="00377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A5"/>
    <w:rPr>
      <w:rFonts w:ascii="Tahoma" w:eastAsiaTheme="minorEastAsia" w:hAnsi="Tahoma" w:cs="Tahoma"/>
      <w:sz w:val="16"/>
      <w:szCs w:val="16"/>
    </w:rPr>
  </w:style>
  <w:style w:type="paragraph" w:styleId="Caption">
    <w:name w:val="caption"/>
    <w:basedOn w:val="Normal"/>
    <w:next w:val="Normal"/>
    <w:uiPriority w:val="35"/>
    <w:unhideWhenUsed/>
    <w:qFormat/>
    <w:rsid w:val="003771A5"/>
    <w:pPr>
      <w:spacing w:line="240" w:lineRule="auto"/>
    </w:pPr>
    <w:rPr>
      <w:rFonts w:ascii="Calibri" w:eastAsia="Times New Roman" w:hAnsi="Calibri" w:cs="Arial"/>
      <w:i/>
      <w:iCs/>
      <w:color w:val="44546A"/>
      <w:sz w:val="18"/>
      <w:szCs w:val="18"/>
    </w:rPr>
  </w:style>
  <w:style w:type="table" w:styleId="LightGrid-Accent2">
    <w:name w:val="Light Grid Accent 2"/>
    <w:basedOn w:val="TableNormal"/>
    <w:uiPriority w:val="62"/>
    <w:rsid w:val="0074335F"/>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8261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826167"/>
    <w:rPr>
      <w:rFonts w:eastAsiaTheme="minorEastAsia"/>
    </w:rPr>
  </w:style>
  <w:style w:type="paragraph" w:styleId="Footer">
    <w:name w:val="footer"/>
    <w:basedOn w:val="Normal"/>
    <w:link w:val="FooterChar"/>
    <w:uiPriority w:val="99"/>
    <w:unhideWhenUsed/>
    <w:rsid w:val="008261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826167"/>
    <w:rPr>
      <w:rFonts w:eastAsiaTheme="minorEastAsia"/>
    </w:rPr>
  </w:style>
  <w:style w:type="character" w:customStyle="1" w:styleId="Heading3Char">
    <w:name w:val="Heading 3 Char"/>
    <w:basedOn w:val="DefaultParagraphFont"/>
    <w:link w:val="Heading3"/>
    <w:uiPriority w:val="9"/>
    <w:semiHidden/>
    <w:rsid w:val="009847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479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84796"/>
    <w:rPr>
      <w:b/>
      <w:bCs/>
    </w:rPr>
  </w:style>
  <w:style w:type="paragraph" w:styleId="FootnoteText">
    <w:name w:val="footnote text"/>
    <w:basedOn w:val="Normal"/>
    <w:link w:val="FootnoteTextChar"/>
    <w:uiPriority w:val="99"/>
    <w:semiHidden/>
    <w:unhideWhenUsed/>
    <w:rsid w:val="007A2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367"/>
    <w:rPr>
      <w:rFonts w:eastAsiaTheme="minorEastAsia"/>
      <w:sz w:val="20"/>
      <w:szCs w:val="20"/>
    </w:rPr>
  </w:style>
  <w:style w:type="character" w:styleId="FootnoteReference">
    <w:name w:val="footnote reference"/>
    <w:basedOn w:val="DefaultParagraphFont"/>
    <w:uiPriority w:val="99"/>
    <w:semiHidden/>
    <w:unhideWhenUsed/>
    <w:rsid w:val="007A2367"/>
    <w:rPr>
      <w:vertAlign w:val="superscript"/>
    </w:rPr>
  </w:style>
  <w:style w:type="table" w:styleId="TableGrid">
    <w:name w:val="Table Grid"/>
    <w:basedOn w:val="TableNormal"/>
    <w:uiPriority w:val="59"/>
    <w:rsid w:val="0003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862772">
      <w:bodyDiv w:val="1"/>
      <w:marLeft w:val="0"/>
      <w:marRight w:val="0"/>
      <w:marTop w:val="0"/>
      <w:marBottom w:val="0"/>
      <w:divBdr>
        <w:top w:val="none" w:sz="0" w:space="0" w:color="auto"/>
        <w:left w:val="none" w:sz="0" w:space="0" w:color="auto"/>
        <w:bottom w:val="none" w:sz="0" w:space="0" w:color="auto"/>
        <w:right w:val="none" w:sz="0" w:space="0" w:color="auto"/>
      </w:divBdr>
      <w:divsChild>
        <w:div w:id="647593852">
          <w:marLeft w:val="0"/>
          <w:marRight w:val="0"/>
          <w:marTop w:val="0"/>
          <w:marBottom w:val="0"/>
          <w:divBdr>
            <w:top w:val="none" w:sz="0" w:space="0" w:color="auto"/>
            <w:left w:val="none" w:sz="0" w:space="0" w:color="auto"/>
            <w:bottom w:val="none" w:sz="0" w:space="0" w:color="auto"/>
            <w:right w:val="none" w:sz="0" w:space="0" w:color="auto"/>
          </w:divBdr>
        </w:div>
      </w:divsChild>
    </w:div>
    <w:div w:id="17561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ims.gov.il/IMSEng/TRAINING/Reports+and+Publications/Reports+and+Publ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allah@naj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AD1F23-5DA0-45E9-9DAE-BDAF5D5B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mallah</dc:creator>
  <cp:lastModifiedBy>emad</cp:lastModifiedBy>
  <cp:revision>15</cp:revision>
  <dcterms:created xsi:type="dcterms:W3CDTF">2017-03-01T20:34:00Z</dcterms:created>
  <dcterms:modified xsi:type="dcterms:W3CDTF">2017-06-17T11:52:00Z</dcterms:modified>
</cp:coreProperties>
</file>