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tl/>
        </w:rPr>
        <w:id w:val="163785669"/>
        <w:docPartObj>
          <w:docPartGallery w:val="Cover Pages"/>
          <w:docPartUnique/>
        </w:docPartObj>
      </w:sdtPr>
      <w:sdtEndPr>
        <w:rPr>
          <w:rFonts w:asciiTheme="minorHAnsi" w:eastAsiaTheme="minorEastAsia" w:hAnsiTheme="minorHAnsi" w:cstheme="minorBidi"/>
          <w:sz w:val="32"/>
          <w:szCs w:val="32"/>
          <w:rtl w:val="0"/>
        </w:rPr>
      </w:sdtEndPr>
      <w:sdtContent>
        <w:tbl>
          <w:tblPr>
            <w:tblpPr w:leftFromText="187" w:rightFromText="187" w:horzAnchor="margin" w:tblpXSpec="center" w:tblpY="2881"/>
            <w:bidiVisual/>
            <w:tblW w:w="4195" w:type="pct"/>
            <w:tblLook w:val="04A0"/>
          </w:tblPr>
          <w:tblGrid>
            <w:gridCol w:w="6139"/>
          </w:tblGrid>
          <w:tr w:rsidR="001403AB" w:rsidTr="001403AB">
            <w:trPr>
              <w:trHeight w:val="1008"/>
            </w:trPr>
            <w:tc>
              <w:tcPr>
                <w:tcW w:w="6139" w:type="dxa"/>
                <w:tcMar>
                  <w:top w:w="216" w:type="dxa"/>
                  <w:left w:w="115" w:type="dxa"/>
                  <w:bottom w:w="216" w:type="dxa"/>
                  <w:right w:w="115" w:type="dxa"/>
                </w:tcMar>
              </w:tcPr>
              <w:p w:rsidR="001403AB" w:rsidRDefault="001403AB">
                <w:pPr>
                  <w:pStyle w:val="a6"/>
                  <w:rPr>
                    <w:rFonts w:asciiTheme="majorHAnsi" w:eastAsiaTheme="majorEastAsia" w:hAnsiTheme="majorHAnsi" w:cstheme="majorBidi"/>
                  </w:rPr>
                </w:pPr>
              </w:p>
            </w:tc>
          </w:tr>
          <w:tr w:rsidR="001403AB" w:rsidRPr="001403AB" w:rsidTr="001403AB">
            <w:trPr>
              <w:trHeight w:val="1736"/>
            </w:trPr>
            <w:tc>
              <w:tcPr>
                <w:tcW w:w="6139" w:type="dxa"/>
              </w:tcPr>
              <w:sdt>
                <w:sdtPr>
                  <w:rPr>
                    <w:rFonts w:ascii="Simplified Arabic" w:hAnsi="Simplified Arabic" w:cs="Simplified Arabic"/>
                    <w:b/>
                    <w:bCs/>
                    <w:sz w:val="40"/>
                    <w:szCs w:val="40"/>
                    <w:rtl/>
                  </w:rPr>
                  <w:alias w:val="العنوان"/>
                  <w:id w:val="13406919"/>
                  <w:placeholder>
                    <w:docPart w:val="7DEDA4FEFB7B4EA69693B9F345F55CBB"/>
                  </w:placeholder>
                  <w:dataBinding w:prefixMappings="xmlns:ns0='http://schemas.openxmlformats.org/package/2006/metadata/core-properties' xmlns:ns1='http://purl.org/dc/elements/1.1/'" w:xpath="/ns0:coreProperties[1]/ns1:title[1]" w:storeItemID="{6C3C8BC8-F283-45AE-878A-BAB7291924A1}"/>
                  <w:text/>
                </w:sdtPr>
                <w:sdtContent>
                  <w:p w:rsidR="001403AB" w:rsidRPr="001403AB" w:rsidRDefault="00817F2A" w:rsidP="001403AB">
                    <w:pPr>
                      <w:pStyle w:val="a6"/>
                      <w:jc w:val="center"/>
                      <w:rPr>
                        <w:rFonts w:asciiTheme="majorHAnsi" w:eastAsiaTheme="majorEastAsia" w:hAnsiTheme="majorHAnsi" w:cstheme="majorBidi"/>
                        <w:color w:val="4F81BD" w:themeColor="accent1"/>
                        <w:sz w:val="160"/>
                        <w:szCs w:val="160"/>
                      </w:rPr>
                    </w:pPr>
                    <w:r>
                      <w:rPr>
                        <w:rFonts w:ascii="Simplified Arabic" w:hAnsi="Simplified Arabic" w:cs="Simplified Arabic" w:hint="cs"/>
                        <w:b/>
                        <w:bCs/>
                        <w:sz w:val="40"/>
                        <w:szCs w:val="40"/>
                        <w:rtl/>
                        <w:lang w:bidi="ar-JO"/>
                      </w:rPr>
                      <w:t>ردّ الإعْتِبَارِ فِي قَانُونِ الإجْراءاتِ الجَزَائِيّةِ الفِلَسْطِينيّ</w:t>
                    </w:r>
                  </w:p>
                </w:sdtContent>
              </w:sdt>
            </w:tc>
          </w:tr>
          <w:tr w:rsidR="001403AB" w:rsidRPr="001403AB" w:rsidTr="001403AB">
            <w:trPr>
              <w:trHeight w:val="1008"/>
            </w:trPr>
            <w:tc>
              <w:tcPr>
                <w:tcW w:w="6139" w:type="dxa"/>
                <w:tcMar>
                  <w:top w:w="216" w:type="dxa"/>
                  <w:left w:w="115" w:type="dxa"/>
                  <w:bottom w:w="216" w:type="dxa"/>
                  <w:right w:w="115" w:type="dxa"/>
                </w:tcMar>
              </w:tcPr>
              <w:p w:rsidR="001403AB" w:rsidRPr="001403AB" w:rsidRDefault="001403AB" w:rsidP="001403AB">
                <w:pPr>
                  <w:pStyle w:val="a6"/>
                  <w:jc w:val="center"/>
                  <w:rPr>
                    <w:rFonts w:ascii="Simplified Arabic" w:eastAsiaTheme="majorEastAsia" w:hAnsi="Simplified Arabic" w:cs="Simplified Arabic"/>
                    <w:b/>
                    <w:bCs/>
                    <w:sz w:val="36"/>
                    <w:szCs w:val="36"/>
                    <w:rtl/>
                  </w:rPr>
                </w:pPr>
                <w:r w:rsidRPr="001403AB">
                  <w:rPr>
                    <w:rFonts w:ascii="Simplified Arabic" w:eastAsiaTheme="majorEastAsia" w:hAnsi="Simplified Arabic" w:cs="Simplified Arabic"/>
                    <w:b/>
                    <w:bCs/>
                    <w:sz w:val="36"/>
                    <w:szCs w:val="36"/>
                    <w:rtl/>
                  </w:rPr>
                  <w:t>اعداد الباحثين :</w:t>
                </w:r>
              </w:p>
              <w:p w:rsidR="001403AB" w:rsidRPr="001403AB" w:rsidRDefault="001403AB" w:rsidP="001403AB">
                <w:pPr>
                  <w:pStyle w:val="a6"/>
                  <w:jc w:val="center"/>
                  <w:rPr>
                    <w:rFonts w:ascii="Simplified Arabic" w:eastAsiaTheme="majorEastAsia" w:hAnsi="Simplified Arabic" w:cs="Simplified Arabic"/>
                    <w:b/>
                    <w:bCs/>
                    <w:sz w:val="36"/>
                    <w:szCs w:val="36"/>
                    <w:rtl/>
                  </w:rPr>
                </w:pPr>
                <w:r w:rsidRPr="001403AB">
                  <w:rPr>
                    <w:rFonts w:ascii="Simplified Arabic" w:eastAsiaTheme="majorEastAsia" w:hAnsi="Simplified Arabic" w:cs="Simplified Arabic"/>
                    <w:b/>
                    <w:bCs/>
                    <w:sz w:val="36"/>
                    <w:szCs w:val="36"/>
                    <w:rtl/>
                  </w:rPr>
                  <w:t xml:space="preserve">د. فادي قسيم فواز شديد / محاضر في جامعة النجاح الوطنية –نابلس </w:t>
                </w:r>
              </w:p>
              <w:p w:rsidR="001403AB" w:rsidRPr="001403AB" w:rsidRDefault="001403AB" w:rsidP="001403AB">
                <w:pPr>
                  <w:pStyle w:val="a6"/>
                  <w:jc w:val="center"/>
                  <w:rPr>
                    <w:rFonts w:asciiTheme="majorHAnsi" w:eastAsiaTheme="majorEastAsia" w:hAnsiTheme="majorHAnsi" w:cstheme="majorBidi"/>
                    <w:sz w:val="32"/>
                    <w:szCs w:val="32"/>
                  </w:rPr>
                </w:pPr>
                <w:r w:rsidRPr="001403AB">
                  <w:rPr>
                    <w:rFonts w:ascii="Simplified Arabic" w:eastAsiaTheme="majorEastAsia" w:hAnsi="Simplified Arabic" w:cs="Simplified Arabic"/>
                    <w:b/>
                    <w:bCs/>
                    <w:sz w:val="36"/>
                    <w:szCs w:val="36"/>
                    <w:rtl/>
                  </w:rPr>
                  <w:t>سعيد جودت سعيد خليفة/ باحث دكتوراه</w:t>
                </w:r>
                <w:r w:rsidRPr="001403AB">
                  <w:rPr>
                    <w:rFonts w:asciiTheme="majorHAnsi" w:eastAsiaTheme="majorEastAsia" w:hAnsiTheme="majorHAnsi" w:cstheme="majorBidi" w:hint="cs"/>
                    <w:sz w:val="36"/>
                    <w:szCs w:val="36"/>
                    <w:rtl/>
                  </w:rPr>
                  <w:t xml:space="preserve"> </w:t>
                </w:r>
              </w:p>
            </w:tc>
          </w:tr>
        </w:tbl>
        <w:p w:rsidR="001403AB" w:rsidRPr="001403AB" w:rsidRDefault="001403AB" w:rsidP="001403AB">
          <w:pPr>
            <w:jc w:val="center"/>
            <w:rPr>
              <w:sz w:val="32"/>
              <w:szCs w:val="32"/>
            </w:rPr>
          </w:pPr>
        </w:p>
        <w:p w:rsidR="001403AB" w:rsidRPr="001403AB" w:rsidRDefault="001403AB" w:rsidP="001403AB">
          <w:pPr>
            <w:jc w:val="center"/>
            <w:rPr>
              <w:sz w:val="32"/>
              <w:szCs w:val="32"/>
            </w:rPr>
          </w:pPr>
        </w:p>
        <w:tbl>
          <w:tblPr>
            <w:tblpPr w:leftFromText="187" w:rightFromText="187" w:horzAnchor="margin" w:tblpXSpec="center" w:tblpYSpec="bottom"/>
            <w:bidiVisual/>
            <w:tblW w:w="4000" w:type="pct"/>
            <w:tblLook w:val="04A0"/>
          </w:tblPr>
          <w:tblGrid>
            <w:gridCol w:w="5854"/>
          </w:tblGrid>
          <w:tr w:rsidR="001403AB" w:rsidRPr="001403AB">
            <w:tc>
              <w:tcPr>
                <w:tcW w:w="7672" w:type="dxa"/>
                <w:tcMar>
                  <w:top w:w="216" w:type="dxa"/>
                  <w:left w:w="115" w:type="dxa"/>
                  <w:bottom w:w="216" w:type="dxa"/>
                  <w:right w:w="115" w:type="dxa"/>
                </w:tcMar>
              </w:tcPr>
              <w:sdt>
                <w:sdtPr>
                  <w:rPr>
                    <w:color w:val="4F81BD" w:themeColor="accent1"/>
                    <w:sz w:val="32"/>
                    <w:szCs w:val="32"/>
                    <w:rtl/>
                  </w:rPr>
                  <w:alias w:val="الكاتب"/>
                  <w:id w:val="13406928"/>
                  <w:placeholder>
                    <w:docPart w:val="2B07CA2BC7914EA2B120489648346770"/>
                  </w:placeholder>
                  <w:dataBinding w:prefixMappings="xmlns:ns0='http://schemas.openxmlformats.org/package/2006/metadata/core-properties' xmlns:ns1='http://purl.org/dc/elements/1.1/'" w:xpath="/ns0:coreProperties[1]/ns1:creator[1]" w:storeItemID="{6C3C8BC8-F283-45AE-878A-BAB7291924A1}"/>
                  <w:text/>
                </w:sdtPr>
                <w:sdtContent>
                  <w:p w:rsidR="001403AB" w:rsidRPr="001403AB" w:rsidRDefault="001403AB" w:rsidP="001403AB">
                    <w:pPr>
                      <w:pStyle w:val="a6"/>
                      <w:jc w:val="center"/>
                      <w:rPr>
                        <w:color w:val="4F81BD" w:themeColor="accent1"/>
                        <w:sz w:val="32"/>
                        <w:szCs w:val="32"/>
                      </w:rPr>
                    </w:pPr>
                    <w:r w:rsidRPr="001403AB">
                      <w:rPr>
                        <w:rFonts w:hint="cs"/>
                        <w:color w:val="4F81BD" w:themeColor="accent1"/>
                        <w:sz w:val="32"/>
                        <w:szCs w:val="32"/>
                      </w:rPr>
                      <w:t>MTS</w:t>
                    </w:r>
                  </w:p>
                </w:sdtContent>
              </w:sdt>
              <w:sdt>
                <w:sdtPr>
                  <w:rPr>
                    <w:color w:val="4F81BD" w:themeColor="accent1"/>
                    <w:sz w:val="32"/>
                    <w:szCs w:val="32"/>
                    <w:rtl/>
                  </w:rPr>
                  <w:alias w:val="التاريخ"/>
                  <w:id w:val="13406932"/>
                  <w:placeholder>
                    <w:docPart w:val="8302329AE563480BA91EA6FB31E1110B"/>
                  </w:placeholder>
                  <w:showingPlcHdr/>
                  <w:dataBinding w:prefixMappings="xmlns:ns0='http://schemas.microsoft.com/office/2006/coverPageProps'" w:xpath="/ns0:CoverPageProperties[1]/ns0:PublishDate[1]" w:storeItemID="{55AF091B-3C7A-41E3-B477-F2FDAA23CFDA}"/>
                  <w:date>
                    <w:lid w:val="ar-SA"/>
                    <w:storeMappedDataAs w:val="dateTime"/>
                    <w:calendar w:val="hijri"/>
                  </w:date>
                </w:sdtPr>
                <w:sdtContent>
                  <w:p w:rsidR="001403AB" w:rsidRPr="001403AB" w:rsidRDefault="001403AB" w:rsidP="001403AB">
                    <w:pPr>
                      <w:pStyle w:val="a6"/>
                      <w:jc w:val="center"/>
                      <w:rPr>
                        <w:color w:val="4F81BD" w:themeColor="accent1"/>
                        <w:sz w:val="32"/>
                        <w:szCs w:val="32"/>
                      </w:rPr>
                    </w:pPr>
                    <w:r>
                      <w:rPr>
                        <w:color w:val="4F81BD" w:themeColor="accent1"/>
                        <w:rtl/>
                        <w:lang w:val="ar-SA"/>
                      </w:rPr>
                      <w:t>[اختر التاريخ]</w:t>
                    </w:r>
                  </w:p>
                </w:sdtContent>
              </w:sdt>
              <w:p w:rsidR="001403AB" w:rsidRPr="001403AB" w:rsidRDefault="001403AB" w:rsidP="001403AB">
                <w:pPr>
                  <w:pStyle w:val="a6"/>
                  <w:jc w:val="center"/>
                  <w:rPr>
                    <w:color w:val="4F81BD" w:themeColor="accent1"/>
                    <w:sz w:val="32"/>
                    <w:szCs w:val="32"/>
                  </w:rPr>
                </w:pPr>
                <w:r>
                  <w:rPr>
                    <w:rFonts w:hint="cs"/>
                    <w:color w:val="4F81BD" w:themeColor="accent1"/>
                    <w:sz w:val="32"/>
                    <w:szCs w:val="32"/>
                    <w:rtl/>
                  </w:rPr>
                  <w:t>2017</w:t>
                </w:r>
              </w:p>
            </w:tc>
          </w:tr>
        </w:tbl>
        <w:p w:rsidR="001403AB" w:rsidRPr="001403AB" w:rsidRDefault="001403AB" w:rsidP="001403AB">
          <w:pPr>
            <w:jc w:val="center"/>
            <w:rPr>
              <w:sz w:val="32"/>
              <w:szCs w:val="32"/>
            </w:rPr>
          </w:pPr>
        </w:p>
        <w:p w:rsidR="001403AB" w:rsidRPr="001403AB" w:rsidRDefault="001403AB" w:rsidP="001403AB">
          <w:pPr>
            <w:bidi w:val="0"/>
            <w:jc w:val="center"/>
            <w:rPr>
              <w:sz w:val="32"/>
              <w:szCs w:val="32"/>
              <w:rtl/>
            </w:rPr>
          </w:pPr>
          <w:r w:rsidRPr="001403AB">
            <w:rPr>
              <w:sz w:val="32"/>
              <w:szCs w:val="32"/>
              <w:rtl/>
            </w:rPr>
            <w:br w:type="page"/>
          </w:r>
        </w:p>
      </w:sdtContent>
    </w:sdt>
    <w:p w:rsidR="003E2B92" w:rsidRDefault="003E2B92" w:rsidP="00CA4CA9">
      <w:pPr>
        <w:rPr>
          <w:rtl/>
        </w:rPr>
      </w:pPr>
    </w:p>
    <w:p w:rsidR="003E2B92" w:rsidRDefault="003E2B92" w:rsidP="00F12721">
      <w:pPr>
        <w:ind w:left="608"/>
        <w:rPr>
          <w:rtl/>
        </w:rPr>
      </w:pPr>
    </w:p>
    <w:p w:rsidR="003E2B92" w:rsidRPr="00B54898" w:rsidRDefault="004820F4" w:rsidP="00F12721">
      <w:pPr>
        <w:spacing w:after="0"/>
        <w:ind w:left="608" w:right="-709"/>
        <w:jc w:val="center"/>
        <w:rPr>
          <w:rFonts w:ascii="Simplified Arabic" w:hAnsi="Simplified Arabic" w:cs="Simplified Arabic"/>
          <w:b/>
          <w:bCs/>
          <w:sz w:val="28"/>
          <w:szCs w:val="28"/>
        </w:rPr>
      </w:pPr>
      <w:r>
        <w:rPr>
          <w:rFonts w:ascii="Simplified Arabic" w:hAnsi="Simplified Arabic" w:cs="Simplified Arabic" w:hint="cs"/>
          <w:b/>
          <w:bCs/>
          <w:sz w:val="28"/>
          <w:szCs w:val="28"/>
          <w:rtl/>
        </w:rPr>
        <w:t>ر</w:t>
      </w:r>
      <w:r w:rsidR="003E2B92" w:rsidRPr="00B54898">
        <w:rPr>
          <w:rFonts w:ascii="Simplified Arabic" w:hAnsi="Simplified Arabic" w:cs="Simplified Arabic"/>
          <w:b/>
          <w:bCs/>
          <w:sz w:val="28"/>
          <w:szCs w:val="28"/>
          <w:rtl/>
        </w:rPr>
        <w:t>دّ الإعْتِبَارِ فِي قَانُونِ الإجْراءاتِ الجَزَائِيّةِ الفِلَسْطِينيّ</w:t>
      </w:r>
    </w:p>
    <w:p w:rsidR="003E2B92" w:rsidRPr="004820F4" w:rsidRDefault="004820F4" w:rsidP="00F12721">
      <w:pPr>
        <w:spacing w:after="0"/>
        <w:ind w:left="608" w:right="-709"/>
        <w:rPr>
          <w:rFonts w:ascii="Simplified Arabic" w:hAnsi="Simplified Arabic" w:cs="Simplified Arabic"/>
          <w:b/>
          <w:bCs/>
          <w:sz w:val="28"/>
          <w:szCs w:val="28"/>
        </w:rPr>
      </w:pPr>
      <w:r w:rsidRPr="004820F4">
        <w:rPr>
          <w:rFonts w:ascii="Simplified Arabic" w:hAnsi="Simplified Arabic" w:cs="Simplified Arabic"/>
          <w:b/>
          <w:bCs/>
          <w:sz w:val="32"/>
          <w:szCs w:val="32"/>
          <w:u w:val="single"/>
          <w:rtl/>
        </w:rPr>
        <w:tab/>
      </w:r>
      <w:r w:rsidR="003E2B92" w:rsidRPr="004820F4">
        <w:rPr>
          <w:rFonts w:ascii="Simplified Arabic" w:hAnsi="Simplified Arabic" w:cs="Simplified Arabic" w:hint="cs"/>
          <w:b/>
          <w:bCs/>
          <w:sz w:val="32"/>
          <w:szCs w:val="32"/>
          <w:u w:val="single"/>
          <w:rtl/>
        </w:rPr>
        <w:t>ال</w:t>
      </w:r>
      <w:r w:rsidR="003E2B92" w:rsidRPr="004820F4">
        <w:rPr>
          <w:rFonts w:ascii="Simplified Arabic" w:hAnsi="Simplified Arabic" w:cs="Simplified Arabic"/>
          <w:b/>
          <w:bCs/>
          <w:sz w:val="32"/>
          <w:szCs w:val="32"/>
          <w:u w:val="single"/>
          <w:rtl/>
        </w:rPr>
        <w:t>ملخص</w:t>
      </w:r>
    </w:p>
    <w:p w:rsidR="003E2B92" w:rsidRPr="00B54898" w:rsidRDefault="003E2B92" w:rsidP="00F12721">
      <w:pPr>
        <w:spacing w:after="0"/>
        <w:ind w:left="608" w:right="-709"/>
        <w:jc w:val="both"/>
        <w:rPr>
          <w:rFonts w:ascii="Simplified Arabic" w:hAnsi="Simplified Arabic" w:cs="Simplified Arabic"/>
          <w:b/>
          <w:bCs/>
          <w:sz w:val="28"/>
          <w:szCs w:val="28"/>
          <w:rtl/>
        </w:rPr>
      </w:pPr>
      <w:r w:rsidRPr="00B54898">
        <w:rPr>
          <w:rFonts w:ascii="Simplified Arabic" w:hAnsi="Simplified Arabic" w:cs="Simplified Arabic"/>
          <w:sz w:val="28"/>
          <w:szCs w:val="28"/>
          <w:rtl/>
        </w:rPr>
        <w:tab/>
        <w:t>إن الاهتمام بالرعاية اللاحقة للمحكومين أمر في غاية الأهمية</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فكل من يصدر بحقه حكم جزائي يحتاج إلى الرعاية في أثناء تنفيذ عقوبته وبعد تنفيذها ليعود عضواً نافعاً في مجتمعه</w:t>
      </w:r>
      <w:r>
        <w:rPr>
          <w:rFonts w:ascii="Simplified Arabic" w:hAnsi="Simplified Arabic" w:cs="Simplified Arabic"/>
          <w:sz w:val="28"/>
          <w:szCs w:val="28"/>
          <w:rtl/>
        </w:rPr>
        <w:t>،</w:t>
      </w:r>
      <w:r w:rsidRPr="00B54898">
        <w:rPr>
          <w:rFonts w:ascii="Simplified Arabic" w:hAnsi="Simplified Arabic" w:cs="Simplified Arabic"/>
          <w:sz w:val="28"/>
          <w:szCs w:val="28"/>
          <w:rtl/>
        </w:rPr>
        <w:t>ليعيش في المجتمع كأي مواطن شريف لم تسبق ادانته بحكم جزائي</w:t>
      </w:r>
      <w:r>
        <w:rPr>
          <w:rFonts w:ascii="Simplified Arabic" w:hAnsi="Simplified Arabic" w:cs="Simplified Arabic"/>
          <w:sz w:val="28"/>
          <w:szCs w:val="28"/>
          <w:rtl/>
        </w:rPr>
        <w:t>،</w:t>
      </w:r>
      <w:r w:rsidRPr="00B54898">
        <w:rPr>
          <w:rFonts w:ascii="Simplified Arabic" w:hAnsi="Simplified Arabic" w:cs="Simplified Arabic"/>
          <w:sz w:val="28"/>
          <w:szCs w:val="28"/>
          <w:rtl/>
        </w:rPr>
        <w:t>ولذلك تبنت معظم التشريعات نظام رَدالاعتبار للمحكوم عليه الذي من شأنه أن يمحو آ</w:t>
      </w:r>
      <w:r>
        <w:rPr>
          <w:rFonts w:ascii="Simplified Arabic" w:hAnsi="Simplified Arabic" w:cs="Simplified Arabic"/>
          <w:sz w:val="28"/>
          <w:szCs w:val="28"/>
          <w:rtl/>
        </w:rPr>
        <w:t>ثار العقوبة الناتجة من إدانته ب</w:t>
      </w:r>
      <w:r>
        <w:rPr>
          <w:rFonts w:ascii="Simplified Arabic" w:hAnsi="Simplified Arabic" w:cs="Simplified Arabic" w:hint="cs"/>
          <w:sz w:val="28"/>
          <w:szCs w:val="28"/>
          <w:rtl/>
        </w:rPr>
        <w:t>ا</w:t>
      </w:r>
      <w:r w:rsidRPr="00B54898">
        <w:rPr>
          <w:rFonts w:ascii="Simplified Arabic" w:hAnsi="Simplified Arabic" w:cs="Simplified Arabic"/>
          <w:sz w:val="28"/>
          <w:szCs w:val="28"/>
          <w:rtl/>
        </w:rPr>
        <w:t>رتكاب جريمة ما</w:t>
      </w:r>
      <w:r>
        <w:rPr>
          <w:rFonts w:ascii="Simplified Arabic" w:hAnsi="Simplified Arabic" w:cs="Simplified Arabic"/>
          <w:sz w:val="28"/>
          <w:szCs w:val="28"/>
          <w:rtl/>
        </w:rPr>
        <w:t>.</w:t>
      </w:r>
    </w:p>
    <w:p w:rsidR="003E2B92" w:rsidRPr="00B54898" w:rsidRDefault="003E2B92" w:rsidP="00F12721">
      <w:pPr>
        <w:spacing w:after="0"/>
        <w:ind w:left="608" w:right="-709"/>
        <w:jc w:val="both"/>
        <w:rPr>
          <w:rFonts w:ascii="Simplified Arabic" w:hAnsi="Simplified Arabic" w:cs="Simplified Arabic"/>
          <w:b/>
          <w:bCs/>
          <w:sz w:val="28"/>
          <w:szCs w:val="28"/>
          <w:rtl/>
        </w:rPr>
      </w:pPr>
      <w:r w:rsidRPr="00B54898">
        <w:rPr>
          <w:rFonts w:ascii="Simplified Arabic" w:hAnsi="Simplified Arabic" w:cs="Simplified Arabic"/>
          <w:sz w:val="28"/>
          <w:szCs w:val="28"/>
          <w:rtl/>
        </w:rPr>
        <w:tab/>
        <w:t xml:space="preserve">حيث تناولت هذه الدراسة  موضوع رَد الاعتبار في قانون الاجراءات الجزائية الفلسطيني رقم </w:t>
      </w:r>
      <w:r>
        <w:rPr>
          <w:rFonts w:ascii="Simplified Arabic" w:hAnsi="Simplified Arabic" w:cs="Simplified Arabic" w:hint="cs"/>
          <w:sz w:val="28"/>
          <w:szCs w:val="28"/>
          <w:rtl/>
        </w:rPr>
        <w:t>(</w:t>
      </w:r>
      <w:r w:rsidRPr="00B54898">
        <w:rPr>
          <w:rFonts w:ascii="Simplified Arabic" w:hAnsi="Simplified Arabic" w:cs="Simplified Arabic"/>
          <w:sz w:val="28"/>
          <w:szCs w:val="28"/>
          <w:rtl/>
        </w:rPr>
        <w:t>3</w:t>
      </w:r>
      <w:r>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لسنة 2001،وهي دراسة مقارنة مع القانون المصري والأرَدني كما سلط</w:t>
      </w:r>
      <w:r>
        <w:rPr>
          <w:rFonts w:ascii="Simplified Arabic" w:hAnsi="Simplified Arabic" w:cs="Simplified Arabic" w:hint="cs"/>
          <w:sz w:val="28"/>
          <w:szCs w:val="28"/>
          <w:rtl/>
        </w:rPr>
        <w:t>ت</w:t>
      </w:r>
      <w:r w:rsidRPr="00B54898">
        <w:rPr>
          <w:rFonts w:ascii="Simplified Arabic" w:hAnsi="Simplified Arabic" w:cs="Simplified Arabic"/>
          <w:sz w:val="28"/>
          <w:szCs w:val="28"/>
          <w:rtl/>
        </w:rPr>
        <w:t xml:space="preserve"> الضوء على بعض التشريعات الأجنبية وخاصه الفرنسية في موضوع رَد الاعتبار</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ولا س</w:t>
      </w:r>
      <w:r>
        <w:rPr>
          <w:rFonts w:ascii="Simplified Arabic" w:hAnsi="Simplified Arabic" w:cs="Simplified Arabic"/>
          <w:sz w:val="28"/>
          <w:szCs w:val="28"/>
          <w:rtl/>
        </w:rPr>
        <w:t>يما بان المكتبة القانونية قد خل</w:t>
      </w:r>
      <w:r>
        <w:rPr>
          <w:rFonts w:ascii="Simplified Arabic" w:hAnsi="Simplified Arabic" w:cs="Simplified Arabic" w:hint="cs"/>
          <w:sz w:val="28"/>
          <w:szCs w:val="28"/>
          <w:rtl/>
        </w:rPr>
        <w:t>ت</w:t>
      </w:r>
      <w:r w:rsidRPr="00B54898">
        <w:rPr>
          <w:rFonts w:ascii="Simplified Arabic" w:hAnsi="Simplified Arabic" w:cs="Simplified Arabic"/>
          <w:sz w:val="28"/>
          <w:szCs w:val="28"/>
          <w:rtl/>
        </w:rPr>
        <w:t xml:space="preserve"> من الكتب الفقهية التي تناول</w:t>
      </w:r>
      <w:r>
        <w:rPr>
          <w:rFonts w:ascii="Simplified Arabic" w:hAnsi="Simplified Arabic" w:cs="Simplified Arabic" w:hint="cs"/>
          <w:sz w:val="28"/>
          <w:szCs w:val="28"/>
          <w:rtl/>
        </w:rPr>
        <w:t xml:space="preserve">ت </w:t>
      </w:r>
      <w:r w:rsidRPr="00B54898">
        <w:rPr>
          <w:rFonts w:ascii="Simplified Arabic" w:hAnsi="Simplified Arabic" w:cs="Simplified Arabic"/>
          <w:sz w:val="28"/>
          <w:szCs w:val="28"/>
          <w:rtl/>
        </w:rPr>
        <w:t>هذا الموضوع الهام ودراسة موقف الفقه والقضاء من موضوع رَد الاعتبار</w:t>
      </w:r>
      <w:r w:rsidRPr="00B54898">
        <w:rPr>
          <w:rFonts w:ascii="Simplified Arabic" w:hAnsi="Simplified Arabic" w:cs="Simplified Arabic"/>
          <w:b/>
          <w:bCs/>
          <w:sz w:val="28"/>
          <w:szCs w:val="28"/>
          <w:rtl/>
        </w:rPr>
        <w:t>.</w:t>
      </w:r>
    </w:p>
    <w:p w:rsidR="003E2B92" w:rsidRPr="00B54898" w:rsidRDefault="003E2B92" w:rsidP="00F12721">
      <w:pPr>
        <w:spacing w:after="0"/>
        <w:ind w:left="608" w:right="-709"/>
        <w:jc w:val="both"/>
        <w:rPr>
          <w:rFonts w:ascii="Simplified Arabic" w:hAnsi="Simplified Arabic" w:cs="Simplified Arabic"/>
          <w:sz w:val="28"/>
          <w:szCs w:val="28"/>
          <w:rtl/>
        </w:rPr>
      </w:pPr>
      <w:r>
        <w:rPr>
          <w:rFonts w:ascii="Simplified Arabic" w:hAnsi="Simplified Arabic" w:cs="Simplified Arabic"/>
          <w:sz w:val="28"/>
          <w:szCs w:val="28"/>
          <w:rtl/>
        </w:rPr>
        <w:tab/>
        <w:t xml:space="preserve">وعليه فقد حاول الباحث </w:t>
      </w:r>
      <w:r w:rsidR="009134D6">
        <w:rPr>
          <w:rFonts w:ascii="Simplified Arabic" w:hAnsi="Simplified Arabic" w:cs="Simplified Arabic"/>
          <w:sz w:val="28"/>
          <w:szCs w:val="28"/>
          <w:rtl/>
        </w:rPr>
        <w:t>من خلال متن هذه ال</w:t>
      </w:r>
      <w:r w:rsidR="009134D6">
        <w:rPr>
          <w:rFonts w:ascii="Simplified Arabic" w:hAnsi="Simplified Arabic" w:cs="Simplified Arabic" w:hint="cs"/>
          <w:sz w:val="28"/>
          <w:szCs w:val="28"/>
          <w:rtl/>
        </w:rPr>
        <w:t>دراسة</w:t>
      </w:r>
      <w:r>
        <w:rPr>
          <w:rFonts w:ascii="Simplified Arabic" w:hAnsi="Simplified Arabic" w:cs="Simplified Arabic"/>
          <w:sz w:val="28"/>
          <w:szCs w:val="28"/>
          <w:rtl/>
        </w:rPr>
        <w:t>،</w:t>
      </w:r>
      <w:r w:rsidR="009134D6">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معالجة الحيثيات القانونية والفقهية والقضائية كافة</w:t>
      </w:r>
      <w:r>
        <w:rPr>
          <w:rFonts w:ascii="Simplified Arabic" w:hAnsi="Simplified Arabic" w:cs="Simplified Arabic" w:hint="cs"/>
          <w:sz w:val="28"/>
          <w:szCs w:val="28"/>
          <w:rtl/>
        </w:rPr>
        <w:t>،</w:t>
      </w:r>
      <w:r w:rsidRPr="00B54898">
        <w:rPr>
          <w:rFonts w:ascii="Simplified Arabic" w:hAnsi="Simplified Arabic" w:cs="Simplified Arabic"/>
          <w:sz w:val="28"/>
          <w:szCs w:val="28"/>
          <w:rtl/>
        </w:rPr>
        <w:t>المتعلقة منها بموضوع رَد الاعتبار في القانون الفلسطيني من جهة وكل من القوانين المصرية وا</w:t>
      </w:r>
      <w:r>
        <w:rPr>
          <w:rFonts w:ascii="Simplified Arabic" w:hAnsi="Simplified Arabic" w:cs="Simplified Arabic"/>
          <w:sz w:val="28"/>
          <w:szCs w:val="28"/>
          <w:rtl/>
        </w:rPr>
        <w:t>لأرَدنية والفرنسية من جهة أخرى،</w:t>
      </w:r>
      <w:r w:rsidRPr="00B54898">
        <w:rPr>
          <w:rFonts w:ascii="Simplified Arabic" w:hAnsi="Simplified Arabic" w:cs="Simplified Arabic"/>
          <w:sz w:val="28"/>
          <w:szCs w:val="28"/>
          <w:rtl/>
        </w:rPr>
        <w:t>كذلك قام الباحث أيضا بالاطلاع على الدراسات والشروحات السابقة لآراء القضاء المتعلقة بموضوع الدراسة</w:t>
      </w:r>
      <w:r>
        <w:rPr>
          <w:rFonts w:ascii="Simplified Arabic" w:hAnsi="Simplified Arabic" w:cs="Simplified Arabic"/>
          <w:sz w:val="28"/>
          <w:szCs w:val="28"/>
          <w:rtl/>
        </w:rPr>
        <w:t>،</w:t>
      </w:r>
      <w:r w:rsidRPr="00B54898">
        <w:rPr>
          <w:rFonts w:ascii="Simplified Arabic" w:hAnsi="Simplified Arabic" w:cs="Simplified Arabic"/>
          <w:sz w:val="28"/>
          <w:szCs w:val="28"/>
          <w:rtl/>
        </w:rPr>
        <w:t>وسوف يعتمد الباحث على أحكام المحاكم في هذا الموضوع ولاسيما محكمة النقض المصري</w:t>
      </w:r>
      <w:r>
        <w:rPr>
          <w:rFonts w:ascii="Simplified Arabic" w:hAnsi="Simplified Arabic" w:cs="Simplified Arabic" w:hint="cs"/>
          <w:sz w:val="28"/>
          <w:szCs w:val="28"/>
          <w:rtl/>
        </w:rPr>
        <w:t>ة</w:t>
      </w:r>
      <w:r w:rsidRPr="00B54898">
        <w:rPr>
          <w:rFonts w:ascii="Simplified Arabic" w:hAnsi="Simplified Arabic" w:cs="Simplified Arabic"/>
          <w:sz w:val="28"/>
          <w:szCs w:val="28"/>
          <w:rtl/>
        </w:rPr>
        <w:t xml:space="preserve"> ومحكمة التمي</w:t>
      </w:r>
      <w:r>
        <w:rPr>
          <w:rFonts w:ascii="Simplified Arabic" w:hAnsi="Simplified Arabic" w:cs="Simplified Arabic" w:hint="cs"/>
          <w:sz w:val="28"/>
          <w:szCs w:val="28"/>
          <w:rtl/>
        </w:rPr>
        <w:t>ي</w:t>
      </w:r>
      <w:r w:rsidRPr="00B54898">
        <w:rPr>
          <w:rFonts w:ascii="Simplified Arabic" w:hAnsi="Simplified Arabic" w:cs="Simplified Arabic"/>
          <w:sz w:val="28"/>
          <w:szCs w:val="28"/>
          <w:rtl/>
        </w:rPr>
        <w:t>ز الأرَدنية.</w:t>
      </w:r>
    </w:p>
    <w:p w:rsidR="003E2B92" w:rsidRDefault="003E2B92" w:rsidP="00F12721">
      <w:pPr>
        <w:spacing w:after="0"/>
        <w:ind w:left="608" w:right="-709"/>
        <w:jc w:val="both"/>
        <w:rPr>
          <w:rtl/>
        </w:rPr>
      </w:pPr>
      <w:r>
        <w:rPr>
          <w:rFonts w:ascii="Simplified Arabic" w:hAnsi="Simplified Arabic" w:cs="Simplified Arabic"/>
          <w:sz w:val="28"/>
          <w:szCs w:val="28"/>
          <w:rtl/>
        </w:rPr>
        <w:tab/>
      </w:r>
    </w:p>
    <w:p w:rsidR="003E2B92" w:rsidRDefault="003E2B92" w:rsidP="00F12721">
      <w:pPr>
        <w:ind w:left="608" w:right="-709"/>
        <w:rPr>
          <w:rtl/>
        </w:rPr>
      </w:pPr>
    </w:p>
    <w:p w:rsidR="003E2B92" w:rsidRDefault="003E2B92" w:rsidP="00F12721">
      <w:pPr>
        <w:ind w:left="608" w:right="-709"/>
        <w:rPr>
          <w:rtl/>
        </w:rPr>
      </w:pPr>
    </w:p>
    <w:p w:rsidR="009134D6" w:rsidRDefault="009134D6" w:rsidP="00F12721">
      <w:pPr>
        <w:ind w:left="608" w:right="-709"/>
        <w:rPr>
          <w:rtl/>
        </w:rPr>
      </w:pPr>
    </w:p>
    <w:p w:rsidR="009134D6" w:rsidRDefault="009134D6" w:rsidP="00F12721">
      <w:pPr>
        <w:ind w:left="608" w:right="-709"/>
        <w:rPr>
          <w:rtl/>
        </w:rPr>
      </w:pPr>
    </w:p>
    <w:p w:rsidR="009134D6" w:rsidRDefault="009134D6" w:rsidP="00F12721">
      <w:pPr>
        <w:ind w:left="608" w:right="-709"/>
        <w:rPr>
          <w:rtl/>
        </w:rPr>
      </w:pPr>
    </w:p>
    <w:p w:rsidR="009134D6" w:rsidRDefault="009134D6" w:rsidP="00F12721">
      <w:pPr>
        <w:ind w:left="608" w:right="-709"/>
        <w:rPr>
          <w:rtl/>
        </w:rPr>
      </w:pPr>
    </w:p>
    <w:p w:rsidR="0087199E" w:rsidRDefault="0087199E" w:rsidP="00F12721">
      <w:pPr>
        <w:ind w:left="608" w:right="-709"/>
        <w:rPr>
          <w:rtl/>
        </w:rPr>
      </w:pPr>
    </w:p>
    <w:p w:rsidR="00C871E8" w:rsidRDefault="00C871E8" w:rsidP="00F12721">
      <w:pPr>
        <w:ind w:left="608" w:right="-709"/>
        <w:rPr>
          <w:rtl/>
        </w:rPr>
      </w:pPr>
    </w:p>
    <w:p w:rsidR="003E2B92" w:rsidRPr="00B54898" w:rsidRDefault="003E2B92" w:rsidP="00F12721">
      <w:pPr>
        <w:spacing w:after="0"/>
        <w:ind w:left="608" w:right="-709"/>
        <w:jc w:val="both"/>
        <w:rPr>
          <w:rFonts w:ascii="Simplified Arabic" w:hAnsi="Simplified Arabic" w:cs="Simplified Arabic"/>
          <w:b/>
          <w:bCs/>
          <w:sz w:val="28"/>
          <w:szCs w:val="28"/>
          <w:lang w:bidi="ar-JO"/>
        </w:rPr>
      </w:pPr>
      <w:r w:rsidRPr="00B54898">
        <w:rPr>
          <w:rFonts w:ascii="Simplified Arabic" w:hAnsi="Simplified Arabic" w:cs="Simplified Arabic"/>
          <w:b/>
          <w:bCs/>
          <w:sz w:val="28"/>
          <w:szCs w:val="28"/>
          <w:rtl/>
          <w:lang w:bidi="ar-JO"/>
        </w:rPr>
        <w:t>المقدمة</w:t>
      </w:r>
    </w:p>
    <w:p w:rsidR="003E2B92" w:rsidRPr="00B54898" w:rsidRDefault="003E2B92" w:rsidP="00F12721">
      <w:pPr>
        <w:spacing w:after="0"/>
        <w:ind w:left="608" w:right="-709"/>
        <w:jc w:val="both"/>
        <w:rPr>
          <w:rFonts w:ascii="Simplified Arabic" w:hAnsi="Simplified Arabic" w:cs="Simplified Arabic"/>
          <w:sz w:val="28"/>
          <w:szCs w:val="28"/>
          <w:rtl/>
          <w:lang w:bidi="ar-JO"/>
        </w:rPr>
      </w:pPr>
      <w:r w:rsidRPr="00B54898">
        <w:rPr>
          <w:rFonts w:ascii="Simplified Arabic" w:hAnsi="Simplified Arabic" w:cs="Simplified Arabic"/>
          <w:sz w:val="28"/>
          <w:szCs w:val="28"/>
          <w:rtl/>
          <w:lang w:bidi="ar-JO"/>
        </w:rPr>
        <w:tab/>
        <w:t>إن الحكم بعقوبة</w:t>
      </w:r>
      <w:r w:rsidR="0087199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جنائيّة أو جنحوية سواءً كانت هذه العقوبة سالبة للحرية أو الغرامة على شخص يؤدي حتما إلى الإخلال بمركزه المجتمعيّ م</w:t>
      </w:r>
      <w:r>
        <w:rPr>
          <w:rFonts w:ascii="Simplified Arabic" w:hAnsi="Simplified Arabic" w:cs="Simplified Arabic" w:hint="cs"/>
          <w:sz w:val="28"/>
          <w:szCs w:val="28"/>
          <w:rtl/>
          <w:lang w:bidi="ar-JO"/>
        </w:rPr>
        <w:t>م</w:t>
      </w:r>
      <w:r w:rsidRPr="00B54898">
        <w:rPr>
          <w:rFonts w:ascii="Simplified Arabic" w:hAnsi="Simplified Arabic" w:cs="Simplified Arabic"/>
          <w:sz w:val="28"/>
          <w:szCs w:val="28"/>
          <w:rtl/>
          <w:lang w:bidi="ar-JO"/>
        </w:rPr>
        <w:t>ا يحول دون استعادته مكانته السابقة في المجتمع</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 خاصةً أن الحكم بالعقاب يستتبعُ غالباً الحرمان </w:t>
      </w:r>
      <w:r w:rsidRPr="00B54898">
        <w:rPr>
          <w:rFonts w:ascii="Simplified Arabic" w:hAnsi="Simplified Arabic" w:cs="Simplified Arabic"/>
          <w:sz w:val="28"/>
          <w:szCs w:val="28"/>
          <w:rtl/>
          <w:lang w:bidi="ar-JO"/>
        </w:rPr>
        <w:lastRenderedPageBreak/>
        <w:t>من بعض الحقوق السياسية والمدنية</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 ولا أدلّ على ذلك من حرمان من صدر عليه حكم بالعقوبة بناءً على جنحة أو جناية من الترشّح للانتخابات على سبيل المثال</w:t>
      </w:r>
      <w:r>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sz w:val="28"/>
          <w:szCs w:val="28"/>
          <w:rtl/>
          <w:lang w:bidi="ar-JO"/>
        </w:rPr>
      </w:pPr>
      <w:r w:rsidRPr="00B54898">
        <w:rPr>
          <w:rFonts w:ascii="Simplified Arabic" w:hAnsi="Simplified Arabic" w:cs="Simplified Arabic"/>
          <w:sz w:val="28"/>
          <w:szCs w:val="28"/>
          <w:rtl/>
          <w:lang w:bidi="ar-JO"/>
        </w:rPr>
        <w:tab/>
        <w:t>وَقد أصبح نظام رَد الاعتبار</w:t>
      </w:r>
      <w:r w:rsidR="0087199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وسيلة لا غنى عنها في</w:t>
      </w:r>
      <w:r>
        <w:rPr>
          <w:rFonts w:ascii="Simplified Arabic" w:hAnsi="Simplified Arabic" w:cs="Simplified Arabic"/>
          <w:sz w:val="28"/>
          <w:szCs w:val="28"/>
          <w:rtl/>
          <w:lang w:bidi="ar-JO"/>
        </w:rPr>
        <w:t xml:space="preserve"> السياسة الجنائية الحديثة التي</w:t>
      </w:r>
      <w:r w:rsidR="0087199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تستهدف من العقاب في المقام الأول تأهيل المحكوم عليه ومحاولة إستعادته كعضو صالح في المجتمع، وتقويم سلوكه</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ولا شك أنّ </w:t>
      </w:r>
      <w:r>
        <w:rPr>
          <w:rFonts w:ascii="Simplified Arabic" w:hAnsi="Simplified Arabic" w:cs="Simplified Arabic"/>
          <w:sz w:val="28"/>
          <w:szCs w:val="28"/>
          <w:rtl/>
          <w:lang w:bidi="ar-JO"/>
        </w:rPr>
        <w:t>حكم الإدانة، لا</w:t>
      </w:r>
      <w:r w:rsidRPr="00B54898">
        <w:rPr>
          <w:rFonts w:ascii="Simplified Arabic" w:hAnsi="Simplified Arabic" w:cs="Simplified Arabic"/>
          <w:sz w:val="28"/>
          <w:szCs w:val="28"/>
          <w:rtl/>
          <w:lang w:bidi="ar-JO"/>
        </w:rPr>
        <w:t>سيما إن كان سالباً للحريّة وما يرتبط به من وصمة اجتماعية وعار شخصي، يمثل عائقا هامّاً دون التأهيل والإصلاح، ولا شكّ أنّ المصلحة تكمن في مساعدة المحكوم عليه في التخلص من آثار العقوبة إذا أثبت ما يفيد جدارته</w:t>
      </w:r>
      <w:r>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sz w:val="28"/>
          <w:szCs w:val="28"/>
          <w:rtl/>
          <w:lang w:bidi="ar-JO"/>
        </w:rPr>
      </w:pPr>
      <w:r w:rsidRPr="00B54898">
        <w:rPr>
          <w:rFonts w:ascii="Simplified Arabic" w:hAnsi="Simplified Arabic" w:cs="Simplified Arabic"/>
          <w:sz w:val="28"/>
          <w:szCs w:val="28"/>
          <w:rtl/>
          <w:lang w:bidi="ar-JO"/>
        </w:rPr>
        <w:tab/>
        <w:t>ومفهوم رَد الاعتبار</w:t>
      </w:r>
      <w:r w:rsidR="0087199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ليس حديث النشأة حيث طالب بعض الفلاسفة القدامى برَد الاعتبار</w:t>
      </w:r>
      <w:r w:rsidR="0087199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للمجني عليه وليس للجاني</w:t>
      </w:r>
      <w:r>
        <w:rPr>
          <w:rFonts w:ascii="Simplified Arabic" w:hAnsi="Simplified Arabic" w:cs="Simplified Arabic"/>
          <w:sz w:val="28"/>
          <w:szCs w:val="28"/>
          <w:rtl/>
          <w:lang w:bidi="ar-JO"/>
        </w:rPr>
        <w:t>،</w:t>
      </w:r>
      <w:r w:rsidR="00B263C5">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لأن المجني عليه هو الذي كان يحقر ويصيبه العار وبالإضافه إلى ال</w:t>
      </w:r>
      <w:r>
        <w:rPr>
          <w:rFonts w:ascii="Simplified Arabic" w:hAnsi="Simplified Arabic" w:cs="Simplified Arabic"/>
          <w:sz w:val="28"/>
          <w:szCs w:val="28"/>
          <w:rtl/>
          <w:lang w:bidi="ar-JO"/>
        </w:rPr>
        <w:t xml:space="preserve">مجني عليه </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لشخص الذي حكم ثم ظهر</w:t>
      </w:r>
      <w:r>
        <w:rPr>
          <w:rFonts w:ascii="Simplified Arabic" w:hAnsi="Simplified Arabic" w:cs="Simplified Arabic" w:hint="cs"/>
          <w:sz w:val="28"/>
          <w:szCs w:val="28"/>
          <w:rtl/>
          <w:lang w:bidi="ar-JO"/>
        </w:rPr>
        <w:t xml:space="preserve">ت </w:t>
      </w:r>
      <w:r>
        <w:rPr>
          <w:rFonts w:ascii="Simplified Arabic" w:hAnsi="Simplified Arabic" w:cs="Simplified Arabic"/>
          <w:sz w:val="28"/>
          <w:szCs w:val="28"/>
          <w:rtl/>
          <w:lang w:bidi="ar-JO"/>
        </w:rPr>
        <w:t xml:space="preserve"> بر</w:t>
      </w:r>
      <w:r>
        <w:rPr>
          <w:rFonts w:ascii="Simplified Arabic" w:hAnsi="Simplified Arabic" w:cs="Simplified Arabic" w:hint="cs"/>
          <w:sz w:val="28"/>
          <w:szCs w:val="28"/>
          <w:rtl/>
          <w:lang w:bidi="ar-JO"/>
        </w:rPr>
        <w:t>ا</w:t>
      </w:r>
      <w:r w:rsidRPr="00B54898">
        <w:rPr>
          <w:rFonts w:ascii="Simplified Arabic" w:hAnsi="Simplified Arabic" w:cs="Simplified Arabic"/>
          <w:sz w:val="28"/>
          <w:szCs w:val="28"/>
          <w:rtl/>
          <w:lang w:bidi="ar-JO"/>
        </w:rPr>
        <w:t>ءته فيما بعد</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 وهذا ما نادى به بنتام</w:t>
      </w:r>
      <w:r w:rsidRPr="00B54898">
        <w:rPr>
          <w:rFonts w:ascii="Simplified Arabic" w:hAnsi="Simplified Arabic" w:cs="Simplified Arabic"/>
          <w:szCs w:val="28"/>
          <w:vertAlign w:val="superscript"/>
          <w:rtl/>
          <w:lang w:bidi="ar-JO"/>
        </w:rPr>
        <w:footnoteReference w:id="2"/>
      </w:r>
      <w:r>
        <w:rPr>
          <w:rFonts w:ascii="Simplified Arabic" w:hAnsi="Simplified Arabic" w:cs="Simplified Arabic"/>
          <w:sz w:val="28"/>
          <w:szCs w:val="28"/>
          <w:rtl/>
          <w:lang w:bidi="ar-JO"/>
        </w:rPr>
        <w:t>،</w:t>
      </w:r>
      <w:r w:rsidR="00B263C5">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rPr>
        <w:t>إلا أن ظهر نظام رَد الاعتبار</w:t>
      </w:r>
      <w:r w:rsidR="00B263C5">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للجاني كفرصة ينبغي له أن يستغلها ليزيل آثار الحكم ولكن بشروط حدّدها القانون لتعود مكانته السامية في المجتمع</w:t>
      </w:r>
      <w:r>
        <w:rPr>
          <w:rFonts w:ascii="Simplified Arabic" w:hAnsi="Simplified Arabic" w:cs="Simplified Arabic"/>
          <w:sz w:val="28"/>
          <w:szCs w:val="28"/>
          <w:rtl/>
        </w:rPr>
        <w:t>.</w:t>
      </w:r>
    </w:p>
    <w:p w:rsidR="003E2B92" w:rsidRPr="00B54898"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sz w:val="28"/>
          <w:szCs w:val="28"/>
          <w:rtl/>
        </w:rPr>
        <w:tab/>
        <w:t>وتطبيقاً لفكرة الرعاية اللاحقة للمحكوم عليه ولمحو الآثار الجنائيّة المستقبلية لحكم الإدانة عنه ولكون العفو العام والذي يترتب عليه محو حكم الإدانة لا يصدر إلا نادراً، فقد تبنّت التشريعات الجنائية نظاما يمحو حكم الإدانة متأثرّة بالسياسة الجنائيّة الحديثة</w:t>
      </w:r>
      <w:r>
        <w:rPr>
          <w:rFonts w:ascii="Simplified Arabic" w:hAnsi="Simplified Arabic" w:cs="Simplified Arabic"/>
          <w:sz w:val="28"/>
          <w:szCs w:val="28"/>
          <w:rtl/>
        </w:rPr>
        <w:t>،</w:t>
      </w:r>
      <w:r w:rsidRPr="00B54898">
        <w:rPr>
          <w:rFonts w:ascii="Simplified Arabic" w:hAnsi="Simplified Arabic" w:cs="Simplified Arabic"/>
          <w:sz w:val="28"/>
          <w:szCs w:val="28"/>
          <w:rtl/>
        </w:rPr>
        <w:t>مما يجعل المحكوم عليه في مركز الشخص الذي لم يسبق أن حكم عليه بجريمة</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وهذا ما يسمى بنظام رَد الاعتبار.</w:t>
      </w:r>
    </w:p>
    <w:p w:rsidR="003E2B92" w:rsidRPr="00B54898"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sz w:val="28"/>
          <w:szCs w:val="28"/>
          <w:rtl/>
        </w:rPr>
        <w:tab/>
        <w:t>وعرفت أغلب التشريعات</w:t>
      </w:r>
      <w:r w:rsidRPr="00B54898">
        <w:rPr>
          <w:rFonts w:ascii="Simplified Arabic" w:hAnsi="Simplified Arabic" w:cs="Simplified Arabic"/>
          <w:sz w:val="28"/>
          <w:szCs w:val="28"/>
          <w:vertAlign w:val="superscript"/>
          <w:rtl/>
        </w:rPr>
        <w:footnoteReference w:id="3"/>
      </w:r>
      <w:r w:rsidRPr="00B54898">
        <w:rPr>
          <w:rFonts w:ascii="Simplified Arabic" w:hAnsi="Simplified Arabic" w:cs="Simplified Arabic"/>
          <w:sz w:val="28"/>
          <w:szCs w:val="28"/>
          <w:rtl/>
        </w:rPr>
        <w:t xml:space="preserve"> نظام رَد الاعتبار للمحكوم عليه وجعلته نظامًا مقررًا لمصلحة المحكوم عليه بموجبه يستطيع أن يحسّن سيرته وسلوكه بغية مكافأته بردّ إعتباره إليه</w:t>
      </w:r>
      <w:r>
        <w:rPr>
          <w:rFonts w:ascii="Simplified Arabic" w:hAnsi="Simplified Arabic" w:cs="Simplified Arabic"/>
          <w:sz w:val="28"/>
          <w:szCs w:val="28"/>
          <w:rtl/>
        </w:rPr>
        <w:t>،</w:t>
      </w:r>
      <w:r w:rsidRPr="00B54898">
        <w:rPr>
          <w:rFonts w:ascii="Simplified Arabic" w:hAnsi="Simplified Arabic" w:cs="Simplified Arabic"/>
          <w:sz w:val="28"/>
          <w:szCs w:val="28"/>
          <w:rtl/>
        </w:rPr>
        <w:t>كما أنّه نظام مقرر لمصلحة الهيئة الاجتماعية نفسها</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فمن مصلحتها أن يندمج فيها كل من تاب وأصلح</w:t>
      </w:r>
      <w:r>
        <w:rPr>
          <w:rFonts w:ascii="Simplified Arabic" w:hAnsi="Simplified Arabic" w:cs="Simplified Arabic"/>
          <w:sz w:val="28"/>
          <w:szCs w:val="28"/>
          <w:rtl/>
        </w:rPr>
        <w:t>، فيؤدي أعمالاً لمصلحته</w:t>
      </w:r>
      <w:r w:rsidRPr="00B54898">
        <w:rPr>
          <w:rFonts w:ascii="Simplified Arabic" w:hAnsi="Simplified Arabic" w:cs="Simplified Arabic"/>
          <w:sz w:val="28"/>
          <w:szCs w:val="28"/>
          <w:rtl/>
        </w:rPr>
        <w:t xml:space="preserve"> ولمصلحة المجموع في آنٍ واحد</w:t>
      </w:r>
      <w:r>
        <w:rPr>
          <w:rFonts w:ascii="Simplified Arabic" w:hAnsi="Simplified Arabic" w:cs="Simplified Arabic"/>
          <w:sz w:val="28"/>
          <w:szCs w:val="28"/>
          <w:rtl/>
        </w:rPr>
        <w:t>.</w:t>
      </w:r>
    </w:p>
    <w:p w:rsidR="003E2B92" w:rsidRPr="00B54898"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sz w:val="28"/>
          <w:szCs w:val="28"/>
          <w:rtl/>
        </w:rPr>
        <w:tab/>
        <w:t>وهناك نوعان لرَد الاعتبار: الأول هو رَد الاعتبار</w:t>
      </w:r>
      <w:r w:rsidR="00517BBE">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القضائي، والثاني هو رَد الاعتبار</w:t>
      </w:r>
      <w:r w:rsidR="00517BBE">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القانوني</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فأغلب </w:t>
      </w:r>
      <w:r w:rsidRPr="00B54898">
        <w:rPr>
          <w:rFonts w:ascii="Simplified Arabic" w:hAnsi="Simplified Arabic" w:cs="Simplified Arabic"/>
          <w:sz w:val="28"/>
          <w:szCs w:val="28"/>
          <w:rtl/>
          <w:lang w:bidi="ar-JO"/>
        </w:rPr>
        <w:t>التشريعات العربية تأخذ بهذا النظام</w:t>
      </w:r>
      <w:r w:rsidRPr="00B54898">
        <w:rPr>
          <w:rStyle w:val="a4"/>
          <w:rFonts w:ascii="Simplified Arabic" w:hAnsi="Simplified Arabic" w:cs="Simplified Arabic"/>
          <w:sz w:val="28"/>
          <w:szCs w:val="28"/>
          <w:rtl/>
          <w:lang w:bidi="ar-JO"/>
        </w:rPr>
        <w:footnoteReference w:id="4"/>
      </w:r>
      <w:r w:rsidRPr="00B54898">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ا</w:t>
      </w:r>
      <w:r w:rsidRPr="00B54898">
        <w:rPr>
          <w:rFonts w:ascii="Simplified Arabic" w:hAnsi="Simplified Arabic" w:cs="Simplified Arabic"/>
          <w:sz w:val="28"/>
          <w:szCs w:val="28"/>
          <w:rtl/>
          <w:lang w:bidi="ar-JO"/>
        </w:rPr>
        <w:t>نتقل</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هذا</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النظام</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إلى</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القانون</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الفرنسي،حين كان الملك له السلطات المطلقه في تطبيق العداله،</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 xml:space="preserve">فبموجب المادة السادسة عشر من مرسوم صدر في فرنسا عام 1670، كانت تصدر خطابات العفو عن الذنب من الملك </w:t>
      </w:r>
      <w:r w:rsidRPr="00B54898">
        <w:rPr>
          <w:rFonts w:ascii="Simplified Arabic" w:hAnsi="Simplified Arabic" w:cs="Simplified Arabic"/>
          <w:szCs w:val="28"/>
          <w:vertAlign w:val="superscript"/>
          <w:rtl/>
          <w:lang w:bidi="ar-JO"/>
        </w:rPr>
        <w:footnoteReference w:id="5"/>
      </w:r>
      <w:r w:rsidRPr="00B54898">
        <w:rPr>
          <w:rFonts w:ascii="Simplified Arabic" w:hAnsi="Simplified Arabic" w:cs="Simplified Arabic"/>
          <w:sz w:val="28"/>
          <w:szCs w:val="28"/>
          <w:rtl/>
          <w:lang w:bidi="ar-JO"/>
        </w:rPr>
        <w:t>،بعد أن كان رَد الاعتبار نوعا من العفو يتوقف على إرادة الملك</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تحول إلى حق للمحكوم عليه بموجب قانون العقوبات الصادر سنة </w:t>
      </w:r>
      <w:r w:rsidRPr="00B54898">
        <w:rPr>
          <w:rFonts w:ascii="Simplified Arabic" w:hAnsi="Simplified Arabic" w:cs="Simplified Arabic"/>
          <w:sz w:val="28"/>
          <w:szCs w:val="28"/>
          <w:rtl/>
          <w:lang w:bidi="ar-JO"/>
        </w:rPr>
        <w:lastRenderedPageBreak/>
        <w:t>1791 الذي ي</w:t>
      </w:r>
      <w:r>
        <w:rPr>
          <w:rFonts w:ascii="Simplified Arabic" w:hAnsi="Simplified Arabic" w:cs="Simplified Arabic"/>
          <w:sz w:val="28"/>
          <w:szCs w:val="28"/>
          <w:rtl/>
          <w:lang w:bidi="ar-JO"/>
        </w:rPr>
        <w:t xml:space="preserve">سمح له بالعودة الي الحالة التي </w:t>
      </w:r>
      <w:r>
        <w:rPr>
          <w:rFonts w:ascii="Simplified Arabic" w:hAnsi="Simplified Arabic" w:cs="Simplified Arabic" w:hint="cs"/>
          <w:sz w:val="28"/>
          <w:szCs w:val="28"/>
          <w:rtl/>
          <w:lang w:bidi="ar-JO"/>
        </w:rPr>
        <w:t>ا</w:t>
      </w:r>
      <w:r w:rsidRPr="00B54898">
        <w:rPr>
          <w:rFonts w:ascii="Simplified Arabic" w:hAnsi="Simplified Arabic" w:cs="Simplified Arabic"/>
          <w:sz w:val="28"/>
          <w:szCs w:val="28"/>
          <w:rtl/>
          <w:lang w:bidi="ar-JO"/>
        </w:rPr>
        <w:t>نتقص منها الحكم ومن ثم انتقل من قانون العقوبات إلى قانون تحقيق الجنايات الصادر 1808،حيث نص في المواد 619إلى 634، وقد عدلت نصوص هذه المواد بالقواني</w:t>
      </w:r>
      <w:r>
        <w:rPr>
          <w:rFonts w:ascii="Simplified Arabic" w:hAnsi="Simplified Arabic" w:cs="Simplified Arabic"/>
          <w:sz w:val="28"/>
          <w:szCs w:val="28"/>
          <w:rtl/>
          <w:lang w:bidi="ar-JO"/>
        </w:rPr>
        <w:t>ن الصادرة في 28إبريل 1832و3يولي</w:t>
      </w:r>
      <w:r>
        <w:rPr>
          <w:rFonts w:ascii="Simplified Arabic" w:hAnsi="Simplified Arabic" w:cs="Simplified Arabic" w:hint="cs"/>
          <w:sz w:val="28"/>
          <w:szCs w:val="28"/>
          <w:rtl/>
          <w:lang w:bidi="ar-JO"/>
        </w:rPr>
        <w:t>و</w:t>
      </w:r>
      <w:r w:rsidRPr="00B54898">
        <w:rPr>
          <w:rFonts w:ascii="Simplified Arabic" w:hAnsi="Simplified Arabic" w:cs="Simplified Arabic"/>
          <w:sz w:val="28"/>
          <w:szCs w:val="28"/>
          <w:rtl/>
          <w:lang w:bidi="ar-JO"/>
        </w:rPr>
        <w:t xml:space="preserve"> سنة 1852تعديلا من شأنه جعل رَد الاعتبار م</w:t>
      </w:r>
      <w:r>
        <w:rPr>
          <w:rFonts w:ascii="Simplified Arabic" w:hAnsi="Simplified Arabic" w:cs="Simplified Arabic"/>
          <w:sz w:val="28"/>
          <w:szCs w:val="28"/>
          <w:rtl/>
          <w:lang w:bidi="ar-JO"/>
        </w:rPr>
        <w:t>ن حق أكبر قدر من المحكوم عليهم،</w:t>
      </w:r>
      <w:r w:rsidRPr="00B54898">
        <w:rPr>
          <w:rFonts w:ascii="Simplified Arabic" w:hAnsi="Simplified Arabic" w:cs="Simplified Arabic"/>
          <w:sz w:val="28"/>
          <w:szCs w:val="28"/>
          <w:rtl/>
          <w:lang w:bidi="ar-JO"/>
        </w:rPr>
        <w:t xml:space="preserve"> أي أصبح يشمل الجنح</w:t>
      </w:r>
      <w:r>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t>ولكن</w:t>
      </w:r>
      <w:r w:rsidRPr="00B54898">
        <w:rPr>
          <w:rFonts w:ascii="Simplified Arabic" w:hAnsi="Simplified Arabic" w:cs="Simplified Arabic"/>
          <w:sz w:val="28"/>
          <w:szCs w:val="28"/>
          <w:rtl/>
          <w:lang w:bidi="ar-JO"/>
        </w:rPr>
        <w:t xml:space="preserve"> بقي هذا النظام كعمل مختلط تشترك فيه السلطة القضائية مع الإدارية لغاية 1885إلىأن عُدل هذا القانون ب14أغسطس 1885أي أن قرار رد الاعتبار قبل هذا ا</w:t>
      </w:r>
      <w:r>
        <w:rPr>
          <w:rFonts w:ascii="Simplified Arabic" w:hAnsi="Simplified Arabic" w:cs="Simplified Arabic"/>
          <w:sz w:val="28"/>
          <w:szCs w:val="28"/>
          <w:rtl/>
          <w:lang w:bidi="ar-JO"/>
        </w:rPr>
        <w:t>لتاريخ عمل من أعمال السيادة</w:t>
      </w:r>
      <w:r w:rsidRPr="00B54898">
        <w:rPr>
          <w:rFonts w:ascii="Simplified Arabic" w:hAnsi="Simplified Arabic" w:cs="Simplified Arabic"/>
          <w:sz w:val="28"/>
          <w:szCs w:val="28"/>
          <w:rtl/>
          <w:lang w:bidi="ar-JO"/>
        </w:rPr>
        <w:t xml:space="preserve"> تخضع للسلطة التنفيذية الى أن إنتقل</w:t>
      </w:r>
      <w:r>
        <w:rPr>
          <w:rFonts w:ascii="Simplified Arabic" w:hAnsi="Simplified Arabic" w:cs="Simplified Arabic" w:hint="cs"/>
          <w:sz w:val="28"/>
          <w:szCs w:val="28"/>
          <w:rtl/>
          <w:lang w:bidi="ar-JO"/>
        </w:rPr>
        <w:t>ت</w:t>
      </w:r>
      <w:r w:rsidRPr="00B54898">
        <w:rPr>
          <w:rFonts w:ascii="Simplified Arabic" w:hAnsi="Simplified Arabic" w:cs="Simplified Arabic"/>
          <w:sz w:val="28"/>
          <w:szCs w:val="28"/>
          <w:rtl/>
          <w:lang w:bidi="ar-JO"/>
        </w:rPr>
        <w:t xml:space="preserve"> هذه السلطات من رئيس الدولة إلى محكمة الاستئناف، فصارت هي التي تفصل بالطلب بعد سماع أقوال النائب العام والمحكوم عليه أو محاميه وفق المادة 628 من قانون تحقيق الجنايات الفرنسي </w:t>
      </w:r>
      <w:r w:rsidRPr="00B54898">
        <w:rPr>
          <w:rFonts w:ascii="Simplified Arabic" w:hAnsi="Simplified Arabic" w:cs="Simplified Arabic"/>
          <w:szCs w:val="28"/>
          <w:vertAlign w:val="superscript"/>
          <w:rtl/>
          <w:lang w:bidi="ar-JO"/>
        </w:rPr>
        <w:footnoteReference w:id="6"/>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وبعد صدور هذا القانون أيضا،أصبح رَد الاعتبار</w:t>
      </w:r>
      <w:r w:rsidR="00D54F16">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الخاص بعقوبة وقف التنفيذ في قانون 26</w:t>
      </w:r>
      <w:r>
        <w:rPr>
          <w:rFonts w:ascii="Simplified Arabic" w:hAnsi="Simplified Arabic" w:cs="Simplified Arabic"/>
          <w:sz w:val="28"/>
          <w:szCs w:val="28"/>
          <w:rtl/>
          <w:lang w:bidi="ar-JO"/>
        </w:rPr>
        <w:t xml:space="preserve">/3/1891بعد إجتياز المحكوم عليه </w:t>
      </w:r>
      <w:r>
        <w:rPr>
          <w:rFonts w:ascii="Simplified Arabic" w:hAnsi="Simplified Arabic" w:cs="Simplified Arabic" w:hint="cs"/>
          <w:sz w:val="28"/>
          <w:szCs w:val="28"/>
          <w:rtl/>
          <w:lang w:bidi="ar-JO"/>
        </w:rPr>
        <w:t>ا</w:t>
      </w:r>
      <w:r w:rsidRPr="00B54898">
        <w:rPr>
          <w:rFonts w:ascii="Simplified Arabic" w:hAnsi="Simplified Arabic" w:cs="Simplified Arabic"/>
          <w:sz w:val="28"/>
          <w:szCs w:val="28"/>
          <w:rtl/>
          <w:lang w:bidi="ar-JO"/>
        </w:rPr>
        <w:t>ختبار مدته خمس سنوات.</w:t>
      </w:r>
    </w:p>
    <w:p w:rsidR="003E2B92" w:rsidRPr="00B54898" w:rsidRDefault="003E2B92" w:rsidP="00F12721">
      <w:pPr>
        <w:spacing w:after="0"/>
        <w:ind w:left="608" w:right="-709"/>
        <w:jc w:val="both"/>
        <w:rPr>
          <w:rFonts w:ascii="Simplified Arabic" w:hAnsi="Simplified Arabic" w:cs="Simplified Arabic"/>
          <w:sz w:val="28"/>
          <w:szCs w:val="28"/>
          <w:rtl/>
          <w:lang w:bidi="ar-JO"/>
        </w:rPr>
      </w:pPr>
      <w:r w:rsidRPr="00B54898">
        <w:rPr>
          <w:rFonts w:ascii="Simplified Arabic" w:hAnsi="Simplified Arabic" w:cs="Simplified Arabic"/>
          <w:sz w:val="28"/>
          <w:szCs w:val="28"/>
          <w:rtl/>
          <w:lang w:bidi="ar-JO"/>
        </w:rPr>
        <w:t xml:space="preserve"> أما رَد الاعتبار القانوني</w:t>
      </w:r>
      <w:r>
        <w:rPr>
          <w:rFonts w:ascii="Simplified Arabic" w:hAnsi="Simplified Arabic" w:cs="Simplified Arabic"/>
          <w:sz w:val="28"/>
          <w:szCs w:val="28"/>
          <w:rtl/>
          <w:lang w:bidi="ar-JO"/>
        </w:rPr>
        <w:t>،</w:t>
      </w:r>
      <w:r w:rsidR="00D54F16">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وبعد التعديلات الكثيرة  على القانون الفرنسي أدخل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بنوعيه القانوني والقضائي في قانون الإجراءات الجزائية وآخر تعديل جاء به قانون 16/12/1992والذي دخل حيز النفاذ في 1/3/1994معدلا بعض المواد المتعلقة برَد الاعتبار</w:t>
      </w:r>
      <w:r w:rsidRPr="00B54898">
        <w:rPr>
          <w:rFonts w:ascii="Simplified Arabic" w:hAnsi="Simplified Arabic" w:cs="Simplified Arabic"/>
          <w:szCs w:val="28"/>
          <w:vertAlign w:val="superscript"/>
          <w:rtl/>
          <w:lang w:bidi="ar-JO"/>
        </w:rPr>
        <w:footnoteReference w:id="7"/>
      </w:r>
      <w:r w:rsidRPr="00B54898">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sz w:val="28"/>
          <w:szCs w:val="28"/>
          <w:vertAlign w:val="superscript"/>
          <w:rtl/>
          <w:lang w:bidi="ar-JO"/>
        </w:rPr>
      </w:pPr>
      <w:r w:rsidRPr="00B54898">
        <w:rPr>
          <w:rFonts w:ascii="Simplified Arabic" w:hAnsi="Simplified Arabic" w:cs="Simplified Arabic"/>
          <w:sz w:val="28"/>
          <w:szCs w:val="28"/>
          <w:rtl/>
          <w:lang w:bidi="ar-JO"/>
        </w:rPr>
        <w:tab/>
        <w:t>إلى أن أخذت أغلب التشريعات بنظام رَد الإعتبار</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 ومن البلدان التي أخذت بنظام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إيطاليا في سنة 1889</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 xml:space="preserve"> وقد تبنت 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بنوعيه القانوني والقضائي إلى أن صدر قانون في 1930وحذف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القانوني وأبقى على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القضائي فقط</w:t>
      </w:r>
      <w:r>
        <w:rPr>
          <w:rFonts w:ascii="Simplified Arabic" w:hAnsi="Simplified Arabic" w:cs="Simplified Arabic" w:hint="cs"/>
          <w:sz w:val="28"/>
          <w:szCs w:val="28"/>
          <w:rtl/>
          <w:lang w:bidi="ar-JO"/>
        </w:rPr>
        <w:t>،</w:t>
      </w:r>
      <w:r w:rsidRPr="00B54898">
        <w:rPr>
          <w:rFonts w:ascii="Simplified Arabic" w:hAnsi="Simplified Arabic" w:cs="Simplified Arabic"/>
          <w:sz w:val="28"/>
          <w:szCs w:val="28"/>
          <w:rtl/>
          <w:lang w:bidi="ar-JO"/>
        </w:rPr>
        <w:t>فنص على شروطه وآثاره في المواد 178إلى 181من قانون العقوبات ونظم إجراءاته في قانون تحقيق الجنايات</w:t>
      </w:r>
      <w:r w:rsidRPr="00B54898">
        <w:rPr>
          <w:rFonts w:ascii="Simplified Arabic" w:hAnsi="Simplified Arabic" w:cs="Simplified Arabic"/>
          <w:szCs w:val="28"/>
          <w:vertAlign w:val="superscript"/>
          <w:rtl/>
          <w:lang w:bidi="ar-JO"/>
        </w:rPr>
        <w:footnoteReference w:id="8"/>
      </w:r>
      <w:r w:rsidRPr="00B54898">
        <w:rPr>
          <w:rFonts w:ascii="Simplified Arabic" w:hAnsi="Simplified Arabic" w:cs="Simplified Arabic"/>
          <w:sz w:val="28"/>
          <w:szCs w:val="28"/>
          <w:vertAlign w:val="superscript"/>
          <w:rtl/>
          <w:lang w:bidi="ar-JO"/>
        </w:rPr>
        <w:t>.</w:t>
      </w:r>
    </w:p>
    <w:p w:rsidR="003E2B92" w:rsidRPr="00B54898"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sz w:val="28"/>
          <w:szCs w:val="28"/>
          <w:rtl/>
          <w:lang w:bidi="ar-JO"/>
        </w:rPr>
        <w:tab/>
        <w:t>وأخذت أغلب التشريعات العربية بنظام رَد الاعتبار</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ف</w:t>
      </w:r>
      <w:r w:rsidRPr="00B54898">
        <w:rPr>
          <w:rFonts w:ascii="Simplified Arabic" w:hAnsi="Simplified Arabic" w:cs="Simplified Arabic"/>
          <w:sz w:val="28"/>
          <w:szCs w:val="28"/>
          <w:rtl/>
          <w:lang w:bidi="ar-JO"/>
        </w:rPr>
        <w:t>قد أخذ</w:t>
      </w:r>
      <w:r w:rsidRPr="00B54898">
        <w:rPr>
          <w:rFonts w:ascii="Simplified Arabic" w:hAnsi="Simplified Arabic" w:cs="Simplified Arabic"/>
          <w:sz w:val="28"/>
          <w:szCs w:val="28"/>
          <w:rtl/>
        </w:rPr>
        <w:t xml:space="preserve"> المشرع الفلسطيني بنظام رَد الاعتبار القانوني بموجب قانون رَد الاعتبار رقم(2)</w:t>
      </w:r>
      <w:r w:rsidR="00B263C5">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لسنة 1962</w:t>
      </w:r>
      <w:r w:rsidRPr="00B54898">
        <w:rPr>
          <w:rStyle w:val="a4"/>
          <w:rFonts w:ascii="Simplified Arabic" w:hAnsi="Simplified Arabic" w:cs="Simplified Arabic"/>
          <w:sz w:val="28"/>
          <w:szCs w:val="28"/>
          <w:rtl/>
        </w:rPr>
        <w:footnoteReference w:id="9"/>
      </w:r>
      <w:r>
        <w:rPr>
          <w:rFonts w:ascii="Simplified Arabic" w:hAnsi="Simplified Arabic" w:cs="Simplified Arabic"/>
          <w:sz w:val="28"/>
          <w:szCs w:val="28"/>
          <w:rtl/>
        </w:rPr>
        <w:t xml:space="preserve">، الا أن هذا القانون ألغي </w:t>
      </w:r>
      <w:r w:rsidRPr="00B54898">
        <w:rPr>
          <w:rFonts w:ascii="Simplified Arabic" w:hAnsi="Simplified Arabic" w:cs="Simplified Arabic"/>
          <w:sz w:val="28"/>
          <w:szCs w:val="28"/>
          <w:rtl/>
        </w:rPr>
        <w:t>بموجب قانون الإجراءات الجزائية الفلسطيني رقم (3)</w:t>
      </w:r>
      <w:r>
        <w:rPr>
          <w:rFonts w:ascii="Simplified Arabic" w:hAnsi="Simplified Arabic" w:cs="Simplified Arabic"/>
          <w:sz w:val="28"/>
          <w:szCs w:val="28"/>
          <w:rtl/>
        </w:rPr>
        <w:t>لسنة 2001</w:t>
      </w:r>
      <w:r w:rsidRPr="00B54898">
        <w:rPr>
          <w:rStyle w:val="a4"/>
          <w:rFonts w:ascii="Simplified Arabic" w:hAnsi="Simplified Arabic" w:cs="Simplified Arabic"/>
          <w:sz w:val="28"/>
          <w:szCs w:val="28"/>
          <w:rtl/>
        </w:rPr>
        <w:footnoteReference w:id="10"/>
      </w:r>
      <w:r w:rsidRPr="00B54898">
        <w:rPr>
          <w:rFonts w:ascii="Simplified Arabic" w:hAnsi="Simplified Arabic" w:cs="Simplified Arabic"/>
          <w:sz w:val="28"/>
          <w:szCs w:val="28"/>
          <w:rtl/>
        </w:rPr>
        <w:t xml:space="preserve"> حيث تبنى المشرع الفلسطيني رَد الاعتبار بنوعيه القانوني والقضائي بموجب المواد(436إلى452) في قانون الإجراءات المشار إليه.</w:t>
      </w:r>
    </w:p>
    <w:p w:rsidR="003E2B92" w:rsidRPr="00B54898" w:rsidRDefault="003E2B92" w:rsidP="00F12721">
      <w:pPr>
        <w:spacing w:after="0"/>
        <w:ind w:left="608" w:right="-709"/>
        <w:jc w:val="both"/>
        <w:rPr>
          <w:rFonts w:ascii="Simplified Arabic" w:hAnsi="Simplified Arabic" w:cs="Simplified Arabic"/>
          <w:sz w:val="28"/>
          <w:szCs w:val="28"/>
          <w:lang w:bidi="ar-JO"/>
        </w:rPr>
      </w:pPr>
      <w:r w:rsidRPr="00B54898">
        <w:rPr>
          <w:rFonts w:ascii="Simplified Arabic" w:hAnsi="Simplified Arabic" w:cs="Simplified Arabic"/>
          <w:sz w:val="28"/>
          <w:szCs w:val="28"/>
          <w:rtl/>
          <w:lang w:bidi="ar-JO"/>
        </w:rPr>
        <w:t>حيث نجد أن التشريع المصري من أول التشريعات العربية التي أخذت بهذا النظام بموجب قانون رقم 31/41/1931.</w:t>
      </w:r>
    </w:p>
    <w:p w:rsidR="003E2B92" w:rsidRPr="00B54898" w:rsidRDefault="003E2B92" w:rsidP="00F12721">
      <w:pPr>
        <w:spacing w:after="0"/>
        <w:ind w:left="608" w:right="-709"/>
        <w:jc w:val="both"/>
        <w:rPr>
          <w:rFonts w:ascii="Simplified Arabic" w:hAnsi="Simplified Arabic" w:cs="Simplified Arabic"/>
          <w:sz w:val="32"/>
          <w:szCs w:val="32"/>
          <w:rtl/>
        </w:rPr>
      </w:pPr>
      <w:r w:rsidRPr="00B54898">
        <w:rPr>
          <w:rFonts w:ascii="Simplified Arabic" w:hAnsi="Simplified Arabic" w:cs="Simplified Arabic"/>
          <w:sz w:val="28"/>
          <w:szCs w:val="28"/>
          <w:rtl/>
          <w:lang w:bidi="ar-JO"/>
        </w:rPr>
        <w:lastRenderedPageBreak/>
        <w:tab/>
        <w:t>وبعد ذلك صدر قانون الإجراءات الجنائية لسنة 1950قانون رقم 150/50 معدلا ومضيفا إلي رَد الاعتبارالقضائي نوعا آخر وهو رَد الاعتبار</w:t>
      </w:r>
      <w:r w:rsidR="00B263C5">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القانوني (المواد 536إلى 553)</w:t>
      </w:r>
      <w:r w:rsidRPr="00B54898">
        <w:rPr>
          <w:rStyle w:val="a4"/>
          <w:rFonts w:ascii="Simplified Arabic" w:hAnsi="Simplified Arabic" w:cs="Simplified Arabic"/>
          <w:sz w:val="28"/>
          <w:szCs w:val="28"/>
          <w:rtl/>
          <w:lang w:bidi="ar-JO"/>
        </w:rPr>
        <w:footnoteReference w:id="11"/>
      </w:r>
      <w:r w:rsidRPr="00B54898">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sz w:val="28"/>
          <w:szCs w:val="28"/>
          <w:rtl/>
        </w:rPr>
      </w:pPr>
      <w:r>
        <w:rPr>
          <w:rFonts w:ascii="Simplified Arabic" w:hAnsi="Simplified Arabic" w:cs="Simplified Arabic"/>
          <w:sz w:val="28"/>
          <w:szCs w:val="28"/>
          <w:rtl/>
        </w:rPr>
        <w:tab/>
      </w:r>
      <w:r w:rsidRPr="00B54898">
        <w:rPr>
          <w:rFonts w:ascii="Simplified Arabic" w:hAnsi="Simplified Arabic" w:cs="Simplified Arabic"/>
          <w:sz w:val="28"/>
          <w:szCs w:val="28"/>
          <w:rtl/>
        </w:rPr>
        <w:t>كما أخذ</w:t>
      </w:r>
      <w:r w:rsidR="00517BBE">
        <w:rPr>
          <w:rFonts w:ascii="Simplified Arabic" w:hAnsi="Simplified Arabic" w:cs="Simplified Arabic" w:hint="cs"/>
          <w:sz w:val="28"/>
          <w:szCs w:val="28"/>
          <w:rtl/>
        </w:rPr>
        <w:t xml:space="preserve"> </w:t>
      </w:r>
      <w:r>
        <w:rPr>
          <w:rFonts w:ascii="Simplified Arabic" w:hAnsi="Simplified Arabic" w:cs="Simplified Arabic"/>
          <w:sz w:val="28"/>
          <w:szCs w:val="28"/>
          <w:rtl/>
        </w:rPr>
        <w:t>المشرع الأردني</w:t>
      </w:r>
      <w:r w:rsidRPr="00B54898">
        <w:rPr>
          <w:rFonts w:ascii="Simplified Arabic" w:hAnsi="Simplified Arabic" w:cs="Simplified Arabic"/>
          <w:sz w:val="28"/>
          <w:szCs w:val="28"/>
          <w:rtl/>
        </w:rPr>
        <w:t xml:space="preserve"> بهذا النظام بموجب المواد (364،365)</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من قانون </w:t>
      </w:r>
      <w:r>
        <w:rPr>
          <w:rFonts w:ascii="Simplified Arabic" w:hAnsi="Simplified Arabic" w:cs="Simplified Arabic"/>
          <w:sz w:val="28"/>
          <w:szCs w:val="28"/>
          <w:rtl/>
        </w:rPr>
        <w:t>أصول المحاكمات الجزائية الأردني</w:t>
      </w:r>
      <w:r w:rsidRPr="00B54898">
        <w:rPr>
          <w:rFonts w:ascii="Simplified Arabic" w:hAnsi="Simplified Arabic" w:cs="Simplified Arabic"/>
          <w:sz w:val="28"/>
          <w:szCs w:val="28"/>
          <w:rtl/>
        </w:rPr>
        <w:t xml:space="preserve"> المعدل رقم (16/1991 المؤرخ 1/9/ 1991</w:t>
      </w:r>
      <w:r w:rsidR="00B263C5">
        <w:rPr>
          <w:rFonts w:ascii="Simplified Arabic" w:hAnsi="Simplified Arabic" w:cs="Simplified Arabic" w:hint="cs"/>
          <w:sz w:val="28"/>
          <w:szCs w:val="28"/>
          <w:rtl/>
        </w:rPr>
        <w:t>)</w:t>
      </w:r>
      <w:r w:rsidRPr="00B54898">
        <w:rPr>
          <w:rStyle w:val="a4"/>
          <w:rFonts w:ascii="Simplified Arabic" w:hAnsi="Simplified Arabic" w:cs="Simplified Arabic"/>
          <w:sz w:val="28"/>
          <w:szCs w:val="28"/>
          <w:rtl/>
        </w:rPr>
        <w:footnoteReference w:id="12"/>
      </w:r>
      <w:r>
        <w:rPr>
          <w:rFonts w:ascii="Simplified Arabic" w:hAnsi="Simplified Arabic" w:cs="Simplified Arabic"/>
          <w:sz w:val="28"/>
          <w:szCs w:val="28"/>
          <w:rtl/>
        </w:rPr>
        <w:t>.</w:t>
      </w:r>
    </w:p>
    <w:p w:rsidR="003E2B92" w:rsidRPr="00B54898" w:rsidRDefault="003E2B92" w:rsidP="00F12721">
      <w:pPr>
        <w:spacing w:after="0"/>
        <w:ind w:left="608" w:right="-709"/>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أهمية الدراسة:</w:t>
      </w:r>
    </w:p>
    <w:p w:rsidR="003E2B92" w:rsidRPr="00B54898" w:rsidRDefault="003E2B92" w:rsidP="00F12721">
      <w:pPr>
        <w:spacing w:after="0"/>
        <w:ind w:left="608" w:right="-709"/>
        <w:jc w:val="both"/>
        <w:rPr>
          <w:rFonts w:ascii="Simplified Arabic" w:hAnsi="Simplified Arabic" w:cs="Simplified Arabic"/>
          <w:b/>
          <w:bCs/>
          <w:sz w:val="28"/>
          <w:szCs w:val="28"/>
          <w:rtl/>
          <w:lang w:bidi="ar-JO"/>
        </w:rPr>
      </w:pPr>
      <w:r w:rsidRPr="00B54898">
        <w:rPr>
          <w:rFonts w:ascii="Simplified Arabic" w:hAnsi="Simplified Arabic" w:cs="Simplified Arabic"/>
          <w:sz w:val="28"/>
          <w:szCs w:val="28"/>
          <w:rtl/>
          <w:lang w:bidi="ar-JO"/>
        </w:rPr>
        <w:tab/>
        <w:t>تكمن أهمية رَد الاعتبار</w:t>
      </w:r>
      <w:r w:rsidR="00FF3DC6">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من</w:t>
      </w:r>
      <w:r>
        <w:rPr>
          <w:rFonts w:ascii="Simplified Arabic" w:hAnsi="Simplified Arabic" w:cs="Simplified Arabic"/>
          <w:sz w:val="28"/>
          <w:szCs w:val="28"/>
          <w:rtl/>
          <w:lang w:bidi="ar-JO"/>
        </w:rPr>
        <w:t xml:space="preserve"> الناحية النظرية في</w:t>
      </w:r>
      <w:r>
        <w:rPr>
          <w:rFonts w:ascii="Simplified Arabic" w:hAnsi="Simplified Arabic" w:cs="Simplified Arabic" w:hint="cs"/>
          <w:sz w:val="28"/>
          <w:szCs w:val="28"/>
          <w:rtl/>
          <w:lang w:bidi="ar-JO"/>
        </w:rPr>
        <w:t xml:space="preserve"> التطبيقات القضائية في الحياة العملية والأحكام الصادرة من المحاكم الفلسطينية قليلة في هذا المجال وعدم تطبيقه في المحاكم لعدم العلم بالاجراءات بماهية رد الاعتبار والاجراءات الازمة لطلب رد الاعتبار، و</w:t>
      </w:r>
      <w:r>
        <w:rPr>
          <w:rFonts w:ascii="Simplified Arabic" w:hAnsi="Simplified Arabic" w:cs="Simplified Arabic"/>
          <w:sz w:val="28"/>
          <w:szCs w:val="28"/>
          <w:rtl/>
          <w:lang w:bidi="ar-JO"/>
        </w:rPr>
        <w:t xml:space="preserve">الجدل </w:t>
      </w:r>
      <w:r w:rsidRPr="00B54898">
        <w:rPr>
          <w:rFonts w:ascii="Simplified Arabic" w:hAnsi="Simplified Arabic" w:cs="Simplified Arabic"/>
          <w:sz w:val="28"/>
          <w:szCs w:val="28"/>
          <w:rtl/>
          <w:lang w:bidi="ar-JO"/>
        </w:rPr>
        <w:t>حول مدى إمكانية رَد الاعتبار</w:t>
      </w:r>
      <w:r w:rsidR="005F2512">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في الجرائم كافة أو اقتصاره على بعض الجرائم، حيث يلاحظ الب</w:t>
      </w:r>
      <w:r>
        <w:rPr>
          <w:rFonts w:ascii="Simplified Arabic" w:hAnsi="Simplified Arabic" w:cs="Simplified Arabic"/>
          <w:sz w:val="28"/>
          <w:szCs w:val="28"/>
          <w:rtl/>
          <w:lang w:bidi="ar-JO"/>
        </w:rPr>
        <w:t>احث بأن الفقه والتشريع الأردني</w:t>
      </w:r>
      <w:r w:rsidRPr="00B54898">
        <w:rPr>
          <w:rFonts w:ascii="Simplified Arabic" w:hAnsi="Simplified Arabic" w:cs="Simplified Arabic"/>
          <w:sz w:val="28"/>
          <w:szCs w:val="28"/>
          <w:rtl/>
          <w:lang w:bidi="ar-JO"/>
        </w:rPr>
        <w:t xml:space="preserve"> قد حصر 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في الجنايات والجنح شريطة أن لا تكون جريمة مكونة للجريمة الجاسوسية أو</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الخيانة</w:t>
      </w:r>
      <w:r>
        <w:rPr>
          <w:rFonts w:ascii="Simplified Arabic" w:hAnsi="Simplified Arabic" w:cs="Simplified Arabic"/>
          <w:sz w:val="28"/>
          <w:szCs w:val="28"/>
          <w:rtl/>
          <w:lang w:bidi="ar-JO"/>
        </w:rPr>
        <w:t>، عكس الاتجاه الآخر كالفقه و</w:t>
      </w:r>
      <w:r w:rsidRPr="00B54898">
        <w:rPr>
          <w:rFonts w:ascii="Simplified Arabic" w:hAnsi="Simplified Arabic" w:cs="Simplified Arabic"/>
          <w:sz w:val="28"/>
          <w:szCs w:val="28"/>
          <w:rtl/>
          <w:lang w:bidi="ar-JO"/>
        </w:rPr>
        <w:t>التشريع الفرنسي فقد تبني 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في الجرائم كافة بخلاف أنواعها،فيمكن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في الجنايا</w:t>
      </w:r>
      <w:r>
        <w:rPr>
          <w:rFonts w:ascii="Simplified Arabic" w:hAnsi="Simplified Arabic" w:cs="Simplified Arabic"/>
          <w:sz w:val="28"/>
          <w:szCs w:val="28"/>
          <w:rtl/>
          <w:lang w:bidi="ar-JO"/>
        </w:rPr>
        <w:t xml:space="preserve">ت والجنح والمخالفات أما المشرع </w:t>
      </w:r>
      <w:r w:rsidRPr="00B54898">
        <w:rPr>
          <w:rFonts w:ascii="Simplified Arabic" w:hAnsi="Simplified Arabic" w:cs="Simplified Arabic"/>
          <w:sz w:val="28"/>
          <w:szCs w:val="28"/>
          <w:rtl/>
          <w:lang w:bidi="ar-JO"/>
        </w:rPr>
        <w:t>الفلسطيني فحصر نطاق رد الاعتبار في العقوبات الجنائية و الجنحوية وعلى هذا النهج سار المشرع المصري</w:t>
      </w:r>
      <w:r>
        <w:rPr>
          <w:rFonts w:ascii="Simplified Arabic" w:hAnsi="Simplified Arabic" w:cs="Simplified Arabic"/>
          <w:sz w:val="28"/>
          <w:szCs w:val="28"/>
          <w:rtl/>
          <w:lang w:bidi="ar-JO"/>
        </w:rPr>
        <w:t>.</w:t>
      </w:r>
    </w:p>
    <w:p w:rsidR="003E2B92" w:rsidRPr="00B54898" w:rsidRDefault="003E2B92" w:rsidP="00F12721">
      <w:pPr>
        <w:spacing w:after="0"/>
        <w:ind w:left="608" w:right="-709"/>
        <w:jc w:val="both"/>
        <w:rPr>
          <w:rFonts w:ascii="Simplified Arabic" w:hAnsi="Simplified Arabic" w:cs="Simplified Arabic"/>
          <w:b/>
          <w:bCs/>
          <w:sz w:val="28"/>
          <w:szCs w:val="28"/>
          <w:rtl/>
          <w:lang w:bidi="ar-JO"/>
        </w:rPr>
      </w:pPr>
      <w:r w:rsidRPr="002433EA">
        <w:rPr>
          <w:rFonts w:ascii="Simplified Arabic" w:hAnsi="Simplified Arabic" w:cs="Simplified Arabic"/>
          <w:sz w:val="28"/>
          <w:szCs w:val="28"/>
          <w:rtl/>
          <w:lang w:bidi="ar-JO"/>
        </w:rPr>
        <w:t>أما الأهمية العملية فتكمن</w:t>
      </w:r>
      <w:r w:rsidRPr="00B54898">
        <w:rPr>
          <w:rFonts w:ascii="Simplified Arabic" w:hAnsi="Simplified Arabic" w:cs="Simplified Arabic"/>
          <w:sz w:val="28"/>
          <w:szCs w:val="28"/>
          <w:rtl/>
          <w:lang w:bidi="ar-JO"/>
        </w:rPr>
        <w:t xml:space="preserve"> في البحث في ماهية 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وأنواعه وللحديث عن بعض التشريعات التي أخذت بهذا النظام على ص</w:t>
      </w:r>
      <w:r>
        <w:rPr>
          <w:rFonts w:ascii="Simplified Arabic" w:hAnsi="Simplified Arabic" w:cs="Simplified Arabic"/>
          <w:sz w:val="28"/>
          <w:szCs w:val="28"/>
          <w:rtl/>
          <w:lang w:bidi="ar-JO"/>
        </w:rPr>
        <w:t>عيد الفرد المحكوم عليه والمجتمع</w:t>
      </w:r>
      <w:r>
        <w:rPr>
          <w:rFonts w:ascii="Simplified Arabic" w:hAnsi="Simplified Arabic" w:cs="Simplified Arabic" w:hint="cs"/>
          <w:sz w:val="28"/>
          <w:szCs w:val="28"/>
          <w:rtl/>
          <w:lang w:bidi="ar-JO"/>
        </w:rPr>
        <w:t>، ونظرا لقلة المؤلفات الفقهية في المكتبة القانونية الفلسطينية التي تناولت هذا الموضوع.</w:t>
      </w:r>
    </w:p>
    <w:p w:rsidR="003E2B92"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b/>
          <w:bCs/>
          <w:sz w:val="28"/>
          <w:szCs w:val="28"/>
          <w:rtl/>
          <w:lang w:bidi="ar-JO"/>
        </w:rPr>
        <w:t>محددات الدراسة</w:t>
      </w:r>
      <w:r>
        <w:rPr>
          <w:rFonts w:ascii="Simplified Arabic" w:hAnsi="Simplified Arabic" w:cs="Simplified Arabic"/>
          <w:b/>
          <w:bCs/>
          <w:sz w:val="28"/>
          <w:szCs w:val="28"/>
          <w:rtl/>
          <w:lang w:bidi="ar-JO"/>
        </w:rPr>
        <w:t>:</w:t>
      </w:r>
    </w:p>
    <w:p w:rsidR="003E2B92" w:rsidRPr="00B54898" w:rsidRDefault="003E2B92" w:rsidP="00F12721">
      <w:pPr>
        <w:spacing w:after="0"/>
        <w:ind w:left="608" w:right="-709"/>
        <w:jc w:val="both"/>
        <w:rPr>
          <w:rFonts w:ascii="Simplified Arabic" w:hAnsi="Simplified Arabic" w:cs="Simplified Arabic"/>
          <w:b/>
          <w:bCs/>
          <w:sz w:val="28"/>
          <w:szCs w:val="28"/>
          <w:rtl/>
        </w:rPr>
      </w:pPr>
      <w:r w:rsidRPr="00B54898">
        <w:rPr>
          <w:rFonts w:ascii="Simplified Arabic" w:hAnsi="Simplified Arabic" w:cs="Simplified Arabic"/>
          <w:sz w:val="28"/>
          <w:szCs w:val="28"/>
          <w:rtl/>
        </w:rPr>
        <w:t>يلاحظ بأن نظام رَد الاعتبار</w:t>
      </w:r>
      <w:r w:rsidR="005F2512">
        <w:rPr>
          <w:rFonts w:ascii="Simplified Arabic" w:hAnsi="Simplified Arabic" w:cs="Simplified Arabic" w:hint="cs"/>
          <w:sz w:val="28"/>
          <w:szCs w:val="28"/>
          <w:rtl/>
        </w:rPr>
        <w:t xml:space="preserve"> </w:t>
      </w:r>
      <w:r>
        <w:rPr>
          <w:rFonts w:ascii="Simplified Arabic" w:hAnsi="Simplified Arabic" w:cs="Simplified Arabic"/>
          <w:sz w:val="28"/>
          <w:szCs w:val="28"/>
          <w:rtl/>
        </w:rPr>
        <w:t>يخضع لعدة</w:t>
      </w:r>
      <w:r w:rsidRPr="00B54898">
        <w:rPr>
          <w:rFonts w:ascii="Simplified Arabic" w:hAnsi="Simplified Arabic" w:cs="Simplified Arabic"/>
          <w:sz w:val="28"/>
          <w:szCs w:val="28"/>
          <w:rtl/>
        </w:rPr>
        <w:t xml:space="preserve"> نظم مختلفة تختلف هذه الأنظمة من حيث تنظيم رَد الاعتبار</w:t>
      </w:r>
      <w:r w:rsidR="005F2512">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ومدده وشروطه ولهذا سوف يقتصر الباحث على دراسة رَد الاعتبار</w:t>
      </w:r>
      <w:r w:rsidR="005F2512">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 xml:space="preserve">كدراسة مقارنة مابين قانون الإجراءات الجزائية الفلسطيني رقم (3) لسنة </w:t>
      </w:r>
      <w:r w:rsidRPr="002F41D0">
        <w:rPr>
          <w:rFonts w:ascii="Simplified Arabic" w:hAnsi="Simplified Arabic" w:cs="Simplified Arabic"/>
          <w:sz w:val="28"/>
          <w:szCs w:val="28"/>
          <w:rtl/>
        </w:rPr>
        <w:t>2001</w:t>
      </w:r>
      <w:r>
        <w:rPr>
          <w:rStyle w:val="a4"/>
          <w:rFonts w:ascii="Simplified Arabic" w:hAnsi="Simplified Arabic" w:cs="Simplified Arabic"/>
          <w:sz w:val="28"/>
          <w:szCs w:val="28"/>
          <w:rtl/>
        </w:rPr>
        <w:footnoteReference w:id="13"/>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وقانون العقوبات </w:t>
      </w:r>
      <w:r>
        <w:rPr>
          <w:rFonts w:ascii="Simplified Arabic" w:hAnsi="Simplified Arabic" w:cs="Simplified Arabic"/>
          <w:sz w:val="28"/>
          <w:szCs w:val="28"/>
          <w:rtl/>
        </w:rPr>
        <w:t>الأردني</w:t>
      </w:r>
      <w:r w:rsidR="00517BBE">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المطب</w:t>
      </w:r>
      <w:r>
        <w:rPr>
          <w:rFonts w:ascii="Simplified Arabic" w:hAnsi="Simplified Arabic" w:cs="Simplified Arabic"/>
          <w:sz w:val="28"/>
          <w:szCs w:val="28"/>
          <w:rtl/>
        </w:rPr>
        <w:t>ّق في فلسطين رقم (16) لسنة 1960</w:t>
      </w:r>
      <w:r w:rsidRPr="00B54898">
        <w:rPr>
          <w:rStyle w:val="a4"/>
          <w:rFonts w:ascii="Simplified Arabic" w:hAnsi="Simplified Arabic" w:cs="Simplified Arabic"/>
          <w:sz w:val="28"/>
          <w:szCs w:val="28"/>
          <w:rtl/>
        </w:rPr>
        <w:footnoteReference w:id="14"/>
      </w:r>
      <w:r w:rsidRPr="00B54898">
        <w:rPr>
          <w:rFonts w:ascii="Simplified Arabic" w:hAnsi="Simplified Arabic" w:cs="Simplified Arabic"/>
          <w:sz w:val="28"/>
          <w:szCs w:val="28"/>
          <w:rtl/>
        </w:rPr>
        <w:t>وقانون أصول المحاكمات الجزائية الأردني</w:t>
      </w:r>
      <w:r>
        <w:rPr>
          <w:rFonts w:ascii="Simplified Arabic" w:hAnsi="Simplified Arabic" w:cs="Simplified Arabic" w:hint="cs"/>
          <w:sz w:val="28"/>
          <w:szCs w:val="28"/>
          <w:rtl/>
        </w:rPr>
        <w:t xml:space="preserve"> رقم (16) لسنة1991</w:t>
      </w:r>
      <w:r>
        <w:rPr>
          <w:rStyle w:val="a4"/>
          <w:rFonts w:ascii="Simplified Arabic" w:hAnsi="Simplified Arabic" w:cs="Simplified Arabic"/>
          <w:sz w:val="28"/>
          <w:szCs w:val="28"/>
          <w:rtl/>
        </w:rPr>
        <w:footnoteReference w:id="15"/>
      </w:r>
      <w:r w:rsidRPr="00B54898">
        <w:rPr>
          <w:rFonts w:ascii="Simplified Arabic" w:hAnsi="Simplified Arabic" w:cs="Simplified Arabic"/>
          <w:sz w:val="28"/>
          <w:szCs w:val="28"/>
          <w:rtl/>
        </w:rPr>
        <w:t>وقانون الإجراءات الجنائية المصري</w:t>
      </w:r>
      <w:r>
        <w:rPr>
          <w:rFonts w:ascii="Simplified Arabic" w:hAnsi="Simplified Arabic" w:cs="Simplified Arabic" w:hint="cs"/>
          <w:sz w:val="28"/>
          <w:szCs w:val="28"/>
          <w:rtl/>
        </w:rPr>
        <w:t xml:space="preserve"> رقم (150)لسنة 1950</w:t>
      </w:r>
      <w:r>
        <w:rPr>
          <w:rStyle w:val="a4"/>
          <w:rFonts w:ascii="Simplified Arabic" w:hAnsi="Simplified Arabic" w:cs="Simplified Arabic"/>
          <w:sz w:val="28"/>
          <w:szCs w:val="28"/>
          <w:rtl/>
        </w:rPr>
        <w:footnoteReference w:id="16"/>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وذلك في بيان الاختلاف </w:t>
      </w:r>
      <w:r w:rsidRPr="00B54898">
        <w:rPr>
          <w:rFonts w:ascii="Simplified Arabic" w:hAnsi="Simplified Arabic" w:cs="Simplified Arabic"/>
          <w:sz w:val="28"/>
          <w:szCs w:val="28"/>
          <w:rtl/>
        </w:rPr>
        <w:lastRenderedPageBreak/>
        <w:t>والتشابه في كيفية معالجة نظام رَد الاعتبار</w:t>
      </w:r>
      <w:r w:rsidR="005F2512">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كونها دولاً مجاورة وقوانينها كانت مطبقة في فلسطين</w:t>
      </w:r>
    </w:p>
    <w:p w:rsidR="003E2B92" w:rsidRPr="00B54898" w:rsidRDefault="003E2B92" w:rsidP="00F12721">
      <w:pPr>
        <w:spacing w:after="0"/>
        <w:ind w:left="608" w:right="-709"/>
        <w:jc w:val="both"/>
        <w:rPr>
          <w:rFonts w:ascii="Simplified Arabic" w:hAnsi="Simplified Arabic" w:cs="Simplified Arabic"/>
          <w:b/>
          <w:bCs/>
          <w:sz w:val="28"/>
          <w:szCs w:val="28"/>
          <w:rtl/>
          <w:lang w:bidi="ar-JO"/>
        </w:rPr>
      </w:pPr>
      <w:r w:rsidRPr="00B54898">
        <w:rPr>
          <w:rFonts w:ascii="Simplified Arabic" w:hAnsi="Simplified Arabic" w:cs="Simplified Arabic"/>
          <w:b/>
          <w:bCs/>
          <w:sz w:val="28"/>
          <w:szCs w:val="28"/>
          <w:rtl/>
          <w:lang w:bidi="ar-JO"/>
        </w:rPr>
        <w:t>أهداف الدراسة</w:t>
      </w:r>
      <w:r>
        <w:rPr>
          <w:rFonts w:ascii="Simplified Arabic" w:hAnsi="Simplified Arabic" w:cs="Simplified Arabic"/>
          <w:b/>
          <w:bCs/>
          <w:sz w:val="28"/>
          <w:szCs w:val="28"/>
          <w:rtl/>
          <w:lang w:bidi="ar-JO"/>
        </w:rPr>
        <w:t>:</w:t>
      </w:r>
    </w:p>
    <w:p w:rsidR="003E2B92" w:rsidRPr="00B54898" w:rsidRDefault="003E2B92" w:rsidP="00F12721">
      <w:pPr>
        <w:numPr>
          <w:ilvl w:val="0"/>
          <w:numId w:val="1"/>
        </w:numPr>
        <w:spacing w:after="0"/>
        <w:ind w:left="608" w:right="-709" w:firstLine="0"/>
        <w:jc w:val="both"/>
        <w:rPr>
          <w:rFonts w:ascii="Simplified Arabic" w:hAnsi="Simplified Arabic" w:cs="Simplified Arabic"/>
          <w:sz w:val="28"/>
          <w:szCs w:val="28"/>
          <w:rtl/>
          <w:lang w:bidi="ar-JO"/>
        </w:rPr>
      </w:pPr>
      <w:r w:rsidRPr="00B54898">
        <w:rPr>
          <w:rFonts w:ascii="Simplified Arabic" w:hAnsi="Simplified Arabic" w:cs="Simplified Arabic"/>
          <w:sz w:val="28"/>
          <w:szCs w:val="28"/>
          <w:rtl/>
          <w:lang w:bidi="ar-JO"/>
        </w:rPr>
        <w:t>تهدف</w:t>
      </w:r>
      <w:r>
        <w:rPr>
          <w:rFonts w:ascii="Simplified Arabic" w:hAnsi="Simplified Arabic" w:cs="Simplified Arabic"/>
          <w:sz w:val="28"/>
          <w:szCs w:val="28"/>
          <w:rtl/>
          <w:lang w:bidi="ar-JO"/>
        </w:rPr>
        <w:t xml:space="preserve"> هذه الدراسة إلى زيادة الاهتمام</w:t>
      </w:r>
      <w:r w:rsidRPr="00B54898">
        <w:rPr>
          <w:rFonts w:ascii="Simplified Arabic" w:hAnsi="Simplified Arabic" w:cs="Simplified Arabic"/>
          <w:sz w:val="28"/>
          <w:szCs w:val="28"/>
          <w:rtl/>
          <w:lang w:bidi="ar-JO"/>
        </w:rPr>
        <w:t xml:space="preserve"> بنظام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على المستوى القضائي مع الملاحظة أن نظام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على مستوى قانون الاجراءت الجزائية الفلسطيني وقانون أصول المحاكمات الجزائية الأردني و</w:t>
      </w:r>
      <w:r>
        <w:rPr>
          <w:rFonts w:ascii="Simplified Arabic" w:hAnsi="Simplified Arabic" w:cs="Simplified Arabic"/>
          <w:sz w:val="28"/>
          <w:szCs w:val="28"/>
          <w:rtl/>
          <w:lang w:bidi="ar-JO"/>
        </w:rPr>
        <w:t>قانون الاجراءات الجنائية المصري</w:t>
      </w:r>
      <w:r w:rsidRPr="00B54898">
        <w:rPr>
          <w:rFonts w:ascii="Simplified Arabic" w:hAnsi="Simplified Arabic" w:cs="Simplified Arabic"/>
          <w:sz w:val="28"/>
          <w:szCs w:val="28"/>
          <w:rtl/>
          <w:lang w:bidi="ar-JO"/>
        </w:rPr>
        <w:t xml:space="preserve"> محل الدراسة</w:t>
      </w:r>
      <w:r>
        <w:rPr>
          <w:rFonts w:ascii="Simplified Arabic" w:hAnsi="Simplified Arabic" w:cs="Simplified Arabic"/>
          <w:sz w:val="28"/>
          <w:szCs w:val="28"/>
          <w:rtl/>
          <w:lang w:bidi="ar-JO"/>
        </w:rPr>
        <w:t>،</w:t>
      </w:r>
      <w:r w:rsidRPr="00B54898">
        <w:rPr>
          <w:rFonts w:ascii="Simplified Arabic" w:hAnsi="Simplified Arabic" w:cs="Simplified Arabic"/>
          <w:sz w:val="28"/>
          <w:szCs w:val="28"/>
          <w:rtl/>
          <w:lang w:bidi="ar-JO"/>
        </w:rPr>
        <w:t>لم يتم اللجوء إليه بشكل يفي بالغرض</w:t>
      </w:r>
      <w:r>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وبالإطلاع على حالات رَد الاعتبار</w:t>
      </w:r>
      <w:r w:rsidR="00517BBE">
        <w:rPr>
          <w:rFonts w:ascii="Simplified Arabic" w:hAnsi="Simplified Arabic" w:cs="Simplified Arabic" w:hint="cs"/>
          <w:sz w:val="28"/>
          <w:szCs w:val="28"/>
          <w:rtl/>
          <w:lang w:bidi="ar-JO"/>
        </w:rPr>
        <w:t xml:space="preserve"> </w:t>
      </w:r>
      <w:r w:rsidRPr="00B54898">
        <w:rPr>
          <w:rFonts w:ascii="Simplified Arabic" w:hAnsi="Simplified Arabic" w:cs="Simplified Arabic"/>
          <w:sz w:val="28"/>
          <w:szCs w:val="28"/>
          <w:rtl/>
          <w:lang w:bidi="ar-JO"/>
        </w:rPr>
        <w:t>يلاحظ بأنها قليلة مقارنة بعدد الأحكام القضائية التي تصدر بحق الأشخاص والسبب هو قلة المعرفة في الإجراءات الق</w:t>
      </w:r>
      <w:r>
        <w:rPr>
          <w:rFonts w:ascii="Simplified Arabic" w:hAnsi="Simplified Arabic" w:cs="Simplified Arabic"/>
          <w:sz w:val="28"/>
          <w:szCs w:val="28"/>
          <w:rtl/>
          <w:lang w:bidi="ar-JO"/>
        </w:rPr>
        <w:t>انونية والقضائية لرَدّ الاعتبار</w:t>
      </w:r>
    </w:p>
    <w:p w:rsidR="003E2B92" w:rsidRPr="005F2512" w:rsidRDefault="003E2B92" w:rsidP="00F12721">
      <w:pPr>
        <w:numPr>
          <w:ilvl w:val="0"/>
          <w:numId w:val="1"/>
        </w:numPr>
        <w:spacing w:after="0"/>
        <w:ind w:left="608" w:right="-709" w:firstLine="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مقارنة</w:t>
      </w:r>
      <w:r w:rsidRPr="00B54898">
        <w:rPr>
          <w:rFonts w:ascii="Simplified Arabic" w:hAnsi="Simplified Arabic" w:cs="Simplified Arabic"/>
          <w:sz w:val="28"/>
          <w:szCs w:val="28"/>
          <w:rtl/>
          <w:lang w:bidi="ar-JO"/>
        </w:rPr>
        <w:t xml:space="preserve"> نظام رَد الاعتبار</w:t>
      </w:r>
      <w:r w:rsidR="00C871E8">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مع الأنظمة القانونيّة المجاورة.</w:t>
      </w:r>
    </w:p>
    <w:p w:rsidR="003E2B92" w:rsidRPr="00B54898" w:rsidRDefault="003E2B92" w:rsidP="00F12721">
      <w:pPr>
        <w:spacing w:after="0"/>
        <w:ind w:left="608" w:right="-709"/>
        <w:jc w:val="both"/>
        <w:rPr>
          <w:rFonts w:ascii="Simplified Arabic" w:hAnsi="Simplified Arabic" w:cs="Simplified Arabic"/>
          <w:sz w:val="28"/>
          <w:szCs w:val="28"/>
        </w:rPr>
      </w:pPr>
      <w:r w:rsidRPr="00B54898">
        <w:rPr>
          <w:rFonts w:ascii="Simplified Arabic" w:hAnsi="Simplified Arabic" w:cs="Simplified Arabic"/>
          <w:sz w:val="28"/>
          <w:szCs w:val="28"/>
          <w:lang w:bidi="ar-JO"/>
        </w:rPr>
        <w:tab/>
      </w:r>
      <w:r w:rsidRPr="00B54898">
        <w:rPr>
          <w:rFonts w:ascii="Simplified Arabic" w:hAnsi="Simplified Arabic" w:cs="Simplified Arabic"/>
          <w:sz w:val="28"/>
          <w:szCs w:val="28"/>
          <w:rtl/>
          <w:lang w:bidi="ar-JO"/>
        </w:rPr>
        <w:t>و</w:t>
      </w:r>
      <w:r>
        <w:rPr>
          <w:rFonts w:ascii="Simplified Arabic" w:hAnsi="Simplified Arabic" w:cs="Simplified Arabic" w:hint="cs"/>
          <w:sz w:val="28"/>
          <w:szCs w:val="28"/>
          <w:rtl/>
        </w:rPr>
        <w:t>ا</w:t>
      </w:r>
      <w:r w:rsidRPr="00B54898">
        <w:rPr>
          <w:rFonts w:ascii="Simplified Arabic" w:hAnsi="Simplified Arabic" w:cs="Simplified Arabic"/>
          <w:sz w:val="28"/>
          <w:szCs w:val="28"/>
          <w:rtl/>
        </w:rPr>
        <w:t>عتمد الباحث من أجل إعداد هذه الدراسة على</w:t>
      </w:r>
      <w:r>
        <w:rPr>
          <w:rFonts w:ascii="Simplified Arabic" w:hAnsi="Simplified Arabic" w:cs="Simplified Arabic"/>
          <w:sz w:val="28"/>
          <w:szCs w:val="28"/>
          <w:rtl/>
        </w:rPr>
        <w:t xml:space="preserve"> المنهج الوصفي التحليلي المقارن</w:t>
      </w:r>
      <w:r w:rsidRPr="00B54898">
        <w:rPr>
          <w:rFonts w:ascii="Simplified Arabic" w:hAnsi="Simplified Arabic" w:cs="Simplified Arabic"/>
          <w:sz w:val="28"/>
          <w:szCs w:val="28"/>
          <w:rtl/>
        </w:rPr>
        <w:t xml:space="preserve"> الذي يعتمد على جمع المعلومات من الوثائق والدراسات والأبحاث والكتب ومواقع الإنترنت ذات العلاقة بهذا الموضوع</w:t>
      </w:r>
      <w:r>
        <w:rPr>
          <w:rFonts w:ascii="Simplified Arabic" w:hAnsi="Simplified Arabic" w:cs="Simplified Arabic"/>
          <w:sz w:val="28"/>
          <w:szCs w:val="28"/>
          <w:rtl/>
        </w:rPr>
        <w:t>،</w:t>
      </w:r>
      <w:r w:rsidRPr="00B54898">
        <w:rPr>
          <w:rFonts w:ascii="Simplified Arabic" w:hAnsi="Simplified Arabic" w:cs="Simplified Arabic"/>
          <w:sz w:val="28"/>
          <w:szCs w:val="28"/>
          <w:rtl/>
        </w:rPr>
        <w:t xml:space="preserve"> والعمل قدر المستطاع على تحليل بعضها</w:t>
      </w:r>
      <w:r>
        <w:rPr>
          <w:rFonts w:ascii="Simplified Arabic" w:hAnsi="Simplified Arabic" w:cs="Simplified Arabic"/>
          <w:sz w:val="28"/>
          <w:szCs w:val="28"/>
          <w:rtl/>
        </w:rPr>
        <w:t>، و</w:t>
      </w:r>
      <w:r w:rsidRPr="00B54898">
        <w:rPr>
          <w:rFonts w:ascii="Simplified Arabic" w:hAnsi="Simplified Arabic" w:cs="Simplified Arabic"/>
          <w:sz w:val="28"/>
          <w:szCs w:val="28"/>
          <w:rtl/>
        </w:rPr>
        <w:t xml:space="preserve">سوف يبيّن دور </w:t>
      </w:r>
      <w:r>
        <w:rPr>
          <w:rFonts w:ascii="Simplified Arabic" w:hAnsi="Simplified Arabic" w:cs="Simplified Arabic" w:hint="cs"/>
          <w:sz w:val="28"/>
          <w:szCs w:val="28"/>
          <w:rtl/>
        </w:rPr>
        <w:t xml:space="preserve">الاتجاهات </w:t>
      </w:r>
      <w:r w:rsidRPr="00B54898">
        <w:rPr>
          <w:rFonts w:ascii="Simplified Arabic" w:hAnsi="Simplified Arabic" w:cs="Simplified Arabic"/>
          <w:sz w:val="28"/>
          <w:szCs w:val="28"/>
          <w:rtl/>
        </w:rPr>
        <w:t>القانونية في تطبيق نظام رَد الاعتبار، وخصوصا بين القانون الفلسطيني والقوانين الأخرى كالمصريّ والأردني، كذلك اطلع الباحث على الدراسات والشروحات السابقة لآراء الق</w:t>
      </w:r>
      <w:r>
        <w:rPr>
          <w:rFonts w:ascii="Simplified Arabic" w:hAnsi="Simplified Arabic" w:cs="Simplified Arabic"/>
          <w:sz w:val="28"/>
          <w:szCs w:val="28"/>
          <w:rtl/>
        </w:rPr>
        <w:t>ضاء المتعلقة بموضوع الدراسة، و</w:t>
      </w:r>
      <w:r>
        <w:rPr>
          <w:rFonts w:ascii="Simplified Arabic" w:hAnsi="Simplified Arabic" w:cs="Simplified Arabic" w:hint="cs"/>
          <w:sz w:val="28"/>
          <w:szCs w:val="28"/>
          <w:rtl/>
        </w:rPr>
        <w:t>ا</w:t>
      </w:r>
      <w:r w:rsidRPr="00B54898">
        <w:rPr>
          <w:rFonts w:ascii="Simplified Arabic" w:hAnsi="Simplified Arabic" w:cs="Simplified Arabic"/>
          <w:sz w:val="28"/>
          <w:szCs w:val="28"/>
          <w:rtl/>
        </w:rPr>
        <w:t>عتمد على أحكام المحاكم في هذا الموضوع ولاسيما محكمة النقض المصري</w:t>
      </w:r>
      <w:r>
        <w:rPr>
          <w:rFonts w:ascii="Simplified Arabic" w:hAnsi="Simplified Arabic" w:cs="Simplified Arabic" w:hint="cs"/>
          <w:sz w:val="28"/>
          <w:szCs w:val="28"/>
          <w:rtl/>
        </w:rPr>
        <w:t>ة</w:t>
      </w:r>
      <w:r w:rsidRPr="00B54898">
        <w:rPr>
          <w:rFonts w:ascii="Simplified Arabic" w:hAnsi="Simplified Arabic" w:cs="Simplified Arabic"/>
          <w:sz w:val="28"/>
          <w:szCs w:val="28"/>
          <w:rtl/>
        </w:rPr>
        <w:t xml:space="preserve"> ومحكمة التمي</w:t>
      </w:r>
      <w:r>
        <w:rPr>
          <w:rFonts w:ascii="Simplified Arabic" w:hAnsi="Simplified Arabic" w:cs="Simplified Arabic" w:hint="cs"/>
          <w:sz w:val="28"/>
          <w:szCs w:val="28"/>
          <w:rtl/>
        </w:rPr>
        <w:t>ي</w:t>
      </w:r>
      <w:r w:rsidRPr="00B54898">
        <w:rPr>
          <w:rFonts w:ascii="Simplified Arabic" w:hAnsi="Simplified Arabic" w:cs="Simplified Arabic"/>
          <w:sz w:val="28"/>
          <w:szCs w:val="28"/>
          <w:rtl/>
        </w:rPr>
        <w:t>ز الأردنية.</w:t>
      </w:r>
    </w:p>
    <w:p w:rsidR="003E2B92" w:rsidRPr="005F2512" w:rsidRDefault="003E2B92" w:rsidP="00F12721">
      <w:pPr>
        <w:spacing w:after="0"/>
        <w:ind w:left="608" w:right="-709"/>
        <w:jc w:val="both"/>
        <w:rPr>
          <w:rFonts w:ascii="Simplified Arabic" w:hAnsi="Simplified Arabic" w:cs="Simplified Arabic"/>
          <w:sz w:val="28"/>
          <w:szCs w:val="28"/>
        </w:rPr>
      </w:pPr>
      <w:r w:rsidRPr="00B54898">
        <w:rPr>
          <w:rFonts w:ascii="Simplified Arabic" w:hAnsi="Simplified Arabic" w:cs="Simplified Arabic"/>
          <w:sz w:val="28"/>
          <w:szCs w:val="28"/>
          <w:rtl/>
        </w:rPr>
        <w:t>ويثير هذا الموضوع عدة تساؤلات</w:t>
      </w:r>
      <w:r>
        <w:rPr>
          <w:rFonts w:ascii="Simplified Arabic" w:hAnsi="Simplified Arabic" w:cs="Simplified Arabic"/>
          <w:sz w:val="28"/>
          <w:szCs w:val="28"/>
          <w:rtl/>
        </w:rPr>
        <w:t>:</w:t>
      </w:r>
    </w:p>
    <w:p w:rsidR="003E2B92" w:rsidRPr="00B54898" w:rsidRDefault="003E2B92" w:rsidP="00F12721">
      <w:pPr>
        <w:numPr>
          <w:ilvl w:val="0"/>
          <w:numId w:val="2"/>
        </w:numPr>
        <w:spacing w:after="0"/>
        <w:ind w:left="608" w:right="-709" w:firstLine="0"/>
        <w:contextualSpacing/>
        <w:jc w:val="both"/>
        <w:rPr>
          <w:rFonts w:ascii="Simplified Arabic" w:eastAsia="Calibri" w:hAnsi="Simplified Arabic" w:cs="Simplified Arabic"/>
          <w:sz w:val="28"/>
          <w:szCs w:val="28"/>
        </w:rPr>
      </w:pPr>
      <w:r w:rsidRPr="00B54898">
        <w:rPr>
          <w:rFonts w:ascii="Simplified Arabic" w:eastAsia="Calibri" w:hAnsi="Simplified Arabic" w:cs="Simplified Arabic"/>
          <w:sz w:val="28"/>
          <w:szCs w:val="28"/>
          <w:rtl/>
        </w:rPr>
        <w:t>هل نطاق رَد الاعتبار</w:t>
      </w:r>
      <w:r w:rsidR="00517BBE">
        <w:rPr>
          <w:rFonts w:ascii="Simplified Arabic" w:eastAsia="Calibri" w:hAnsi="Simplified Arabic" w:cs="Simplified Arabic" w:hint="cs"/>
          <w:sz w:val="28"/>
          <w:szCs w:val="28"/>
          <w:rtl/>
        </w:rPr>
        <w:t xml:space="preserve"> </w:t>
      </w:r>
      <w:r w:rsidRPr="00B54898">
        <w:rPr>
          <w:rFonts w:ascii="Simplified Arabic" w:eastAsia="Calibri" w:hAnsi="Simplified Arabic" w:cs="Simplified Arabic"/>
          <w:sz w:val="28"/>
          <w:szCs w:val="28"/>
          <w:rtl/>
        </w:rPr>
        <w:t>هو شامل ل</w:t>
      </w:r>
      <w:r>
        <w:rPr>
          <w:rFonts w:ascii="Simplified Arabic" w:eastAsia="Calibri" w:hAnsi="Simplified Arabic" w:cs="Simplified Arabic"/>
          <w:sz w:val="28"/>
          <w:szCs w:val="28"/>
          <w:rtl/>
        </w:rPr>
        <w:t>لجنايات والجنح والمخالفات أم لا،</w:t>
      </w:r>
      <w:r w:rsidRPr="00B54898">
        <w:rPr>
          <w:rFonts w:ascii="Simplified Arabic" w:eastAsia="Calibri" w:hAnsi="Simplified Arabic" w:cs="Simplified Arabic"/>
          <w:sz w:val="28"/>
          <w:szCs w:val="28"/>
          <w:rtl/>
        </w:rPr>
        <w:t xml:space="preserve"> وهل </w:t>
      </w:r>
      <w:r>
        <w:rPr>
          <w:rFonts w:ascii="Simplified Arabic" w:eastAsia="Calibri" w:hAnsi="Simplified Arabic" w:cs="Simplified Arabic"/>
          <w:sz w:val="28"/>
          <w:szCs w:val="28"/>
          <w:rtl/>
        </w:rPr>
        <w:t xml:space="preserve">من الممكن للشخص المعنوي أن يرد </w:t>
      </w:r>
      <w:r>
        <w:rPr>
          <w:rFonts w:ascii="Simplified Arabic" w:eastAsia="Calibri" w:hAnsi="Simplified Arabic" w:cs="Simplified Arabic" w:hint="cs"/>
          <w:sz w:val="28"/>
          <w:szCs w:val="28"/>
          <w:rtl/>
        </w:rPr>
        <w:t>ا</w:t>
      </w:r>
      <w:r w:rsidRPr="00B54898">
        <w:rPr>
          <w:rFonts w:ascii="Simplified Arabic" w:eastAsia="Calibri" w:hAnsi="Simplified Arabic" w:cs="Simplified Arabic"/>
          <w:sz w:val="28"/>
          <w:szCs w:val="28"/>
          <w:rtl/>
        </w:rPr>
        <w:t>عتباره إلى جانب الشخص الطبيعي</w:t>
      </w:r>
      <w:r>
        <w:rPr>
          <w:rFonts w:ascii="Simplified Arabic" w:eastAsia="Calibri" w:hAnsi="Simplified Arabic" w:cs="Simplified Arabic"/>
          <w:sz w:val="28"/>
          <w:szCs w:val="28"/>
          <w:rtl/>
        </w:rPr>
        <w:t>؟</w:t>
      </w:r>
      <w:r w:rsidRPr="00B54898">
        <w:rPr>
          <w:rFonts w:ascii="Simplified Arabic" w:eastAsia="Calibri" w:hAnsi="Simplified Arabic" w:cs="Simplified Arabic"/>
          <w:sz w:val="28"/>
          <w:szCs w:val="28"/>
          <w:rtl/>
        </w:rPr>
        <w:t xml:space="preserve"> كما هل يحق للو</w:t>
      </w:r>
      <w:r>
        <w:rPr>
          <w:rFonts w:ascii="Simplified Arabic" w:eastAsia="Calibri" w:hAnsi="Simplified Arabic" w:cs="Simplified Arabic"/>
          <w:sz w:val="28"/>
          <w:szCs w:val="28"/>
          <w:rtl/>
        </w:rPr>
        <w:t xml:space="preserve">رثة التقدم بطلب للحصول على رَد </w:t>
      </w:r>
      <w:r>
        <w:rPr>
          <w:rFonts w:ascii="Simplified Arabic" w:eastAsia="Calibri" w:hAnsi="Simplified Arabic" w:cs="Simplified Arabic" w:hint="cs"/>
          <w:sz w:val="28"/>
          <w:szCs w:val="28"/>
          <w:rtl/>
        </w:rPr>
        <w:t>ا</w:t>
      </w:r>
      <w:r w:rsidRPr="00B54898">
        <w:rPr>
          <w:rFonts w:ascii="Simplified Arabic" w:eastAsia="Calibri" w:hAnsi="Simplified Arabic" w:cs="Simplified Arabic"/>
          <w:sz w:val="28"/>
          <w:szCs w:val="28"/>
          <w:rtl/>
        </w:rPr>
        <w:t>عتبار مورثهم</w:t>
      </w:r>
      <w:r>
        <w:rPr>
          <w:rFonts w:ascii="Simplified Arabic" w:eastAsia="Calibri" w:hAnsi="Simplified Arabic" w:cs="Simplified Arabic"/>
          <w:sz w:val="28"/>
          <w:szCs w:val="28"/>
          <w:rtl/>
        </w:rPr>
        <w:t>؟</w:t>
      </w:r>
    </w:p>
    <w:p w:rsidR="003E2B92" w:rsidRPr="00B54898" w:rsidRDefault="003E2B92" w:rsidP="00F12721">
      <w:pPr>
        <w:numPr>
          <w:ilvl w:val="0"/>
          <w:numId w:val="2"/>
        </w:numPr>
        <w:spacing w:after="0"/>
        <w:ind w:left="608" w:right="-709" w:firstLine="0"/>
        <w:contextualSpacing/>
        <w:jc w:val="both"/>
        <w:rPr>
          <w:rFonts w:ascii="Simplified Arabic" w:eastAsia="Calibri" w:hAnsi="Simplified Arabic" w:cs="Simplified Arabic"/>
          <w:sz w:val="28"/>
          <w:szCs w:val="28"/>
          <w:rtl/>
        </w:rPr>
      </w:pPr>
      <w:r w:rsidRPr="00B54898">
        <w:rPr>
          <w:rFonts w:ascii="Simplified Arabic" w:eastAsia="Calibri" w:hAnsi="Simplified Arabic" w:cs="Simplified Arabic"/>
          <w:sz w:val="28"/>
          <w:szCs w:val="28"/>
          <w:rtl/>
        </w:rPr>
        <w:t>كما جعل المشرع الفلسطيني الحكم الصادر برَد الاعتبار</w:t>
      </w:r>
      <w:r>
        <w:rPr>
          <w:rFonts w:ascii="Simplified Arabic" w:eastAsia="Calibri" w:hAnsi="Simplified Arabic" w:cs="Simplified Arabic" w:hint="cs"/>
          <w:sz w:val="28"/>
          <w:szCs w:val="28"/>
          <w:rtl/>
        </w:rPr>
        <w:t xml:space="preserve"> </w:t>
      </w:r>
      <w:r w:rsidRPr="00B54898">
        <w:rPr>
          <w:rFonts w:ascii="Simplified Arabic" w:eastAsia="Calibri" w:hAnsi="Simplified Arabic" w:cs="Simplified Arabic"/>
          <w:sz w:val="28"/>
          <w:szCs w:val="28"/>
          <w:rtl/>
        </w:rPr>
        <w:t>قابلا للطعن بطرق الاستئناف إذا بني الحكم على خطأ في تطبيق القانون أو تأويله</w:t>
      </w:r>
      <w:r>
        <w:rPr>
          <w:rFonts w:ascii="Simplified Arabic" w:eastAsia="Calibri" w:hAnsi="Simplified Arabic" w:cs="Simplified Arabic" w:hint="cs"/>
          <w:sz w:val="28"/>
          <w:szCs w:val="28"/>
          <w:rtl/>
        </w:rPr>
        <w:t>،</w:t>
      </w:r>
      <w:r w:rsidRPr="00B54898">
        <w:rPr>
          <w:rFonts w:ascii="Simplified Arabic" w:eastAsia="Calibri" w:hAnsi="Simplified Arabic" w:cs="Simplified Arabic"/>
          <w:sz w:val="28"/>
          <w:szCs w:val="28"/>
          <w:rtl/>
        </w:rPr>
        <w:t xml:space="preserve"> وهي من أسباب الطعن بالنقض دون أن ينص على أن الحكم الصادر من محكمة الاستئنا</w:t>
      </w:r>
      <w:r>
        <w:rPr>
          <w:rFonts w:ascii="Simplified Arabic" w:eastAsia="Calibri" w:hAnsi="Simplified Arabic" w:cs="Simplified Arabic"/>
          <w:sz w:val="28"/>
          <w:szCs w:val="28"/>
          <w:rtl/>
        </w:rPr>
        <w:t>ف غير قابل للطعن بالنقض وبناء</w:t>
      </w:r>
      <w:r>
        <w:rPr>
          <w:rFonts w:ascii="Simplified Arabic" w:eastAsia="Calibri" w:hAnsi="Simplified Arabic" w:cs="Simplified Arabic" w:hint="cs"/>
          <w:sz w:val="28"/>
          <w:szCs w:val="28"/>
          <w:rtl/>
        </w:rPr>
        <w:t xml:space="preserve">ً </w:t>
      </w:r>
      <w:r w:rsidRPr="00B54898">
        <w:rPr>
          <w:rFonts w:ascii="Simplified Arabic" w:eastAsia="Calibri" w:hAnsi="Simplified Arabic" w:cs="Simplified Arabic"/>
          <w:sz w:val="28"/>
          <w:szCs w:val="28"/>
          <w:rtl/>
        </w:rPr>
        <w:t>عليه ه</w:t>
      </w:r>
      <w:r>
        <w:rPr>
          <w:rFonts w:ascii="Simplified Arabic" w:eastAsia="Calibri" w:hAnsi="Simplified Arabic" w:cs="Simplified Arabic"/>
          <w:sz w:val="28"/>
          <w:szCs w:val="28"/>
          <w:rtl/>
        </w:rPr>
        <w:t xml:space="preserve">ل هذا الحكم قابل للطعن بالنقض؟ </w:t>
      </w:r>
      <w:r w:rsidRPr="00B54898">
        <w:rPr>
          <w:rFonts w:ascii="Simplified Arabic" w:eastAsia="Calibri" w:hAnsi="Simplified Arabic" w:cs="Simplified Arabic"/>
          <w:sz w:val="28"/>
          <w:szCs w:val="28"/>
          <w:rtl/>
        </w:rPr>
        <w:t>هل تنصرف آثار رَد الاعتبار</w:t>
      </w:r>
      <w:r w:rsidR="00517BBE">
        <w:rPr>
          <w:rFonts w:ascii="Simplified Arabic" w:eastAsia="Calibri" w:hAnsi="Simplified Arabic" w:cs="Simplified Arabic" w:hint="cs"/>
          <w:sz w:val="28"/>
          <w:szCs w:val="28"/>
          <w:rtl/>
        </w:rPr>
        <w:t xml:space="preserve"> </w:t>
      </w:r>
      <w:r w:rsidRPr="00B54898">
        <w:rPr>
          <w:rFonts w:ascii="Simplified Arabic" w:eastAsia="Calibri" w:hAnsi="Simplified Arabic" w:cs="Simplified Arabic"/>
          <w:sz w:val="28"/>
          <w:szCs w:val="28"/>
          <w:rtl/>
        </w:rPr>
        <w:t>إلى الماضي والمستقبل</w:t>
      </w:r>
      <w:r>
        <w:rPr>
          <w:rFonts w:ascii="Simplified Arabic" w:eastAsia="Calibri" w:hAnsi="Simplified Arabic" w:cs="Simplified Arabic"/>
          <w:sz w:val="28"/>
          <w:szCs w:val="28"/>
          <w:rtl/>
        </w:rPr>
        <w:t>؟</w:t>
      </w:r>
    </w:p>
    <w:p w:rsidR="00F12721" w:rsidRDefault="003E2B92" w:rsidP="00F12721">
      <w:pPr>
        <w:spacing w:after="0"/>
        <w:ind w:left="608" w:right="-709"/>
        <w:jc w:val="both"/>
        <w:rPr>
          <w:rFonts w:ascii="Simplified Arabic" w:hAnsi="Simplified Arabic" w:cs="Simplified Arabic"/>
          <w:sz w:val="28"/>
          <w:szCs w:val="28"/>
          <w:rtl/>
        </w:rPr>
      </w:pPr>
      <w:r w:rsidRPr="00B54898">
        <w:rPr>
          <w:rFonts w:ascii="Simplified Arabic" w:hAnsi="Simplified Arabic" w:cs="Simplified Arabic"/>
          <w:sz w:val="28"/>
          <w:szCs w:val="28"/>
          <w:rtl/>
        </w:rPr>
        <w:t>أما الإشكالية العامة التي يثيرها هذا الموضوع</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w:t>
      </w:r>
      <w:r w:rsidRPr="00B54898">
        <w:rPr>
          <w:rFonts w:ascii="Simplified Arabic" w:hAnsi="Simplified Arabic" w:cs="Simplified Arabic"/>
          <w:sz w:val="28"/>
          <w:szCs w:val="28"/>
          <w:rtl/>
        </w:rPr>
        <w:t>تتمثل في بيان كيف</w:t>
      </w:r>
      <w:r>
        <w:rPr>
          <w:rFonts w:ascii="Simplified Arabic" w:hAnsi="Simplified Arabic" w:cs="Simplified Arabic" w:hint="cs"/>
          <w:sz w:val="28"/>
          <w:szCs w:val="28"/>
          <w:rtl/>
        </w:rPr>
        <w:t>ية</w:t>
      </w:r>
      <w:r w:rsidRPr="00B54898">
        <w:rPr>
          <w:rFonts w:ascii="Simplified Arabic" w:hAnsi="Simplified Arabic" w:cs="Simplified Arabic"/>
          <w:sz w:val="28"/>
          <w:szCs w:val="28"/>
          <w:rtl/>
        </w:rPr>
        <w:t xml:space="preserve"> تعامل المشرع الفلسطيني مع نظام رَد الاعتبار</w:t>
      </w:r>
      <w:r>
        <w:rPr>
          <w:rFonts w:ascii="Simplified Arabic" w:hAnsi="Simplified Arabic" w:cs="Simplified Arabic" w:hint="cs"/>
          <w:sz w:val="28"/>
          <w:szCs w:val="28"/>
          <w:rtl/>
        </w:rPr>
        <w:t xml:space="preserve"> </w:t>
      </w:r>
      <w:r w:rsidRPr="00B54898">
        <w:rPr>
          <w:rFonts w:ascii="Simplified Arabic" w:hAnsi="Simplified Arabic" w:cs="Simplified Arabic"/>
          <w:sz w:val="28"/>
          <w:szCs w:val="28"/>
          <w:rtl/>
        </w:rPr>
        <w:t>مقارنةً مع القوانين الأخرى التي تبنت نظام رَد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الاعتبار؟</w:t>
      </w:r>
    </w:p>
    <w:p w:rsidR="007E03DB" w:rsidRDefault="007E03DB" w:rsidP="00F12721">
      <w:pPr>
        <w:spacing w:after="0"/>
        <w:ind w:left="608" w:right="-709"/>
        <w:jc w:val="both"/>
        <w:rPr>
          <w:rFonts w:ascii="Simplified Arabic" w:hAnsi="Simplified Arabic" w:cs="Simplified Arabic"/>
          <w:sz w:val="28"/>
          <w:szCs w:val="28"/>
          <w:rtl/>
        </w:rPr>
      </w:pPr>
    </w:p>
    <w:p w:rsidR="007E03DB" w:rsidRDefault="007E03DB" w:rsidP="00F12721">
      <w:pPr>
        <w:spacing w:after="0"/>
        <w:ind w:left="608" w:right="-709"/>
        <w:jc w:val="both"/>
        <w:rPr>
          <w:rFonts w:ascii="Simplified Arabic" w:hAnsi="Simplified Arabic" w:cs="Simplified Arabic"/>
          <w:sz w:val="28"/>
          <w:szCs w:val="28"/>
          <w:rtl/>
        </w:rPr>
      </w:pPr>
    </w:p>
    <w:p w:rsidR="007E03DB" w:rsidRDefault="007E03DB" w:rsidP="00F12721">
      <w:pPr>
        <w:spacing w:after="0"/>
        <w:ind w:left="608" w:right="-709"/>
        <w:jc w:val="both"/>
        <w:rPr>
          <w:rFonts w:ascii="Simplified Arabic" w:hAnsi="Simplified Arabic" w:cs="Simplified Arabic"/>
          <w:sz w:val="28"/>
          <w:szCs w:val="28"/>
          <w:rtl/>
        </w:rPr>
      </w:pPr>
    </w:p>
    <w:p w:rsidR="007E03DB" w:rsidRDefault="007E03DB" w:rsidP="00F12721">
      <w:pPr>
        <w:spacing w:after="0"/>
        <w:ind w:left="608" w:right="-709"/>
        <w:jc w:val="both"/>
        <w:rPr>
          <w:rFonts w:ascii="Simplified Arabic" w:hAnsi="Simplified Arabic" w:cs="Simplified Arabic"/>
          <w:sz w:val="28"/>
          <w:szCs w:val="28"/>
          <w:rtl/>
        </w:rPr>
      </w:pPr>
    </w:p>
    <w:p w:rsidR="007E03DB" w:rsidRDefault="007E03DB" w:rsidP="00F12721">
      <w:pPr>
        <w:spacing w:after="0"/>
        <w:ind w:left="608" w:right="-709"/>
        <w:jc w:val="both"/>
        <w:rPr>
          <w:rFonts w:ascii="Simplified Arabic" w:hAnsi="Simplified Arabic" w:cs="Simplified Arabic"/>
          <w:sz w:val="28"/>
          <w:szCs w:val="28"/>
          <w:rtl/>
        </w:rPr>
      </w:pPr>
    </w:p>
    <w:p w:rsidR="003E2B92" w:rsidRPr="00F12721" w:rsidRDefault="00F12721" w:rsidP="00F12721">
      <w:pPr>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E2B92">
        <w:rPr>
          <w:rFonts w:ascii="Simplified Arabic" w:hAnsi="Simplified Arabic" w:cs="Simplified Arabic" w:hint="cs"/>
          <w:b/>
          <w:bCs/>
          <w:sz w:val="32"/>
          <w:szCs w:val="32"/>
          <w:rtl/>
          <w:lang w:bidi="ar-JO"/>
        </w:rPr>
        <w:t xml:space="preserve">النظام القانوني لرد الاعتبار </w:t>
      </w:r>
    </w:p>
    <w:p w:rsidR="003E2B9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ab/>
      </w:r>
      <w:r w:rsidRPr="00D94922">
        <w:rPr>
          <w:rFonts w:ascii="Simplified Arabic" w:hAnsi="Simplified Arabic" w:cs="Simplified Arabic"/>
          <w:sz w:val="28"/>
          <w:szCs w:val="28"/>
          <w:rtl/>
          <w:lang w:bidi="ar-JO"/>
        </w:rPr>
        <w:t>وعليه تناول هذا الفصل شروط رَد الاعتبار القضائي وشروط رَد الاعتبار القانوني ضمن (المبحث أول)</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ومن ثم إجراءات رَد الاعتبار ضمن (المبحث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ثاني)</w:t>
      </w:r>
      <w:r>
        <w:rPr>
          <w:rFonts w:ascii="Simplified Arabic" w:hAnsi="Simplified Arabic" w:cs="Simplified Arabic" w:hint="cs"/>
          <w:sz w:val="28"/>
          <w:szCs w:val="28"/>
          <w:rtl/>
          <w:lang w:bidi="ar-JO"/>
        </w:rPr>
        <w:t>.</w:t>
      </w:r>
    </w:p>
    <w:p w:rsidR="003E2B92" w:rsidRPr="000F3123" w:rsidRDefault="003E2B92" w:rsidP="00F12721">
      <w:pPr>
        <w:tabs>
          <w:tab w:val="left" w:pos="1106"/>
        </w:tabs>
        <w:spacing w:after="0"/>
        <w:ind w:left="608" w:right="-709"/>
        <w:jc w:val="both"/>
        <w:rPr>
          <w:rFonts w:ascii="Simplified Arabic" w:hAnsi="Simplified Arabic" w:cs="Simplified Arabic"/>
          <w:sz w:val="32"/>
          <w:szCs w:val="32"/>
          <w:rtl/>
          <w:lang w:bidi="ar-JO"/>
        </w:rPr>
      </w:pPr>
      <w:r w:rsidRPr="000F3123">
        <w:rPr>
          <w:rFonts w:ascii="Simplified Arabic" w:hAnsi="Simplified Arabic" w:cs="Simplified Arabic"/>
          <w:b/>
          <w:bCs/>
          <w:sz w:val="32"/>
          <w:szCs w:val="32"/>
          <w:rtl/>
          <w:lang w:bidi="ar-JO"/>
        </w:rPr>
        <w:t>المبحث الاول:شروط 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لقد وضعت أغلب التشريعات العربية كالتشريع المصري والأردني  والسوري  شروطا لرَد الاعتبار في ما لو توافرت فان المحكوم عليه يرد اليه اعتباره سواء قضائيا أو قانونيا</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كما يمكن للمحكمة أن تقوم بالغاء الحكم الصادر برَد الاعتبار، وهذا ما نصت عليه أغلب التشريعات على وفق حالتين، أولا: اذا كان المحكوم عليه قد صدرت عليه أحكام لم تكن تعلم بها المحكمة وقت الحكم برد الاعتبار، والحالة الثانية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أن يحكم على المحكوم عليه بعد رَد الاعتبار بجريمة قد وقعت قبل رد اعتبار المحكوم عليه.</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وللحديث عن شروط رَد الاعتبار</w:t>
      </w:r>
      <w:r w:rsidR="00D325C4">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في هذا المبحث سيتم التطرق بشئ من التفصيل إلى هذه الشروط حيث يكشف عن شروط رَد ال</w:t>
      </w:r>
      <w:r>
        <w:rPr>
          <w:rFonts w:ascii="Simplified Arabic" w:hAnsi="Simplified Arabic" w:cs="Simplified Arabic"/>
          <w:sz w:val="28"/>
          <w:szCs w:val="28"/>
          <w:rtl/>
          <w:lang w:bidi="ar-JO"/>
        </w:rPr>
        <w:t>اعتبار القضائي في (المطلب الأول</w:t>
      </w:r>
      <w:r w:rsidRPr="00D94922">
        <w:rPr>
          <w:rFonts w:ascii="Simplified Arabic" w:hAnsi="Simplified Arabic" w:cs="Simplified Arabic"/>
          <w:sz w:val="28"/>
          <w:szCs w:val="28"/>
          <w:rtl/>
          <w:lang w:bidi="ar-JO"/>
        </w:rPr>
        <w:t>)، ومن ثم الحديث عن شروط رَد ال</w:t>
      </w:r>
      <w:r>
        <w:rPr>
          <w:rFonts w:ascii="Simplified Arabic" w:hAnsi="Simplified Arabic" w:cs="Simplified Arabic"/>
          <w:sz w:val="28"/>
          <w:szCs w:val="28"/>
          <w:rtl/>
          <w:lang w:bidi="ar-JO"/>
        </w:rPr>
        <w:t xml:space="preserve">اعتبار القانوني في (المطلب </w:t>
      </w:r>
      <w:r>
        <w:rPr>
          <w:rFonts w:ascii="Simplified Arabic" w:hAnsi="Simplified Arabic" w:cs="Simplified Arabic" w:hint="cs"/>
          <w:sz w:val="28"/>
          <w:szCs w:val="28"/>
          <w:rtl/>
          <w:lang w:bidi="ar-JO"/>
        </w:rPr>
        <w:t>ال</w:t>
      </w:r>
      <w:r>
        <w:rPr>
          <w:rFonts w:ascii="Simplified Arabic" w:hAnsi="Simplified Arabic" w:cs="Simplified Arabic"/>
          <w:sz w:val="28"/>
          <w:szCs w:val="28"/>
          <w:rtl/>
          <w:lang w:bidi="ar-JO"/>
        </w:rPr>
        <w:t>ثاني</w:t>
      </w:r>
      <w:r w:rsidRPr="00D94922">
        <w:rPr>
          <w:rFonts w:ascii="Simplified Arabic" w:hAnsi="Simplified Arabic" w:cs="Simplified Arabic"/>
          <w:sz w:val="28"/>
          <w:szCs w:val="28"/>
          <w:rtl/>
          <w:lang w:bidi="ar-JO"/>
        </w:rPr>
        <w:t>)</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والحديث عن رَد الاعتبار عند تعدد الأحكام في (المطلب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ثالث )</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المطلب الأول</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شروط رَد الاعتبار</w:t>
      </w:r>
      <w:r w:rsidR="00D54F16">
        <w:rPr>
          <w:rFonts w:ascii="Simplified Arabic" w:hAnsi="Simplified Arabic" w:cs="Simplified Arabic" w:hint="cs"/>
          <w:b/>
          <w:bCs/>
          <w:sz w:val="28"/>
          <w:szCs w:val="28"/>
          <w:rtl/>
          <w:lang w:bidi="ar-JO"/>
        </w:rPr>
        <w:t xml:space="preserve"> </w:t>
      </w:r>
      <w:r w:rsidRPr="00D94922">
        <w:rPr>
          <w:rFonts w:ascii="Simplified Arabic" w:hAnsi="Simplified Arabic" w:cs="Simplified Arabic"/>
          <w:b/>
          <w:bCs/>
          <w:sz w:val="28"/>
          <w:szCs w:val="28"/>
          <w:rtl/>
          <w:lang w:bidi="ar-JO"/>
        </w:rPr>
        <w:t xml:space="preserve">القضائي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sidRPr="00D94922">
        <w:rPr>
          <w:rFonts w:ascii="Simplified Arabic" w:hAnsi="Simplified Arabic" w:cs="Simplified Arabic"/>
          <w:sz w:val="28"/>
          <w:szCs w:val="28"/>
          <w:rtl/>
          <w:lang w:bidi="ar-JO"/>
        </w:rPr>
        <w:t>تنص أغلب التشريعات العربية على أن تتوافر أرب</w:t>
      </w:r>
      <w:r>
        <w:rPr>
          <w:rFonts w:ascii="Simplified Arabic" w:hAnsi="Simplified Arabic" w:cs="Simplified Arabic"/>
          <w:sz w:val="28"/>
          <w:szCs w:val="28"/>
          <w:rtl/>
          <w:lang w:bidi="ar-JO"/>
        </w:rPr>
        <w:t xml:space="preserve">عة شروط لرَد الاعتبار القضائي </w:t>
      </w:r>
      <w:r w:rsidRPr="00D94922">
        <w:rPr>
          <w:rFonts w:ascii="Simplified Arabic" w:hAnsi="Simplified Arabic" w:cs="Simplified Arabic"/>
          <w:sz w:val="28"/>
          <w:szCs w:val="28"/>
          <w:rtl/>
          <w:lang w:bidi="ar-JO"/>
        </w:rPr>
        <w:t>مع التذكير بأن المشرع الأردني خلافاَ للفلسطيني والمصري قد جاء بحكم لم تعرفه أغلب التشريعات العربية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حيث استثنى فئة من المحكومين في جرائم حددها على سبيل الحصر من نطاق رَد الاعتبار</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ألا وهي جرائم الخيانة والتجسس وفق المادة 364من قانون أصول المحاكمات ا</w:t>
      </w:r>
      <w:r>
        <w:rPr>
          <w:rFonts w:ascii="Simplified Arabic" w:hAnsi="Simplified Arabic" w:cs="Simplified Arabic"/>
          <w:sz w:val="28"/>
          <w:szCs w:val="28"/>
          <w:rtl/>
          <w:lang w:bidi="ar-JO"/>
        </w:rPr>
        <w:t>لجزائية ويبدو أن المشرع الأردني</w:t>
      </w:r>
      <w:r w:rsidRPr="00D94922">
        <w:rPr>
          <w:rFonts w:ascii="Simplified Arabic" w:hAnsi="Simplified Arabic" w:cs="Simplified Arabic"/>
          <w:sz w:val="28"/>
          <w:szCs w:val="28"/>
          <w:rtl/>
          <w:lang w:bidi="ar-JO"/>
        </w:rPr>
        <w:t xml:space="preserve"> كان موفقا في هذا الحكم</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لان من يخون وطنه لا يستحق الرحمة والغفران وغير جدير بالرأفة</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t>و</w:t>
      </w:r>
      <w:r w:rsidRPr="00D94922">
        <w:rPr>
          <w:rFonts w:ascii="Simplified Arabic" w:hAnsi="Simplified Arabic" w:cs="Simplified Arabic"/>
          <w:sz w:val="28"/>
          <w:szCs w:val="28"/>
          <w:rtl/>
          <w:lang w:bidi="ar-JO"/>
        </w:rPr>
        <w:t>الشروط يجب أن تتحقق ليتمكن المحكوم عليه من أن يسترد اعتباره عن طريق القضاء</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الشرط الأول تنفيذ العقوبة أوالعفو عنها أو انقضاؤها بالتقادم (الفرع </w:t>
      </w:r>
      <w:r>
        <w:rPr>
          <w:rFonts w:ascii="Simplified Arabic" w:hAnsi="Simplified Arabic" w:cs="Simplified Arabic" w:hint="cs"/>
          <w:sz w:val="28"/>
          <w:szCs w:val="28"/>
          <w:rtl/>
          <w:lang w:bidi="ar-JO"/>
        </w:rPr>
        <w:t>ال</w:t>
      </w:r>
      <w:r>
        <w:rPr>
          <w:rFonts w:ascii="Simplified Arabic" w:hAnsi="Simplified Arabic" w:cs="Simplified Arabic"/>
          <w:sz w:val="28"/>
          <w:szCs w:val="28"/>
          <w:rtl/>
          <w:lang w:bidi="ar-JO"/>
        </w:rPr>
        <w:t>أول)،</w:t>
      </w:r>
      <w:r w:rsidRPr="00D94922">
        <w:rPr>
          <w:rFonts w:ascii="Simplified Arabic" w:hAnsi="Simplified Arabic" w:cs="Simplified Arabic"/>
          <w:sz w:val="28"/>
          <w:szCs w:val="28"/>
          <w:rtl/>
          <w:lang w:bidi="ar-JO"/>
        </w:rPr>
        <w:t xml:space="preserve"> الشرط الثاني فهو انقضاء مدة التجربة التي حددها القانون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 xml:space="preserve">ثاني)، كما </w:t>
      </w:r>
      <w:r>
        <w:rPr>
          <w:rFonts w:ascii="Simplified Arabic" w:hAnsi="Simplified Arabic" w:cs="Simplified Arabic"/>
          <w:sz w:val="28"/>
          <w:szCs w:val="28"/>
          <w:rtl/>
          <w:lang w:bidi="ar-JO"/>
        </w:rPr>
        <w:t xml:space="preserve">يجب الوفاء بالالتزامات المالية </w:t>
      </w:r>
      <w:r w:rsidRPr="00D94922">
        <w:rPr>
          <w:rFonts w:ascii="Simplified Arabic" w:hAnsi="Simplified Arabic" w:cs="Simplified Arabic"/>
          <w:sz w:val="28"/>
          <w:szCs w:val="28"/>
          <w:rtl/>
          <w:lang w:bidi="ar-JO"/>
        </w:rPr>
        <w:t xml:space="preserve">الناشئة عن الجريمة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 xml:space="preserve">ثالث)، والشرط الأخير أن يكون المحكوم عليه قد صلح فعلا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رابع).</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الأول</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تنفيذ العقوبة أو العفو عنها أو سقوطها بالتقادم أو وقف تنفيذها.</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نصت المادة (448)من قانون الإجراءات الجزائية الفلسطيني</w:t>
      </w:r>
      <w:r>
        <w:rPr>
          <w:rFonts w:ascii="Simplified Arabic" w:hAnsi="Simplified Arabic" w:cs="Simplified Arabic"/>
          <w:sz w:val="28"/>
          <w:szCs w:val="28"/>
          <w:rtl/>
          <w:lang w:bidi="ar-JO"/>
        </w:rPr>
        <w:t xml:space="preserve"> على هذا الشرط حيث جاء فيها "</w:t>
      </w:r>
      <w:r w:rsidRPr="00D94922">
        <w:rPr>
          <w:rFonts w:ascii="Simplified Arabic" w:hAnsi="Simplified Arabic" w:cs="Simplified Arabic"/>
          <w:sz w:val="28"/>
          <w:szCs w:val="28"/>
          <w:rtl/>
          <w:lang w:bidi="ar-JO"/>
        </w:rPr>
        <w:t>أن تكون العقوبة قد نفذت تنفيذا كاملا أو صدر عفو عنها أو انقضت بالتقادم"وقد أخذت المش</w:t>
      </w:r>
      <w:r>
        <w:rPr>
          <w:rFonts w:ascii="Simplified Arabic" w:hAnsi="Simplified Arabic" w:cs="Simplified Arabic"/>
          <w:sz w:val="28"/>
          <w:szCs w:val="28"/>
          <w:rtl/>
          <w:lang w:bidi="ar-JO"/>
        </w:rPr>
        <w:t>رع الأردني والمصري بنفس الحكم</w:t>
      </w:r>
      <w:r w:rsidRPr="00D94922">
        <w:rPr>
          <w:rFonts w:ascii="Simplified Arabic" w:hAnsi="Simplified Arabic" w:cs="Simplified Arabic"/>
          <w:b/>
          <w:bCs/>
          <w:sz w:val="28"/>
          <w:szCs w:val="28"/>
          <w:vertAlign w:val="superscript"/>
          <w:rtl/>
          <w:lang w:bidi="ar-JO"/>
        </w:rPr>
        <w:footnoteReference w:id="17"/>
      </w:r>
      <w:r w:rsidRPr="00D94922">
        <w:rPr>
          <w:rFonts w:ascii="Simplified Arabic" w:hAnsi="Simplified Arabic" w:cs="Simplified Arabic"/>
          <w:sz w:val="28"/>
          <w:szCs w:val="28"/>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sz w:val="28"/>
          <w:szCs w:val="28"/>
          <w:rtl/>
        </w:rPr>
        <w:tab/>
        <w:t>والعلة من هذا الشرط هي أن تنفيذ العقوبة ضروري لإنتاج أثره في ردع المحكوم عليه</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وتهذيبه بما يثبت </w:t>
      </w:r>
      <w:r>
        <w:rPr>
          <w:rFonts w:ascii="Simplified Arabic" w:hAnsi="Simplified Arabic" w:cs="Simplified Arabic"/>
          <w:sz w:val="28"/>
          <w:szCs w:val="28"/>
          <w:rtl/>
        </w:rPr>
        <w:t>إصلاحه وجدارته برد اعتباره إليه</w:t>
      </w:r>
      <w:r w:rsidRPr="00D94922">
        <w:rPr>
          <w:rFonts w:ascii="Simplified Arabic" w:hAnsi="Simplified Arabic" w:cs="Simplified Arabic"/>
          <w:sz w:val="28"/>
          <w:szCs w:val="28"/>
          <w:vertAlign w:val="superscript"/>
          <w:rtl/>
        </w:rPr>
        <w:footnoteReference w:id="18"/>
      </w:r>
      <w:r w:rsidRPr="00D94922">
        <w:rPr>
          <w:rFonts w:ascii="Simplified Arabic" w:hAnsi="Simplified Arabic" w:cs="Simplified Arabic"/>
          <w:sz w:val="28"/>
          <w:szCs w:val="28"/>
          <w:rtl/>
        </w:rPr>
        <w:t>.</w:t>
      </w:r>
    </w:p>
    <w:p w:rsidR="003E2B92" w:rsidRPr="00D94922" w:rsidRDefault="003E2B92" w:rsidP="00F12721">
      <w:pPr>
        <w:numPr>
          <w:ilvl w:val="0"/>
          <w:numId w:val="3"/>
        </w:numPr>
        <w:tabs>
          <w:tab w:val="left" w:pos="1106"/>
        </w:tabs>
        <w:spacing w:after="0"/>
        <w:ind w:left="608" w:right="-709" w:firstLine="0"/>
        <w:jc w:val="both"/>
        <w:rPr>
          <w:rFonts w:ascii="Simplified Arabic" w:hAnsi="Simplified Arabic" w:cs="Simplified Arabic"/>
          <w:sz w:val="28"/>
          <w:szCs w:val="28"/>
          <w:rtl/>
          <w:lang w:bidi="ar-JO"/>
        </w:rPr>
      </w:pPr>
      <w:r w:rsidRPr="00D94922">
        <w:rPr>
          <w:rFonts w:ascii="Simplified Arabic" w:hAnsi="Simplified Arabic" w:cs="Simplified Arabic"/>
          <w:b/>
          <w:bCs/>
          <w:sz w:val="28"/>
          <w:szCs w:val="28"/>
          <w:rtl/>
          <w:lang w:bidi="ar-JO"/>
        </w:rPr>
        <w:lastRenderedPageBreak/>
        <w:t>التنفيذ الكامل للعقوبة</w:t>
      </w:r>
      <w:r w:rsidRPr="00D94922">
        <w:rPr>
          <w:rFonts w:ascii="Simplified Arabic" w:hAnsi="Simplified Arabic" w:cs="Simplified Arabic"/>
          <w:sz w:val="28"/>
          <w:szCs w:val="28"/>
          <w:rtl/>
          <w:lang w:bidi="ar-JO"/>
        </w:rPr>
        <w:t>: أن يكون المحكوم عليه قد أمضى مدة الحبس أو الغرامة المستبدلة المحكوم بها بعد ثبوت إدانته من الأدلة الظاهرة التي ارتاحت لها قناعة المحكمة الوجدانية وهي الطريق الطبيعي لتنفيذ العقوبة المحكوم بها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فيجب أن يكون قد استوفى عقوبته المقيدة للحرية بأكملها أو دفع الغرامة المحكوم بها، وعلة هذا الشرط هو أن المشرع يتخذ من توقيع العقوبة قرينه على تحقيق الردع للمحكوم عليه</w:t>
      </w:r>
      <w:r>
        <w:rPr>
          <w:rFonts w:ascii="Simplified Arabic" w:hAnsi="Simplified Arabic" w:cs="Simplified Arabic"/>
          <w:sz w:val="28"/>
          <w:szCs w:val="28"/>
          <w:rtl/>
          <w:lang w:bidi="ar-JO"/>
        </w:rPr>
        <w:t xml:space="preserve"> وتهذيبه باستيفائه لكامل عقوبته</w:t>
      </w:r>
      <w:r w:rsidRPr="00D94922">
        <w:rPr>
          <w:rFonts w:ascii="Simplified Arabic" w:hAnsi="Simplified Arabic" w:cs="Simplified Arabic"/>
          <w:sz w:val="28"/>
          <w:szCs w:val="28"/>
          <w:vertAlign w:val="superscript"/>
          <w:rtl/>
          <w:lang w:bidi="ar-JO"/>
        </w:rPr>
        <w:footnoteReference w:id="19"/>
      </w:r>
      <w:r w:rsidRPr="00D94922">
        <w:rPr>
          <w:rFonts w:ascii="Simplified Arabic" w:hAnsi="Simplified Arabic" w:cs="Simplified Arabic"/>
          <w:sz w:val="28"/>
          <w:szCs w:val="28"/>
          <w:rtl/>
          <w:lang w:bidi="ar-JO"/>
        </w:rPr>
        <w:t>، كما يجب أن نشير بأن الحكم بعقوبة الاعدام لا يشملها هذا النظام الا اذا ما حصل هناك مع التنفيذ أو قبله عف</w:t>
      </w:r>
      <w:r>
        <w:rPr>
          <w:rFonts w:ascii="Simplified Arabic" w:hAnsi="Simplified Arabic" w:cs="Simplified Arabic"/>
          <w:sz w:val="28"/>
          <w:szCs w:val="28"/>
          <w:rtl/>
          <w:lang w:bidi="ar-JO"/>
        </w:rPr>
        <w:t>و عن العقوبة أو سقوطها بالتقادم،</w:t>
      </w:r>
      <w:r w:rsidRPr="00D94922">
        <w:rPr>
          <w:rFonts w:ascii="Simplified Arabic" w:hAnsi="Simplified Arabic" w:cs="Simplified Arabic"/>
          <w:sz w:val="28"/>
          <w:szCs w:val="28"/>
          <w:rtl/>
          <w:lang w:bidi="ar-JO"/>
        </w:rPr>
        <w:t xml:space="preserve"> والسبب في ذلك شخص حكم عليه بالاعدام ونفذ الحكم فلا داعي لرد الاعتبار</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ل</w:t>
      </w:r>
      <w:r w:rsidRPr="00D94922">
        <w:rPr>
          <w:rFonts w:ascii="Simplified Arabic" w:hAnsi="Simplified Arabic" w:cs="Simplified Arabic"/>
          <w:sz w:val="28"/>
          <w:szCs w:val="28"/>
          <w:rtl/>
          <w:lang w:bidi="ar-JO"/>
        </w:rPr>
        <w:t>انه توفي وبالتالي لا يستفيد الورثة من رد اعتبار مورثهم</w:t>
      </w:r>
      <w:r>
        <w:rPr>
          <w:rFonts w:ascii="Simplified Arabic" w:hAnsi="Simplified Arabic" w:cs="Simplified Arabic"/>
          <w:sz w:val="28"/>
          <w:szCs w:val="28"/>
          <w:rtl/>
          <w:lang w:bidi="ar-JO"/>
        </w:rPr>
        <w:t>.</w:t>
      </w:r>
    </w:p>
    <w:p w:rsidR="003E2B92" w:rsidRPr="00D94922" w:rsidRDefault="003E2B92" w:rsidP="00F12721">
      <w:pPr>
        <w:numPr>
          <w:ilvl w:val="0"/>
          <w:numId w:val="3"/>
        </w:numPr>
        <w:tabs>
          <w:tab w:val="left" w:pos="1106"/>
        </w:tabs>
        <w:spacing w:after="0"/>
        <w:ind w:left="608" w:right="-709" w:firstLine="0"/>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العفو عن العقوبة:</w:t>
      </w:r>
      <w:r w:rsidRPr="00D94922">
        <w:rPr>
          <w:rFonts w:ascii="Simplified Arabic" w:hAnsi="Simplified Arabic" w:cs="Simplified Arabic"/>
          <w:sz w:val="28"/>
          <w:szCs w:val="28"/>
          <w:rtl/>
          <w:lang w:bidi="ar-JO"/>
        </w:rPr>
        <w:t>حيث أن العفو عن العقوبة يقوم  مقام تنفيذها حكما لأن ذلك يعني بأن ا</w:t>
      </w:r>
      <w:r>
        <w:rPr>
          <w:rFonts w:ascii="Simplified Arabic" w:hAnsi="Simplified Arabic" w:cs="Simplified Arabic"/>
          <w:sz w:val="28"/>
          <w:szCs w:val="28"/>
          <w:rtl/>
          <w:lang w:bidi="ar-JO"/>
        </w:rPr>
        <w:t>لدولة قد تنازلت عن حقها بالعقاب</w:t>
      </w:r>
      <w:r w:rsidRPr="00D94922">
        <w:rPr>
          <w:rFonts w:ascii="Simplified Arabic" w:hAnsi="Simplified Arabic" w:cs="Simplified Arabic"/>
          <w:sz w:val="28"/>
          <w:szCs w:val="28"/>
          <w:vertAlign w:val="superscript"/>
          <w:rtl/>
          <w:lang w:bidi="ar-JO"/>
        </w:rPr>
        <w:footnoteReference w:id="20"/>
      </w:r>
      <w:r w:rsidRPr="00D94922">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وفي حال العفو العام</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فلا محل لرَد الاعتبار حيث أن العفو العام يلغي الجريمة من أساسها فتصبح كأن لم تكن</w:t>
      </w:r>
      <w:r>
        <w:rPr>
          <w:rFonts w:ascii="Simplified Arabic" w:hAnsi="Simplified Arabic" w:cs="Simplified Arabic"/>
          <w:sz w:val="28"/>
          <w:szCs w:val="28"/>
          <w:rtl/>
          <w:lang w:bidi="ar-JO"/>
        </w:rPr>
        <w:t>،</w:t>
      </w:r>
      <w:r w:rsidRPr="00D94922">
        <w:rPr>
          <w:rFonts w:ascii="Simplified Arabic" w:hAnsi="Simplified Arabic" w:cs="Simplified Arabic"/>
          <w:sz w:val="28"/>
          <w:szCs w:val="28"/>
          <w:vertAlign w:val="superscript"/>
          <w:rtl/>
          <w:lang w:bidi="ar-JO"/>
        </w:rPr>
        <w:footnoteReference w:id="21"/>
      </w:r>
      <w:r w:rsidRPr="00D94922">
        <w:rPr>
          <w:rFonts w:ascii="Simplified Arabic" w:hAnsi="Simplified Arabic" w:cs="Simplified Arabic"/>
          <w:sz w:val="28"/>
          <w:szCs w:val="28"/>
          <w:rtl/>
          <w:lang w:bidi="ar-JO"/>
        </w:rPr>
        <w:t xml:space="preserve"> وهنا يثار تساؤل حول اذا ما صدر قانون العفو العام واستث</w:t>
      </w:r>
      <w:r>
        <w:rPr>
          <w:rFonts w:ascii="Simplified Arabic" w:hAnsi="Simplified Arabic" w:cs="Simplified Arabic" w:hint="cs"/>
          <w:sz w:val="28"/>
          <w:szCs w:val="28"/>
          <w:rtl/>
          <w:lang w:bidi="ar-JO"/>
        </w:rPr>
        <w:t>ن</w:t>
      </w:r>
      <w:r w:rsidRPr="00D94922">
        <w:rPr>
          <w:rFonts w:ascii="Simplified Arabic" w:hAnsi="Simplified Arabic" w:cs="Simplified Arabic"/>
          <w:sz w:val="28"/>
          <w:szCs w:val="28"/>
          <w:rtl/>
          <w:lang w:bidi="ar-JO"/>
        </w:rPr>
        <w:t>ى جرائم معينة من العفو وقد كان المحكوم عليه قد صدر بحقه عقوبة بارتكاب جناية السرقة وهي جريمة مشمولة بقانون العفو وجناية هتك العرض وكانت هذه الجريمة غير مشمولة بقانون العفو ويرى الباحث بان الجرائم الغير مشمولة برد الاعتبار لا يستفيد المحكوم عليه من العفو بهذه الحالة فيجب تحقق الشروط كافة</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وهذا ما قضت به  محكمة التمييز الأردنية هذه المسألة بقولها "ان استعمال المحكمة حقها في تنفيذ العقوبة الأشد لا يعني اسقاط العقوبة الأخف بل يبقى الحكم بها قائما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فان الجريمة الثانية التي لم يشملها قانون العفو العام تبقى قائمة ولا تسقط العقوبة المفروضه عليه "</w:t>
      </w:r>
      <w:r w:rsidRPr="00D94922">
        <w:rPr>
          <w:rFonts w:ascii="Simplified Arabic" w:hAnsi="Simplified Arabic" w:cs="Simplified Arabic"/>
          <w:sz w:val="28"/>
          <w:szCs w:val="28"/>
          <w:vertAlign w:val="superscript"/>
          <w:rtl/>
          <w:lang w:bidi="ar-JO"/>
        </w:rPr>
        <w:footnoteReference w:id="22"/>
      </w:r>
      <w:r w:rsidRPr="00D94922">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ويستنتج من اجتهاد محكمة التمييز الأردنية بأنه يجب في هذه الحالة على المحكوم عليه بأن ينفذ العقوبة غير المشمولة في قانون العفو بشكل كامل ليستفيد من رد الاعتبار.</w:t>
      </w:r>
    </w:p>
    <w:p w:rsidR="003E2B92" w:rsidRPr="00D94922" w:rsidRDefault="003E2B92" w:rsidP="00F12721">
      <w:pPr>
        <w:numPr>
          <w:ilvl w:val="0"/>
          <w:numId w:val="3"/>
        </w:numPr>
        <w:tabs>
          <w:tab w:val="left" w:pos="1106"/>
        </w:tabs>
        <w:spacing w:after="0"/>
        <w:ind w:left="608" w:right="-709" w:firstLine="0"/>
        <w:jc w:val="both"/>
        <w:rPr>
          <w:rFonts w:ascii="Simplified Arabic" w:hAnsi="Simplified Arabic" w:cs="Simplified Arabic"/>
          <w:sz w:val="28"/>
          <w:szCs w:val="28"/>
          <w:rtl/>
          <w:lang w:bidi="ar-JO"/>
        </w:rPr>
      </w:pPr>
      <w:r w:rsidRPr="00D94922">
        <w:rPr>
          <w:rFonts w:ascii="Simplified Arabic" w:hAnsi="Simplified Arabic" w:cs="Simplified Arabic"/>
          <w:b/>
          <w:bCs/>
          <w:sz w:val="28"/>
          <w:szCs w:val="28"/>
          <w:rtl/>
          <w:lang w:bidi="ar-JO"/>
        </w:rPr>
        <w:t>-سقوط الحق بتنفيذ العقوبة بمضي المدة:</w:t>
      </w:r>
      <w:r w:rsidRPr="00D94922">
        <w:rPr>
          <w:rFonts w:ascii="Simplified Arabic" w:hAnsi="Simplified Arabic" w:cs="Simplified Arabic"/>
          <w:sz w:val="28"/>
          <w:szCs w:val="28"/>
          <w:rtl/>
          <w:lang w:bidi="ar-JO"/>
        </w:rPr>
        <w:t xml:space="preserve"> التقادم ومرور الزمن هو من حالات الحكم بسقوط العقوبة حيث أن اقامة الدعوى الجزائية ابتداء مقرونة بتقادم زمني حددها القانون والتشريعات الجزائية وكذلك تنفيذ العقوبة الجزائية المحكوم بها خاضعة للتقادم</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ولما كان الأمر كذلك وهذه الحالة تكون الأحكام الجزائية غلب </w:t>
      </w:r>
      <w:r w:rsidRPr="00D94922">
        <w:rPr>
          <w:rFonts w:ascii="Simplified Arabic" w:hAnsi="Simplified Arabic" w:cs="Simplified Arabic"/>
          <w:sz w:val="28"/>
          <w:szCs w:val="28"/>
          <w:rtl/>
          <w:lang w:bidi="ar-JO"/>
        </w:rPr>
        <w:lastRenderedPageBreak/>
        <w:t>عليها النسيان وما من جدوى ومصلحة قانونية جراء اثارتها وعليه تخضع لأحكام السقوط المتعلقة بالعقوبة والتي هي من النظام العام</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كذلك تختلف المد</w:t>
      </w:r>
      <w:r w:rsidRPr="00D94922">
        <w:rPr>
          <w:rFonts w:ascii="Simplified Arabic" w:hAnsi="Simplified Arabic" w:cs="Simplified Arabic"/>
          <w:sz w:val="28"/>
          <w:szCs w:val="28"/>
          <w:rtl/>
          <w:lang w:bidi="ar-JO"/>
        </w:rPr>
        <w:t>ة القانونية المسقطة لتنفيذ الأحكام الجزائية بحسب تكيف الجريمة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وهذا ما نصت عليه المادة(427) من قانون الإجراءات الجزائية الفلسطيني، يتشابه تنفيذ العقوبة بانقضائها بالتقادم حيث أدخل هذا الحكم حديثا للتشريع الفرنسي بقانون10مارس سنة1898</w:t>
      </w:r>
      <w:r w:rsidRPr="00D94922">
        <w:rPr>
          <w:rFonts w:ascii="Simplified Arabic" w:hAnsi="Simplified Arabic" w:cs="Simplified Arabic"/>
          <w:sz w:val="28"/>
          <w:szCs w:val="28"/>
          <w:vertAlign w:val="superscript"/>
          <w:rtl/>
          <w:lang w:bidi="ar-JO"/>
        </w:rPr>
        <w:footnoteReference w:id="23"/>
      </w:r>
      <w:r>
        <w:rPr>
          <w:rFonts w:ascii="Simplified Arabic" w:hAnsi="Simplified Arabic" w:cs="Simplified Arabic"/>
          <w:sz w:val="28"/>
          <w:szCs w:val="28"/>
          <w:rtl/>
          <w:lang w:bidi="ar-JO"/>
        </w:rPr>
        <w:t>.</w:t>
      </w:r>
    </w:p>
    <w:p w:rsidR="003E2B92" w:rsidRPr="00D94922" w:rsidRDefault="003E2B92" w:rsidP="00F12721">
      <w:pPr>
        <w:numPr>
          <w:ilvl w:val="0"/>
          <w:numId w:val="3"/>
        </w:numPr>
        <w:tabs>
          <w:tab w:val="left" w:pos="1106"/>
        </w:tabs>
        <w:spacing w:after="0"/>
        <w:ind w:left="608" w:right="-709" w:firstLine="0"/>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حيث انه لا يجوز لمن حكم عليه مع وقف التنفيذ أن يطلب أثناء مدة التجربة رد اعتباره إذ في ذلك الوقت لا يكون الحكم قد نفذ بعد،و</w:t>
      </w:r>
      <w:r>
        <w:rPr>
          <w:rFonts w:ascii="Simplified Arabic" w:hAnsi="Simplified Arabic" w:cs="Simplified Arabic"/>
          <w:sz w:val="28"/>
          <w:szCs w:val="28"/>
          <w:rtl/>
          <w:lang w:bidi="ar-JO"/>
        </w:rPr>
        <w:t>اذا انقضت مدة التجربة دون الغاء</w:t>
      </w:r>
      <w:r w:rsidRPr="00D94922">
        <w:rPr>
          <w:rFonts w:ascii="Simplified Arabic" w:hAnsi="Simplified Arabic" w:cs="Simplified Arabic"/>
          <w:sz w:val="28"/>
          <w:szCs w:val="28"/>
          <w:rtl/>
          <w:lang w:bidi="ar-JO"/>
        </w:rPr>
        <w:t xml:space="preserve"> وقف التنفيذ</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فلا حاجة إلى طلب رَد الاعتبار حيث إن مضي المدة دون الغاء وقف التنفيذ هو بمثابة اعادة اعتبار حكمية</w:t>
      </w:r>
      <w:r w:rsidRPr="00D94922">
        <w:rPr>
          <w:rFonts w:ascii="Simplified Arabic" w:hAnsi="Simplified Arabic" w:cs="Simplified Arabic"/>
          <w:sz w:val="28"/>
          <w:szCs w:val="28"/>
          <w:vertAlign w:val="superscript"/>
          <w:rtl/>
          <w:lang w:bidi="ar-JO"/>
        </w:rPr>
        <w:footnoteReference w:id="24"/>
      </w:r>
      <w:r w:rsidRPr="00D94922">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 xml:space="preserve">كما أن ايقاف التنفيذ لمدة ثلاث سنوات تبدأ من اليوم الذي يصبح فيه الحكم نهائيا حيث جاء في </w:t>
      </w:r>
      <w:r w:rsidRPr="00D94922">
        <w:rPr>
          <w:rFonts w:ascii="Simplified Arabic" w:hAnsi="Simplified Arabic" w:cs="Simplified Arabic"/>
          <w:sz w:val="28"/>
          <w:szCs w:val="28"/>
          <w:rtl/>
        </w:rPr>
        <w:t>المادة (54)</w:t>
      </w:r>
      <w:r>
        <w:rPr>
          <w:rFonts w:ascii="Simplified Arabic" w:hAnsi="Simplified Arabic" w:cs="Simplified Arabic"/>
          <w:sz w:val="28"/>
          <w:szCs w:val="28"/>
          <w:rtl/>
        </w:rPr>
        <w:t xml:space="preserve"> مكرر من قانون العقوبات الأردني</w:t>
      </w:r>
      <w:r w:rsidRPr="00D94922">
        <w:rPr>
          <w:rFonts w:ascii="Simplified Arabic" w:hAnsi="Simplified Arabic" w:cs="Simplified Arabic"/>
          <w:sz w:val="28"/>
          <w:szCs w:val="28"/>
          <w:vertAlign w:val="superscript"/>
          <w:rtl/>
        </w:rPr>
        <w:footnoteReference w:id="25"/>
      </w:r>
      <w:r w:rsidRPr="00D94922">
        <w:rPr>
          <w:rFonts w:ascii="Simplified Arabic" w:hAnsi="Simplified Arabic" w:cs="Simplified Arabic"/>
          <w:sz w:val="28"/>
          <w:szCs w:val="28"/>
          <w:rtl/>
        </w:rPr>
        <w:t>الفقرة الخ</w:t>
      </w:r>
      <w:r>
        <w:rPr>
          <w:rFonts w:ascii="Simplified Arabic" w:hAnsi="Simplified Arabic" w:cs="Simplified Arabic"/>
          <w:sz w:val="28"/>
          <w:szCs w:val="28"/>
          <w:rtl/>
        </w:rPr>
        <w:t xml:space="preserve">امسة التي تنص على أنه: " إذا </w:t>
      </w:r>
      <w:r>
        <w:rPr>
          <w:rFonts w:ascii="Simplified Arabic" w:hAnsi="Simplified Arabic" w:cs="Simplified Arabic" w:hint="cs"/>
          <w:sz w:val="28"/>
          <w:szCs w:val="28"/>
          <w:rtl/>
        </w:rPr>
        <w:t>ا</w:t>
      </w:r>
      <w:r>
        <w:rPr>
          <w:rFonts w:ascii="Simplified Arabic" w:hAnsi="Simplified Arabic" w:cs="Simplified Arabic"/>
          <w:sz w:val="28"/>
          <w:szCs w:val="28"/>
          <w:rtl/>
        </w:rPr>
        <w:t>نقضت مدة ايقاف التنفيذ و</w:t>
      </w:r>
      <w:r w:rsidRPr="00D94922">
        <w:rPr>
          <w:rFonts w:ascii="Simplified Arabic" w:hAnsi="Simplified Arabic" w:cs="Simplified Arabic"/>
          <w:sz w:val="28"/>
          <w:szCs w:val="28"/>
          <w:rtl/>
        </w:rPr>
        <w:t>ل</w:t>
      </w:r>
      <w:r>
        <w:rPr>
          <w:rFonts w:ascii="Simplified Arabic" w:hAnsi="Simplified Arabic" w:cs="Simplified Arabic"/>
          <w:sz w:val="28"/>
          <w:szCs w:val="28"/>
          <w:rtl/>
        </w:rPr>
        <w:t>م يصدر خلالها حكم بإلغائه فتسقط</w:t>
      </w:r>
      <w:r w:rsidRPr="00D94922">
        <w:rPr>
          <w:rFonts w:ascii="Simplified Arabic" w:hAnsi="Simplified Arabic" w:cs="Simplified Arabic"/>
          <w:sz w:val="28"/>
          <w:szCs w:val="28"/>
          <w:rtl/>
        </w:rPr>
        <w:t xml:space="preserve"> العقوبة المحكوم بها و يعتبر الحكم بها كأن لم يكن ". فإذا كانت مدة الإيقاف لم تمض على الحكم بالعقوبة الموقوف تنفيذها عندما قدم</w:t>
      </w:r>
      <w:r>
        <w:rPr>
          <w:rFonts w:ascii="Simplified Arabic" w:hAnsi="Simplified Arabic" w:cs="Simplified Arabic"/>
          <w:sz w:val="28"/>
          <w:szCs w:val="28"/>
          <w:rtl/>
        </w:rPr>
        <w:t xml:space="preserve"> طلب رَد الاعتبار، ولم تكن قد </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نقضت عند الحكم بإعادة إعتبار الطالب إليه</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فإن طلب رَد الاعتبارلا يكون مقبولاً</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إذ </w:t>
      </w:r>
      <w:r>
        <w:rPr>
          <w:rFonts w:ascii="Simplified Arabic" w:hAnsi="Simplified Arabic" w:cs="Simplified Arabic" w:hint="cs"/>
          <w:sz w:val="28"/>
          <w:szCs w:val="28"/>
          <w:rtl/>
        </w:rPr>
        <w:t xml:space="preserve">ان </w:t>
      </w:r>
      <w:r>
        <w:rPr>
          <w:rFonts w:ascii="Simplified Arabic" w:hAnsi="Simplified Arabic" w:cs="Simplified Arabic"/>
          <w:sz w:val="28"/>
          <w:szCs w:val="28"/>
          <w:rtl/>
        </w:rPr>
        <w:t>العقوبة فى هذه الحالة ما زال</w:t>
      </w:r>
      <w:r w:rsidRPr="00D94922">
        <w:rPr>
          <w:rFonts w:ascii="Simplified Arabic" w:hAnsi="Simplified Arabic" w:cs="Simplified Arabic"/>
          <w:sz w:val="28"/>
          <w:szCs w:val="28"/>
          <w:rtl/>
        </w:rPr>
        <w:t xml:space="preserve"> تنفيذهامعلقاً مما مقتضاه الإنتظار حتى تنقضى</w:t>
      </w:r>
      <w:r>
        <w:rPr>
          <w:rFonts w:ascii="Simplified Arabic" w:hAnsi="Simplified Arabic" w:cs="Simplified Arabic"/>
          <w:sz w:val="28"/>
          <w:szCs w:val="28"/>
          <w:rtl/>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الثاني</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مضي فترة معينة من تاريخ انقضاء العقوبة</w:t>
      </w:r>
      <w:r>
        <w:rPr>
          <w:rFonts w:ascii="Simplified Arabic" w:hAnsi="Simplified Arabic" w:cs="Simplified Arabic"/>
          <w:b/>
          <w:bCs/>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لم يكتفِ المشرع بالشرط السابق ذكره بل أضاف على نفاذ المدة أو العفو عنها أو تقادمها مدة تالية للمدة المذكورة وذلك للاست</w:t>
      </w:r>
      <w:r>
        <w:rPr>
          <w:rFonts w:ascii="Simplified Arabic" w:hAnsi="Simplified Arabic" w:cs="Simplified Arabic" w:hint="cs"/>
          <w:sz w:val="28"/>
          <w:szCs w:val="28"/>
          <w:rtl/>
          <w:lang w:bidi="ar-JO"/>
        </w:rPr>
        <w:t>د</w:t>
      </w:r>
      <w:r w:rsidRPr="00D94922">
        <w:rPr>
          <w:rFonts w:ascii="Simplified Arabic" w:hAnsi="Simplified Arabic" w:cs="Simplified Arabic"/>
          <w:sz w:val="28"/>
          <w:szCs w:val="28"/>
          <w:rtl/>
          <w:lang w:bidi="ar-JO"/>
        </w:rPr>
        <w:t>لال من سلوك المحكوم عليه أنه قد صلح فعلا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ويعبر الفقه عن هذه المدة بفترة التجربة.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وتختلف هذه المدة باختلاف جسامة الجريمة جنائية أو جنحوية والعبرة دائما ليس بنوع الجريمة وانما العقوبة المحكوم بها ومقدارها.</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اختلف</w:t>
      </w:r>
      <w:r>
        <w:rPr>
          <w:rFonts w:ascii="Simplified Arabic" w:hAnsi="Simplified Arabic" w:cs="Simplified Arabic" w:hint="cs"/>
          <w:sz w:val="28"/>
          <w:szCs w:val="28"/>
          <w:rtl/>
          <w:lang w:bidi="ar-JO"/>
        </w:rPr>
        <w:t>ت</w:t>
      </w:r>
      <w:r w:rsidRPr="00D94922">
        <w:rPr>
          <w:rFonts w:ascii="Simplified Arabic" w:hAnsi="Simplified Arabic" w:cs="Simplified Arabic"/>
          <w:sz w:val="28"/>
          <w:szCs w:val="28"/>
          <w:rtl/>
          <w:lang w:bidi="ar-JO"/>
        </w:rPr>
        <w:t xml:space="preserve"> التشريعات فيما بينها في تحديد هذه المدة حيث ورد في نص المادة (438) من قانون الإجراءات الجزائية الفلسطيني على"2. يكون قد انقضى من تاريخ تنفيذ العقوبة أوصدور العفو عنها خمس سنوات اذا كانت العقوبة جنائية وسنة واحدة اذا كانت العقوبة جنحية وتضاعف المدة في حالتي العود وانقضاء العقوبة بالتقادم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 xml:space="preserve">كما نص المشرع المصري على مدة زمنية أطول بخلاف </w:t>
      </w:r>
      <w:r>
        <w:rPr>
          <w:rFonts w:ascii="Simplified Arabic" w:hAnsi="Simplified Arabic" w:cs="Simplified Arabic"/>
          <w:sz w:val="28"/>
          <w:szCs w:val="28"/>
          <w:rtl/>
          <w:lang w:bidi="ar-JO"/>
        </w:rPr>
        <w:t>المشرع الفلسطيني وقد عبر المشرع</w:t>
      </w:r>
      <w:r w:rsidRPr="00D94922">
        <w:rPr>
          <w:rFonts w:ascii="Simplified Arabic" w:hAnsi="Simplified Arabic" w:cs="Simplified Arabic"/>
          <w:sz w:val="28"/>
          <w:szCs w:val="28"/>
          <w:rtl/>
          <w:lang w:bidi="ar-JO"/>
        </w:rPr>
        <w:t xml:space="preserve"> المصري عن هذه المدة في نص المادة (537) من قانون الإجراءات الجنائية حيث جاء فيها "أن يكون قد انقضى من تاريخ تنفيذ العقوبة أوصدور العفو عنها مدة ست سنوات اذا كانت عقوبة جنائية أو ثلاث سنوات اذا كانت عقوبة جنحة وتضاعف هذه المدة في حالتي العود وسقوط العقوبة بمضي المدة" وقد أخذ</w:t>
      </w:r>
      <w:r>
        <w:rPr>
          <w:rFonts w:ascii="Simplified Arabic" w:hAnsi="Simplified Arabic" w:cs="Simplified Arabic"/>
          <w:sz w:val="28"/>
          <w:szCs w:val="28"/>
          <w:rtl/>
          <w:lang w:bidi="ar-JO"/>
        </w:rPr>
        <w:t>المشرع الأردني</w:t>
      </w:r>
      <w:r w:rsidRPr="00D94922">
        <w:rPr>
          <w:rFonts w:ascii="Simplified Arabic" w:hAnsi="Simplified Arabic" w:cs="Simplified Arabic"/>
          <w:sz w:val="28"/>
          <w:szCs w:val="28"/>
          <w:rtl/>
          <w:lang w:bidi="ar-JO"/>
        </w:rPr>
        <w:t xml:space="preserve"> بنفس الحكم وفق المادة (364/1/ب) من قانون أصول المحاكمات الجزائية</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lastRenderedPageBreak/>
        <w:tab/>
        <w:t xml:space="preserve">حيث </w:t>
      </w:r>
      <w:r w:rsidRPr="00D94922">
        <w:rPr>
          <w:rFonts w:ascii="Simplified Arabic" w:hAnsi="Simplified Arabic" w:cs="Simplified Arabic"/>
          <w:sz w:val="28"/>
          <w:szCs w:val="28"/>
          <w:rtl/>
        </w:rPr>
        <w:t>إن مضاعفة المدة بالنسبة لمن تهرب من تنفيذ العقوبة ح</w:t>
      </w:r>
      <w:r>
        <w:rPr>
          <w:rFonts w:ascii="Simplified Arabic" w:hAnsi="Simplified Arabic" w:cs="Simplified Arabic"/>
          <w:sz w:val="28"/>
          <w:szCs w:val="28"/>
          <w:rtl/>
        </w:rPr>
        <w:t>تى سقوطها بالتقادم هو أمر منطقي</w:t>
      </w:r>
      <w:r w:rsidRPr="00D94922">
        <w:rPr>
          <w:rFonts w:ascii="Simplified Arabic" w:hAnsi="Simplified Arabic" w:cs="Simplified Arabic"/>
          <w:sz w:val="28"/>
          <w:szCs w:val="28"/>
          <w:rtl/>
        </w:rPr>
        <w:t>؛ وذلك حتى لا يتساوى المحكوم عليه الذي نفذ العقوبة مع من تهرب من تنفيذها</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أما مضاعفتها في حالة العود</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فهي تكون دليل</w:t>
      </w:r>
      <w:r>
        <w:rPr>
          <w:rFonts w:ascii="Simplified Arabic" w:hAnsi="Simplified Arabic" w:cs="Simplified Arabic" w:hint="cs"/>
          <w:sz w:val="28"/>
          <w:szCs w:val="28"/>
          <w:rtl/>
        </w:rPr>
        <w:t>ا على</w:t>
      </w:r>
      <w:r w:rsidRPr="00D94922">
        <w:rPr>
          <w:rFonts w:ascii="Simplified Arabic" w:hAnsi="Simplified Arabic" w:cs="Simplified Arabic"/>
          <w:sz w:val="28"/>
          <w:szCs w:val="28"/>
          <w:rtl/>
        </w:rPr>
        <w:t xml:space="preserve"> سوء سلوك المحكوم عليه</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مما يقتضي مدة أطول للتثبت من الاستقامة</w:t>
      </w:r>
      <w:r w:rsidRPr="00D94922">
        <w:rPr>
          <w:rFonts w:ascii="Simplified Arabic" w:hAnsi="Simplified Arabic" w:cs="Simplified Arabic"/>
          <w:sz w:val="28"/>
          <w:szCs w:val="28"/>
          <w:vertAlign w:val="superscript"/>
          <w:rtl/>
        </w:rPr>
        <w:footnoteReference w:id="26"/>
      </w:r>
      <w:r w:rsidRPr="00D94922">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ونلاحظ بأن التشريعات الآنفة الذكر قد ضاعفت المدة بالنسبة للتكرار أو العود وهونوعان</w:t>
      </w:r>
      <w:r>
        <w:rPr>
          <w:rFonts w:ascii="Simplified Arabic" w:hAnsi="Simplified Arabic" w:cs="Simplified Arabic"/>
          <w:sz w:val="28"/>
          <w:szCs w:val="28"/>
          <w:rtl/>
        </w:rPr>
        <w:t>:</w:t>
      </w:r>
      <w:r w:rsidRPr="00D94922">
        <w:rPr>
          <w:rFonts w:ascii="Simplified Arabic" w:hAnsi="Simplified Arabic" w:cs="Simplified Arabic"/>
          <w:sz w:val="28"/>
          <w:szCs w:val="28"/>
          <w:rtl/>
        </w:rPr>
        <w:t>النوع الأول وهو التكرار الجنائي والثاني التكرار الجنحوي.</w:t>
      </w:r>
    </w:p>
    <w:p w:rsidR="003E2B9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أما عن الصورة الأولى</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 التكرار الجنائي فقد ورد النص في</w:t>
      </w:r>
      <w:r>
        <w:rPr>
          <w:rFonts w:ascii="Simplified Arabic" w:hAnsi="Simplified Arabic" w:cs="Simplified Arabic"/>
          <w:sz w:val="28"/>
          <w:szCs w:val="28"/>
          <w:rtl/>
        </w:rPr>
        <w:t xml:space="preserve"> قانون العقوبات الأردني وفقاً </w:t>
      </w:r>
      <w:r>
        <w:rPr>
          <w:rFonts w:ascii="Simplified Arabic" w:hAnsi="Simplified Arabic" w:cs="Simplified Arabic" w:hint="cs"/>
          <w:sz w:val="28"/>
          <w:szCs w:val="28"/>
          <w:rtl/>
        </w:rPr>
        <w:t>ل</w:t>
      </w:r>
      <w:r w:rsidRPr="00D94922">
        <w:rPr>
          <w:rFonts w:ascii="Simplified Arabic" w:hAnsi="Simplified Arabic" w:cs="Simplified Arabic"/>
          <w:sz w:val="28"/>
          <w:szCs w:val="28"/>
          <w:rtl/>
        </w:rPr>
        <w:t>لمادة</w:t>
      </w:r>
      <w:r>
        <w:rPr>
          <w:rFonts w:ascii="Simplified Arabic" w:hAnsi="Simplified Arabic" w:cs="Simplified Arabic" w:hint="cs"/>
          <w:sz w:val="28"/>
          <w:szCs w:val="28"/>
          <w:rtl/>
        </w:rPr>
        <w:t>(</w:t>
      </w:r>
      <w:r w:rsidRPr="00D94922">
        <w:rPr>
          <w:rFonts w:ascii="Simplified Arabic" w:hAnsi="Simplified Arabic" w:cs="Simplified Arabic"/>
          <w:sz w:val="28"/>
          <w:szCs w:val="28"/>
          <w:rtl/>
        </w:rPr>
        <w:t>101</w:t>
      </w:r>
      <w:r>
        <w:rPr>
          <w:rFonts w:ascii="Simplified Arabic" w:hAnsi="Simplified Arabic" w:cs="Simplified Arabic" w:hint="cs"/>
          <w:sz w:val="28"/>
          <w:szCs w:val="28"/>
          <w:rtl/>
        </w:rPr>
        <w:t>)</w:t>
      </w:r>
      <w:r w:rsidRPr="00D94922">
        <w:rPr>
          <w:rFonts w:ascii="Simplified Arabic" w:hAnsi="Simplified Arabic" w:cs="Simplified Arabic"/>
          <w:sz w:val="28"/>
          <w:szCs w:val="28"/>
          <w:rtl/>
        </w:rPr>
        <w:t>حيث جاء فيها أن من حكم عليه بإحدى العقوبات الجنائية حكماً مبرماً ثم ارتكب في أثناء مدة ع</w:t>
      </w:r>
      <w:r>
        <w:rPr>
          <w:rFonts w:ascii="Simplified Arabic" w:hAnsi="Simplified Arabic" w:cs="Simplified Arabic"/>
          <w:sz w:val="28"/>
          <w:szCs w:val="28"/>
          <w:rtl/>
        </w:rPr>
        <w:t xml:space="preserve">قوبته أو في خلال عشر سنوات بعد </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نقضاها أوبعد سقوطها عنه</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بأحدالأسباب</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جريمة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تستلزم</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عقوبة</w:t>
      </w:r>
      <w:r>
        <w:rPr>
          <w:rFonts w:ascii="Simplified Arabic" w:hAnsi="Simplified Arabic" w:cs="Simplified Arabic" w:hint="cs"/>
          <w:sz w:val="28"/>
          <w:szCs w:val="28"/>
          <w:rtl/>
        </w:rPr>
        <w:t xml:space="preserve"> الأشغال </w:t>
      </w:r>
      <w:r w:rsidRPr="00D94922">
        <w:rPr>
          <w:rFonts w:ascii="Simplified Arabic" w:hAnsi="Simplified Arabic" w:cs="Simplified Arabic"/>
          <w:sz w:val="28"/>
          <w:szCs w:val="28"/>
          <w:rtl/>
        </w:rPr>
        <w:t>الشاقة المؤقتة أو الاعتقال المؤقت حكم عليه مدة لا تتجاوز</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ضعفي</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العقوبة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تستلزمها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جريمته</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الثانية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أن</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لايتجاوز</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هذا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التضعيف</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عشرين</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سنة</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أما الصورة الثانية فقد ورد النص وفق المادة </w:t>
      </w:r>
      <w:r>
        <w:rPr>
          <w:rFonts w:ascii="Simplified Arabic" w:hAnsi="Simplified Arabic" w:cs="Simplified Arabic" w:hint="cs"/>
          <w:sz w:val="28"/>
          <w:szCs w:val="28"/>
          <w:rtl/>
        </w:rPr>
        <w:t>(</w:t>
      </w:r>
      <w:r w:rsidRPr="00D94922">
        <w:rPr>
          <w:rFonts w:ascii="Simplified Arabic" w:hAnsi="Simplified Arabic" w:cs="Simplified Arabic"/>
          <w:sz w:val="28"/>
          <w:szCs w:val="28"/>
          <w:rtl/>
        </w:rPr>
        <w:t>102</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 ذات القانون حيث جاء فيها التكرار</w:t>
      </w:r>
      <w:r>
        <w:rPr>
          <w:rFonts w:ascii="Simplified Arabic" w:hAnsi="Simplified Arabic" w:cs="Simplified Arabic" w:hint="cs"/>
          <w:sz w:val="28"/>
          <w:szCs w:val="28"/>
          <w:rtl/>
        </w:rPr>
        <w:t xml:space="preserve"> في الجنح،أن من حكم عليه بالحبس </w:t>
      </w:r>
      <w:r w:rsidRPr="00D94922">
        <w:rPr>
          <w:rFonts w:ascii="Simplified Arabic" w:hAnsi="Simplified Arabic" w:cs="Simplified Arabic"/>
          <w:sz w:val="28"/>
          <w:szCs w:val="28"/>
          <w:rtl/>
        </w:rPr>
        <w:t>حكما</w:t>
      </w:r>
      <w:r>
        <w:rPr>
          <w:rFonts w:ascii="Simplified Arabic" w:hAnsi="Simplified Arabic" w:cs="Simplified Arabic" w:hint="cs"/>
          <w:sz w:val="28"/>
          <w:szCs w:val="28"/>
          <w:rtl/>
        </w:rPr>
        <w:t xml:space="preserve"> مبرما ثم ارتكب قبل انفاذ هذه العقوبة أو في أثناء مدة عقوبته أو خلال ثلاث سنوات بعد إنقضائها أو بعد سقوطها عنه بأحد الأسباب القانونية جنحة مماثلة للجنحة الأولى،</w:t>
      </w:r>
      <w:r w:rsidRPr="00D94922">
        <w:rPr>
          <w:rFonts w:ascii="Simplified Arabic" w:hAnsi="Simplified Arabic" w:cs="Simplified Arabic"/>
          <w:sz w:val="28"/>
          <w:szCs w:val="28"/>
          <w:rtl/>
        </w:rPr>
        <w:t>حكم</w:t>
      </w:r>
      <w:r>
        <w:rPr>
          <w:rFonts w:ascii="Simplified Arabic" w:hAnsi="Simplified Arabic" w:cs="Simplified Arabic" w:hint="cs"/>
          <w:sz w:val="28"/>
          <w:szCs w:val="28"/>
          <w:rtl/>
        </w:rPr>
        <w:t xml:space="preserve"> عليه مدة لا تتجاوز ضعف العقوبة التي تستلزمها جريمته الثانية، على أن لا يتجاوز هذا الضعف خمس سنوات.</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Pr>
      </w:pPr>
      <w:r>
        <w:rPr>
          <w:rFonts w:ascii="Simplified Arabic" w:hAnsi="Simplified Arabic" w:cs="Simplified Arabic" w:hint="cs"/>
          <w:sz w:val="28"/>
          <w:szCs w:val="28"/>
          <w:rtl/>
          <w:lang w:bidi="ar-JO"/>
        </w:rPr>
        <w:tab/>
      </w:r>
      <w:r>
        <w:rPr>
          <w:rFonts w:ascii="Simplified Arabic" w:hAnsi="Simplified Arabic" w:cs="Simplified Arabic" w:hint="cs"/>
          <w:sz w:val="28"/>
          <w:szCs w:val="28"/>
          <w:rtl/>
        </w:rPr>
        <w:t>وقد اعتبرت المادة (103) السرقة وخيانة الأمانة والتزوير جنحا مماثلة،والسب والقدح والذم جرائم مماثلة وتعتبر السرقة والإحتيال وخيانة الأمانة والتزوير جنحا مماثلة في التكرار.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واذا كان المحكوم عليه قد وضع تحت مراقبة البوليس بعد انقضاء العقوبة الأصلية تبتدئ المدة من اليوم التي تنتهي فيه مدة المراقبة أما اذا كان قد افرج عن المحكوم عليه واذا افرج عن المحكوم عليه تحت شرط فلا تبتدئ هذه المدة الا من التاريخ المقررلانقضاء العقوبة أومن التاريخ الذي يصبح فيه الافراج تحت شرط نهائيا،</w:t>
      </w:r>
      <w:r w:rsidRPr="00D94922">
        <w:rPr>
          <w:rFonts w:ascii="Simplified Arabic" w:hAnsi="Simplified Arabic" w:cs="Simplified Arabic"/>
          <w:sz w:val="28"/>
          <w:szCs w:val="28"/>
          <w:vertAlign w:val="superscript"/>
          <w:rtl/>
          <w:lang w:bidi="ar-JO"/>
        </w:rPr>
        <w:footnoteReference w:id="27"/>
      </w:r>
      <w:r w:rsidRPr="00D94922">
        <w:rPr>
          <w:rFonts w:ascii="Simplified Arabic" w:hAnsi="Simplified Arabic" w:cs="Simplified Arabic"/>
          <w:sz w:val="28"/>
          <w:szCs w:val="28"/>
          <w:rtl/>
          <w:lang w:bidi="ar-JO"/>
        </w:rPr>
        <w:t xml:space="preserve"> وهذا هو موقف المشرع المصريوفق المادة (538) من قانون الاجراءا</w:t>
      </w:r>
      <w:r>
        <w:rPr>
          <w:rFonts w:ascii="Simplified Arabic" w:hAnsi="Simplified Arabic" w:cs="Simplified Arabic" w:hint="cs"/>
          <w:sz w:val="28"/>
          <w:szCs w:val="28"/>
          <w:rtl/>
          <w:lang w:bidi="ar-JO"/>
        </w:rPr>
        <w:t>ت</w:t>
      </w:r>
      <w:r w:rsidRPr="00D94922">
        <w:rPr>
          <w:rFonts w:ascii="Simplified Arabic" w:hAnsi="Simplified Arabic" w:cs="Simplified Arabic"/>
          <w:sz w:val="28"/>
          <w:szCs w:val="28"/>
          <w:rtl/>
          <w:lang w:bidi="ar-JO"/>
        </w:rPr>
        <w:t xml:space="preserve"> الجنائية حيث لا وجود لمثل هذا النص في التشريع الفلسطيني والأردني </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أما موقف المشرع الفرنسي،</w:t>
      </w:r>
      <w:r w:rsidRPr="00D94922">
        <w:rPr>
          <w:rFonts w:ascii="Simplified Arabic" w:hAnsi="Simplified Arabic" w:cs="Simplified Arabic"/>
          <w:sz w:val="28"/>
          <w:szCs w:val="28"/>
          <w:vertAlign w:val="superscript"/>
          <w:rtl/>
          <w:lang w:bidi="ar-JO"/>
        </w:rPr>
        <w:footnoteReference w:id="28"/>
      </w:r>
      <w:r w:rsidRPr="00D94922">
        <w:rPr>
          <w:rFonts w:ascii="Simplified Arabic" w:hAnsi="Simplified Arabic" w:cs="Simplified Arabic"/>
          <w:sz w:val="28"/>
          <w:szCs w:val="28"/>
          <w:rtl/>
          <w:lang w:bidi="ar-JO"/>
        </w:rPr>
        <w:t xml:space="preserve"> حيث جاء في نص المادة (786) من قانون </w:t>
      </w:r>
      <w:r>
        <w:rPr>
          <w:rFonts w:ascii="Simplified Arabic" w:hAnsi="Simplified Arabic" w:cs="Simplified Arabic"/>
          <w:sz w:val="28"/>
          <w:szCs w:val="28"/>
          <w:rtl/>
          <w:lang w:bidi="ar-JO"/>
        </w:rPr>
        <w:t>أصول المحاكمات الجزائية الفرنسي</w:t>
      </w:r>
      <w:r w:rsidRPr="00D94922">
        <w:rPr>
          <w:rFonts w:ascii="Simplified Arabic" w:hAnsi="Simplified Arabic" w:cs="Simplified Arabic"/>
          <w:sz w:val="28"/>
          <w:szCs w:val="28"/>
          <w:rtl/>
          <w:lang w:bidi="ar-JO"/>
        </w:rPr>
        <w:t xml:space="preserve"> بأنه قد جعل هذه المدة خمس س</w:t>
      </w:r>
      <w:r>
        <w:rPr>
          <w:rFonts w:ascii="Simplified Arabic" w:hAnsi="Simplified Arabic" w:cs="Simplified Arabic"/>
          <w:sz w:val="28"/>
          <w:szCs w:val="28"/>
          <w:rtl/>
          <w:lang w:bidi="ar-JO"/>
        </w:rPr>
        <w:t>نوات للمحكوم عليه بعقوبة جنائية</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وثلاث سنوات للمحكوم عليه بعقوبة جنحية وسنة واحدة للمحكوم عليه بعقوبة مخالفة من الدرجة الخامسة</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t>ويبدو أن</w:t>
      </w:r>
      <w:r w:rsidRPr="00D94922">
        <w:rPr>
          <w:rFonts w:ascii="Simplified Arabic" w:hAnsi="Simplified Arabic" w:cs="Simplified Arabic"/>
          <w:sz w:val="28"/>
          <w:szCs w:val="28"/>
          <w:rtl/>
          <w:lang w:bidi="ar-JO"/>
        </w:rPr>
        <w:t xml:space="preserve"> المشرع الفرنسي كان موفقا عندما أجاز تجاوز جميع شروط رَد الاعتباراذا ما قدم المحكوم عليه خدمات جليلة للدولة معرضا حياته للخطر</w:t>
      </w:r>
      <w:r w:rsidRPr="00D94922">
        <w:rPr>
          <w:rFonts w:ascii="Simplified Arabic" w:hAnsi="Simplified Arabic" w:cs="Simplified Arabic"/>
          <w:sz w:val="28"/>
          <w:szCs w:val="28"/>
          <w:vertAlign w:val="superscript"/>
          <w:rtl/>
          <w:lang w:bidi="ar-JO"/>
        </w:rPr>
        <w:footnoteReference w:id="29"/>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lastRenderedPageBreak/>
        <w:tab/>
        <w:t>وقدحدد الشارع مبدأ مدة التجربة،</w:t>
      </w:r>
      <w:r w:rsidRPr="00D94922">
        <w:rPr>
          <w:rFonts w:ascii="Simplified Arabic" w:hAnsi="Simplified Arabic" w:cs="Simplified Arabic"/>
          <w:sz w:val="28"/>
          <w:szCs w:val="28"/>
          <w:vertAlign w:val="superscript"/>
          <w:rtl/>
          <w:lang w:bidi="ar-JO"/>
        </w:rPr>
        <w:footnoteReference w:id="30"/>
      </w:r>
      <w:r w:rsidRPr="00D94922">
        <w:rPr>
          <w:rFonts w:ascii="Simplified Arabic" w:hAnsi="Simplified Arabic" w:cs="Simplified Arabic"/>
          <w:sz w:val="28"/>
          <w:szCs w:val="28"/>
          <w:rtl/>
          <w:lang w:bidi="ar-JO"/>
        </w:rPr>
        <w:t>حيث جعل تنفيذ المدة اي اكتمال كل مدتها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واذا كانت العقوبة مقترنة بتدبير احترازي مانع للحرية فان فترة التجربة تبدأ من تاريخ انقضاء التدبير الاحترازي</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أما اذا كانت العقوبة هي غرامة فتبدأ المدة من يوم سدادها</w:t>
      </w:r>
      <w:r>
        <w:rPr>
          <w:rFonts w:ascii="Simplified Arabic" w:hAnsi="Simplified Arabic" w:cs="Simplified Arabic"/>
          <w:sz w:val="28"/>
          <w:szCs w:val="28"/>
          <w:rtl/>
          <w:lang w:bidi="ar-JO"/>
        </w:rPr>
        <w:t>،فاذا كان</w:t>
      </w:r>
      <w:r w:rsidRPr="00D94922">
        <w:rPr>
          <w:rFonts w:ascii="Simplified Arabic" w:hAnsi="Simplified Arabic" w:cs="Simplified Arabic"/>
          <w:sz w:val="28"/>
          <w:szCs w:val="28"/>
          <w:rtl/>
          <w:lang w:bidi="ar-JO"/>
        </w:rPr>
        <w:t xml:space="preserve"> استبدالها بالحبس فتبدأ من يوم تاريخ انتهاء أجل هذا الحبس</w:t>
      </w:r>
      <w:r>
        <w:rPr>
          <w:rFonts w:ascii="Simplified Arabic" w:hAnsi="Simplified Arabic" w:cs="Simplified Arabic"/>
          <w:sz w:val="28"/>
          <w:szCs w:val="28"/>
          <w:rtl/>
          <w:lang w:bidi="ar-JO"/>
        </w:rPr>
        <w:t>،واذا</w:t>
      </w:r>
      <w:r w:rsidRPr="00D94922">
        <w:rPr>
          <w:rFonts w:ascii="Simplified Arabic" w:hAnsi="Simplified Arabic" w:cs="Simplified Arabic"/>
          <w:sz w:val="28"/>
          <w:szCs w:val="28"/>
          <w:rtl/>
          <w:lang w:bidi="ar-JO"/>
        </w:rPr>
        <w:t xml:space="preserve"> انقضت العقوبة بالتقادم فتبدأ من اليوم التالي لاكتمال مرور الزمن مدته</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أما اذا كانت العقوبة قد عفى عنها فانها تبدأ من اليوم التالي لصدور المرسوم</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 xml:space="preserve">الفرع الثالث: الوفاء بالالتزامات المالية الناشئة عن الجريمة </w:t>
      </w:r>
    </w:p>
    <w:p w:rsidR="003E2B9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يجب للحكم برَد الاعتبارأن يوفي المحكوم عليه بالالتزامات المالية التي انطوى عليها الحكم من غرامة أو رد أو تعويض وهذا ما أخذت به أغلب التشريعات وهناك تشريعات لم تضع هذا الشرط</w:t>
      </w:r>
      <w:r w:rsidRPr="00D94922">
        <w:rPr>
          <w:rFonts w:ascii="Simplified Arabic" w:hAnsi="Simplified Arabic" w:cs="Simplified Arabic"/>
          <w:sz w:val="28"/>
          <w:szCs w:val="28"/>
          <w:vertAlign w:val="superscript"/>
          <w:rtl/>
          <w:lang w:bidi="ar-JO"/>
        </w:rPr>
        <w:footnoteReference w:id="31"/>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ولقد أوضح قانون العقوبات الأردني هذه </w:t>
      </w:r>
      <w:r>
        <w:rPr>
          <w:rFonts w:ascii="Simplified Arabic" w:hAnsi="Simplified Arabic" w:cs="Simplified Arabic"/>
          <w:sz w:val="28"/>
          <w:szCs w:val="28"/>
          <w:rtl/>
          <w:lang w:bidi="ar-JO"/>
        </w:rPr>
        <w:t>الالتزامات في الفصل الثالث وفق</w:t>
      </w:r>
      <w:r w:rsidRPr="00D94922">
        <w:rPr>
          <w:rFonts w:ascii="Simplified Arabic" w:hAnsi="Simplified Arabic" w:cs="Simplified Arabic"/>
          <w:sz w:val="28"/>
          <w:szCs w:val="28"/>
          <w:rtl/>
          <w:lang w:bidi="ar-JO"/>
        </w:rPr>
        <w:t xml:space="preserve"> المواد(</w:t>
      </w:r>
      <w:r>
        <w:rPr>
          <w:rFonts w:ascii="Simplified Arabic" w:hAnsi="Simplified Arabic" w:cs="Simplified Arabic"/>
          <w:sz w:val="28"/>
          <w:szCs w:val="28"/>
          <w:rtl/>
          <w:lang w:bidi="ar-JO"/>
        </w:rPr>
        <w:t>42-46) حيث حدد</w:t>
      </w:r>
      <w:r>
        <w:rPr>
          <w:rFonts w:ascii="Simplified Arabic" w:hAnsi="Simplified Arabic" w:cs="Simplified Arabic" w:hint="cs"/>
          <w:sz w:val="28"/>
          <w:szCs w:val="28"/>
          <w:rtl/>
          <w:lang w:bidi="ar-JO"/>
        </w:rPr>
        <w:t xml:space="preserve">ت </w:t>
      </w:r>
      <w:r w:rsidRPr="00D94922">
        <w:rPr>
          <w:rFonts w:ascii="Simplified Arabic" w:hAnsi="Simplified Arabic" w:cs="Simplified Arabic"/>
          <w:sz w:val="28"/>
          <w:szCs w:val="28"/>
          <w:rtl/>
          <w:lang w:bidi="ar-JO"/>
        </w:rPr>
        <w:t>المادة المذكوره الالتزامات التي تحكم بها المحكمة:</w:t>
      </w:r>
    </w:p>
    <w:p w:rsidR="003E2B92" w:rsidRDefault="003E2B92" w:rsidP="00F12721">
      <w:pPr>
        <w:pStyle w:val="a5"/>
        <w:numPr>
          <w:ilvl w:val="0"/>
          <w:numId w:val="5"/>
        </w:numPr>
        <w:tabs>
          <w:tab w:val="left" w:pos="1106"/>
        </w:tabs>
        <w:spacing w:after="0"/>
        <w:ind w:left="608" w:right="-709" w:firstLine="0"/>
        <w:jc w:val="both"/>
        <w:rPr>
          <w:rFonts w:ascii="Simplified Arabic" w:hAnsi="Simplified Arabic" w:cs="Simplified Arabic"/>
          <w:sz w:val="28"/>
          <w:szCs w:val="28"/>
          <w:lang w:bidi="ar-JO"/>
        </w:rPr>
      </w:pPr>
      <w:r w:rsidRPr="00681CAF">
        <w:rPr>
          <w:rFonts w:ascii="Simplified Arabic" w:hAnsi="Simplified Arabic" w:cs="Simplified Arabic"/>
          <w:sz w:val="28"/>
          <w:szCs w:val="28"/>
          <w:rtl/>
        </w:rPr>
        <w:t>الرد</w:t>
      </w:r>
      <w:r w:rsidRPr="00681CAF">
        <w:rPr>
          <w:rFonts w:ascii="Simplified Arabic" w:hAnsi="Simplified Arabic" w:cs="Simplified Arabic"/>
          <w:sz w:val="28"/>
          <w:szCs w:val="28"/>
          <w:lang w:bidi="ar-JO"/>
        </w:rPr>
        <w:t>.</w:t>
      </w:r>
    </w:p>
    <w:p w:rsidR="003E2B92" w:rsidRDefault="003E2B92" w:rsidP="00F12721">
      <w:pPr>
        <w:pStyle w:val="a5"/>
        <w:numPr>
          <w:ilvl w:val="0"/>
          <w:numId w:val="5"/>
        </w:numPr>
        <w:tabs>
          <w:tab w:val="left" w:pos="1106"/>
        </w:tabs>
        <w:spacing w:after="0"/>
        <w:ind w:left="608" w:right="-709" w:firstLine="0"/>
        <w:jc w:val="both"/>
        <w:rPr>
          <w:rFonts w:ascii="Simplified Arabic" w:hAnsi="Simplified Arabic" w:cs="Simplified Arabic"/>
          <w:sz w:val="28"/>
          <w:szCs w:val="28"/>
          <w:lang w:bidi="ar-JO"/>
        </w:rPr>
      </w:pPr>
      <w:r w:rsidRPr="00681CAF">
        <w:rPr>
          <w:rFonts w:ascii="Simplified Arabic" w:hAnsi="Simplified Arabic" w:cs="Simplified Arabic"/>
          <w:sz w:val="28"/>
          <w:szCs w:val="28"/>
          <w:rtl/>
        </w:rPr>
        <w:t>العطل والضرر</w:t>
      </w:r>
      <w:r>
        <w:rPr>
          <w:rFonts w:ascii="Simplified Arabic" w:hAnsi="Simplified Arabic" w:cs="Simplified Arabic" w:hint="cs"/>
          <w:sz w:val="28"/>
          <w:szCs w:val="28"/>
          <w:rtl/>
          <w:lang w:bidi="ar-JO"/>
        </w:rPr>
        <w:t>.</w:t>
      </w:r>
    </w:p>
    <w:p w:rsidR="003E2B92" w:rsidRPr="00681CAF" w:rsidRDefault="003E2B92" w:rsidP="00F12721">
      <w:pPr>
        <w:pStyle w:val="a5"/>
        <w:numPr>
          <w:ilvl w:val="0"/>
          <w:numId w:val="5"/>
        </w:numPr>
        <w:tabs>
          <w:tab w:val="left" w:pos="1106"/>
        </w:tabs>
        <w:spacing w:after="0"/>
        <w:ind w:left="608" w:right="-709" w:firstLine="0"/>
        <w:jc w:val="both"/>
        <w:rPr>
          <w:rFonts w:ascii="Simplified Arabic" w:hAnsi="Simplified Arabic" w:cs="Simplified Arabic"/>
          <w:sz w:val="28"/>
          <w:szCs w:val="28"/>
          <w:rtl/>
          <w:lang w:bidi="ar-JO"/>
        </w:rPr>
      </w:pPr>
      <w:r w:rsidRPr="00681CAF">
        <w:rPr>
          <w:rFonts w:ascii="Simplified Arabic" w:hAnsi="Simplified Arabic" w:cs="Simplified Arabic"/>
          <w:sz w:val="28"/>
          <w:szCs w:val="28"/>
          <w:rtl/>
        </w:rPr>
        <w:t xml:space="preserve">المصادرة </w:t>
      </w:r>
      <w:r w:rsidRPr="00681CAF">
        <w:rPr>
          <w:rFonts w:ascii="Simplified Arabic" w:hAnsi="Simplified Arabic" w:cs="Simplified Arabic" w:hint="cs"/>
          <w:sz w:val="28"/>
          <w:szCs w:val="28"/>
          <w:rtl/>
        </w:rPr>
        <w:t xml:space="preserve"> و </w:t>
      </w:r>
      <w:r w:rsidRPr="00681CAF">
        <w:rPr>
          <w:rFonts w:ascii="Simplified Arabic" w:hAnsi="Simplified Arabic" w:cs="Simplified Arabic"/>
          <w:sz w:val="28"/>
          <w:szCs w:val="28"/>
          <w:rtl/>
        </w:rPr>
        <w:t>النفقات</w:t>
      </w:r>
      <w:r w:rsidRPr="00681CAF">
        <w:rPr>
          <w:rFonts w:ascii="Simplified Arabic" w:hAnsi="Simplified Arabic" w:cs="Simplified Arabic"/>
          <w:sz w:val="28"/>
          <w:szCs w:val="28"/>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ومن هذه الالتزامات ما تحكم به المحكمة من تلقاء نفسها</w:t>
      </w:r>
      <w:r w:rsidRPr="00D94922">
        <w:rPr>
          <w:rFonts w:ascii="Simplified Arabic" w:hAnsi="Simplified Arabic" w:cs="Simplified Arabic"/>
          <w:sz w:val="28"/>
          <w:szCs w:val="28"/>
          <w:rtl/>
        </w:rPr>
        <w:t xml:space="preserve"> كالرد والمصادرة والنفقات، أما الرد فهو</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عبارة عن إعادة الحال إلى ما كانت عليه قبل الجريمة، وتحكم المحكمة بالرد من تلقاء نفسها كلما كان الرد في الإمكان</w:t>
      </w:r>
      <w:r w:rsidRPr="00D94922">
        <w:rPr>
          <w:rFonts w:ascii="Simplified Arabic" w:hAnsi="Simplified Arabic" w:cs="Simplified Arabic"/>
          <w:sz w:val="28"/>
          <w:szCs w:val="28"/>
          <w:rtl/>
          <w:lang w:bidi="ar-JO"/>
        </w:rPr>
        <w:t>،أما بالنسبة للحكم بالعطل والضرر</w:t>
      </w:r>
      <w:r>
        <w:rPr>
          <w:rFonts w:ascii="Simplified Arabic" w:hAnsi="Simplified Arabic" w:cs="Simplified Arabic" w:hint="cs"/>
          <w:sz w:val="28"/>
          <w:szCs w:val="28"/>
          <w:rtl/>
        </w:rPr>
        <w:t>ف</w:t>
      </w:r>
      <w:r w:rsidRPr="00D94922">
        <w:rPr>
          <w:rFonts w:ascii="Simplified Arabic" w:hAnsi="Simplified Arabic" w:cs="Simplified Arabic"/>
          <w:sz w:val="28"/>
          <w:szCs w:val="28"/>
          <w:rtl/>
        </w:rPr>
        <w:t>تسري الأحكام المدنية على العطل والضرر ويحكم به بناء على طلب الإدعاء الشخصي</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 وفي حالة البراءة يمكن أن يحكم به على المدعي الشخصي بناء على طلب المشتكى عليه</w:t>
      </w:r>
      <w:r w:rsidRPr="00D94922">
        <w:rPr>
          <w:rFonts w:ascii="Simplified Arabic" w:hAnsi="Simplified Arabic" w:cs="Simplified Arabic"/>
          <w:sz w:val="28"/>
          <w:szCs w:val="28"/>
          <w:vertAlign w:val="superscript"/>
          <w:rtl/>
        </w:rPr>
        <w:footnoteReference w:id="32"/>
      </w:r>
      <w:r w:rsidRPr="00D94922">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 xml:space="preserve">وفي هذا الصدد قضت محكمة التمييز الأردنية بأنه"يعتبر مخالفا للقانون الحكم الصادر بإعادة الاعتبار للمميز ضده قبل أن تتحقق المحكمة من الوفاء بالالتزامات المدنية التي حكم بها طالب رد الاعتبار أو أسقطت أوجرى عليها التقادم كشرط الفقرة (ج) من المادة </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364</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من قانون أصول المحاكمات الجزائية الأردني "</w:t>
      </w:r>
      <w:r w:rsidRPr="00D94922">
        <w:rPr>
          <w:rFonts w:ascii="Simplified Arabic" w:hAnsi="Simplified Arabic" w:cs="Simplified Arabic"/>
          <w:sz w:val="28"/>
          <w:szCs w:val="28"/>
          <w:vertAlign w:val="superscript"/>
          <w:rtl/>
          <w:lang w:bidi="ar-JO"/>
        </w:rPr>
        <w:footnoteReference w:id="33"/>
      </w:r>
      <w:r w:rsidRPr="00D94922">
        <w:rPr>
          <w:rFonts w:ascii="Simplified Arabic" w:hAnsi="Simplified Arabic" w:cs="Simplified Arabic"/>
          <w:sz w:val="28"/>
          <w:szCs w:val="28"/>
          <w:rtl/>
          <w:lang w:bidi="ar-JO"/>
        </w:rPr>
        <w:t xml:space="preserve"> وقضت أيضا"ان الحكم بإعادة الاعتبار قبل التحقق من الوفاء بالالتزامات المدنية أو </w:t>
      </w:r>
      <w:r>
        <w:rPr>
          <w:rFonts w:ascii="Simplified Arabic" w:hAnsi="Simplified Arabic" w:cs="Simplified Arabic"/>
          <w:sz w:val="28"/>
          <w:szCs w:val="28"/>
          <w:rtl/>
          <w:lang w:bidi="ar-JO"/>
        </w:rPr>
        <w:t>اسقاطها أوسقوطها بالتقادم يخالف</w:t>
      </w:r>
      <w:r w:rsidRPr="00D94922">
        <w:rPr>
          <w:rFonts w:ascii="Simplified Arabic" w:hAnsi="Simplified Arabic" w:cs="Simplified Arabic"/>
          <w:sz w:val="28"/>
          <w:szCs w:val="28"/>
          <w:rtl/>
          <w:lang w:bidi="ar-JO"/>
        </w:rPr>
        <w:t xml:space="preserve"> القانون "</w:t>
      </w:r>
      <w:r w:rsidRPr="00D94922">
        <w:rPr>
          <w:rFonts w:ascii="Simplified Arabic" w:hAnsi="Simplified Arabic" w:cs="Simplified Arabic"/>
          <w:sz w:val="28"/>
          <w:szCs w:val="28"/>
          <w:vertAlign w:val="superscript"/>
          <w:rtl/>
          <w:lang w:bidi="ar-JO"/>
        </w:rPr>
        <w:footnoteReference w:id="34"/>
      </w:r>
      <w:r w:rsidRPr="00D94922">
        <w:rPr>
          <w:rFonts w:ascii="Simplified Arabic" w:hAnsi="Simplified Arabic" w:cs="Simplified Arabic"/>
          <w:sz w:val="28"/>
          <w:szCs w:val="28"/>
          <w:rtl/>
          <w:lang w:bidi="ar-JO"/>
        </w:rPr>
        <w:t>أما المصادرة فقد نصت عليه المادة</w:t>
      </w:r>
      <w:r>
        <w:rPr>
          <w:rFonts w:ascii="Simplified Arabic" w:hAnsi="Simplified Arabic" w:cs="Simplified Arabic"/>
          <w:sz w:val="28"/>
          <w:szCs w:val="28"/>
          <w:rtl/>
          <w:lang w:bidi="ar-JO"/>
        </w:rPr>
        <w:t xml:space="preserve"> (44) من قانون العقوبات الأردني</w:t>
      </w:r>
      <w:r w:rsidRPr="00D94922">
        <w:rPr>
          <w:rFonts w:ascii="Simplified Arabic" w:hAnsi="Simplified Arabic" w:cs="Simplified Arabic"/>
          <w:sz w:val="28"/>
          <w:szCs w:val="28"/>
          <w:rtl/>
          <w:lang w:bidi="ar-JO"/>
        </w:rPr>
        <w:t xml:space="preserve"> حيث جاء فيها "</w:t>
      </w:r>
      <w:r>
        <w:rPr>
          <w:rFonts w:ascii="Simplified Arabic" w:hAnsi="Simplified Arabic" w:cs="Simplified Arabic"/>
          <w:sz w:val="28"/>
          <w:szCs w:val="28"/>
          <w:rtl/>
        </w:rPr>
        <w:t>تسليم المال إلى صاحب</w:t>
      </w:r>
      <w:r>
        <w:rPr>
          <w:rFonts w:ascii="Simplified Arabic" w:hAnsi="Simplified Arabic" w:cs="Simplified Arabic" w:hint="cs"/>
          <w:sz w:val="28"/>
          <w:szCs w:val="28"/>
          <w:rtl/>
        </w:rPr>
        <w:t xml:space="preserve">ه </w:t>
      </w:r>
      <w:r w:rsidRPr="00D94922">
        <w:rPr>
          <w:rFonts w:ascii="Simplified Arabic" w:hAnsi="Simplified Arabic" w:cs="Simplified Arabic"/>
          <w:sz w:val="28"/>
          <w:szCs w:val="28"/>
          <w:rtl/>
        </w:rPr>
        <w:t xml:space="preserve">إذا وصل إلى حوزة النيابة أي مال من الأموال فيما يتعلق بأية تهمة جزائية فيجوز للنيابة أثناء وجود الدعوى لديها أو لأية محكمة نظرت في تلك التهمة أن تصدر إما </w:t>
      </w:r>
      <w:r w:rsidRPr="00D94922">
        <w:rPr>
          <w:rFonts w:ascii="Simplified Arabic" w:hAnsi="Simplified Arabic" w:cs="Simplified Arabic"/>
          <w:sz w:val="28"/>
          <w:szCs w:val="28"/>
          <w:rtl/>
        </w:rPr>
        <w:lastRenderedPageBreak/>
        <w:t>من تلقاء نفسها أو بناء على طلب المدعي بالمال قراراً بتسليم ذلك المال إلى الشخص الذي يلوح لها أنه صاحبه، وإذا لم يكن في الاستطاعة معرفة صاحب المال فيجوز إصدار القرار المناسب بشأنه</w:t>
      </w:r>
      <w:r w:rsidRPr="00D94922">
        <w:rPr>
          <w:rFonts w:ascii="Simplified Arabic" w:hAnsi="Simplified Arabic" w:cs="Simplified Arabic"/>
          <w:sz w:val="28"/>
          <w:szCs w:val="28"/>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sidRPr="00D94922">
        <w:rPr>
          <w:rFonts w:ascii="Simplified Arabic" w:hAnsi="Simplified Arabic" w:cs="Simplified Arabic"/>
          <w:sz w:val="28"/>
          <w:szCs w:val="28"/>
          <w:rtl/>
          <w:lang w:bidi="ar-JO"/>
        </w:rPr>
        <w:t>وقد أشارت المادة(439) من قانون ا</w:t>
      </w:r>
      <w:r>
        <w:rPr>
          <w:rFonts w:ascii="Simplified Arabic" w:hAnsi="Simplified Arabic" w:cs="Simplified Arabic"/>
          <w:sz w:val="28"/>
          <w:szCs w:val="28"/>
          <w:rtl/>
          <w:lang w:bidi="ar-JO"/>
        </w:rPr>
        <w:t>لإجراءات الجزائية الى هذا الشرط</w:t>
      </w:r>
      <w:r w:rsidRPr="00D94922">
        <w:rPr>
          <w:rFonts w:ascii="Simplified Arabic" w:hAnsi="Simplified Arabic" w:cs="Simplified Arabic"/>
          <w:sz w:val="28"/>
          <w:szCs w:val="28"/>
          <w:rtl/>
          <w:lang w:bidi="ar-JO"/>
        </w:rPr>
        <w:t xml:space="preserve"> بقولها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"يجب للحكم برَد الاعتبارأن يوفي المحكوم عليه كل ما حكم به من غرامة أورد </w:t>
      </w:r>
      <w:r>
        <w:rPr>
          <w:rFonts w:ascii="Simplified Arabic" w:hAnsi="Simplified Arabic" w:cs="Simplified Arabic"/>
          <w:sz w:val="28"/>
          <w:szCs w:val="28"/>
          <w:rtl/>
          <w:lang w:bidi="ar-JO"/>
        </w:rPr>
        <w:t>أوتعويض</w:t>
      </w:r>
      <w:r w:rsidRPr="00D94922">
        <w:rPr>
          <w:rFonts w:ascii="Simplified Arabic" w:hAnsi="Simplified Arabic" w:cs="Simplified Arabic"/>
          <w:sz w:val="28"/>
          <w:szCs w:val="28"/>
          <w:rtl/>
          <w:lang w:bidi="ar-JO"/>
        </w:rPr>
        <w:t>ومصاريف</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وللمحكمة أن تتجاوز عن هذا الشرط اذا أثبت المحكوم عليه أنه ليس في حال يستطيع معها الوفاء"</w:t>
      </w:r>
      <w:r w:rsidRPr="00D94922">
        <w:rPr>
          <w:rFonts w:ascii="Simplified Arabic" w:hAnsi="Simplified Arabic" w:cs="Simplified Arabic"/>
          <w:sz w:val="28"/>
          <w:szCs w:val="28"/>
          <w:vertAlign w:val="superscript"/>
          <w:rtl/>
          <w:lang w:bidi="ar-JO"/>
        </w:rPr>
        <w:footnoteReference w:id="35"/>
      </w:r>
      <w:r w:rsidRPr="00D94922">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t>الأصل أن ي</w:t>
      </w:r>
      <w:r w:rsidRPr="00D94922">
        <w:rPr>
          <w:rFonts w:ascii="Simplified Arabic" w:hAnsi="Simplified Arabic" w:cs="Simplified Arabic"/>
          <w:sz w:val="28"/>
          <w:szCs w:val="28"/>
          <w:rtl/>
          <w:lang w:bidi="ar-JO"/>
        </w:rPr>
        <w:t>في المحكوم عليه بهذه الالتزمات والاستثناء يرتبط بالمقدرة المالية للمحكوم عليه على الدفع فاذا لم ينفذ الالتزامات المدنية بدافع الاعسار وعدم المقدرة المادية هنا لنا عودة إلى غاية العقوبة الردع</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وليس العقوبة بذاتها حيث منح المشرع المحكمة السلطة التقديرية التي تمكنها من تجاوز هذا الشرط المذكور في حال أثبت المحكوم عليه أنه ليس في حالة يستطيع معها الوفاء</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وما يرمي اليه المشرع هو امتصاص غضب وحقد المجني عليه وحتى يمتثل للقانون ولا يستوفي حقه بالذات</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ولاشك بأن الوفاء بهذه الالتزامات يقيم الدليل على نفسه بأنه قد ندم وتاب ورغبته بالاندماج بالمجتمع من جديد كمواطن صالح وشريف</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كما لا بد أن نذكر بأن الالزامات المالية قد تنقضي بالتقادم</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w:t>
      </w:r>
      <w:r w:rsidRPr="00D94922">
        <w:rPr>
          <w:rFonts w:ascii="Simplified Arabic" w:hAnsi="Simplified Arabic" w:cs="Simplified Arabic"/>
          <w:sz w:val="28"/>
          <w:szCs w:val="28"/>
          <w:rtl/>
          <w:lang w:bidi="ar-JO"/>
        </w:rPr>
        <w:t>لكن ليس التقادم الجزائي وانما التقادم المدني، وبهذا الصدد تقول محكمة التمييز الأردنية "ان الحكم بهدم البناء الذي ارتكبت بشأنه جريمة لايسقط بالتقادم الجزائي أو بالعفو العام عملا بأحكام المادة (48) من قانون العقوبات التي نصت على أن الأسباب التي تسقط الأحكام الجزائية أو تمنع تنفيذها أوتعلقها لا تأثير لها على الالزامات المدنية التي يجب أن تظل أحكامها خاضعة للأحكام الحقوقية"</w:t>
      </w:r>
      <w:r w:rsidRPr="00D94922">
        <w:rPr>
          <w:rFonts w:ascii="Simplified Arabic" w:hAnsi="Simplified Arabic" w:cs="Simplified Arabic"/>
          <w:sz w:val="28"/>
          <w:szCs w:val="28"/>
          <w:vertAlign w:val="superscript"/>
          <w:rtl/>
          <w:lang w:bidi="ar-JO"/>
        </w:rPr>
        <w:footnoteReference w:id="36"/>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b/>
          <w:bCs/>
          <w:sz w:val="28"/>
          <w:szCs w:val="28"/>
          <w:rtl/>
          <w:lang w:bidi="ar-JO"/>
        </w:rPr>
        <w:t>موقف المشرع الفرنسي</w:t>
      </w:r>
      <w:r w:rsidRPr="00681CAF">
        <w:rPr>
          <w:rFonts w:ascii="Simplified Arabic" w:hAnsi="Simplified Arabic" w:cs="Simplified Arabic"/>
          <w:sz w:val="28"/>
          <w:szCs w:val="28"/>
          <w:vertAlign w:val="superscript"/>
          <w:rtl/>
          <w:lang w:bidi="ar-JO"/>
        </w:rPr>
        <w:footnoteReference w:id="37"/>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حيث جاء في المادة (788/أ)من قانون الإجراءات الجنائية أنه على طالب رَد الاعتبارأن يوفي بالالتزامات المالية من المصاريف القضائية والغرامة والتعويضات والفوائد والرد</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هذا الا اذا تقادمت بمضي المدة أو أثبت أنه قد أمضى مدة الاكراه البدني،أوأعفته الخزانة من المصاريف، وفي حالة العجز عن الوفاء بسداد الغرامة والتعويضات فلا يكون هذا العجز عقبة لل</w:t>
      </w:r>
      <w:r>
        <w:rPr>
          <w:rFonts w:ascii="Simplified Arabic" w:hAnsi="Simplified Arabic" w:cs="Simplified Arabic" w:hint="cs"/>
          <w:sz w:val="28"/>
          <w:szCs w:val="28"/>
          <w:rtl/>
          <w:lang w:bidi="ar-JO"/>
        </w:rPr>
        <w:t>ح</w:t>
      </w:r>
      <w:r w:rsidRPr="00D94922">
        <w:rPr>
          <w:rFonts w:ascii="Simplified Arabic" w:hAnsi="Simplified Arabic" w:cs="Simplified Arabic"/>
          <w:sz w:val="28"/>
          <w:szCs w:val="28"/>
          <w:rtl/>
          <w:lang w:bidi="ar-JO"/>
        </w:rPr>
        <w:t>صول على 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sidRPr="00D94922">
        <w:rPr>
          <w:rFonts w:ascii="Simplified Arabic" w:hAnsi="Simplified Arabic" w:cs="Simplified Arabic"/>
          <w:sz w:val="28"/>
          <w:szCs w:val="28"/>
          <w:rtl/>
          <w:lang w:bidi="ar-JO"/>
        </w:rPr>
        <w:t>كما تحدث المشرع الفرنسي</w:t>
      </w:r>
      <w:r w:rsidRPr="00D94922">
        <w:rPr>
          <w:rFonts w:ascii="Simplified Arabic" w:hAnsi="Simplified Arabic" w:cs="Simplified Arabic"/>
          <w:sz w:val="28"/>
          <w:szCs w:val="28"/>
          <w:vertAlign w:val="superscript"/>
          <w:rtl/>
          <w:lang w:bidi="ar-JO"/>
        </w:rPr>
        <w:footnoteReference w:id="38"/>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عن حالة وجود تضامن في الوفاء بالالتزامات المالية بين المحكوم عليهم فإن المحكمة تحدد نصيب كل محكوم عليه لرد اعتباره وهذا هو موقف المشرع المصري</w:t>
      </w:r>
      <w:r w:rsidRPr="00D94922">
        <w:rPr>
          <w:rFonts w:ascii="Simplified Arabic" w:hAnsi="Simplified Arabic" w:cs="Simplified Arabic"/>
          <w:sz w:val="28"/>
          <w:szCs w:val="28"/>
          <w:vertAlign w:val="superscript"/>
          <w:rtl/>
          <w:lang w:bidi="ar-JO"/>
        </w:rPr>
        <w:footnoteReference w:id="39"/>
      </w:r>
      <w:r w:rsidRPr="00D94922">
        <w:rPr>
          <w:rFonts w:ascii="Simplified Arabic" w:hAnsi="Simplified Arabic" w:cs="Simplified Arabic"/>
          <w:sz w:val="28"/>
          <w:szCs w:val="28"/>
          <w:rtl/>
          <w:lang w:bidi="ar-JO"/>
        </w:rPr>
        <w:t>بمو</w:t>
      </w:r>
      <w:r>
        <w:rPr>
          <w:rFonts w:ascii="Simplified Arabic" w:hAnsi="Simplified Arabic" w:cs="Simplified Arabic"/>
          <w:sz w:val="28"/>
          <w:szCs w:val="28"/>
          <w:rtl/>
          <w:lang w:bidi="ar-JO"/>
        </w:rPr>
        <w:t>جب المادة (539/3) حيث جاء فيها:</w:t>
      </w:r>
      <w:r>
        <w:rPr>
          <w:rFonts w:ascii="Simplified Arabic" w:hAnsi="Simplified Arabic" w:cs="Simplified Arabic" w:hint="cs"/>
          <w:sz w:val="28"/>
          <w:szCs w:val="28"/>
          <w:rtl/>
          <w:lang w:bidi="ar-JO"/>
        </w:rPr>
        <w:t>إ</w:t>
      </w:r>
      <w:r w:rsidRPr="00D94922">
        <w:rPr>
          <w:rFonts w:ascii="Simplified Arabic" w:hAnsi="Simplified Arabic" w:cs="Simplified Arabic"/>
          <w:sz w:val="28"/>
          <w:szCs w:val="28"/>
          <w:rtl/>
          <w:lang w:bidi="ar-JO"/>
        </w:rPr>
        <w:t xml:space="preserve">ذا كان </w:t>
      </w:r>
      <w:r w:rsidRPr="00D94922">
        <w:rPr>
          <w:rFonts w:ascii="Simplified Arabic" w:hAnsi="Simplified Arabic" w:cs="Simplified Arabic"/>
          <w:sz w:val="28"/>
          <w:szCs w:val="28"/>
          <w:rtl/>
          <w:lang w:bidi="ar-JO"/>
        </w:rPr>
        <w:lastRenderedPageBreak/>
        <w:t>المحكوم عليه قد صدر عليه الحكم بالتضامن فيكفي لتوافر الشرط أن يدفع ما يخصه شخصيا في الدين</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وعند الاقضاء تبين المحكمة الحصة التي يجب عليه دف</w:t>
      </w:r>
      <w:r>
        <w:rPr>
          <w:rFonts w:ascii="Simplified Arabic" w:hAnsi="Simplified Arabic" w:cs="Simplified Arabic" w:hint="cs"/>
          <w:sz w:val="28"/>
          <w:szCs w:val="28"/>
          <w:rtl/>
          <w:lang w:bidi="ar-JO"/>
        </w:rPr>
        <w:t>ع</w:t>
      </w:r>
      <w:r>
        <w:rPr>
          <w:rFonts w:ascii="Simplified Arabic" w:hAnsi="Simplified Arabic" w:cs="Simplified Arabic"/>
          <w:sz w:val="28"/>
          <w:szCs w:val="28"/>
          <w:rtl/>
          <w:lang w:bidi="ar-JO"/>
        </w:rPr>
        <w:t>ها</w:t>
      </w:r>
      <w:r w:rsidRPr="00D94922">
        <w:rPr>
          <w:rFonts w:ascii="Simplified Arabic" w:hAnsi="Simplified Arabic" w:cs="Simplified Arabic"/>
          <w:sz w:val="28"/>
          <w:szCs w:val="28"/>
          <w:rtl/>
          <w:lang w:bidi="ar-JO"/>
        </w:rPr>
        <w:t xml:space="preserve"> بخلاف المشرع الفلسطيني والأردني أخذ المشرع الفرنسي والمصري بهذه الحالة وجود التضامن بين المحكوم عليهم ونجد بأن المشرع المصري قد توسع بالنسبة لهذا الشرط على نهج المشرع الفرنسي </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كما نص المشرع الفرنسي بموجب المادة (778/6أ) من قانون الإجراءات الجنائية على أنه "واذا لم يوجد المتضرر من الجريمة أو رفض المحكوم عليه قبول المبلغ فانه حتى لايضار المحكوم عليه في طلب رَد الاعتباريودع المبلغ في خزانة المحكمة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واذا لم يتم صرفه فانه يرد إلى من أودعه</w:t>
      </w:r>
      <w:r w:rsidRPr="00D94922">
        <w:rPr>
          <w:rFonts w:ascii="Simplified Arabic" w:hAnsi="Simplified Arabic" w:cs="Simplified Arabic"/>
          <w:sz w:val="28"/>
          <w:szCs w:val="28"/>
          <w:vertAlign w:val="superscript"/>
          <w:rtl/>
          <w:lang w:bidi="ar-JO"/>
        </w:rPr>
        <w:footnoteReference w:id="40"/>
      </w:r>
      <w:r w:rsidRPr="00D94922">
        <w:rPr>
          <w:rFonts w:ascii="Simplified Arabic" w:hAnsi="Simplified Arabic" w:cs="Simplified Arabic"/>
          <w:sz w:val="28"/>
          <w:szCs w:val="28"/>
          <w:rtl/>
          <w:lang w:bidi="ar-JO"/>
        </w:rPr>
        <w:t>"</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سار المشرع المصري على نفس نهج المشرع الفرنسي في هذا الحكم حيث جاء في نص المادة (539/2) من قانون الإجراءات الجنائية  بقولها "اذا لم يوجد المحكوم له بالتعويضات أو الرد أو المصاريف</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أو امتنع عن قبولها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وجب على المحكوم عليه أن يودعها طبقا لما هو مقرر في قانون المرافعات في المواد المدنية والتجارية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ويجوز له أن يستردها اذا مضت خمس سنوات ولم يطلبها المحكوم له</w:t>
      </w:r>
      <w:r>
        <w:rPr>
          <w:rFonts w:ascii="Simplified Arabic" w:hAnsi="Simplified Arabic" w:cs="Simplified Arabic"/>
          <w:sz w:val="28"/>
          <w:szCs w:val="28"/>
          <w:rtl/>
          <w:lang w:bidi="ar-JO"/>
        </w:rPr>
        <w:t>.أما المشرع الفلسطيني والأردني</w:t>
      </w:r>
      <w:r w:rsidRPr="00D94922">
        <w:rPr>
          <w:rFonts w:ascii="Simplified Arabic" w:hAnsi="Simplified Arabic" w:cs="Simplified Arabic"/>
          <w:sz w:val="28"/>
          <w:szCs w:val="28"/>
          <w:rtl/>
          <w:lang w:bidi="ar-JO"/>
        </w:rPr>
        <w:t xml:space="preserve"> فلم ينص على مثل هذا الحكم حيث جاءت النصوص المنظمة لرَد الاعتبار</w:t>
      </w:r>
      <w:r w:rsidR="005F2512">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خالية منه لعل ذلك كان سهوا من كلا المشرع</w:t>
      </w:r>
      <w:r>
        <w:rPr>
          <w:rFonts w:ascii="Simplified Arabic" w:hAnsi="Simplified Arabic" w:cs="Simplified Arabic" w:hint="cs"/>
          <w:sz w:val="28"/>
          <w:szCs w:val="28"/>
          <w:rtl/>
          <w:lang w:bidi="ar-JO"/>
        </w:rPr>
        <w:t>ين</w:t>
      </w:r>
      <w:r>
        <w:rPr>
          <w:rFonts w:ascii="Simplified Arabic" w:hAnsi="Simplified Arabic" w:cs="Simplified Arabic"/>
          <w:sz w:val="28"/>
          <w:szCs w:val="28"/>
          <w:rtl/>
          <w:lang w:bidi="ar-JO"/>
        </w:rPr>
        <w:t xml:space="preserve"> الفلسطيني والأردني.</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sz w:val="28"/>
          <w:szCs w:val="28"/>
          <w:rtl/>
        </w:rPr>
        <w:tab/>
        <w:t xml:space="preserve">وبخلاف التشريع الفلسطيني، </w:t>
      </w:r>
      <w:r w:rsidRPr="00D94922">
        <w:rPr>
          <w:rFonts w:ascii="Simplified Arabic" w:hAnsi="Simplified Arabic" w:cs="Simplified Arabic"/>
          <w:sz w:val="28"/>
          <w:szCs w:val="28"/>
          <w:rtl/>
        </w:rPr>
        <w:t xml:space="preserve"> نص كل من المشرع المصري والأردني  على أنه في حال كان طالب رَد الاعتبارقد حكم عليه بجريمة تفالس يجب على الطالب أن يثبت أنه قد قضى الدين وهذا ما نص عليه قانون </w:t>
      </w:r>
      <w:r>
        <w:rPr>
          <w:rFonts w:ascii="Simplified Arabic" w:hAnsi="Simplified Arabic" w:cs="Simplified Arabic"/>
          <w:sz w:val="28"/>
          <w:szCs w:val="28"/>
          <w:rtl/>
        </w:rPr>
        <w:t>أصول المحاكمات الجزائية الأردني</w:t>
      </w:r>
      <w:r w:rsidRPr="00D94922">
        <w:rPr>
          <w:rFonts w:ascii="Simplified Arabic" w:hAnsi="Simplified Arabic" w:cs="Simplified Arabic"/>
          <w:sz w:val="28"/>
          <w:szCs w:val="28"/>
          <w:rtl/>
        </w:rPr>
        <w:t xml:space="preserve"> وفق المادة(364/1/ج) أما قانون الإجراءات الجنائية المصري </w:t>
      </w:r>
      <w:r>
        <w:rPr>
          <w:rFonts w:ascii="Simplified Arabic" w:hAnsi="Simplified Arabic" w:cs="Simplified Arabic" w:hint="cs"/>
          <w:sz w:val="28"/>
          <w:szCs w:val="28"/>
          <w:rtl/>
        </w:rPr>
        <w:t>ف</w:t>
      </w:r>
      <w:r w:rsidRPr="00D94922">
        <w:rPr>
          <w:rFonts w:ascii="Simplified Arabic" w:hAnsi="Simplified Arabic" w:cs="Simplified Arabic"/>
          <w:sz w:val="28"/>
          <w:szCs w:val="28"/>
          <w:rtl/>
        </w:rPr>
        <w:t>قد نص على هذا الحكم وفق المادة (540) والتي جاء فيها "في حال الحكم بجريمة تفالس يجب على الطالب أن يثبت أنه قد حصل</w:t>
      </w:r>
      <w:r>
        <w:rPr>
          <w:rFonts w:ascii="Simplified Arabic" w:hAnsi="Simplified Arabic" w:cs="Simplified Arabic"/>
          <w:sz w:val="28"/>
          <w:szCs w:val="28"/>
          <w:rtl/>
        </w:rPr>
        <w:t xml:space="preserve"> على حكم برد اعتباره التجاري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Pr>
      </w:pPr>
      <w:r w:rsidRPr="00D94922">
        <w:rPr>
          <w:rFonts w:ascii="Simplified Arabic" w:hAnsi="Simplified Arabic" w:cs="Simplified Arabic"/>
          <w:sz w:val="28"/>
          <w:szCs w:val="28"/>
          <w:rtl/>
        </w:rPr>
        <w:tab/>
        <w:t>وهذا الشرط بنطبق على التاجر المفلس، فنجد بأن قانون الإجراءات الجزائية قد جاء خاليا من هذا الحكم</w:t>
      </w:r>
      <w:r>
        <w:rPr>
          <w:rFonts w:ascii="Simplified Arabic" w:hAnsi="Simplified Arabic" w:cs="Simplified Arabic"/>
          <w:sz w:val="28"/>
          <w:szCs w:val="28"/>
          <w:rtl/>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vertAlign w:val="superscript"/>
          <w:rtl/>
        </w:rPr>
        <w:footnoteReference w:id="41"/>
      </w:r>
      <w:r w:rsidRPr="00D94922">
        <w:rPr>
          <w:rFonts w:ascii="Simplified Arabic" w:hAnsi="Simplified Arabic" w:cs="Simplified Arabic"/>
          <w:sz w:val="28"/>
          <w:szCs w:val="28"/>
          <w:rtl/>
        </w:rPr>
        <w:t xml:space="preserve"> ومن الجدير بالذكر أن المشرع الفلسطيني قد نظم الافلاس ال</w:t>
      </w:r>
      <w:r>
        <w:rPr>
          <w:rFonts w:ascii="Simplified Arabic" w:hAnsi="Simplified Arabic" w:cs="Simplified Arabic"/>
          <w:sz w:val="28"/>
          <w:szCs w:val="28"/>
          <w:rtl/>
        </w:rPr>
        <w:t xml:space="preserve">تجاري في قانون التجارة الأردني </w:t>
      </w:r>
      <w:r w:rsidRPr="00D94922">
        <w:rPr>
          <w:rFonts w:ascii="Simplified Arabic" w:hAnsi="Simplified Arabic" w:cs="Simplified Arabic"/>
          <w:sz w:val="28"/>
          <w:szCs w:val="28"/>
          <w:rtl/>
        </w:rPr>
        <w:t>النافذ في فلسطين من المواد (316-337)</w:t>
      </w:r>
      <w:r w:rsidRPr="00D94922">
        <w:rPr>
          <w:rFonts w:ascii="Simplified Arabic" w:hAnsi="Simplified Arabic" w:cs="Simplified Arabic"/>
          <w:sz w:val="28"/>
          <w:szCs w:val="28"/>
          <w:vertAlign w:val="superscript"/>
          <w:rtl/>
        </w:rPr>
        <w:footnoteReference w:id="42"/>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واذا كان طالب رَد الاعتبار</w:t>
      </w:r>
      <w:r>
        <w:rPr>
          <w:rFonts w:ascii="Simplified Arabic" w:hAnsi="Simplified Arabic" w:cs="Simplified Arabic"/>
          <w:sz w:val="28"/>
          <w:szCs w:val="28"/>
          <w:rtl/>
        </w:rPr>
        <w:t xml:space="preserve">قد حكم عليه </w:t>
      </w:r>
      <w:r>
        <w:rPr>
          <w:rFonts w:ascii="Simplified Arabic" w:hAnsi="Simplified Arabic" w:cs="Simplified Arabic" w:hint="cs"/>
          <w:sz w:val="28"/>
          <w:szCs w:val="28"/>
          <w:rtl/>
        </w:rPr>
        <w:t>با</w:t>
      </w:r>
      <w:r>
        <w:rPr>
          <w:rFonts w:ascii="Simplified Arabic" w:hAnsi="Simplified Arabic" w:cs="Simplified Arabic"/>
          <w:sz w:val="28"/>
          <w:szCs w:val="28"/>
          <w:rtl/>
        </w:rPr>
        <w:t>ل</w:t>
      </w:r>
      <w:r w:rsidRPr="00D94922">
        <w:rPr>
          <w:rFonts w:ascii="Simplified Arabic" w:hAnsi="Simplified Arabic" w:cs="Simplified Arabic"/>
          <w:sz w:val="28"/>
          <w:szCs w:val="28"/>
          <w:rtl/>
        </w:rPr>
        <w:t>افلاس بالتدليس فيشترط أن يدلل على سداد لر</w:t>
      </w:r>
      <w:r w:rsidRPr="00D94922">
        <w:rPr>
          <w:rFonts w:ascii="Simplified Arabic" w:hAnsi="Simplified Arabic" w:cs="Simplified Arabic" w:hint="cs"/>
          <w:sz w:val="28"/>
          <w:szCs w:val="28"/>
          <w:rtl/>
        </w:rPr>
        <w:t>أ</w:t>
      </w:r>
      <w:r w:rsidRPr="00D94922">
        <w:rPr>
          <w:rFonts w:ascii="Simplified Arabic" w:hAnsi="Simplified Arabic" w:cs="Simplified Arabic"/>
          <w:sz w:val="28"/>
          <w:szCs w:val="28"/>
          <w:rtl/>
        </w:rPr>
        <w:t>س المال والفوائد والمصاريف أو ايداعها وهذا هو موقف المشرع الفرنسي وفق المادة (788/3أ،ج).</w:t>
      </w:r>
      <w:r w:rsidRPr="00D94922">
        <w:rPr>
          <w:rFonts w:ascii="Simplified Arabic" w:hAnsi="Simplified Arabic" w:cs="Simplified Arabic"/>
          <w:sz w:val="28"/>
          <w:szCs w:val="28"/>
          <w:vertAlign w:val="superscript"/>
          <w:rtl/>
        </w:rPr>
        <w:footnoteReference w:id="43"/>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الرابع</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حسن سلوك المحكوم عليه وصلاحه</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lastRenderedPageBreak/>
        <w:tab/>
        <w:t>يعتبر هذا الشرط من أهم الشروط بما له من سلطة تقديرية للمحكمة حيث أنه يمكن للمحكمة أن تحكم برَد الاعتبار للمحكوم عليه اذا كانت مجتمعة الشروط السابقة الذكر و اذا ما رأت من سلوك المحكوم عليه ومن خلال التحريات التي تجريها النيابة العامة أن الطالب ومنذ صدور الحكم عليه بالعقوبة يدعو إلى الثقة بتقويم نفسه، ويمكن أن يثبت طالب رَد الاعتبار حسن السلوك بشهادة عدم المحكومية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كما يمكن أن يثبت المحكوم عليه حسن السلوك بطرق الاثبات كافة، وبجميع الأحوال يبقى</w:t>
      </w:r>
      <w:r>
        <w:rPr>
          <w:rFonts w:ascii="Simplified Arabic" w:hAnsi="Simplified Arabic" w:cs="Simplified Arabic"/>
          <w:sz w:val="28"/>
          <w:szCs w:val="28"/>
          <w:rtl/>
          <w:lang w:bidi="ar-JO"/>
        </w:rPr>
        <w:t xml:space="preserve"> الأمر خاضعاً للس</w:t>
      </w:r>
      <w:r>
        <w:rPr>
          <w:rFonts w:ascii="Simplified Arabic" w:hAnsi="Simplified Arabic" w:cs="Simplified Arabic" w:hint="cs"/>
          <w:sz w:val="28"/>
          <w:szCs w:val="28"/>
          <w:rtl/>
          <w:lang w:bidi="ar-JO"/>
        </w:rPr>
        <w:t>لط</w:t>
      </w:r>
      <w:r w:rsidRPr="00D94922">
        <w:rPr>
          <w:rFonts w:ascii="Simplified Arabic" w:hAnsi="Simplified Arabic" w:cs="Simplified Arabic"/>
          <w:sz w:val="28"/>
          <w:szCs w:val="28"/>
          <w:rtl/>
          <w:lang w:bidi="ar-JO"/>
        </w:rPr>
        <w:t>ة التقديرية للمحكمة</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حيث نصت المادة(444) من قانون الإجراءات الجزائية الفلسطيني على</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تحكم </w:t>
      </w:r>
      <w:r>
        <w:rPr>
          <w:rFonts w:ascii="Simplified Arabic" w:hAnsi="Simplified Arabic" w:cs="Simplified Arabic"/>
          <w:sz w:val="28"/>
          <w:szCs w:val="28"/>
          <w:rtl/>
          <w:lang w:bidi="ar-JO"/>
        </w:rPr>
        <w:t>المحكمة برَد الاعتبار اذا رأت</w:t>
      </w:r>
      <w:r w:rsidRPr="00D94922">
        <w:rPr>
          <w:rFonts w:ascii="Simplified Arabic" w:hAnsi="Simplified Arabic" w:cs="Simplified Arabic"/>
          <w:sz w:val="28"/>
          <w:szCs w:val="28"/>
          <w:rtl/>
          <w:lang w:bidi="ar-JO"/>
        </w:rPr>
        <w:t xml:space="preserve"> أن سلوك طالب رَد الاعتبار منذ صدور الحكم عليه يدعو إلى الثقة بتقويم نفسه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وسار المشرع المصري على نفس النهج بموجب المادة(545)من قانون الإجراءات الجنائية بقولها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تحكم المحكمة برَد الاعتبار اذا رأت سلوك الطالب منذ صدور الحكم عليه يدعو إلى الثقة بتقويم نفسه".</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 xml:space="preserve">أما المشرع الأردني </w:t>
      </w:r>
      <w:r>
        <w:rPr>
          <w:rFonts w:ascii="Simplified Arabic" w:hAnsi="Simplified Arabic" w:cs="Simplified Arabic" w:hint="cs"/>
          <w:sz w:val="28"/>
          <w:szCs w:val="28"/>
          <w:rtl/>
          <w:lang w:bidi="ar-JO"/>
        </w:rPr>
        <w:t>فقد</w:t>
      </w:r>
      <w:r w:rsidRPr="00D94922">
        <w:rPr>
          <w:rFonts w:ascii="Simplified Arabic" w:hAnsi="Simplified Arabic" w:cs="Simplified Arabic"/>
          <w:sz w:val="28"/>
          <w:szCs w:val="28"/>
          <w:rtl/>
          <w:lang w:bidi="ar-JO"/>
        </w:rPr>
        <w:t xml:space="preserve"> أوضح بأن المدة المعينة للسيرة والسلوك تأتي لاحقة لصدور الحكم وهذا يشمل</w:t>
      </w:r>
      <w:r>
        <w:rPr>
          <w:rFonts w:ascii="Simplified Arabic" w:hAnsi="Simplified Arabic" w:cs="Simplified Arabic" w:hint="cs"/>
          <w:sz w:val="28"/>
          <w:szCs w:val="28"/>
          <w:rtl/>
          <w:lang w:bidi="ar-JO"/>
        </w:rPr>
        <w:t xml:space="preserve"> سلوكه</w:t>
      </w:r>
      <w:r w:rsidRPr="00D94922">
        <w:rPr>
          <w:rFonts w:ascii="Simplified Arabic" w:hAnsi="Simplified Arabic" w:cs="Simplified Arabic"/>
          <w:sz w:val="28"/>
          <w:szCs w:val="28"/>
          <w:rtl/>
          <w:lang w:bidi="ar-JO"/>
        </w:rPr>
        <w:t xml:space="preserve"> فترة تنفيذ</w:t>
      </w:r>
      <w:r>
        <w:rPr>
          <w:rFonts w:ascii="Simplified Arabic" w:hAnsi="Simplified Arabic" w:cs="Simplified Arabic"/>
          <w:sz w:val="28"/>
          <w:szCs w:val="28"/>
          <w:rtl/>
          <w:lang w:bidi="ar-JO"/>
        </w:rPr>
        <w:t xml:space="preserve"> العقوبة </w:t>
      </w:r>
      <w:r w:rsidRPr="00D94922">
        <w:rPr>
          <w:rFonts w:ascii="Simplified Arabic" w:hAnsi="Simplified Arabic" w:cs="Simplified Arabic"/>
          <w:sz w:val="28"/>
          <w:szCs w:val="28"/>
          <w:rtl/>
          <w:lang w:bidi="ar-JO"/>
        </w:rPr>
        <w:t xml:space="preserve"> وهو بداخل السجن وسيرته لاحقا بعد الافراج حيث جاء في نص المادة(364/د)من قانون أ</w:t>
      </w:r>
      <w:r>
        <w:rPr>
          <w:rFonts w:ascii="Simplified Arabic" w:hAnsi="Simplified Arabic" w:cs="Simplified Arabic"/>
          <w:sz w:val="28"/>
          <w:szCs w:val="28"/>
          <w:rtl/>
          <w:lang w:bidi="ar-JO"/>
        </w:rPr>
        <w:t>صول المحاكمات الجزائية بقولها:"</w:t>
      </w:r>
      <w:r w:rsidRPr="00D94922">
        <w:rPr>
          <w:rFonts w:ascii="Simplified Arabic" w:hAnsi="Simplified Arabic" w:cs="Simplified Arabic"/>
          <w:sz w:val="28"/>
          <w:szCs w:val="28"/>
          <w:rtl/>
          <w:lang w:bidi="ar-JO"/>
        </w:rPr>
        <w:t>.د- أن يتبين للمحكمة أنه كان حسن السلوك</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وأن يثبت التحقيق في سيرته بعد</w:t>
      </w:r>
      <w:r>
        <w:rPr>
          <w:rFonts w:ascii="Simplified Arabic" w:hAnsi="Simplified Arabic" w:cs="Simplified Arabic"/>
          <w:sz w:val="28"/>
          <w:szCs w:val="28"/>
          <w:rtl/>
          <w:lang w:bidi="ar-JO"/>
        </w:rPr>
        <w:t xml:space="preserve"> الافراج عنه أنه قد صلح فعلا".</w:t>
      </w:r>
      <w:r w:rsidRPr="00D94922">
        <w:rPr>
          <w:rFonts w:ascii="Simplified Arabic" w:hAnsi="Simplified Arabic" w:cs="Simplified Arabic"/>
          <w:sz w:val="28"/>
          <w:szCs w:val="28"/>
          <w:rtl/>
          <w:lang w:bidi="ar-JO"/>
        </w:rPr>
        <w:t>وتحصل هذه التحقيقات من خلال الجداول الخاصة المحفوظه في السجل العدلي</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وقد قضت محكمة التمي</w:t>
      </w:r>
      <w:r>
        <w:rPr>
          <w:rFonts w:ascii="Simplified Arabic" w:hAnsi="Simplified Arabic" w:cs="Simplified Arabic" w:hint="cs"/>
          <w:sz w:val="28"/>
          <w:szCs w:val="28"/>
          <w:rtl/>
          <w:lang w:bidi="ar-JO"/>
        </w:rPr>
        <w:t>ي</w:t>
      </w:r>
      <w:r w:rsidRPr="00D94922">
        <w:rPr>
          <w:rFonts w:ascii="Simplified Arabic" w:hAnsi="Simplified Arabic" w:cs="Simplified Arabic"/>
          <w:sz w:val="28"/>
          <w:szCs w:val="28"/>
          <w:rtl/>
          <w:lang w:bidi="ar-JO"/>
        </w:rPr>
        <w:t>ز الأردنية ب</w:t>
      </w:r>
      <w:r>
        <w:rPr>
          <w:rFonts w:ascii="Simplified Arabic" w:hAnsi="Simplified Arabic" w:cs="Simplified Arabic"/>
          <w:sz w:val="28"/>
          <w:szCs w:val="28"/>
          <w:rtl/>
          <w:lang w:bidi="ar-JO"/>
        </w:rPr>
        <w:t>هذا الشرط حيث جاء في حكمها ".</w:t>
      </w:r>
      <w:r w:rsidRPr="00D94922">
        <w:rPr>
          <w:rFonts w:ascii="Simplified Arabic" w:hAnsi="Simplified Arabic" w:cs="Simplified Arabic"/>
          <w:sz w:val="28"/>
          <w:szCs w:val="28"/>
          <w:rtl/>
          <w:lang w:bidi="ar-JO"/>
        </w:rPr>
        <w:t>يثبت التحقيق في سيرة المحكوم عليه بعد الافراج عنه أنه قد صلح فعلا</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ولا يبدو من المحاضر أن محكمة البداية قد أجرت أي تحقيق بهذا الخصوص</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مما يشوب الحكم المميز بمخالفة القانون والخطأ في تطبيقه كسبب للنقض.</w:t>
      </w:r>
      <w:r w:rsidRPr="00D94922">
        <w:rPr>
          <w:rFonts w:ascii="Simplified Arabic" w:hAnsi="Simplified Arabic" w:cs="Simplified Arabic"/>
          <w:sz w:val="28"/>
          <w:szCs w:val="28"/>
          <w:vertAlign w:val="superscript"/>
          <w:rtl/>
          <w:lang w:bidi="ar-JO"/>
        </w:rPr>
        <w:footnoteReference w:id="44"/>
      </w:r>
      <w:r w:rsidRPr="00D94922">
        <w:rPr>
          <w:rFonts w:ascii="Simplified Arabic" w:hAnsi="Simplified Arabic" w:cs="Simplified Arabic"/>
          <w:sz w:val="28"/>
          <w:szCs w:val="28"/>
          <w:rtl/>
          <w:lang w:bidi="ar-JO"/>
        </w:rPr>
        <w:t>"</w:t>
      </w:r>
    </w:p>
    <w:p w:rsidR="003E2B9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ويرى الباحث بأن عدم صدور حكم جزائي جديد على طالب رَد الاعتبار أثناء مدة التجربة قرينة قاطعة على حسن سلوك وصلاح المحكوم عليه</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lang w:bidi="ar-JO"/>
        </w:rPr>
      </w:pPr>
      <w:r w:rsidRPr="00D94922">
        <w:rPr>
          <w:rFonts w:ascii="Simplified Arabic" w:hAnsi="Simplified Arabic" w:cs="Simplified Arabic"/>
          <w:b/>
          <w:bCs/>
          <w:sz w:val="28"/>
          <w:szCs w:val="28"/>
          <w:rtl/>
          <w:lang w:bidi="ar-JO"/>
        </w:rPr>
        <w:t>المطلب الثاني</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شروط رَد الاعتبار</w:t>
      </w:r>
      <w:r w:rsidR="005F2512">
        <w:rPr>
          <w:rFonts w:ascii="Simplified Arabic" w:hAnsi="Simplified Arabic" w:cs="Simplified Arabic" w:hint="cs"/>
          <w:b/>
          <w:bCs/>
          <w:sz w:val="28"/>
          <w:szCs w:val="28"/>
          <w:rtl/>
          <w:lang w:bidi="ar-JO"/>
        </w:rPr>
        <w:t xml:space="preserve"> </w:t>
      </w:r>
      <w:r w:rsidRPr="00D94922">
        <w:rPr>
          <w:rFonts w:ascii="Simplified Arabic" w:hAnsi="Simplified Arabic" w:cs="Simplified Arabic"/>
          <w:b/>
          <w:bCs/>
          <w:sz w:val="28"/>
          <w:szCs w:val="28"/>
          <w:rtl/>
          <w:lang w:bidi="ar-JO"/>
        </w:rPr>
        <w:t xml:space="preserve">القانوني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اختلفت التشريعات المقارنة في تحديد الشروط اللازم توافرها، لكي يتحقق رَد الاعتبار حكما بقوة القانون ولكنها جميعها تشترط أن تمضي مدة معينة أو تقادم العقوبة أو عدم صدور حكم</w:t>
      </w:r>
      <w:r>
        <w:rPr>
          <w:rFonts w:ascii="Simplified Arabic" w:hAnsi="Simplified Arabic" w:cs="Simplified Arabic"/>
          <w:sz w:val="28"/>
          <w:szCs w:val="28"/>
          <w:rtl/>
          <w:lang w:bidi="ar-JO"/>
        </w:rPr>
        <w:t xml:space="preserve"> بعقوبة جديدة بعد مضي المدة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 xml:space="preserve">زمة </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ومن الجدير بالذكر بأن أغلب التشريعات لاتفرض إجراءات معينة للحصول على رَد الاعتبار القانوني باستثناء المشرع السوري</w:t>
      </w:r>
      <w:r w:rsidRPr="00D94922">
        <w:rPr>
          <w:rFonts w:ascii="Simplified Arabic" w:hAnsi="Simplified Arabic" w:cs="Simplified Arabic"/>
          <w:sz w:val="28"/>
          <w:szCs w:val="28"/>
          <w:vertAlign w:val="superscript"/>
          <w:rtl/>
          <w:lang w:bidi="ar-JO"/>
        </w:rPr>
        <w:footnoteReference w:id="45"/>
      </w:r>
      <w:r w:rsidRPr="00D94922">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lastRenderedPageBreak/>
        <w:tab/>
        <w:t>تنص المادة (449) من قانون الإجراءات الجزائية الفلسطيني على شروط رَد الاعتبارالقانوني "يرَد الاعتباربحكم القانون اذا لم يصدر خلال الآجال الآتية على المحكوم عليه حكم بعقوبة جناية أو جنحه مما يحفظ عنه في سجل تحقيق الشخصية</w:t>
      </w:r>
      <w:r>
        <w:rPr>
          <w:rFonts w:ascii="Simplified Arabic" w:hAnsi="Simplified Arabic" w:cs="Simplified Arabic"/>
          <w:sz w:val="28"/>
          <w:szCs w:val="28"/>
          <w:rtl/>
          <w:lang w:bidi="ar-JO"/>
        </w:rPr>
        <w:t>:</w:t>
      </w:r>
    </w:p>
    <w:p w:rsidR="003E2B92" w:rsidRPr="00D94922" w:rsidRDefault="003E2B92" w:rsidP="00F12721">
      <w:pPr>
        <w:numPr>
          <w:ilvl w:val="0"/>
          <w:numId w:val="4"/>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lang w:bidi="ar-JO"/>
        </w:rPr>
        <w:t>بالنسبة إلى المحكوم عليه بعقوبة جنائية أو بعقوبة جنحة في جريمة سرقة أو حيازة أشياء أو شروع في هذه الجرائم</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متى مضى على تنفيذ العقوبة أو العفو عنها أو انقضائها بالتقادم مدة عشر سنوات</w:t>
      </w:r>
      <w:r>
        <w:rPr>
          <w:rFonts w:ascii="Simplified Arabic" w:hAnsi="Simplified Arabic" w:cs="Simplified Arabic"/>
          <w:sz w:val="28"/>
          <w:szCs w:val="28"/>
          <w:rtl/>
          <w:lang w:bidi="ar-JO"/>
        </w:rPr>
        <w:t>.</w:t>
      </w:r>
    </w:p>
    <w:p w:rsidR="003E2B92" w:rsidRPr="00D94922" w:rsidRDefault="003E2B92" w:rsidP="00F12721">
      <w:pPr>
        <w:numPr>
          <w:ilvl w:val="0"/>
          <w:numId w:val="4"/>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lang w:bidi="ar-JO"/>
        </w:rPr>
        <w:t>بالنسبة إلى المحكوم عليه بعقوبة جنحية في غير ما ذكر من الجنح</w:t>
      </w:r>
      <w:r>
        <w:rPr>
          <w:rFonts w:ascii="Simplified Arabic" w:hAnsi="Simplified Arabic" w:cs="Simplified Arabic"/>
          <w:sz w:val="28"/>
          <w:szCs w:val="28"/>
          <w:rtl/>
          <w:lang w:bidi="ar-JO"/>
        </w:rPr>
        <w:t>، متى</w:t>
      </w:r>
      <w:r w:rsidRPr="00D94922">
        <w:rPr>
          <w:rFonts w:ascii="Simplified Arabic" w:hAnsi="Simplified Arabic" w:cs="Simplified Arabic"/>
          <w:sz w:val="28"/>
          <w:szCs w:val="28"/>
          <w:rtl/>
          <w:lang w:bidi="ar-JO"/>
        </w:rPr>
        <w:t xml:space="preserve"> مضى على تنفيذ العقوبة أو العفو عنها ثلاث سنوات الا أذا كانت العقوبة قد انقضت بالتقادم فتكون المدة خمس سنوات</w:t>
      </w:r>
      <w:r>
        <w:rPr>
          <w:rFonts w:ascii="Simplified Arabic" w:hAnsi="Simplified Arabic" w:cs="Simplified Arabic"/>
          <w:sz w:val="28"/>
          <w:szCs w:val="28"/>
          <w:rtl/>
          <w:lang w:bidi="ar-JO"/>
        </w:rPr>
        <w:t>.</w:t>
      </w:r>
    </w:p>
    <w:p w:rsidR="003E2B9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sidRPr="00D94922">
        <w:rPr>
          <w:rFonts w:ascii="Simplified Arabic" w:hAnsi="Simplified Arabic" w:cs="Simplified Arabic"/>
          <w:sz w:val="28"/>
          <w:szCs w:val="28"/>
          <w:rtl/>
          <w:lang w:bidi="ar-JO"/>
        </w:rPr>
        <w:t xml:space="preserve">أما المادة(550) من قانون المرافعات الجنائية المصري رقم (150)لسنة 1950 حيث نصت على أن يرَد الاعتباربحكم القانون " </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lang w:bidi="ar-JO"/>
        </w:rPr>
      </w:pPr>
      <w:r w:rsidRPr="00564F2F">
        <w:rPr>
          <w:rFonts w:ascii="Simplified Arabic" w:hAnsi="Simplified Arabic" w:cs="Simplified Arabic"/>
          <w:b/>
          <w:bCs/>
          <w:sz w:val="28"/>
          <w:szCs w:val="28"/>
          <w:rtl/>
          <w:lang w:bidi="ar-JO"/>
        </w:rPr>
        <w:t>أولا:</w:t>
      </w:r>
      <w:r w:rsidRPr="00D94922">
        <w:rPr>
          <w:rFonts w:ascii="Simplified Arabic" w:hAnsi="Simplified Arabic" w:cs="Simplified Arabic"/>
          <w:sz w:val="28"/>
          <w:szCs w:val="28"/>
          <w:rtl/>
          <w:lang w:bidi="ar-JO"/>
        </w:rPr>
        <w:t xml:space="preserve"> إلى المحكوم عليه بعقوبة جنائية أو جنحية في جريمة سرقه أو اخفاء أشياء مسروقه أو نصب أوخيانة أمانة أوتزويرأوشروع في هذه الجرائم وفي الجرائم المنصوص عليها في المواد 355-356-367-368من قانون العقوبات</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متى مضى على تنفيذها أو العفو عنها أو سقوطها اثنا عشر سنه بدون أن يصدر على المحكوم عليه خلالها حكم بعقوبة في جناية أو جنحة</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564F2F">
        <w:rPr>
          <w:rFonts w:ascii="Simplified Arabic" w:hAnsi="Simplified Arabic" w:cs="Simplified Arabic"/>
          <w:b/>
          <w:bCs/>
          <w:sz w:val="28"/>
          <w:szCs w:val="28"/>
          <w:rtl/>
          <w:lang w:bidi="ar-JO"/>
        </w:rPr>
        <w:t>ثانيا:</w:t>
      </w:r>
      <w:r w:rsidRPr="00D94922">
        <w:rPr>
          <w:rFonts w:ascii="Simplified Arabic" w:hAnsi="Simplified Arabic" w:cs="Simplified Arabic"/>
          <w:sz w:val="28"/>
          <w:szCs w:val="28"/>
          <w:rtl/>
          <w:lang w:bidi="ar-JO"/>
        </w:rPr>
        <w:t>إلى المحكوم عليه بعقوبة جنائية أوجنحية أو في أي جريمة أخرى متى مضى على تنفيذ العقوبة أو العفو عنها ست سنوات دون أن يصد</w:t>
      </w:r>
      <w:r>
        <w:rPr>
          <w:rFonts w:ascii="Simplified Arabic" w:hAnsi="Simplified Arabic" w:cs="Simplified Arabic"/>
          <w:sz w:val="28"/>
          <w:szCs w:val="28"/>
          <w:rtl/>
          <w:lang w:bidi="ar-JO"/>
        </w:rPr>
        <w:t xml:space="preserve">ر عليه حكم في جناية أوجنحة إلا </w:t>
      </w:r>
      <w:r>
        <w:rPr>
          <w:rFonts w:ascii="Simplified Arabic" w:hAnsi="Simplified Arabic" w:cs="Simplified Arabic" w:hint="cs"/>
          <w:sz w:val="28"/>
          <w:szCs w:val="28"/>
          <w:rtl/>
          <w:lang w:bidi="ar-JO"/>
        </w:rPr>
        <w:t>إ</w:t>
      </w:r>
      <w:r w:rsidRPr="00D94922">
        <w:rPr>
          <w:rFonts w:ascii="Simplified Arabic" w:hAnsi="Simplified Arabic" w:cs="Simplified Arabic"/>
          <w:sz w:val="28"/>
          <w:szCs w:val="28"/>
          <w:rtl/>
          <w:lang w:bidi="ar-JO"/>
        </w:rPr>
        <w:t>ذا كان الحكم قد اعتبر المحكوم عليه عائدا أو كانت العقوبة قد سقطت بمضي المدة تكون المدة اثنتى عشر سنة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ab/>
      </w:r>
      <w:r w:rsidRPr="00D94922">
        <w:rPr>
          <w:rFonts w:ascii="Simplified Arabic" w:hAnsi="Simplified Arabic" w:cs="Simplified Arabic"/>
          <w:sz w:val="28"/>
          <w:szCs w:val="28"/>
          <w:rtl/>
          <w:lang w:bidi="ar-JO"/>
        </w:rPr>
        <w:t>كما عمد المشرع ا</w:t>
      </w:r>
      <w:r>
        <w:rPr>
          <w:rFonts w:ascii="Simplified Arabic" w:hAnsi="Simplified Arabic" w:cs="Simplified Arabic"/>
          <w:sz w:val="28"/>
          <w:szCs w:val="28"/>
          <w:rtl/>
          <w:lang w:bidi="ar-JO"/>
        </w:rPr>
        <w:t>لمصري على ذكر أنواع الجرائم وميز بينه</w:t>
      </w:r>
      <w:r w:rsidRPr="00D94922">
        <w:rPr>
          <w:rFonts w:ascii="Simplified Arabic" w:hAnsi="Simplified Arabic" w:cs="Simplified Arabic"/>
          <w:sz w:val="28"/>
          <w:szCs w:val="28"/>
          <w:rtl/>
          <w:lang w:bidi="ar-JO"/>
        </w:rPr>
        <w:t>ا في مدد الت</w:t>
      </w:r>
      <w:r>
        <w:rPr>
          <w:rFonts w:ascii="Simplified Arabic" w:hAnsi="Simplified Arabic" w:cs="Simplified Arabic"/>
          <w:sz w:val="28"/>
          <w:szCs w:val="28"/>
          <w:rtl/>
          <w:lang w:bidi="ar-JO"/>
        </w:rPr>
        <w:t>جربة بحسب الجريمة وجعل المدد ال</w:t>
      </w:r>
      <w:r>
        <w:rPr>
          <w:rFonts w:ascii="Simplified Arabic" w:hAnsi="Simplified Arabic" w:cs="Simplified Arabic" w:hint="cs"/>
          <w:sz w:val="28"/>
          <w:szCs w:val="28"/>
          <w:rtl/>
          <w:lang w:bidi="ar-JO"/>
        </w:rPr>
        <w:t>لا</w:t>
      </w:r>
      <w:r w:rsidRPr="00D94922">
        <w:rPr>
          <w:rFonts w:ascii="Simplified Arabic" w:hAnsi="Simplified Arabic" w:cs="Simplified Arabic"/>
          <w:sz w:val="28"/>
          <w:szCs w:val="28"/>
          <w:rtl/>
          <w:lang w:bidi="ar-JO"/>
        </w:rPr>
        <w:t>زمة لرد الاعتبار طويله أما المشرع الفلسطيني فقد ذكر بعض الجرائم وجعل فترة الاختبار فيها قصيرة نسبيا</w:t>
      </w:r>
      <w:r>
        <w:rPr>
          <w:rFonts w:ascii="Simplified Arabic" w:hAnsi="Simplified Arabic" w:cs="Simplified Arabic"/>
          <w:sz w:val="28"/>
          <w:szCs w:val="28"/>
          <w:rtl/>
          <w:lang w:bidi="ar-JO"/>
        </w:rPr>
        <w:t>.</w:t>
      </w:r>
    </w:p>
    <w:p w:rsidR="003E2B92" w:rsidRDefault="003E2B92" w:rsidP="00F12721">
      <w:pPr>
        <w:tabs>
          <w:tab w:val="left" w:pos="793"/>
        </w:tabs>
        <w:spacing w:after="0"/>
        <w:ind w:left="608" w:right="-709"/>
        <w:jc w:val="both"/>
        <w:rPr>
          <w:rFonts w:ascii="Simplified Arabic" w:hAnsi="Simplified Arabic" w:cs="Simplified Arabic"/>
          <w:sz w:val="28"/>
          <w:szCs w:val="28"/>
          <w:lang w:bidi="ar-JO"/>
        </w:rPr>
      </w:pPr>
      <w:r w:rsidRPr="00D94922">
        <w:rPr>
          <w:rFonts w:ascii="Simplified Arabic" w:hAnsi="Simplified Arabic" w:cs="Simplified Arabic"/>
          <w:sz w:val="28"/>
          <w:szCs w:val="28"/>
          <w:rtl/>
          <w:lang w:bidi="ar-JO"/>
        </w:rPr>
        <w:tab/>
        <w:t xml:space="preserve">حيث جاء في قانون </w:t>
      </w:r>
      <w:r>
        <w:rPr>
          <w:rFonts w:ascii="Simplified Arabic" w:hAnsi="Simplified Arabic" w:cs="Simplified Arabic"/>
          <w:sz w:val="28"/>
          <w:szCs w:val="28"/>
          <w:rtl/>
          <w:lang w:bidi="ar-JO"/>
        </w:rPr>
        <w:t>أصول المحاكمات الجزائية الأردني</w:t>
      </w:r>
      <w:r w:rsidRPr="00D94922">
        <w:rPr>
          <w:rFonts w:ascii="Simplified Arabic" w:hAnsi="Simplified Arabic" w:cs="Simplified Arabic"/>
          <w:sz w:val="28"/>
          <w:szCs w:val="28"/>
          <w:rtl/>
          <w:lang w:bidi="ar-JO"/>
        </w:rPr>
        <w:t xml:space="preserve"> في الفقرة 3من المادة (364)</w:t>
      </w:r>
      <w:r w:rsidRPr="00DA0654">
        <w:rPr>
          <w:rFonts w:ascii="Simplified Arabic" w:hAnsi="Simplified Arabic" w:cs="Simplified Arabic"/>
          <w:sz w:val="28"/>
          <w:szCs w:val="28"/>
          <w:rtl/>
          <w:lang w:bidi="ar-JO"/>
        </w:rPr>
        <w:t>كل محكوم عليه بعقوبة جنحية بالحبس يعاد اعتباره اليه حكما اذا لم يحكم عليه خلال خمس سنوات من تاريخ تنفيذ هذه العقوبة فيه بعقوبة أخرى بالحبس أو بعقوبة أشد.</w:t>
      </w:r>
    </w:p>
    <w:p w:rsidR="003E2B92" w:rsidRPr="00DA0654" w:rsidRDefault="003E2B92" w:rsidP="00F12721">
      <w:pPr>
        <w:pStyle w:val="a5"/>
        <w:numPr>
          <w:ilvl w:val="0"/>
          <w:numId w:val="10"/>
        </w:numPr>
        <w:tabs>
          <w:tab w:val="left" w:pos="793"/>
        </w:tabs>
        <w:spacing w:after="0"/>
        <w:ind w:left="608" w:right="-709" w:firstLine="0"/>
        <w:jc w:val="both"/>
        <w:rPr>
          <w:rFonts w:ascii="Simplified Arabic" w:hAnsi="Simplified Arabic" w:cs="Simplified Arabic"/>
          <w:sz w:val="28"/>
          <w:szCs w:val="28"/>
          <w:lang w:bidi="ar-JO"/>
        </w:rPr>
      </w:pPr>
      <w:r w:rsidRPr="00DA0654">
        <w:rPr>
          <w:rFonts w:ascii="Simplified Arabic" w:hAnsi="Simplified Arabic" w:cs="Simplified Arabic"/>
          <w:sz w:val="28"/>
          <w:szCs w:val="28"/>
          <w:rtl/>
          <w:lang w:bidi="ar-JO"/>
        </w:rPr>
        <w:t>كل محكوم عليه بالغرامة الجنحية يعود اعتباره اليه حكما اذا لم يحكم عليه خلال ثلاث سنوات بعقوبة جنحية أو بعقوبة أشد من تاريخ تنفيذه لعقوب</w:t>
      </w:r>
      <w:r w:rsidRPr="00DA0654">
        <w:rPr>
          <w:rFonts w:ascii="Simplified Arabic" w:hAnsi="Simplified Arabic" w:cs="Simplified Arabic" w:hint="cs"/>
          <w:sz w:val="28"/>
          <w:szCs w:val="28"/>
          <w:rtl/>
          <w:lang w:bidi="ar-JO"/>
        </w:rPr>
        <w:t>ة</w:t>
      </w:r>
      <w:r w:rsidRPr="00DA0654">
        <w:rPr>
          <w:rFonts w:ascii="Simplified Arabic" w:hAnsi="Simplified Arabic" w:cs="Simplified Arabic"/>
          <w:sz w:val="28"/>
          <w:szCs w:val="28"/>
          <w:rtl/>
          <w:lang w:bidi="ar-JO"/>
        </w:rPr>
        <w:t xml:space="preserve"> الغرامة تلك أو من تاريخ انتهاء مدة عقوبة الحبس التي استعيض عنها بالغرامة.</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rPr>
        <w:t>ومما سبق يشترط لرَد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الشروط التالية</w:t>
      </w:r>
      <w:r>
        <w:rPr>
          <w:rFonts w:ascii="Simplified Arabic" w:hAnsi="Simplified Arabic" w:cs="Simplified Arabic"/>
          <w:sz w:val="28"/>
          <w:szCs w:val="28"/>
          <w:rtl/>
        </w:rPr>
        <w:t>:</w:t>
      </w:r>
    </w:p>
    <w:p w:rsidR="003E2B92" w:rsidRDefault="003E2B92" w:rsidP="00F12721">
      <w:pPr>
        <w:pStyle w:val="a5"/>
        <w:numPr>
          <w:ilvl w:val="0"/>
          <w:numId w:val="6"/>
        </w:numPr>
        <w:tabs>
          <w:tab w:val="left" w:pos="1106"/>
        </w:tabs>
        <w:spacing w:after="0"/>
        <w:ind w:left="608" w:right="-709" w:firstLine="0"/>
        <w:jc w:val="both"/>
        <w:rPr>
          <w:rFonts w:ascii="Simplified Arabic" w:hAnsi="Simplified Arabic" w:cs="Simplified Arabic"/>
          <w:sz w:val="28"/>
          <w:szCs w:val="28"/>
        </w:rPr>
      </w:pPr>
      <w:r w:rsidRPr="00564F2F">
        <w:rPr>
          <w:rFonts w:ascii="Simplified Arabic" w:hAnsi="Simplified Arabic" w:cs="Simplified Arabic"/>
          <w:sz w:val="28"/>
          <w:szCs w:val="28"/>
          <w:rtl/>
        </w:rPr>
        <w:t>أن تكون العقوبة قد نفذت أو صدر عنها عفو أو سقطت بالتقادم، على ما تقدم شأن رَد الاعتبار</w:t>
      </w:r>
      <w:r>
        <w:rPr>
          <w:rFonts w:ascii="Simplified Arabic" w:hAnsi="Simplified Arabic" w:cs="Simplified Arabic" w:hint="cs"/>
          <w:sz w:val="28"/>
          <w:szCs w:val="28"/>
          <w:rtl/>
        </w:rPr>
        <w:t xml:space="preserve"> </w:t>
      </w:r>
      <w:r w:rsidRPr="00564F2F">
        <w:rPr>
          <w:rFonts w:ascii="Simplified Arabic" w:hAnsi="Simplified Arabic" w:cs="Simplified Arabic"/>
          <w:sz w:val="28"/>
          <w:szCs w:val="28"/>
          <w:rtl/>
        </w:rPr>
        <w:t>القضائي.</w:t>
      </w:r>
    </w:p>
    <w:p w:rsidR="003E2B92" w:rsidRDefault="003E2B92" w:rsidP="00F12721">
      <w:pPr>
        <w:pStyle w:val="a5"/>
        <w:numPr>
          <w:ilvl w:val="0"/>
          <w:numId w:val="6"/>
        </w:numPr>
        <w:tabs>
          <w:tab w:val="left" w:pos="1106"/>
        </w:tabs>
        <w:spacing w:after="0"/>
        <w:ind w:left="608" w:right="-709" w:firstLine="0"/>
        <w:jc w:val="both"/>
        <w:rPr>
          <w:rFonts w:ascii="Simplified Arabic" w:hAnsi="Simplified Arabic" w:cs="Simplified Arabic"/>
          <w:sz w:val="28"/>
          <w:szCs w:val="28"/>
        </w:rPr>
      </w:pPr>
      <w:r w:rsidRPr="00564F2F">
        <w:rPr>
          <w:rFonts w:ascii="Simplified Arabic" w:hAnsi="Simplified Arabic" w:cs="Simplified Arabic"/>
          <w:sz w:val="28"/>
          <w:szCs w:val="28"/>
          <w:rtl/>
        </w:rPr>
        <w:t>أن تكون قد انقضى على تنفيذ العقوبة أو العفو عنها أو انقضائها بالتقادم مدة التجربةـ</w:t>
      </w:r>
    </w:p>
    <w:p w:rsidR="003E2B92" w:rsidRPr="00564F2F" w:rsidRDefault="003E2B92" w:rsidP="00F12721">
      <w:pPr>
        <w:pStyle w:val="a5"/>
        <w:numPr>
          <w:ilvl w:val="0"/>
          <w:numId w:val="6"/>
        </w:numPr>
        <w:tabs>
          <w:tab w:val="left" w:pos="1106"/>
        </w:tabs>
        <w:spacing w:after="0"/>
        <w:ind w:left="608" w:right="-709" w:firstLine="0"/>
        <w:jc w:val="both"/>
        <w:rPr>
          <w:rFonts w:ascii="Simplified Arabic" w:hAnsi="Simplified Arabic" w:cs="Simplified Arabic"/>
          <w:sz w:val="28"/>
          <w:szCs w:val="28"/>
          <w:rtl/>
        </w:rPr>
      </w:pPr>
      <w:r w:rsidRPr="00564F2F">
        <w:rPr>
          <w:rFonts w:ascii="Simplified Arabic" w:hAnsi="Simplified Arabic" w:cs="Simplified Arabic"/>
          <w:sz w:val="28"/>
          <w:szCs w:val="28"/>
          <w:rtl/>
        </w:rPr>
        <w:t>ألا يكون قد صدر ضد المحكوم عليه في خلال مدة التجربة المذكورة في المواد السابقة حكم جناية أو جنحة مما يحفظ عنه في صحيفة قلم السوابق.</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Pr="00D94922">
        <w:rPr>
          <w:rFonts w:ascii="Simplified Arabic" w:hAnsi="Simplified Arabic" w:cs="Simplified Arabic"/>
          <w:sz w:val="28"/>
          <w:szCs w:val="28"/>
          <w:rtl/>
        </w:rPr>
        <w:t>لقد أخذ</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المشرع الفلسطيني بنفس الحكم الذي أخذبه المشرع المصري الا أن المشرع المصري قد جعل المدة اللازمة لرَد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أطول نسبيا من المدة المنصوص عليها في قانون الإجراءات الجزائية الفلسطيني</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ويلاحظ بأن المشرع الأردني  لم يتكلم عن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في حالة تقادم  العقوبة،  بخلاف التشريعان الفلسطيني والمصري</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كما أنه وبالرجوع إلى نص المادة من قانون أصول المحاكمات الجزائية الأردني  نجد بأن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القانوني لا</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يشمل الجنايات</w:t>
      </w:r>
      <w:r>
        <w:rPr>
          <w:rFonts w:ascii="Simplified Arabic" w:hAnsi="Simplified Arabic" w:cs="Simplified Arabic"/>
          <w:sz w:val="28"/>
          <w:szCs w:val="28"/>
          <w:rtl/>
          <w:lang w:bidi="ar-JO"/>
        </w:rPr>
        <w:t xml:space="preserve"> بخلاف المشرع الفلسطيني والمصري.</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lang w:bidi="ar-JO"/>
        </w:rPr>
      </w:pPr>
      <w:r w:rsidRPr="00D94922">
        <w:rPr>
          <w:rFonts w:ascii="Simplified Arabic" w:hAnsi="Simplified Arabic" w:cs="Simplified Arabic"/>
          <w:sz w:val="28"/>
          <w:szCs w:val="28"/>
          <w:rtl/>
          <w:lang w:bidi="ar-JO"/>
        </w:rPr>
        <w:tab/>
        <w:t>ويلاحظ بأن المشرع الأردني قد سار على نهج المشرع الفرنسي حيث أن المشرع الفرنسي قد استبعد العقوبات الجنائية من نطاق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القانوني</w:t>
      </w:r>
      <w:r w:rsidRPr="00D94922">
        <w:rPr>
          <w:rFonts w:ascii="Simplified Arabic" w:hAnsi="Simplified Arabic" w:cs="Simplified Arabic"/>
          <w:sz w:val="28"/>
          <w:szCs w:val="28"/>
          <w:vertAlign w:val="superscript"/>
          <w:rtl/>
          <w:lang w:bidi="ar-JO"/>
        </w:rPr>
        <w:footnoteReference w:id="46"/>
      </w:r>
      <w:r w:rsidRPr="00D94922">
        <w:rPr>
          <w:rFonts w:ascii="Simplified Arabic" w:hAnsi="Simplified Arabic" w:cs="Simplified Arabic"/>
          <w:sz w:val="28"/>
          <w:szCs w:val="28"/>
          <w:rtl/>
          <w:lang w:bidi="ar-JO"/>
        </w:rPr>
        <w:t xml:space="preserve"> حيث أنه يشترط لرَد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القانوني  وفق ما جاء في المادة 784من قانون الإجراءات الجنائية الفرنسي هذه المدة على النحو التالي</w:t>
      </w:r>
      <w:r>
        <w:rPr>
          <w:rFonts w:ascii="Simplified Arabic" w:hAnsi="Simplified Arabic" w:cs="Simplified Arabic"/>
          <w:sz w:val="28"/>
          <w:szCs w:val="28"/>
          <w:rtl/>
          <w:lang w:bidi="ar-JO"/>
        </w:rPr>
        <w:t>:</w:t>
      </w:r>
    </w:p>
    <w:p w:rsidR="003E2B92" w:rsidRDefault="003E2B92" w:rsidP="00F12721">
      <w:pPr>
        <w:pStyle w:val="a5"/>
        <w:numPr>
          <w:ilvl w:val="0"/>
          <w:numId w:val="7"/>
        </w:numPr>
        <w:tabs>
          <w:tab w:val="left" w:pos="1106"/>
        </w:tabs>
        <w:spacing w:after="0"/>
        <w:ind w:left="608" w:right="-709" w:firstLine="0"/>
        <w:jc w:val="both"/>
        <w:rPr>
          <w:rFonts w:ascii="Simplified Arabic" w:hAnsi="Simplified Arabic" w:cs="Simplified Arabic"/>
          <w:sz w:val="28"/>
          <w:szCs w:val="28"/>
          <w:lang w:bidi="ar-JO"/>
        </w:rPr>
      </w:pPr>
      <w:r w:rsidRPr="00564F2F">
        <w:rPr>
          <w:rFonts w:ascii="Simplified Arabic" w:hAnsi="Simplified Arabic" w:cs="Simplified Arabic"/>
          <w:sz w:val="28"/>
          <w:szCs w:val="28"/>
          <w:rtl/>
          <w:lang w:bidi="ar-JO"/>
        </w:rPr>
        <w:t>ثلاث سنوات في حالة ما اذا كانت العقوبة المحكوم بها هي عقوبة غرامة وتحسب المدة من يوم دفع تلك الغرامة.</w:t>
      </w:r>
    </w:p>
    <w:p w:rsidR="003E2B92" w:rsidRDefault="003E2B92" w:rsidP="00F12721">
      <w:pPr>
        <w:pStyle w:val="a5"/>
        <w:numPr>
          <w:ilvl w:val="0"/>
          <w:numId w:val="7"/>
        </w:numPr>
        <w:tabs>
          <w:tab w:val="left" w:pos="1106"/>
        </w:tabs>
        <w:spacing w:after="0"/>
        <w:ind w:left="608" w:right="-709" w:firstLine="0"/>
        <w:jc w:val="both"/>
        <w:rPr>
          <w:rFonts w:ascii="Simplified Arabic" w:hAnsi="Simplified Arabic" w:cs="Simplified Arabic"/>
          <w:sz w:val="28"/>
          <w:szCs w:val="28"/>
          <w:lang w:bidi="ar-JO"/>
        </w:rPr>
      </w:pPr>
      <w:r w:rsidRPr="00564F2F">
        <w:rPr>
          <w:rFonts w:ascii="Simplified Arabic" w:hAnsi="Simplified Arabic" w:cs="Simplified Arabic"/>
          <w:sz w:val="28"/>
          <w:szCs w:val="28"/>
          <w:rtl/>
          <w:lang w:bidi="ar-JO"/>
        </w:rPr>
        <w:t>خمس سنوات إذا كانت العقوبة المحكوم بها هي الحبس لمدة لاتزيد عن ستة أشهر وتحسب المدة من يوم اكتمال تنفيذ العقوبة.</w:t>
      </w:r>
    </w:p>
    <w:p w:rsidR="003E2B92" w:rsidRPr="00564F2F" w:rsidRDefault="003E2B92" w:rsidP="00F12721">
      <w:pPr>
        <w:pStyle w:val="a5"/>
        <w:numPr>
          <w:ilvl w:val="0"/>
          <w:numId w:val="7"/>
        </w:numPr>
        <w:tabs>
          <w:tab w:val="left" w:pos="1106"/>
        </w:tabs>
        <w:spacing w:after="0"/>
        <w:ind w:left="608" w:right="-709" w:firstLine="0"/>
        <w:jc w:val="both"/>
        <w:rPr>
          <w:rFonts w:ascii="Simplified Arabic" w:hAnsi="Simplified Arabic" w:cs="Simplified Arabic"/>
          <w:sz w:val="28"/>
          <w:szCs w:val="28"/>
          <w:lang w:bidi="ar-JO"/>
        </w:rPr>
      </w:pPr>
      <w:r w:rsidRPr="00564F2F">
        <w:rPr>
          <w:rFonts w:ascii="Simplified Arabic" w:hAnsi="Simplified Arabic" w:cs="Simplified Arabic"/>
          <w:sz w:val="28"/>
          <w:szCs w:val="28"/>
          <w:rtl/>
          <w:lang w:bidi="ar-JO"/>
        </w:rPr>
        <w:t>وتصبح هذه المدة عشر سنوات اذا كانت العقوبة المحكوم بها هي الحبس لمدة لاتزيد على خمس سنوات،أواذا ادين المحكوم عليه بعدة عقوبات سالبة للحرية لا تزيد في مجموعها على سنتين من يوم اتمام تنفيذ تلك العقوبات كاملة أو من تاريخ شمولها بالعفو الخاص أو سقوطها بالتقادم "</w:t>
      </w:r>
      <w:r w:rsidRPr="00D94922">
        <w:rPr>
          <w:vertAlign w:val="superscript"/>
          <w:rtl/>
          <w:lang w:bidi="ar-JO"/>
        </w:rPr>
        <w:footnoteReference w:id="47"/>
      </w:r>
      <w:r>
        <w:rPr>
          <w:rFonts w:ascii="Simplified Arabic" w:hAnsi="Simplified Arabic" w:cs="Simplified Arabic" w:hint="cs"/>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ab/>
      </w:r>
      <w:r w:rsidRPr="00D94922">
        <w:rPr>
          <w:rFonts w:ascii="Simplified Arabic" w:hAnsi="Simplified Arabic" w:cs="Simplified Arabic"/>
          <w:sz w:val="28"/>
          <w:szCs w:val="28"/>
          <w:rtl/>
          <w:lang w:bidi="ar-JO"/>
        </w:rPr>
        <w:t>ويبدو أن المشرع الفرنسي كان موفقاً في هذا الحكم بحيث أنه لا يأخذ به الا بالنسبة للأحكام الجنحية والتي لا تزيد فيها مدة العقوبة عن خمس سنوات</w:t>
      </w:r>
      <w:r>
        <w:rPr>
          <w:rFonts w:ascii="Simplified Arabic" w:hAnsi="Simplified Arabic" w:cs="Simplified Arabic"/>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lang w:bidi="ar-JO"/>
        </w:rPr>
      </w:pPr>
      <w:r w:rsidRPr="00D94922">
        <w:rPr>
          <w:rFonts w:ascii="Simplified Arabic" w:hAnsi="Simplified Arabic" w:cs="Simplified Arabic"/>
          <w:b/>
          <w:bCs/>
          <w:sz w:val="28"/>
          <w:szCs w:val="28"/>
          <w:rtl/>
          <w:lang w:bidi="ar-JO"/>
        </w:rPr>
        <w:t>المطلب الثالث</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رَد الاعتبار</w:t>
      </w:r>
      <w:r>
        <w:rPr>
          <w:rFonts w:ascii="Simplified Arabic" w:hAnsi="Simplified Arabic" w:cs="Simplified Arabic" w:hint="cs"/>
          <w:b/>
          <w:bCs/>
          <w:sz w:val="28"/>
          <w:szCs w:val="28"/>
          <w:rtl/>
          <w:lang w:bidi="ar-JO"/>
        </w:rPr>
        <w:t xml:space="preserve"> </w:t>
      </w:r>
      <w:r w:rsidRPr="00D94922">
        <w:rPr>
          <w:rFonts w:ascii="Simplified Arabic" w:hAnsi="Simplified Arabic" w:cs="Simplified Arabic"/>
          <w:b/>
          <w:bCs/>
          <w:sz w:val="28"/>
          <w:szCs w:val="28"/>
          <w:rtl/>
          <w:lang w:bidi="ar-JO"/>
        </w:rPr>
        <w:t xml:space="preserve">في حال تعدد الأحكام </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سيتناول هذا المطلب الحديث عن رد الاعتبار مع تعدد الأحكام حيث نص عليه المشرع الفلسطيني في قانون الإجراءات الجزائية وفق المادة (440)جاء فيها "</w:t>
      </w:r>
      <w:r w:rsidRPr="00D94922">
        <w:rPr>
          <w:rFonts w:ascii="Simplified Arabic" w:hAnsi="Simplified Arabic" w:cs="Simplified Arabic"/>
          <w:sz w:val="28"/>
          <w:szCs w:val="28"/>
          <w:rtl/>
        </w:rPr>
        <w:t xml:space="preserve"> إذا كان طالب رَد الاعتبارقد صدرت ضده عدة أحكام، فلا يحكم برد اعتباره إلا إذا تحققت الشروط المنصوص عليها في المواد السابقة بالنسبة إلى كل حكم منها، على أن يراعى في حساب المدة إسنادها إلى أحدث الأحكام" وتقابلها المادة(541) من قانون الإجراءات الجنائية المصري والمادة (2/364)من قانون أصول المحاكمات الجزائية الأردني</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rPr>
        <w:tab/>
      </w:r>
      <w:r w:rsidRPr="00D94922">
        <w:rPr>
          <w:rFonts w:ascii="Simplified Arabic" w:hAnsi="Simplified Arabic" w:cs="Simplified Arabic"/>
          <w:sz w:val="28"/>
          <w:szCs w:val="28"/>
          <w:rtl/>
          <w:lang w:bidi="ar-JO"/>
        </w:rPr>
        <w:t>في حالة تعدد الأحكام</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لا يتطلب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عن بعض هذه الأحكام دون الآخر حيث أن القاعدة العامة هي أن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لا</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 xml:space="preserve">يمنح للمحكوم عليه الا بعقوبة جنائية أو جنحية سواء كانت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حبس أو الغرامة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الا بعد تنفيذ العقوبة أو العفو عنها أو التقادم وانقضاء فترة التجرية</w:t>
      </w:r>
      <w:r>
        <w:rPr>
          <w:rFonts w:ascii="Simplified Arabic" w:hAnsi="Simplified Arabic" w:cs="Simplified Arabic"/>
          <w:sz w:val="28"/>
          <w:szCs w:val="28"/>
          <w:rtl/>
          <w:lang w:bidi="ar-JO"/>
        </w:rPr>
        <w:t>،وقاعدة عدم التجزئ</w:t>
      </w:r>
      <w:r w:rsidRPr="00D94922">
        <w:rPr>
          <w:rFonts w:ascii="Simplified Arabic" w:hAnsi="Simplified Arabic" w:cs="Simplified Arabic"/>
          <w:sz w:val="28"/>
          <w:szCs w:val="28"/>
          <w:rtl/>
          <w:lang w:bidi="ar-JO"/>
        </w:rPr>
        <w:t>ة تنطبق على ت</w:t>
      </w:r>
      <w:r>
        <w:rPr>
          <w:rFonts w:ascii="Simplified Arabic" w:hAnsi="Simplified Arabic" w:cs="Simplified Arabic"/>
          <w:sz w:val="28"/>
          <w:szCs w:val="28"/>
          <w:rtl/>
          <w:lang w:bidi="ar-JO"/>
        </w:rPr>
        <w:t>عدد الأحكام في حال رد  الاعتبار</w:t>
      </w:r>
      <w:r w:rsidRPr="00D94922">
        <w:rPr>
          <w:rFonts w:ascii="Simplified Arabic" w:hAnsi="Simplified Arabic" w:cs="Simplified Arabic"/>
          <w:sz w:val="28"/>
          <w:szCs w:val="28"/>
          <w:rtl/>
          <w:lang w:bidi="ar-JO"/>
        </w:rPr>
        <w:t xml:space="preserve"> القضائي</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lastRenderedPageBreak/>
        <w:tab/>
        <w:t>كما يشترط اضافة إلى الشروط السابق ذكرها بأن لا يكون طالب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قد صدرت بحقه عدة أحكام فانه لا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 xml:space="preserve">يحكم له برَد الاعتبار إلا اذا تحقق شرط التجربة بالنسبة لأحدث الأحكام مع تحقق الشروط الأخرى </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وقد قضت محكمة النقض المصرية "تضمنت المادة(550) من قانون الإجراء</w:t>
      </w:r>
      <w:r>
        <w:rPr>
          <w:rFonts w:ascii="Simplified Arabic" w:hAnsi="Simplified Arabic" w:cs="Simplified Arabic"/>
          <w:sz w:val="28"/>
          <w:szCs w:val="28"/>
          <w:rtl/>
          <w:lang w:bidi="ar-JO"/>
        </w:rPr>
        <w:t>ات المصرية المعدلة بالقانون رقم</w:t>
      </w:r>
      <w:r w:rsidRPr="00D94922">
        <w:rPr>
          <w:rFonts w:ascii="Simplified Arabic" w:hAnsi="Simplified Arabic" w:cs="Simplified Arabic"/>
          <w:sz w:val="28"/>
          <w:szCs w:val="28"/>
          <w:rtl/>
          <w:lang w:bidi="ar-JO"/>
        </w:rPr>
        <w:t xml:space="preserve"> (27) لسنة 1955م النص على رَد الاعتباربحكم القانون إلى المحكوم عليه بعقوبة جنحية في جريمة سرقة أو أخفاء أشياء مسروقة أو نصب أوخيانة أمانة وتزوير أو الشروع في هذه الجرائم متى كان قد مضى على تنفيذ العقوبة أو العفو عنها أوسقوطها بمضي المدة اثنتا عشر سنة دون أن يصدر عليه خلال هذا الأجل حكم بعقوبة في جناية أوجنحة مما تحفظ عنه صحيفة بقلم السوابق</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مما يتوجب التحقق من انقضاء الأجل المنصوص عليه في تلك المادة على تنفيذ العقوبة الصادرة على المحكوم عليه في السابقة التي اتخذت أساسا للظرف المشدد المنصوص عليه في الفقرة الثالثة من المادة</w:t>
      </w:r>
      <w:r>
        <w:rPr>
          <w:rFonts w:ascii="Simplified Arabic" w:hAnsi="Simplified Arabic" w:cs="Simplified Arabic"/>
          <w:sz w:val="28"/>
          <w:szCs w:val="28"/>
          <w:rtl/>
          <w:lang w:bidi="ar-JO"/>
        </w:rPr>
        <w:t xml:space="preserve"> (26) من قانون الأسلحة والذخائر</w:t>
      </w:r>
      <w:r w:rsidRPr="00D94922">
        <w:rPr>
          <w:rFonts w:ascii="Simplified Arabic" w:hAnsi="Simplified Arabic" w:cs="Simplified Arabic"/>
          <w:sz w:val="28"/>
          <w:szCs w:val="28"/>
          <w:rtl/>
          <w:lang w:bidi="ar-JO"/>
        </w:rPr>
        <w:t>"</w:t>
      </w:r>
      <w:r w:rsidRPr="00D94922">
        <w:rPr>
          <w:rFonts w:ascii="Simplified Arabic" w:hAnsi="Simplified Arabic" w:cs="Simplified Arabic"/>
          <w:sz w:val="28"/>
          <w:szCs w:val="28"/>
          <w:vertAlign w:val="superscript"/>
          <w:rtl/>
          <w:lang w:bidi="ar-JO"/>
        </w:rPr>
        <w:footnoteReference w:id="48"/>
      </w:r>
      <w:r>
        <w:rPr>
          <w:rFonts w:ascii="Simplified Arabic" w:hAnsi="Simplified Arabic" w:cs="Simplified Arabic" w:hint="cs"/>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 xml:space="preserve">وهذا ما أكدت عليه المادة </w:t>
      </w:r>
      <w:r w:rsidRPr="00D94922">
        <w:rPr>
          <w:rFonts w:ascii="Simplified Arabic" w:hAnsi="Simplified Arabic" w:cs="Simplified Arabic"/>
          <w:sz w:val="28"/>
          <w:szCs w:val="28"/>
          <w:rtl/>
        </w:rPr>
        <w:t xml:space="preserve"> (1008) من تعليمات النيابة العامة الفلسطينية حيث نصت "لا يرد اعتبار المحكوم عليه إذا كان قد صدرت ضده عدة أحكام إلا إذا تحققت الشروط سالفة البيان بالنسبة إلى كل حكم منها</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على أن يراعى في حساب المدة إسنادها إلى أحدث الأحكام الصادرة بحقه</w:t>
      </w:r>
      <w:r>
        <w:rPr>
          <w:rFonts w:ascii="Simplified Arabic" w:hAnsi="Simplified Arabic" w:cs="Simplified Arabic"/>
          <w:sz w:val="28"/>
          <w:szCs w:val="28"/>
          <w:rtl/>
        </w:rPr>
        <w:t>.</w:t>
      </w:r>
      <w:r w:rsidRPr="00D94922">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sz w:val="28"/>
          <w:szCs w:val="28"/>
          <w:rtl/>
        </w:rPr>
        <w:tab/>
        <w:t>كما أن</w:t>
      </w:r>
      <w:r w:rsidRPr="00D94922">
        <w:rPr>
          <w:rFonts w:ascii="Simplified Arabic" w:hAnsi="Simplified Arabic" w:cs="Simplified Arabic"/>
          <w:sz w:val="28"/>
          <w:szCs w:val="28"/>
          <w:rtl/>
        </w:rPr>
        <w:t xml:space="preserve"> مجرد الاتهام لا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يؤثر في شروط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 xml:space="preserve">ولا يقطع المدة المحددة لرَد </w:t>
      </w:r>
      <w:r>
        <w:rPr>
          <w:rFonts w:ascii="Simplified Arabic" w:hAnsi="Simplified Arabic" w:cs="Simplified Arabic"/>
          <w:sz w:val="28"/>
          <w:szCs w:val="28"/>
          <w:rtl/>
        </w:rPr>
        <w:t>الاعتبار القانوني</w:t>
      </w:r>
      <w:r w:rsidRPr="00D94922">
        <w:rPr>
          <w:rFonts w:ascii="Simplified Arabic" w:hAnsi="Simplified Arabic" w:cs="Simplified Arabic"/>
          <w:sz w:val="28"/>
          <w:szCs w:val="28"/>
          <w:rtl/>
        </w:rPr>
        <w:t xml:space="preserve"> وهذا ما أكدته محكمة النقض المصرية في حكم لها حيث جاء فيه "اذا كان قد افرج عن المحكوم عليه تحت شرط فلا تبتدئ المدة الا من التاريخ المقرر لانقضاء العقوبة</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وبعد أن أورد نص المادة </w:t>
      </w:r>
      <w:r>
        <w:rPr>
          <w:rFonts w:ascii="Simplified Arabic" w:hAnsi="Simplified Arabic" w:cs="Simplified Arabic" w:hint="cs"/>
          <w:sz w:val="28"/>
          <w:szCs w:val="28"/>
          <w:rtl/>
        </w:rPr>
        <w:t>(</w:t>
      </w:r>
      <w:r w:rsidRPr="00D94922">
        <w:rPr>
          <w:rFonts w:ascii="Simplified Arabic" w:hAnsi="Simplified Arabic" w:cs="Simplified Arabic"/>
          <w:sz w:val="28"/>
          <w:szCs w:val="28"/>
          <w:rtl/>
        </w:rPr>
        <w:t>550</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 قانون الإجراءات الجن</w:t>
      </w:r>
      <w:r>
        <w:rPr>
          <w:rFonts w:ascii="Simplified Arabic" w:hAnsi="Simplified Arabic" w:cs="Simplified Arabic"/>
          <w:sz w:val="28"/>
          <w:szCs w:val="28"/>
          <w:rtl/>
        </w:rPr>
        <w:t>ائية  المصري خلص إلى القول:وغن</w:t>
      </w:r>
      <w:r>
        <w:rPr>
          <w:rFonts w:ascii="Simplified Arabic" w:hAnsi="Simplified Arabic" w:cs="Simplified Arabic" w:hint="cs"/>
          <w:sz w:val="28"/>
          <w:szCs w:val="28"/>
          <w:rtl/>
        </w:rPr>
        <w:t>ي</w:t>
      </w:r>
      <w:r w:rsidRPr="00D94922">
        <w:rPr>
          <w:rFonts w:ascii="Simplified Arabic" w:hAnsi="Simplified Arabic" w:cs="Simplified Arabic"/>
          <w:sz w:val="28"/>
          <w:szCs w:val="28"/>
          <w:rtl/>
        </w:rPr>
        <w:t xml:space="preserve"> عن البيان أن المدة المحددة لزوال أثر الحكم ورَد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تسقط الا بصدور حكم لاحق لابمجرد الاتهام</w:t>
      </w:r>
      <w:r>
        <w:rPr>
          <w:rFonts w:ascii="Simplified Arabic" w:hAnsi="Simplified Arabic" w:cs="Simplified Arabic"/>
          <w:sz w:val="28"/>
          <w:szCs w:val="28"/>
          <w:rtl/>
        </w:rPr>
        <w:t>.</w:t>
      </w:r>
      <w:r w:rsidRPr="00D94922">
        <w:rPr>
          <w:rFonts w:ascii="Simplified Arabic" w:hAnsi="Simplified Arabic" w:cs="Simplified Arabic"/>
          <w:sz w:val="28"/>
          <w:szCs w:val="28"/>
          <w:rtl/>
        </w:rPr>
        <w:t>"</w:t>
      </w:r>
      <w:r w:rsidRPr="00D94922">
        <w:rPr>
          <w:rFonts w:ascii="Simplified Arabic" w:hAnsi="Simplified Arabic" w:cs="Simplified Arabic"/>
          <w:sz w:val="28"/>
          <w:szCs w:val="28"/>
          <w:vertAlign w:val="superscript"/>
          <w:rtl/>
        </w:rPr>
        <w:footnoteReference w:id="49"/>
      </w:r>
      <w:r w:rsidRPr="00D94922">
        <w:rPr>
          <w:rFonts w:ascii="Simplified Arabic" w:hAnsi="Simplified Arabic" w:cs="Simplified Arabic"/>
          <w:sz w:val="28"/>
          <w:szCs w:val="28"/>
          <w:rtl/>
        </w:rPr>
        <w:t>.</w:t>
      </w:r>
    </w:p>
    <w:p w:rsidR="003E2B9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ويرى الباحث بأن هذه النتيجة منطقية بحيث أن المتهم برئ حتى تثبت ادانته ولا يمكن الاعتماد على قطع المدة المحددة لرَد الاعتبار بمجرد الاتهام</w:t>
      </w:r>
      <w:r>
        <w:rPr>
          <w:rFonts w:ascii="Simplified Arabic" w:hAnsi="Simplified Arabic" w:cs="Simplified Arabic"/>
          <w:sz w:val="28"/>
          <w:szCs w:val="28"/>
          <w:rtl/>
        </w:rPr>
        <w:t>.</w:t>
      </w:r>
    </w:p>
    <w:p w:rsidR="003E2B92" w:rsidRPr="00D94922" w:rsidRDefault="003E2B92" w:rsidP="00F12721">
      <w:pPr>
        <w:tabs>
          <w:tab w:val="left" w:pos="1106"/>
        </w:tabs>
        <w:spacing w:after="0"/>
        <w:ind w:left="608" w:right="-709"/>
        <w:jc w:val="both"/>
        <w:rPr>
          <w:rFonts w:ascii="Simplified Arabic" w:hAnsi="Simplified Arabic" w:cs="Simplified Arabic"/>
          <w:sz w:val="28"/>
          <w:szCs w:val="28"/>
          <w:rtl/>
        </w:rPr>
      </w:pPr>
    </w:p>
    <w:p w:rsidR="003E2B92" w:rsidRPr="00564F2F" w:rsidRDefault="003E2B92" w:rsidP="00F12721">
      <w:pPr>
        <w:tabs>
          <w:tab w:val="left" w:pos="1106"/>
        </w:tabs>
        <w:spacing w:after="0"/>
        <w:ind w:left="608" w:right="-709"/>
        <w:jc w:val="both"/>
        <w:rPr>
          <w:rFonts w:ascii="Simplified Arabic" w:hAnsi="Simplified Arabic" w:cs="Simplified Arabic"/>
          <w:b/>
          <w:bCs/>
          <w:sz w:val="32"/>
          <w:szCs w:val="32"/>
          <w:lang w:bidi="ar-JO"/>
        </w:rPr>
      </w:pPr>
      <w:r w:rsidRPr="00564F2F">
        <w:rPr>
          <w:rFonts w:ascii="Simplified Arabic" w:hAnsi="Simplified Arabic" w:cs="Simplified Arabic"/>
          <w:b/>
          <w:bCs/>
          <w:sz w:val="32"/>
          <w:szCs w:val="32"/>
          <w:rtl/>
          <w:lang w:bidi="ar-JO"/>
        </w:rPr>
        <w:t>المبحث الثاني: إجراءات 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نظم المشرع الفلسطيني إجراءات</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رَد الاعتبار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القضائي والحكم به</w:t>
      </w:r>
      <w:r w:rsidRPr="00D94922">
        <w:rPr>
          <w:rFonts w:ascii="Simplified Arabic" w:hAnsi="Simplified Arabic" w:cs="Simplified Arabic"/>
          <w:sz w:val="28"/>
          <w:szCs w:val="28"/>
          <w:rtl/>
          <w:lang w:bidi="ar-JO"/>
        </w:rPr>
        <w:t xml:space="preserve"> في قانون الإجراءات الجزائية ومن المعلوم بأن رَد الاعتبارالقضائي يتحقق بحكم القانون دون الحاجة إلى طلب من المحكوم عليه حيث نظم المشرع الفلسطيني هذه الإجراءات التي ي</w:t>
      </w:r>
      <w:r>
        <w:rPr>
          <w:rFonts w:ascii="Simplified Arabic" w:hAnsi="Simplified Arabic" w:cs="Simplified Arabic"/>
          <w:sz w:val="28"/>
          <w:szCs w:val="28"/>
          <w:rtl/>
          <w:lang w:bidi="ar-JO"/>
        </w:rPr>
        <w:t>جب اتباعها من المحكوم عليه وفق</w:t>
      </w:r>
      <w:r w:rsidRPr="00D94922">
        <w:rPr>
          <w:rFonts w:ascii="Simplified Arabic" w:hAnsi="Simplified Arabic" w:cs="Simplified Arabic"/>
          <w:sz w:val="28"/>
          <w:szCs w:val="28"/>
          <w:rtl/>
          <w:lang w:bidi="ar-JO"/>
        </w:rPr>
        <w:t xml:space="preserve"> المواد (441-446)كما نص المشرع المصري على هذه الإجراءات بموجب المواد (543-546) من قانون الإجراءات </w:t>
      </w:r>
      <w:r w:rsidRPr="00D94922">
        <w:rPr>
          <w:rFonts w:ascii="Simplified Arabic" w:hAnsi="Simplified Arabic" w:cs="Simplified Arabic"/>
          <w:sz w:val="28"/>
          <w:szCs w:val="28"/>
          <w:rtl/>
          <w:lang w:bidi="ar-JO"/>
        </w:rPr>
        <w:lastRenderedPageBreak/>
        <w:t>الجنائية المصري</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كما نص على ذلك أيضاقانون أصول المحاكمات الجزائية الأردني، بموجب المادة (365) أما قانون الإجراءات الجنائية الفرنسي فقد نظم إجراءاترَد الاعتباروفقاً المواد (790-794) وسيتم تناول هذا الموضوع من خلال التطرق إلى الإجراءات الأولية لرَد الاعتبار(المطلب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 xml:space="preserve">أول)، ومن ثم الحديث عن الفصل في طلب رَد الاعتبارمن قبل المحكمة في (المطلب </w:t>
      </w:r>
      <w:r>
        <w:rPr>
          <w:rFonts w:ascii="Simplified Arabic" w:hAnsi="Simplified Arabic" w:cs="Simplified Arabic" w:hint="cs"/>
          <w:sz w:val="28"/>
          <w:szCs w:val="28"/>
          <w:rtl/>
          <w:lang w:bidi="ar-JO"/>
        </w:rPr>
        <w:t>ال</w:t>
      </w:r>
      <w:r w:rsidR="00BC003A">
        <w:rPr>
          <w:rFonts w:ascii="Simplified Arabic" w:hAnsi="Simplified Arabic" w:cs="Simplified Arabic"/>
          <w:sz w:val="28"/>
          <w:szCs w:val="28"/>
          <w:rtl/>
          <w:lang w:bidi="ar-JO"/>
        </w:rPr>
        <w:t>ثاني )</w:t>
      </w:r>
      <w:r w:rsidR="00BC003A">
        <w:rPr>
          <w:rFonts w:ascii="Simplified Arabic" w:hAnsi="Simplified Arabic" w:cs="Simplified Arabic" w:hint="cs"/>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المطلب الأول</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الإجراءات الأولية لرد الاعتبار</w:t>
      </w:r>
      <w:r w:rsidRPr="00D94922">
        <w:rPr>
          <w:rFonts w:ascii="Simplified Arabic" w:hAnsi="Simplified Arabic" w:cs="Simplified Arabic"/>
          <w:b/>
          <w:bCs/>
          <w:sz w:val="28"/>
          <w:szCs w:val="28"/>
          <w:rtl/>
          <w:lang w:bidi="ar-JO"/>
        </w:rPr>
        <w:tab/>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تتمثل إجراءات</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رَد الاعتبارفي رَد الاعتبار القضائي بحيث أن رَد الاعتبار القانوني لا يتطلب إجراءات محددة وإنما يترتب بمجرد توافر الشروط القانونية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وهي مضي المدة التي حددها القانون</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أما رَد الاعتبار القضائي فقد حدد القانون إجراءات معينة يجب على طالب رَد الاعتبار أن يتبعها والتي سيتم الحديث عنها وسوف نعرض هذه الإجراءات على النحو التالي</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وهي الجهة التي يقدم اليها الطلب في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أول )</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ومن خلال هذه الجهة يقدم إلى المحكمة المختصة برَد الاعتبار في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ثاني).</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الاول</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الجهة التي يقدم اليها طلب 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 xml:space="preserve">هناك إجراءات </w:t>
      </w:r>
      <w:r>
        <w:rPr>
          <w:rFonts w:ascii="Simplified Arabic" w:hAnsi="Simplified Arabic" w:cs="Simplified Arabic"/>
          <w:sz w:val="28"/>
          <w:szCs w:val="28"/>
          <w:rtl/>
          <w:lang w:bidi="ar-JO"/>
        </w:rPr>
        <w:t xml:space="preserve">يحددها القانون ويمكن من خلالها </w:t>
      </w:r>
      <w:r>
        <w:rPr>
          <w:rFonts w:ascii="Simplified Arabic" w:hAnsi="Simplified Arabic" w:cs="Simplified Arabic" w:hint="cs"/>
          <w:sz w:val="28"/>
          <w:szCs w:val="28"/>
          <w:rtl/>
          <w:lang w:bidi="ar-JO"/>
        </w:rPr>
        <w:t>ل</w:t>
      </w:r>
      <w:r w:rsidRPr="00D94922">
        <w:rPr>
          <w:rFonts w:ascii="Simplified Arabic" w:hAnsi="Simplified Arabic" w:cs="Simplified Arabic"/>
          <w:sz w:val="28"/>
          <w:szCs w:val="28"/>
          <w:rtl/>
          <w:lang w:bidi="ar-JO"/>
        </w:rPr>
        <w:t>لمحكوم عليه التقدم للحصول على رَد الاعتبارالقضائي، حيث أن المحكمة لا تنظر في طلب رَد الاعتبارالا بناءً على تقديمه من المحكوم عليه الذي صدرت بحقه أحكام جنائية بالإدانة</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وهو حق لكل من حكم عليه بجناية أو جنحة في التشريع الفلسطيني والمصري أ</w:t>
      </w:r>
      <w:r>
        <w:rPr>
          <w:rFonts w:ascii="Simplified Arabic" w:hAnsi="Simplified Arabic" w:cs="Simplified Arabic"/>
          <w:sz w:val="28"/>
          <w:szCs w:val="28"/>
          <w:rtl/>
          <w:lang w:bidi="ar-JO"/>
        </w:rPr>
        <w:t>ما المشرع الأردني</w:t>
      </w:r>
      <w:r w:rsidRPr="00D94922">
        <w:rPr>
          <w:rFonts w:ascii="Simplified Arabic" w:hAnsi="Simplified Arabic" w:cs="Simplified Arabic"/>
          <w:sz w:val="28"/>
          <w:szCs w:val="28"/>
          <w:rtl/>
          <w:lang w:bidi="ar-JO"/>
        </w:rPr>
        <w:t xml:space="preserve"> فقد استثني من صدرت بحقهم أحكام في جرائم التجسس والخيانة وهذا ما نصت عليه المادة (364)من قانون أصول المحاكمات الجزائية الأردني</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أما بالنسبة للمشرع الفرنسي فهو حق لكل من حكم عليه بجنائية أو جنحة أو مخالفة من الدرجة الخامسة كما أسلفنا</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 xml:space="preserve">تنص المادة (441) من قانون الإجراءات الجزائية الفلسطيني </w:t>
      </w:r>
      <w:r w:rsidRPr="00D94922">
        <w:rPr>
          <w:rFonts w:ascii="Simplified Arabic" w:hAnsi="Simplified Arabic" w:cs="Simplified Arabic"/>
          <w:sz w:val="28"/>
          <w:szCs w:val="28"/>
          <w:rtl/>
        </w:rPr>
        <w:t>يقدم طلب رَد الاعتباربعريضة إلى النائب العام، ويجب أن تشتمل العريضة على البيانات اللازمة لتعيين شخصية الطالب رد الاعتبار، وأن يبين فيها تاريخ الحكم الصادر عليه والأماكن التي أقام فيها منذ ذلك الحين.</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كما يجري النائب العام تحقيقا بشأن الطلب للاستيثاق من تاريخ إقامة طالب رَد الاعتبارفي كل مكان نزله من وقت الحكم عليه، ومدة تلك الإقامة، والوقوف على سلوكه ووسائل ارتزاقه، وبوجه عام يتقصى كل ما يراه لازما من المعلومات ويضم التحقيق إلى الطلب ويرفعه إلى المحكمة خلال شهر من تاريخ تقديمه بتقرير يدون فيه رأيه ويبين الأسباب التي بني عليها</w:t>
      </w:r>
      <w:r>
        <w:rPr>
          <w:rFonts w:ascii="Simplified Arabic" w:hAnsi="Simplified Arabic" w:cs="Simplified Arabic" w:hint="cs"/>
          <w:b/>
          <w:bCs/>
          <w:sz w:val="28"/>
          <w:szCs w:val="28"/>
          <w:rtl/>
        </w:rPr>
        <w:t>، و</w:t>
      </w:r>
      <w:r w:rsidRPr="00D94922">
        <w:rPr>
          <w:rFonts w:ascii="Simplified Arabic" w:hAnsi="Simplified Arabic" w:cs="Simplified Arabic"/>
          <w:sz w:val="28"/>
          <w:szCs w:val="28"/>
          <w:rtl/>
        </w:rPr>
        <w:t>يرفق بالطلب ما يلي</w:t>
      </w:r>
      <w:r w:rsidRPr="00D94922">
        <w:rPr>
          <w:rFonts w:ascii="Simplified Arabic" w:hAnsi="Simplified Arabic" w:cs="Simplified Arabic"/>
          <w:b/>
          <w:bCs/>
          <w:sz w:val="28"/>
          <w:szCs w:val="28"/>
          <w:rtl/>
        </w:rPr>
        <w:t>:</w:t>
      </w:r>
    </w:p>
    <w:p w:rsidR="003E2B92" w:rsidRPr="00564F2F" w:rsidRDefault="003E2B92" w:rsidP="00F12721">
      <w:pPr>
        <w:pStyle w:val="a5"/>
        <w:numPr>
          <w:ilvl w:val="0"/>
          <w:numId w:val="8"/>
        </w:numPr>
        <w:tabs>
          <w:tab w:val="left" w:pos="1106"/>
        </w:tabs>
        <w:spacing w:after="0"/>
        <w:ind w:left="608" w:right="-709" w:firstLine="0"/>
        <w:jc w:val="both"/>
        <w:rPr>
          <w:rFonts w:ascii="Simplified Arabic" w:hAnsi="Simplified Arabic" w:cs="Simplified Arabic"/>
          <w:sz w:val="28"/>
          <w:szCs w:val="28"/>
          <w:rtl/>
        </w:rPr>
      </w:pPr>
      <w:r w:rsidRPr="00564F2F">
        <w:rPr>
          <w:rFonts w:ascii="Simplified Arabic" w:hAnsi="Simplified Arabic" w:cs="Simplified Arabic"/>
          <w:sz w:val="28"/>
          <w:szCs w:val="28"/>
          <w:rtl/>
        </w:rPr>
        <w:t>صورة الحكم الصادر على طالب رد الاعتبار.</w:t>
      </w:r>
    </w:p>
    <w:p w:rsidR="003E2B92" w:rsidRPr="00564F2F" w:rsidRDefault="003E2B92" w:rsidP="00F12721">
      <w:pPr>
        <w:pStyle w:val="a5"/>
        <w:numPr>
          <w:ilvl w:val="0"/>
          <w:numId w:val="8"/>
        </w:numPr>
        <w:tabs>
          <w:tab w:val="left" w:pos="1106"/>
        </w:tabs>
        <w:spacing w:after="0"/>
        <w:ind w:left="608" w:right="-709" w:firstLine="0"/>
        <w:jc w:val="both"/>
        <w:rPr>
          <w:rFonts w:ascii="Simplified Arabic" w:hAnsi="Simplified Arabic" w:cs="Simplified Arabic"/>
          <w:sz w:val="28"/>
          <w:szCs w:val="28"/>
          <w:rtl/>
        </w:rPr>
      </w:pPr>
      <w:r w:rsidRPr="00564F2F">
        <w:rPr>
          <w:rFonts w:ascii="Simplified Arabic" w:hAnsi="Simplified Arabic" w:cs="Simplified Arabic"/>
          <w:sz w:val="28"/>
          <w:szCs w:val="28"/>
          <w:rtl/>
        </w:rPr>
        <w:t>شهادة بسوابقه.</w:t>
      </w:r>
    </w:p>
    <w:p w:rsidR="003E2B92" w:rsidRPr="00564F2F" w:rsidRDefault="003E2B92" w:rsidP="00F12721">
      <w:pPr>
        <w:pStyle w:val="a5"/>
        <w:numPr>
          <w:ilvl w:val="0"/>
          <w:numId w:val="8"/>
        </w:numPr>
        <w:tabs>
          <w:tab w:val="left" w:pos="1106"/>
        </w:tabs>
        <w:ind w:left="608" w:right="-709" w:firstLine="0"/>
        <w:jc w:val="both"/>
        <w:rPr>
          <w:rFonts w:ascii="Simplified Arabic" w:hAnsi="Simplified Arabic" w:cs="Simplified Arabic"/>
          <w:sz w:val="28"/>
          <w:szCs w:val="28"/>
          <w:rtl/>
        </w:rPr>
      </w:pPr>
      <w:r w:rsidRPr="00564F2F">
        <w:rPr>
          <w:rFonts w:ascii="Simplified Arabic" w:hAnsi="Simplified Arabic" w:cs="Simplified Arabic"/>
          <w:sz w:val="28"/>
          <w:szCs w:val="28"/>
          <w:rtl/>
        </w:rPr>
        <w:t xml:space="preserve">تقرير عن سلوكه أثناء وجوده في مركز الإصلاح والتأهيل </w:t>
      </w:r>
      <w:r w:rsidRPr="00564F2F">
        <w:rPr>
          <w:rFonts w:ascii="Simplified Arabic" w:hAnsi="Simplified Arabic" w:cs="Simplified Arabic"/>
          <w:sz w:val="28"/>
          <w:szCs w:val="28"/>
          <w:lang w:bidi="ar-JO"/>
        </w:rPr>
        <w:t>]</w:t>
      </w:r>
      <w:r w:rsidRPr="00564F2F">
        <w:rPr>
          <w:rFonts w:ascii="Simplified Arabic" w:hAnsi="Simplified Arabic" w:cs="Simplified Arabic"/>
          <w:sz w:val="28"/>
          <w:szCs w:val="28"/>
          <w:rtl/>
        </w:rPr>
        <w:t>السجن</w:t>
      </w:r>
      <w:r w:rsidRPr="00564F2F">
        <w:rPr>
          <w:rFonts w:ascii="Simplified Arabic" w:hAnsi="Simplified Arabic" w:cs="Simplified Arabic"/>
          <w:sz w:val="28"/>
          <w:szCs w:val="28"/>
          <w:lang w:bidi="ar-JO"/>
        </w:rPr>
        <w:t>[</w:t>
      </w:r>
      <w:r w:rsidRPr="00564F2F">
        <w:rPr>
          <w:rFonts w:ascii="Simplified Arabic" w:hAnsi="Simplified Arabic" w:cs="Simplified Arabic"/>
          <w:sz w:val="28"/>
          <w:szCs w:val="28"/>
          <w:rtl/>
        </w:rPr>
        <w:t>.</w:t>
      </w:r>
      <w:r w:rsidRPr="00D94922">
        <w:rPr>
          <w:vertAlign w:val="superscript"/>
          <w:rtl/>
        </w:rPr>
        <w:footnoteReference w:id="50"/>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Pr="00D94922">
        <w:rPr>
          <w:rFonts w:ascii="Simplified Arabic" w:hAnsi="Simplified Arabic" w:cs="Simplified Arabic"/>
          <w:sz w:val="28"/>
          <w:szCs w:val="28"/>
          <w:rtl/>
        </w:rPr>
        <w:t xml:space="preserve">حيث أن المشرع الفلسطيني أوجب على النيابة العامة تقديم الطلب إلى المحكمة خلال شهر </w:t>
      </w:r>
      <w:r>
        <w:rPr>
          <w:rFonts w:ascii="Simplified Arabic" w:hAnsi="Simplified Arabic" w:cs="Simplified Arabic"/>
          <w:sz w:val="28"/>
          <w:szCs w:val="28"/>
          <w:rtl/>
        </w:rPr>
        <w:t>من تاريخ تقديم الطلب إلى النياب</w:t>
      </w:r>
      <w:r w:rsidRPr="00D94922">
        <w:rPr>
          <w:rFonts w:ascii="Simplified Arabic" w:hAnsi="Simplified Arabic" w:cs="Simplified Arabic"/>
          <w:sz w:val="28"/>
          <w:szCs w:val="28"/>
          <w:rtl/>
        </w:rPr>
        <w:t>ة من المحكوم عليه</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أما المشرع المصري فقد جاء بنفس الحكم تقريبا الا أنه يرفع الطلب من النيابة العامة في</w:t>
      </w:r>
      <w:r>
        <w:rPr>
          <w:rFonts w:ascii="Simplified Arabic" w:hAnsi="Simplified Arabic" w:cs="Simplified Arabic" w:hint="cs"/>
          <w:sz w:val="28"/>
          <w:szCs w:val="28"/>
          <w:rtl/>
        </w:rPr>
        <w:t xml:space="preserve"> الاشهر</w:t>
      </w:r>
      <w:r>
        <w:rPr>
          <w:rFonts w:ascii="Simplified Arabic" w:hAnsi="Simplified Arabic" w:cs="Simplified Arabic"/>
          <w:sz w:val="28"/>
          <w:szCs w:val="28"/>
          <w:rtl/>
        </w:rPr>
        <w:t xml:space="preserve"> الثلاثة</w:t>
      </w:r>
      <w:r w:rsidRPr="00D94922">
        <w:rPr>
          <w:rFonts w:ascii="Simplified Arabic" w:hAnsi="Simplified Arabic" w:cs="Simplified Arabic"/>
          <w:sz w:val="28"/>
          <w:szCs w:val="28"/>
          <w:rtl/>
        </w:rPr>
        <w:t xml:space="preserve"> التالية من تقديم الطلب وهذا جاء وفق المادة (543) من قانون الإجراءات الجنائية المصري وعلى هذا النهج سار المشرع الأردني</w:t>
      </w:r>
      <w:r w:rsidR="00517BBE">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 xml:space="preserve">حيث نص قانون </w:t>
      </w:r>
      <w:r>
        <w:rPr>
          <w:rFonts w:ascii="Simplified Arabic" w:hAnsi="Simplified Arabic" w:cs="Simplified Arabic"/>
          <w:sz w:val="28"/>
          <w:szCs w:val="28"/>
          <w:rtl/>
        </w:rPr>
        <w:t>أصول المحاكمات الجزائية الأردني</w:t>
      </w:r>
      <w:r w:rsidRPr="00D94922">
        <w:rPr>
          <w:rFonts w:ascii="Simplified Arabic" w:hAnsi="Simplified Arabic" w:cs="Simplified Arabic"/>
          <w:sz w:val="28"/>
          <w:szCs w:val="28"/>
          <w:rtl/>
        </w:rPr>
        <w:t xml:space="preserve"> في الفقرة الثانية من المادة (365) على أن المدعي العام يقدم</w:t>
      </w:r>
      <w:r>
        <w:rPr>
          <w:rFonts w:ascii="Simplified Arabic" w:hAnsi="Simplified Arabic" w:cs="Simplified Arabic"/>
          <w:sz w:val="28"/>
          <w:szCs w:val="28"/>
          <w:rtl/>
        </w:rPr>
        <w:t xml:space="preserve"> الأوراق إلى المحكمة مشفوعا برأ</w:t>
      </w:r>
      <w:r w:rsidRPr="00D94922">
        <w:rPr>
          <w:rFonts w:ascii="Simplified Arabic" w:hAnsi="Simplified Arabic" w:cs="Simplified Arabic"/>
          <w:sz w:val="28"/>
          <w:szCs w:val="28"/>
          <w:rtl/>
        </w:rPr>
        <w:t>ي</w:t>
      </w:r>
      <w:r>
        <w:rPr>
          <w:rFonts w:ascii="Simplified Arabic" w:hAnsi="Simplified Arabic" w:cs="Simplified Arabic"/>
          <w:sz w:val="28"/>
          <w:szCs w:val="28"/>
          <w:rtl/>
        </w:rPr>
        <w:t xml:space="preserve">ه خلال مدة </w:t>
      </w:r>
      <w:r>
        <w:rPr>
          <w:rFonts w:ascii="Simplified Arabic" w:hAnsi="Simplified Arabic" w:cs="Simplified Arabic" w:hint="cs"/>
          <w:sz w:val="28"/>
          <w:szCs w:val="28"/>
          <w:rtl/>
        </w:rPr>
        <w:t xml:space="preserve">الاشهر </w:t>
      </w:r>
      <w:r>
        <w:rPr>
          <w:rFonts w:ascii="Simplified Arabic" w:hAnsi="Simplified Arabic" w:cs="Simplified Arabic"/>
          <w:sz w:val="28"/>
          <w:szCs w:val="28"/>
          <w:rtl/>
        </w:rPr>
        <w:t>الثلاث</w:t>
      </w:r>
      <w:r>
        <w:rPr>
          <w:rFonts w:ascii="Simplified Arabic" w:hAnsi="Simplified Arabic" w:cs="Simplified Arabic" w:hint="cs"/>
          <w:sz w:val="28"/>
          <w:szCs w:val="28"/>
          <w:rtl/>
        </w:rPr>
        <w:t>ة</w:t>
      </w:r>
      <w:r w:rsidRPr="00D94922">
        <w:rPr>
          <w:rFonts w:ascii="Simplified Arabic" w:hAnsi="Simplified Arabic" w:cs="Simplified Arabic"/>
          <w:sz w:val="28"/>
          <w:szCs w:val="28"/>
          <w:rtl/>
        </w:rPr>
        <w:t xml:space="preserve"> التالية من تاريخ تقديم الطلب</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كما أن</w:t>
      </w:r>
      <w:r>
        <w:rPr>
          <w:rFonts w:ascii="Simplified Arabic" w:hAnsi="Simplified Arabic" w:cs="Simplified Arabic" w:hint="cs"/>
          <w:sz w:val="28"/>
          <w:szCs w:val="28"/>
          <w:rtl/>
          <w:lang w:bidi="ar-JO"/>
        </w:rPr>
        <w:t>ه</w:t>
      </w:r>
      <w:r w:rsidRPr="00D94922">
        <w:rPr>
          <w:rFonts w:ascii="Simplified Arabic" w:hAnsi="Simplified Arabic" w:cs="Simplified Arabic"/>
          <w:sz w:val="28"/>
          <w:szCs w:val="28"/>
          <w:rtl/>
          <w:lang w:bidi="ar-JO"/>
        </w:rPr>
        <w:t xml:space="preserve"> في التشريع الفرنسي يقدم طلب رَد الاعتبارإلى النيابة العامة في محل اقامة المحكوم عليه ويحدد بالطلب تاريخ صدور الحكم وأماكن اقامة المحكوم عليه بعد انتهاء تنفيذ العقوبة ثم تطلب النيابة بدورها من قاضي تطبيق العقوبة ابداء رأيه حول الموضوع </w:t>
      </w:r>
      <w:r w:rsidRPr="00D94922">
        <w:rPr>
          <w:rFonts w:ascii="Simplified Arabic" w:hAnsi="Simplified Arabic" w:cs="Simplified Arabic"/>
          <w:sz w:val="28"/>
          <w:szCs w:val="28"/>
          <w:vertAlign w:val="superscript"/>
          <w:rtl/>
          <w:lang w:bidi="ar-JO"/>
        </w:rPr>
        <w:footnoteReference w:id="51"/>
      </w:r>
      <w:r w:rsidRPr="00D94922">
        <w:rPr>
          <w:rFonts w:ascii="Simplified Arabic" w:hAnsi="Simplified Arabic" w:cs="Simplified Arabic"/>
          <w:sz w:val="28"/>
          <w:szCs w:val="28"/>
          <w:rtl/>
          <w:lang w:bidi="ar-JO"/>
        </w:rPr>
        <w:t xml:space="preserve"> ويقدم الطلب من النيابة العامة إلى المحكمة المختصة خلال شهرين من تاريخ تقديم الطلب اليها </w:t>
      </w:r>
      <w:r w:rsidRPr="00D94922">
        <w:rPr>
          <w:rFonts w:ascii="Simplified Arabic" w:hAnsi="Simplified Arabic" w:cs="Simplified Arabic"/>
          <w:sz w:val="28"/>
          <w:szCs w:val="28"/>
          <w:vertAlign w:val="superscript"/>
          <w:rtl/>
          <w:lang w:bidi="ar-JO"/>
        </w:rPr>
        <w:footnoteReference w:id="52"/>
      </w:r>
      <w:r>
        <w:rPr>
          <w:rFonts w:ascii="Simplified Arabic" w:hAnsi="Simplified Arabic" w:cs="Simplified Arabic" w:hint="cs"/>
          <w:sz w:val="28"/>
          <w:szCs w:val="28"/>
          <w:rtl/>
          <w:lang w:bidi="ar-JO"/>
        </w:rPr>
        <w:t>.</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الثاني</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المحكمة المختصة برَد الاعتبار</w:t>
      </w:r>
      <w:r>
        <w:rPr>
          <w:rFonts w:ascii="Simplified Arabic" w:hAnsi="Simplified Arabic" w:cs="Simplified Arabic"/>
          <w:b/>
          <w:bCs/>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بعد أن يقدم الطلب من المحكوم عليه إلى النائب العام حيث يقوم النائب العام با</w:t>
      </w:r>
      <w:r>
        <w:rPr>
          <w:rFonts w:ascii="Simplified Arabic" w:hAnsi="Simplified Arabic" w:cs="Simplified Arabic"/>
          <w:sz w:val="28"/>
          <w:szCs w:val="28"/>
          <w:rtl/>
          <w:lang w:bidi="ar-JO"/>
        </w:rPr>
        <w:t>جراء التحقيقات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يقدم الطلب إلى المحكمة المختصه حيث أن المحكمة المختصة في رَد الاعتبارحسب ما جاء في قانون الإجراءات الجزائية الفلسطيني</w:t>
      </w:r>
      <w:r w:rsidRPr="00D94922">
        <w:rPr>
          <w:rFonts w:ascii="Simplified Arabic" w:hAnsi="Simplified Arabic" w:cs="Simplified Arabic"/>
          <w:sz w:val="28"/>
          <w:szCs w:val="28"/>
          <w:vertAlign w:val="superscript"/>
          <w:rtl/>
          <w:lang w:bidi="ar-JO"/>
        </w:rPr>
        <w:footnoteReference w:id="53"/>
      </w:r>
      <w:r w:rsidRPr="00D94922">
        <w:rPr>
          <w:rFonts w:ascii="Simplified Arabic" w:hAnsi="Simplified Arabic" w:cs="Simplified Arabic"/>
          <w:sz w:val="28"/>
          <w:szCs w:val="28"/>
          <w:rtl/>
          <w:lang w:bidi="ar-JO"/>
        </w:rPr>
        <w:t xml:space="preserve"> هي محكمة البداية بدلالة المادة (437) من قانون الإجراءات الجزائية الفلسطيني</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أما المشرع المصري حيث نص في قانون الإجراءات الجنائية وفق المادة (544) على أن المحكمة المختصة هي محكمة الجنايات التابع لها المحكوم عليه</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أما المشرع الأردني  فقد نص في قانون أصول المحاكمات الجزائية في الفقرتين الأولى والثانية من المادة (364)على أن محكمة البداية المختصة وهي محكمة البداية المشكلة من قاضيين اذا كانت الجريمة من نوع جناية ومحكمة البداية المشكلة من قاضي ف</w:t>
      </w:r>
      <w:r>
        <w:rPr>
          <w:rFonts w:ascii="Simplified Arabic" w:hAnsi="Simplified Arabic" w:cs="Simplified Arabic"/>
          <w:sz w:val="28"/>
          <w:szCs w:val="28"/>
          <w:rtl/>
          <w:lang w:bidi="ar-JO"/>
        </w:rPr>
        <w:t>رد اذا كانت الجريمة من نوع جنحة</w:t>
      </w:r>
      <w:r w:rsidRPr="00D94922">
        <w:rPr>
          <w:rFonts w:ascii="Simplified Arabic" w:hAnsi="Simplified Arabic" w:cs="Simplified Arabic"/>
          <w:sz w:val="28"/>
          <w:szCs w:val="28"/>
          <w:vertAlign w:val="superscript"/>
          <w:rtl/>
          <w:lang w:bidi="ar-JO"/>
        </w:rPr>
        <w:footnoteReference w:id="54"/>
      </w:r>
      <w:r w:rsidRPr="00D94922">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أما في التشريع الفرنسي</w:t>
      </w:r>
      <w:r w:rsidRPr="00D94922">
        <w:rPr>
          <w:rFonts w:ascii="Simplified Arabic" w:hAnsi="Simplified Arabic" w:cs="Simplified Arabic"/>
          <w:sz w:val="28"/>
          <w:szCs w:val="28"/>
          <w:vertAlign w:val="superscript"/>
          <w:rtl/>
          <w:lang w:bidi="ar-JO"/>
        </w:rPr>
        <w:footnoteReference w:id="55"/>
      </w:r>
      <w:r w:rsidRPr="00D94922">
        <w:rPr>
          <w:rFonts w:ascii="Simplified Arabic" w:hAnsi="Simplified Arabic" w:cs="Simplified Arabic"/>
          <w:sz w:val="28"/>
          <w:szCs w:val="28"/>
          <w:rtl/>
          <w:lang w:bidi="ar-JO"/>
        </w:rPr>
        <w:t>، المحكمة المختصة هي محكمة الاستئناف التي تنظر في القضية وعليها أن تفصل بالطلب خلال شهرين من تاريخ تقديم الطلب اليها وفق المادة (794) من قانون الإجراءات الجنائية الفرنسي</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ab/>
      </w:r>
      <w:r>
        <w:rPr>
          <w:rFonts w:ascii="Simplified Arabic" w:hAnsi="Simplified Arabic" w:cs="Simplified Arabic" w:hint="cs"/>
          <w:sz w:val="28"/>
          <w:szCs w:val="28"/>
          <w:rtl/>
          <w:lang w:bidi="ar-JO"/>
        </w:rPr>
        <w:t>إ</w:t>
      </w:r>
      <w:r w:rsidRPr="00D94922">
        <w:rPr>
          <w:rFonts w:ascii="Simplified Arabic" w:hAnsi="Simplified Arabic" w:cs="Simplified Arabic"/>
          <w:sz w:val="28"/>
          <w:szCs w:val="28"/>
          <w:rtl/>
          <w:lang w:bidi="ar-JO"/>
        </w:rPr>
        <w:t>ن المشرع الفلسطيني قد سار على نهج كلا من المشرع</w:t>
      </w:r>
      <w:r>
        <w:rPr>
          <w:rFonts w:ascii="Simplified Arabic" w:hAnsi="Simplified Arabic" w:cs="Simplified Arabic" w:hint="cs"/>
          <w:sz w:val="28"/>
          <w:szCs w:val="28"/>
          <w:rtl/>
          <w:lang w:bidi="ar-JO"/>
        </w:rPr>
        <w:t>ين</w:t>
      </w:r>
      <w:r>
        <w:rPr>
          <w:rFonts w:ascii="Simplified Arabic" w:hAnsi="Simplified Arabic" w:cs="Simplified Arabic"/>
          <w:sz w:val="28"/>
          <w:szCs w:val="28"/>
          <w:rtl/>
          <w:lang w:bidi="ar-JO"/>
        </w:rPr>
        <w:t xml:space="preserve"> الأردني</w:t>
      </w:r>
      <w:r w:rsidRPr="00D94922">
        <w:rPr>
          <w:rFonts w:ascii="Simplified Arabic" w:hAnsi="Simplified Arabic" w:cs="Simplified Arabic"/>
          <w:sz w:val="28"/>
          <w:szCs w:val="28"/>
          <w:rtl/>
          <w:lang w:bidi="ar-JO"/>
        </w:rPr>
        <w:t xml:space="preserve"> والمصري وجعل المحكمة المختصة في الفصل</w:t>
      </w:r>
      <w:r>
        <w:rPr>
          <w:rFonts w:ascii="Simplified Arabic" w:hAnsi="Simplified Arabic" w:cs="Simplified Arabic" w:hint="cs"/>
          <w:sz w:val="28"/>
          <w:szCs w:val="28"/>
          <w:rtl/>
          <w:lang w:bidi="ar-JO"/>
        </w:rPr>
        <w:t xml:space="preserve"> في</w:t>
      </w:r>
      <w:r w:rsidRPr="00D94922">
        <w:rPr>
          <w:rFonts w:ascii="Simplified Arabic" w:hAnsi="Simplified Arabic" w:cs="Simplified Arabic"/>
          <w:sz w:val="28"/>
          <w:szCs w:val="28"/>
          <w:rtl/>
          <w:lang w:bidi="ar-JO"/>
        </w:rPr>
        <w:t xml:space="preserve"> طلب رَد الاعتبار هي محكمة البداية التابعة لمحل اقامة المحكوم عليه</w:t>
      </w:r>
      <w:r>
        <w:rPr>
          <w:rFonts w:ascii="Simplified Arabic" w:hAnsi="Simplified Arabic" w:cs="Simplified Arabic"/>
          <w:sz w:val="28"/>
          <w:szCs w:val="28"/>
          <w:rtl/>
          <w:lang w:bidi="ar-JO"/>
        </w:rPr>
        <w:t>، ولكن وبخلاف التشريع الفرنسي ل</w:t>
      </w:r>
      <w:r>
        <w:rPr>
          <w:rFonts w:ascii="Simplified Arabic" w:hAnsi="Simplified Arabic" w:cs="Simplified Arabic" w:hint="cs"/>
          <w:sz w:val="28"/>
          <w:szCs w:val="28"/>
          <w:rtl/>
          <w:lang w:bidi="ar-JO"/>
        </w:rPr>
        <w:t>م</w:t>
      </w:r>
      <w:r w:rsidRPr="00D94922">
        <w:rPr>
          <w:rFonts w:ascii="Simplified Arabic" w:hAnsi="Simplified Arabic" w:cs="Simplified Arabic"/>
          <w:sz w:val="28"/>
          <w:szCs w:val="28"/>
          <w:rtl/>
          <w:lang w:bidi="ar-JO"/>
        </w:rPr>
        <w:t xml:space="preserve"> تنص هذه التشريع</w:t>
      </w:r>
      <w:r>
        <w:rPr>
          <w:rFonts w:ascii="Simplified Arabic" w:hAnsi="Simplified Arabic" w:cs="Simplified Arabic"/>
          <w:sz w:val="28"/>
          <w:szCs w:val="28"/>
          <w:rtl/>
          <w:lang w:bidi="ar-JO"/>
        </w:rPr>
        <w:t>ات على المدة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التي يجب على المحكمة أن تفصل في طلب رَد الاعتبار</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حيث حدد المشرع الفرنسي مدة شهرين من تاريخ تقديم الطلب للمحكمة  ونحبذ لو أن المشرع الفلسطيني قد حدد هذه المدة تحقيقا  لمبدأ الاقتصاد في  التقاضي أما المحاكم.</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المطلب الثاني</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الفصل في  طلب 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بعد أن ترسل طلبات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 xml:space="preserve">من النيابة العامة إلى المحكمة المختصة بنظر الطلب فان على المحكمة أن تقوم بالحكم برَد الاعتبار </w:t>
      </w:r>
      <w:r>
        <w:rPr>
          <w:rFonts w:ascii="Simplified Arabic" w:hAnsi="Simplified Arabic" w:cs="Simplified Arabic" w:hint="cs"/>
          <w:sz w:val="28"/>
          <w:szCs w:val="28"/>
          <w:rtl/>
          <w:lang w:bidi="ar-JO"/>
        </w:rPr>
        <w:t xml:space="preserve">في </w:t>
      </w:r>
      <w:r w:rsidRPr="00D94922">
        <w:rPr>
          <w:rFonts w:ascii="Simplified Arabic" w:hAnsi="Simplified Arabic" w:cs="Simplified Arabic"/>
          <w:sz w:val="28"/>
          <w:szCs w:val="28"/>
          <w:rtl/>
          <w:lang w:bidi="ar-JO"/>
        </w:rPr>
        <w:t xml:space="preserve">(الفرع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أول)</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 أو رفض الطلب لسبب يرجع إلى سلوك المحكوم عليه (الفرع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 xml:space="preserve">ثاني)، </w:t>
      </w:r>
      <w:r>
        <w:rPr>
          <w:rFonts w:ascii="Simplified Arabic" w:hAnsi="Simplified Arabic" w:cs="Simplified Arabic" w:hint="cs"/>
          <w:sz w:val="28"/>
          <w:szCs w:val="28"/>
          <w:rtl/>
          <w:lang w:bidi="ar-JO"/>
        </w:rPr>
        <w:t>أ</w:t>
      </w:r>
      <w:r w:rsidRPr="00D94922">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 xml:space="preserve">رفض الطلب لأسباب أخرى </w:t>
      </w:r>
      <w:r>
        <w:rPr>
          <w:rFonts w:ascii="Simplified Arabic" w:hAnsi="Simplified Arabic" w:cs="Simplified Arabic" w:hint="cs"/>
          <w:sz w:val="28"/>
          <w:szCs w:val="28"/>
          <w:rtl/>
          <w:lang w:bidi="ar-JO"/>
        </w:rPr>
        <w:t xml:space="preserve">في </w:t>
      </w:r>
      <w:r w:rsidRPr="00D94922">
        <w:rPr>
          <w:rFonts w:ascii="Simplified Arabic" w:hAnsi="Simplified Arabic" w:cs="Simplified Arabic"/>
          <w:sz w:val="28"/>
          <w:szCs w:val="28"/>
          <w:rtl/>
          <w:lang w:bidi="ar-JO"/>
        </w:rPr>
        <w:t xml:space="preserve">(الفرع </w:t>
      </w:r>
      <w:r>
        <w:rPr>
          <w:rFonts w:ascii="Simplified Arabic" w:hAnsi="Simplified Arabic" w:cs="Simplified Arabic" w:hint="cs"/>
          <w:sz w:val="28"/>
          <w:szCs w:val="28"/>
          <w:rtl/>
          <w:lang w:bidi="ar-JO"/>
        </w:rPr>
        <w:t>ال</w:t>
      </w:r>
      <w:r w:rsidRPr="00D94922">
        <w:rPr>
          <w:rFonts w:ascii="Simplified Arabic" w:hAnsi="Simplified Arabic" w:cs="Simplified Arabic"/>
          <w:sz w:val="28"/>
          <w:szCs w:val="28"/>
          <w:rtl/>
          <w:lang w:bidi="ar-JO"/>
        </w:rPr>
        <w:t>ثالث).</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الأول</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اجابة الطلب  برَد الاعتبار</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 xml:space="preserve">نص قانون الإجراءات الجزائية الفلسطيني في المادة (443)على أنه " </w:t>
      </w:r>
      <w:r w:rsidRPr="00D94922">
        <w:rPr>
          <w:rFonts w:ascii="Simplified Arabic" w:hAnsi="Simplified Arabic" w:cs="Simplified Arabic"/>
          <w:sz w:val="28"/>
          <w:szCs w:val="28"/>
          <w:rtl/>
        </w:rPr>
        <w:t>تنظر المحكمة الطلب وتفصل فيه في غرفة المداولة، ويجوز لها سماع أقوال النيابة العامة وطالب رد الاعتبار، كما يجوز لها استيفاء كل ما تراه لازما من المعلومات، يكون إعلان الطالب بالحضور قبل الجلسة بثمانية أيام على الأقل،."</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أما المشرع المصري فقد نص على ذلك في المادة (544) من قانون الإجراءات الجنائية المصري على أنه " تنظر المحكمة الطلب وتفصل فيه فى غرفة المشورة ويجوز سماع أقوال النيابة العامة والطالب، كما يجوز لها استيفاء كل ما تراه لازماً من المعلومات.ويكون اعلان الطالب بالحضور قبل</w:t>
      </w:r>
      <w:r>
        <w:rPr>
          <w:rFonts w:ascii="Simplified Arabic" w:hAnsi="Simplified Arabic" w:cs="Simplified Arabic"/>
          <w:sz w:val="28"/>
          <w:szCs w:val="28"/>
          <w:rtl/>
        </w:rPr>
        <w:t xml:space="preserve"> الجلسة بثمانية ايام على الاقل."</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sz w:val="28"/>
          <w:szCs w:val="28"/>
          <w:rtl/>
        </w:rPr>
        <w:tab/>
        <w:t>في حين نص المشرع الأردني</w:t>
      </w:r>
      <w:r w:rsidRPr="00D94922">
        <w:rPr>
          <w:rFonts w:ascii="Simplified Arabic" w:hAnsi="Simplified Arabic" w:cs="Simplified Arabic"/>
          <w:sz w:val="28"/>
          <w:szCs w:val="28"/>
          <w:rtl/>
        </w:rPr>
        <w:t xml:space="preserve"> في قانون أصول المحاكمات الجزائية المادة </w:t>
      </w:r>
      <w:r>
        <w:rPr>
          <w:rFonts w:ascii="Simplified Arabic" w:hAnsi="Simplified Arabic" w:cs="Simplified Arabic" w:hint="cs"/>
          <w:sz w:val="28"/>
          <w:szCs w:val="28"/>
          <w:rtl/>
        </w:rPr>
        <w:t>(</w:t>
      </w:r>
      <w:r w:rsidRPr="00D94922">
        <w:rPr>
          <w:rFonts w:ascii="Simplified Arabic" w:hAnsi="Simplified Arabic" w:cs="Simplified Arabic"/>
          <w:sz w:val="28"/>
          <w:szCs w:val="28"/>
          <w:rtl/>
        </w:rPr>
        <w:t>365</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 الفقرة الثالثة على</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أنه "3</w:t>
      </w:r>
      <w:r w:rsidRPr="00D94922">
        <w:rPr>
          <w:rFonts w:ascii="Simplified Arabic" w:hAnsi="Simplified Arabic" w:cs="Simplified Arabic"/>
          <w:sz w:val="28"/>
          <w:szCs w:val="28"/>
          <w:lang w:bidi="ar-JO"/>
        </w:rPr>
        <w:t>–</w:t>
      </w:r>
      <w:r w:rsidRPr="00D94922">
        <w:rPr>
          <w:rFonts w:ascii="Simplified Arabic" w:hAnsi="Simplified Arabic" w:cs="Simplified Arabic"/>
          <w:sz w:val="28"/>
          <w:szCs w:val="28"/>
          <w:rtl/>
        </w:rPr>
        <w:t>تنظر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المحكمة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الطل</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ب</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وتفصل</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فيه</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تدقيقًا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أنه</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يجوز</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لها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سماع</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أقوال</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شخص</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تراها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مناسبة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وأن</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تطلب</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أي معلومات</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تراها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ضرورية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أي</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جهة</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الجهات</w:t>
      </w:r>
      <w:r w:rsidRPr="00D94922">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بعد أن تق</w:t>
      </w:r>
      <w:r>
        <w:rPr>
          <w:rFonts w:ascii="Simplified Arabic" w:hAnsi="Simplified Arabic" w:cs="Simplified Arabic"/>
          <w:sz w:val="28"/>
          <w:szCs w:val="28"/>
          <w:rtl/>
        </w:rPr>
        <w:t>وم النيابة باجراء التحقيقات الل</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زمة عن طالب رَد الاعتبار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وارفاق الأوراق الل</w:t>
      </w:r>
      <w:r>
        <w:rPr>
          <w:rFonts w:ascii="Simplified Arabic" w:hAnsi="Simplified Arabic" w:cs="Simplified Arabic" w:hint="cs"/>
          <w:sz w:val="28"/>
          <w:szCs w:val="28"/>
          <w:rtl/>
        </w:rPr>
        <w:t>ا</w:t>
      </w:r>
      <w:r>
        <w:rPr>
          <w:rFonts w:ascii="Simplified Arabic" w:hAnsi="Simplified Arabic" w:cs="Simplified Arabic"/>
          <w:sz w:val="28"/>
          <w:szCs w:val="28"/>
          <w:rtl/>
        </w:rPr>
        <w:t>زمة للمحكمة ف</w:t>
      </w:r>
      <w:r>
        <w:rPr>
          <w:rFonts w:ascii="Simplified Arabic" w:hAnsi="Simplified Arabic" w:cs="Simplified Arabic" w:hint="cs"/>
          <w:sz w:val="28"/>
          <w:szCs w:val="28"/>
          <w:rtl/>
        </w:rPr>
        <w:t>إ</w:t>
      </w:r>
      <w:r w:rsidRPr="00D94922">
        <w:rPr>
          <w:rFonts w:ascii="Simplified Arabic" w:hAnsi="Simplified Arabic" w:cs="Simplified Arabic"/>
          <w:sz w:val="28"/>
          <w:szCs w:val="28"/>
          <w:rtl/>
        </w:rPr>
        <w:t>ن ا</w:t>
      </w:r>
      <w:r>
        <w:rPr>
          <w:rFonts w:ascii="Simplified Arabic" w:hAnsi="Simplified Arabic" w:cs="Simplified Arabic"/>
          <w:sz w:val="28"/>
          <w:szCs w:val="28"/>
          <w:rtl/>
        </w:rPr>
        <w:t>لمحكمة اذا رأت توافر الشروط الل</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زمة لطالب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فانها ستحكم بقبول طلبه رد اعتباره اليه حيث أن القانون أوجب على النيابة العامة ارسال الحكم برَد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إلى المحكمة التي أصدرت الحكم بالعقوبة للتأشير به على هامشه وتأمر أن يؤشر به في سجل تحقيق الشخصية.</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ومن الملاحظ بأن المشرع أوجب على النيابة العامة اتخاذ هذا الاجراء وبنفس النهج الذي سار عليه المشرع المصري بموجب المادة (546) من قانون الإجراءات الجن</w:t>
      </w:r>
      <w:r>
        <w:rPr>
          <w:rFonts w:ascii="Simplified Arabic" w:hAnsi="Simplified Arabic" w:cs="Simplified Arabic"/>
          <w:sz w:val="28"/>
          <w:szCs w:val="28"/>
          <w:rtl/>
        </w:rPr>
        <w:t xml:space="preserve">ائية المصري أما المشرع الأردني </w:t>
      </w:r>
      <w:r w:rsidRPr="00D94922">
        <w:rPr>
          <w:rFonts w:ascii="Simplified Arabic" w:hAnsi="Simplified Arabic" w:cs="Simplified Arabic"/>
          <w:sz w:val="28"/>
          <w:szCs w:val="28"/>
          <w:rtl/>
        </w:rPr>
        <w:t>فقد جاء النص خاليا من هذا الحكم</w:t>
      </w:r>
      <w:r>
        <w:rPr>
          <w:rFonts w:ascii="Simplified Arabic" w:hAnsi="Simplified Arabic" w:cs="Simplified Arabic"/>
          <w:sz w:val="28"/>
          <w:szCs w:val="28"/>
          <w:rtl/>
        </w:rPr>
        <w:t>.</w:t>
      </w:r>
    </w:p>
    <w:p w:rsidR="003E2B92" w:rsidRPr="00D94922" w:rsidRDefault="003E2B92" w:rsidP="00F12721">
      <w:pPr>
        <w:tabs>
          <w:tab w:val="left" w:pos="793"/>
        </w:tabs>
        <w:spacing w:after="0"/>
        <w:ind w:left="608" w:right="-709"/>
        <w:jc w:val="both"/>
        <w:rPr>
          <w:rFonts w:ascii="Simplified Arabic" w:hAnsi="Simplified Arabic" w:cs="Simplified Arabic"/>
          <w:b/>
          <w:bCs/>
          <w:sz w:val="28"/>
          <w:szCs w:val="28"/>
          <w:rtl/>
        </w:rPr>
      </w:pPr>
      <w:r w:rsidRPr="00D94922">
        <w:rPr>
          <w:rFonts w:ascii="Simplified Arabic" w:hAnsi="Simplified Arabic" w:cs="Simplified Arabic"/>
          <w:sz w:val="28"/>
          <w:szCs w:val="28"/>
          <w:rtl/>
        </w:rPr>
        <w:tab/>
        <w:t>و</w:t>
      </w:r>
      <w:r>
        <w:rPr>
          <w:rFonts w:ascii="Simplified Arabic" w:hAnsi="Simplified Arabic" w:cs="Simplified Arabic" w:hint="cs"/>
          <w:sz w:val="28"/>
          <w:szCs w:val="28"/>
          <w:rtl/>
        </w:rPr>
        <w:t xml:space="preserve">سار </w:t>
      </w:r>
      <w:r>
        <w:rPr>
          <w:rFonts w:ascii="Simplified Arabic" w:hAnsi="Simplified Arabic" w:cs="Simplified Arabic"/>
          <w:sz w:val="28"/>
          <w:szCs w:val="28"/>
          <w:rtl/>
        </w:rPr>
        <w:t>على النهج نفسه المشرع الفرنسي</w:t>
      </w:r>
      <w:r w:rsidRPr="00D94922">
        <w:rPr>
          <w:rFonts w:ascii="Simplified Arabic" w:hAnsi="Simplified Arabic" w:cs="Simplified Arabic"/>
          <w:sz w:val="28"/>
          <w:szCs w:val="28"/>
          <w:vertAlign w:val="superscript"/>
          <w:rtl/>
        </w:rPr>
        <w:footnoteReference w:id="56"/>
      </w:r>
      <w:r>
        <w:rPr>
          <w:rFonts w:ascii="Simplified Arabic" w:hAnsi="Simplified Arabic" w:cs="Simplified Arabic"/>
          <w:sz w:val="28"/>
          <w:szCs w:val="28"/>
          <w:rtl/>
        </w:rPr>
        <w:t>، حيث اذا ما حكم</w:t>
      </w:r>
      <w:r>
        <w:rPr>
          <w:rFonts w:ascii="Simplified Arabic" w:hAnsi="Simplified Arabic" w:cs="Simplified Arabic" w:hint="cs"/>
          <w:sz w:val="28"/>
          <w:szCs w:val="28"/>
          <w:rtl/>
        </w:rPr>
        <w:t>ت</w:t>
      </w:r>
      <w:r w:rsidRPr="00D94922">
        <w:rPr>
          <w:rFonts w:ascii="Simplified Arabic" w:hAnsi="Simplified Arabic" w:cs="Simplified Arabic"/>
          <w:sz w:val="28"/>
          <w:szCs w:val="28"/>
          <w:rtl/>
        </w:rPr>
        <w:t xml:space="preserve"> ال</w:t>
      </w:r>
      <w:r>
        <w:rPr>
          <w:rFonts w:ascii="Simplified Arabic" w:hAnsi="Simplified Arabic" w:cs="Simplified Arabic"/>
          <w:sz w:val="28"/>
          <w:szCs w:val="28"/>
          <w:rtl/>
        </w:rPr>
        <w:t>محكمة برد اعتبار المحكوم عليه ف</w:t>
      </w:r>
      <w:r>
        <w:rPr>
          <w:rFonts w:ascii="Simplified Arabic" w:hAnsi="Simplified Arabic" w:cs="Simplified Arabic" w:hint="cs"/>
          <w:sz w:val="28"/>
          <w:szCs w:val="28"/>
          <w:rtl/>
        </w:rPr>
        <w:t>إ</w:t>
      </w:r>
      <w:r w:rsidRPr="00D94922">
        <w:rPr>
          <w:rFonts w:ascii="Simplified Arabic" w:hAnsi="Simplified Arabic" w:cs="Simplified Arabic"/>
          <w:sz w:val="28"/>
          <w:szCs w:val="28"/>
          <w:rtl/>
        </w:rPr>
        <w:t xml:space="preserve">نه يذكر ذلك في صحيفة السوابق للمحكوم عليه. </w:t>
      </w:r>
    </w:p>
    <w:p w:rsidR="003E2B92" w:rsidRPr="00D94922" w:rsidRDefault="003E2B92" w:rsidP="00F12721">
      <w:pPr>
        <w:tabs>
          <w:tab w:val="left" w:pos="1106"/>
        </w:tabs>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الفرع الثاني</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رفض الطلب </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lastRenderedPageBreak/>
        <w:t>أولا</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لسبب يرجع إلى سلوك المحكوم عليه </w:t>
      </w:r>
      <w:r w:rsidRPr="00D94922">
        <w:rPr>
          <w:rFonts w:ascii="Simplified Arabic" w:hAnsi="Simplified Arabic" w:cs="Simplified Arabic"/>
          <w:b/>
          <w:bCs/>
          <w:sz w:val="28"/>
          <w:szCs w:val="28"/>
          <w:rtl/>
          <w:lang w:bidi="ar-JO"/>
        </w:rPr>
        <w:tab/>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بما أن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خاضع للسلطة التقديرية للمحكمة فلها أن ترفض  قبول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للمحكوم عليه</w:t>
      </w:r>
      <w:r>
        <w:rPr>
          <w:rFonts w:ascii="Simplified Arabic" w:hAnsi="Simplified Arabic" w:cs="Simplified Arabic" w:hint="cs"/>
          <w:sz w:val="28"/>
          <w:szCs w:val="28"/>
          <w:rtl/>
          <w:lang w:bidi="ar-JO"/>
        </w:rPr>
        <w:t>،</w:t>
      </w:r>
      <w:r w:rsidRPr="00D94922">
        <w:rPr>
          <w:rFonts w:ascii="Simplified Arabic" w:hAnsi="Simplified Arabic" w:cs="Simplified Arabic"/>
          <w:sz w:val="28"/>
          <w:szCs w:val="28"/>
          <w:rtl/>
          <w:lang w:bidi="ar-JO"/>
        </w:rPr>
        <w:t xml:space="preserve"> وبما أن شرط حسن السلوك للمحكوم عليه هو من الشروط الجوهرية لرَد الاعتبار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حيث أنه </w:t>
      </w:r>
      <w:r>
        <w:rPr>
          <w:rFonts w:ascii="Simplified Arabic" w:hAnsi="Simplified Arabic" w:cs="Simplified Arabic" w:hint="cs"/>
          <w:sz w:val="28"/>
          <w:szCs w:val="28"/>
          <w:rtl/>
          <w:lang w:bidi="ar-JO"/>
        </w:rPr>
        <w:t>ي</w:t>
      </w:r>
      <w:r w:rsidRPr="00D94922">
        <w:rPr>
          <w:rFonts w:ascii="Simplified Arabic" w:hAnsi="Simplified Arabic" w:cs="Simplified Arabic"/>
          <w:sz w:val="28"/>
          <w:szCs w:val="28"/>
          <w:rtl/>
          <w:lang w:bidi="ar-JO"/>
        </w:rPr>
        <w:t>مكن للمحكمة أن ترفض طلب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 xml:space="preserve">اذا تبين للمحكمة أن سلوك المحكوم عليه لا </w:t>
      </w:r>
      <w:r>
        <w:rPr>
          <w:rFonts w:ascii="Simplified Arabic" w:hAnsi="Simplified Arabic" w:cs="Simplified Arabic" w:hint="cs"/>
          <w:sz w:val="28"/>
          <w:szCs w:val="28"/>
          <w:rtl/>
          <w:lang w:bidi="ar-JO"/>
        </w:rPr>
        <w:t>ي</w:t>
      </w:r>
      <w:r w:rsidRPr="00D94922">
        <w:rPr>
          <w:rFonts w:ascii="Simplified Arabic" w:hAnsi="Simplified Arabic" w:cs="Simplified Arabic"/>
          <w:sz w:val="28"/>
          <w:szCs w:val="28"/>
          <w:rtl/>
          <w:lang w:bidi="ar-JO"/>
        </w:rPr>
        <w:t>دعو إلى الثقه بأنه قد صلح فعلا</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lang w:bidi="ar-JO"/>
        </w:rPr>
        <w:tab/>
        <w:t>ويترتب على رفض المحكمة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لسبب راجع إلى سلوك المحكوم عليه أنه لا</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يجوز تجديد طلب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الا</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بعد مضي سنتين من تاريخ الرفض وهذا ما نصت عليه المادة (447) من قانون الإجراءات الجزائية الفلسطيني على أنه "</w:t>
      </w:r>
      <w:r w:rsidRPr="00D94922">
        <w:rPr>
          <w:rFonts w:ascii="Simplified Arabic" w:hAnsi="Simplified Arabic" w:cs="Simplified Arabic"/>
          <w:sz w:val="28"/>
          <w:szCs w:val="28"/>
          <w:rtl/>
        </w:rPr>
        <w:t>إذا رفض طلب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لسبب راجع إلى سلوك المحكوم عليه، فلا يجوز تجديده إلا بعد مضي سنتين</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w:t>
      </w:r>
      <w:r w:rsidRPr="00D94922">
        <w:rPr>
          <w:rFonts w:ascii="Simplified Arabic" w:hAnsi="Simplified Arabic" w:cs="Simplified Arabic"/>
          <w:sz w:val="28"/>
          <w:szCs w:val="28"/>
          <w:rtl/>
        </w:rPr>
        <w:t>وتقابلها المادة (548) من قانون الإجراءات الجنائية المصري، كما أخذ</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المشرع الأردني</w:t>
      </w:r>
      <w:r w:rsidRPr="00D94922">
        <w:rPr>
          <w:rFonts w:ascii="Simplified Arabic" w:hAnsi="Simplified Arabic" w:cs="Simplified Arabic"/>
          <w:sz w:val="28"/>
          <w:szCs w:val="28"/>
          <w:rtl/>
        </w:rPr>
        <w:t xml:space="preserve"> في قانون الإجراءات الجزائية بنفس الحكم بموجب الفقرة الخامسة من المادة (365).</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rPr>
      </w:pPr>
      <w:r w:rsidRPr="00D94922">
        <w:rPr>
          <w:rFonts w:ascii="Simplified Arabic" w:hAnsi="Simplified Arabic" w:cs="Simplified Arabic"/>
          <w:sz w:val="28"/>
          <w:szCs w:val="28"/>
          <w:rtl/>
        </w:rPr>
        <w:tab/>
        <w:t>أما المشرع الفرنسي فقد جاء بنفس الحكم حيث أنه اذ</w:t>
      </w:r>
      <w:r>
        <w:rPr>
          <w:rFonts w:ascii="Simplified Arabic" w:hAnsi="Simplified Arabic" w:cs="Simplified Arabic" w:hint="cs"/>
          <w:sz w:val="28"/>
          <w:szCs w:val="28"/>
          <w:rtl/>
        </w:rPr>
        <w:t xml:space="preserve">ا </w:t>
      </w:r>
      <w:r w:rsidRPr="00D94922">
        <w:rPr>
          <w:rFonts w:ascii="Simplified Arabic" w:hAnsi="Simplified Arabic" w:cs="Simplified Arabic"/>
          <w:sz w:val="28"/>
          <w:szCs w:val="28"/>
          <w:rtl/>
        </w:rPr>
        <w:t>ما رفض طلب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لسبب راجع إلى سلوك المحكوم عليه فلا يجوز أن يتقدم لطلب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الا بعد سنتين من تاريخ الرفض</w:t>
      </w:r>
      <w:r w:rsidRPr="00D94922">
        <w:rPr>
          <w:rFonts w:ascii="Simplified Arabic" w:hAnsi="Simplified Arabic" w:cs="Simplified Arabic"/>
          <w:sz w:val="28"/>
          <w:szCs w:val="28"/>
          <w:vertAlign w:val="superscript"/>
          <w:rtl/>
        </w:rPr>
        <w:footnoteReference w:id="57"/>
      </w:r>
      <w:r w:rsidRPr="00D94922">
        <w:rPr>
          <w:rFonts w:ascii="Simplified Arabic" w:hAnsi="Simplified Arabic" w:cs="Simplified Arabic"/>
          <w:sz w:val="28"/>
          <w:szCs w:val="28"/>
          <w:rtl/>
        </w:rPr>
        <w:t>، لا يخضع طلب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لمرة ثانية للسلطة التقديرية للمحكمة ويجب عليها أن ترفضه شكلاً قبل الخوض في تفاصيله.</w:t>
      </w:r>
    </w:p>
    <w:p w:rsidR="003E2B92" w:rsidRPr="00D94922" w:rsidRDefault="003E2B92" w:rsidP="00F12721">
      <w:pPr>
        <w:tabs>
          <w:tab w:val="left" w:pos="1106"/>
        </w:tabs>
        <w:spacing w:after="0"/>
        <w:ind w:left="608" w:right="-709"/>
        <w:jc w:val="both"/>
        <w:rPr>
          <w:rFonts w:ascii="Simplified Arabic" w:hAnsi="Simplified Arabic" w:cs="Simplified Arabic"/>
          <w:b/>
          <w:bCs/>
          <w:sz w:val="28"/>
          <w:szCs w:val="28"/>
          <w:rtl/>
          <w:lang w:bidi="ar-JO"/>
        </w:rPr>
      </w:pPr>
      <w:r w:rsidRPr="00D94922">
        <w:rPr>
          <w:rFonts w:ascii="Simplified Arabic" w:hAnsi="Simplified Arabic" w:cs="Simplified Arabic"/>
          <w:b/>
          <w:bCs/>
          <w:sz w:val="28"/>
          <w:szCs w:val="28"/>
          <w:rtl/>
          <w:lang w:bidi="ar-JO"/>
        </w:rPr>
        <w:t xml:space="preserve">ثانيا </w:t>
      </w:r>
      <w:r>
        <w:rPr>
          <w:rFonts w:ascii="Simplified Arabic" w:hAnsi="Simplified Arabic" w:cs="Simplified Arabic"/>
          <w:b/>
          <w:bCs/>
          <w:sz w:val="28"/>
          <w:szCs w:val="28"/>
          <w:rtl/>
          <w:lang w:bidi="ar-JO"/>
        </w:rPr>
        <w:t>:</w:t>
      </w:r>
      <w:r w:rsidRPr="00D94922">
        <w:rPr>
          <w:rFonts w:ascii="Simplified Arabic" w:hAnsi="Simplified Arabic" w:cs="Simplified Arabic"/>
          <w:b/>
          <w:bCs/>
          <w:sz w:val="28"/>
          <w:szCs w:val="28"/>
          <w:rtl/>
          <w:lang w:bidi="ar-JO"/>
        </w:rPr>
        <w:t xml:space="preserve"> رفض الطلب لأسباب أخرى</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بالاض</w:t>
      </w:r>
      <w:r>
        <w:rPr>
          <w:rFonts w:ascii="Simplified Arabic" w:hAnsi="Simplified Arabic" w:cs="Simplified Arabic"/>
          <w:sz w:val="28"/>
          <w:szCs w:val="28"/>
          <w:rtl/>
          <w:lang w:bidi="ar-JO"/>
        </w:rPr>
        <w:t xml:space="preserve">افه إلى السبب السابق ذكره فانه </w:t>
      </w:r>
      <w:r>
        <w:rPr>
          <w:rFonts w:ascii="Simplified Arabic" w:hAnsi="Simplified Arabic" w:cs="Simplified Arabic" w:hint="cs"/>
          <w:sz w:val="28"/>
          <w:szCs w:val="28"/>
          <w:rtl/>
          <w:lang w:bidi="ar-JO"/>
        </w:rPr>
        <w:t>ي</w:t>
      </w:r>
      <w:r w:rsidRPr="00D94922">
        <w:rPr>
          <w:rFonts w:ascii="Simplified Arabic" w:hAnsi="Simplified Arabic" w:cs="Simplified Arabic"/>
          <w:sz w:val="28"/>
          <w:szCs w:val="28"/>
          <w:rtl/>
          <w:lang w:bidi="ar-JO"/>
        </w:rPr>
        <w:t>مكن للمحكمة أن ترفض طلب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لأسباب أخرى وذلك لعدم توافر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شرط من الشروط القانونية لرَد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القضائي مثل عدم تمام تنفيذ العقوبة أ</w:t>
      </w:r>
      <w:r>
        <w:rPr>
          <w:rFonts w:ascii="Simplified Arabic" w:hAnsi="Simplified Arabic" w:cs="Simplified Arabic"/>
          <w:sz w:val="28"/>
          <w:szCs w:val="28"/>
          <w:rtl/>
          <w:lang w:bidi="ar-JO"/>
        </w:rPr>
        <w:t>و لعدم مرور المدة القانونية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بعد صدور الحكم بالإدانة أو عدم الوفاء بالالتزامات المالية أو أي شرط أوجبه المشرع ما عدا شرط حسن السلوك لطالب رَد الاعتبار</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فهنا</w:t>
      </w:r>
      <w:r>
        <w:rPr>
          <w:rFonts w:ascii="Simplified Arabic" w:hAnsi="Simplified Arabic" w:cs="Simplified Arabic" w:hint="cs"/>
          <w:sz w:val="28"/>
          <w:szCs w:val="28"/>
          <w:rtl/>
          <w:lang w:bidi="ar-JO"/>
        </w:rPr>
        <w:t xml:space="preserve"> تقضي</w:t>
      </w:r>
      <w:r>
        <w:rPr>
          <w:rFonts w:ascii="Simplified Arabic" w:hAnsi="Simplified Arabic" w:cs="Simplified Arabic"/>
          <w:sz w:val="28"/>
          <w:szCs w:val="28"/>
          <w:rtl/>
          <w:lang w:bidi="ar-JO"/>
        </w:rPr>
        <w:t xml:space="preserve"> المحكمة </w:t>
      </w:r>
      <w:r w:rsidRPr="00D94922">
        <w:rPr>
          <w:rFonts w:ascii="Simplified Arabic" w:hAnsi="Simplified Arabic" w:cs="Simplified Arabic"/>
          <w:sz w:val="28"/>
          <w:szCs w:val="28"/>
          <w:rtl/>
          <w:lang w:bidi="ar-JO"/>
        </w:rPr>
        <w:t xml:space="preserve"> برفض الطلب</w:t>
      </w:r>
      <w:r>
        <w:rPr>
          <w:rFonts w:ascii="Simplified Arabic" w:hAnsi="Simplified Arabic" w:cs="Simplified Arabic"/>
          <w:sz w:val="28"/>
          <w:szCs w:val="28"/>
          <w:rtl/>
          <w:lang w:bidi="ar-JO"/>
        </w:rPr>
        <w:t>.</w:t>
      </w:r>
    </w:p>
    <w:p w:rsidR="003E2B92" w:rsidRPr="00D94922" w:rsidRDefault="003E2B92" w:rsidP="00F12721">
      <w:pPr>
        <w:tabs>
          <w:tab w:val="left" w:pos="793"/>
        </w:tabs>
        <w:spacing w:after="0"/>
        <w:ind w:left="608" w:right="-709"/>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ab/>
      </w:r>
      <w:r>
        <w:rPr>
          <w:rFonts w:ascii="Simplified Arabic" w:hAnsi="Simplified Arabic" w:cs="Simplified Arabic"/>
          <w:sz w:val="28"/>
          <w:szCs w:val="28"/>
          <w:rtl/>
          <w:lang w:bidi="ar-JO"/>
        </w:rPr>
        <w:t>حيث نص</w:t>
      </w:r>
      <w:r w:rsidRPr="00D94922">
        <w:rPr>
          <w:rFonts w:ascii="Simplified Arabic" w:hAnsi="Simplified Arabic" w:cs="Simplified Arabic"/>
          <w:sz w:val="28"/>
          <w:szCs w:val="28"/>
          <w:rtl/>
          <w:lang w:bidi="ar-JO"/>
        </w:rPr>
        <w:t xml:space="preserve"> عليه المشرع الفلسطيني في المادة (447) من قانون الإجراءات الجزائية والتي تنص على أنه "،وفي الأحو</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 xml:space="preserve">ل </w:t>
      </w:r>
      <w:r>
        <w:rPr>
          <w:rFonts w:ascii="Simplified Arabic" w:hAnsi="Simplified Arabic" w:cs="Simplified Arabic"/>
          <w:sz w:val="28"/>
          <w:szCs w:val="28"/>
          <w:rtl/>
          <w:lang w:bidi="ar-JO"/>
        </w:rPr>
        <w:t>الاخرى يجوز تجديده متى توافر</w:t>
      </w:r>
      <w:r>
        <w:rPr>
          <w:rFonts w:ascii="Simplified Arabic" w:hAnsi="Simplified Arabic" w:cs="Simplified Arabic" w:hint="cs"/>
          <w:sz w:val="28"/>
          <w:szCs w:val="28"/>
          <w:rtl/>
          <w:lang w:bidi="ar-JO"/>
        </w:rPr>
        <w:t xml:space="preserve">ت </w:t>
      </w:r>
      <w:r>
        <w:rPr>
          <w:rFonts w:ascii="Simplified Arabic" w:hAnsi="Simplified Arabic" w:cs="Simplified Arabic"/>
          <w:sz w:val="28"/>
          <w:szCs w:val="28"/>
          <w:rtl/>
          <w:lang w:bidi="ar-JO"/>
        </w:rPr>
        <w:t>الشروط الل</w:t>
      </w:r>
      <w:r>
        <w:rPr>
          <w:rFonts w:ascii="Simplified Arabic" w:hAnsi="Simplified Arabic" w:cs="Simplified Arabic" w:hint="cs"/>
          <w:sz w:val="28"/>
          <w:szCs w:val="28"/>
          <w:rtl/>
          <w:lang w:bidi="ar-JO"/>
        </w:rPr>
        <w:t>از</w:t>
      </w:r>
      <w:r w:rsidRPr="00D94922">
        <w:rPr>
          <w:rFonts w:ascii="Simplified Arabic" w:hAnsi="Simplified Arabic" w:cs="Simplified Arabic"/>
          <w:sz w:val="28"/>
          <w:szCs w:val="28"/>
          <w:rtl/>
          <w:lang w:bidi="ar-JO"/>
        </w:rPr>
        <w:t>مة توافرها " كما نص المشرع المصر ي في قانون الإجراءات الج</w:t>
      </w:r>
      <w:r>
        <w:rPr>
          <w:rFonts w:ascii="Simplified Arabic" w:hAnsi="Simplified Arabic" w:cs="Simplified Arabic"/>
          <w:sz w:val="28"/>
          <w:szCs w:val="28"/>
          <w:rtl/>
          <w:lang w:bidi="ar-JO"/>
        </w:rPr>
        <w:t>نائية في المادة (548) على أنه "</w:t>
      </w:r>
      <w:r w:rsidRPr="00D94922">
        <w:rPr>
          <w:rFonts w:ascii="Simplified Arabic" w:hAnsi="Simplified Arabic" w:cs="Simplified Arabic"/>
          <w:sz w:val="28"/>
          <w:szCs w:val="28"/>
          <w:rtl/>
          <w:lang w:bidi="ar-JO"/>
        </w:rPr>
        <w:t>.أما في الأحوا</w:t>
      </w:r>
      <w:r>
        <w:rPr>
          <w:rFonts w:ascii="Simplified Arabic" w:hAnsi="Simplified Arabic" w:cs="Simplified Arabic"/>
          <w:sz w:val="28"/>
          <w:szCs w:val="28"/>
          <w:rtl/>
          <w:lang w:bidi="ar-JO"/>
        </w:rPr>
        <w:t>ل الأخرى فيجوز تجديده متى توافر</w:t>
      </w:r>
      <w:r>
        <w:rPr>
          <w:rFonts w:ascii="Simplified Arabic" w:hAnsi="Simplified Arabic" w:cs="Simplified Arabic" w:hint="cs"/>
          <w:sz w:val="28"/>
          <w:szCs w:val="28"/>
          <w:rtl/>
          <w:lang w:bidi="ar-JO"/>
        </w:rPr>
        <w:t>ت</w:t>
      </w:r>
      <w:r>
        <w:rPr>
          <w:rFonts w:ascii="Simplified Arabic" w:hAnsi="Simplified Arabic" w:cs="Simplified Arabic"/>
          <w:sz w:val="28"/>
          <w:szCs w:val="28"/>
          <w:rtl/>
          <w:lang w:bidi="ar-JO"/>
        </w:rPr>
        <w:t xml:space="preserve"> الشروط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توافرها "، كما عبر المشرع الأردني  عن هذا الحك</w:t>
      </w:r>
      <w:r>
        <w:rPr>
          <w:rFonts w:ascii="Simplified Arabic" w:hAnsi="Simplified Arabic" w:cs="Simplified Arabic"/>
          <w:sz w:val="28"/>
          <w:szCs w:val="28"/>
          <w:rtl/>
          <w:lang w:bidi="ar-JO"/>
        </w:rPr>
        <w:t>م بموجب (365/4) والتي تنص على "</w:t>
      </w:r>
      <w:r w:rsidRPr="00D94922">
        <w:rPr>
          <w:rFonts w:ascii="Simplified Arabic" w:hAnsi="Simplified Arabic" w:cs="Simplified Arabic"/>
          <w:sz w:val="28"/>
          <w:szCs w:val="28"/>
          <w:rtl/>
          <w:lang w:bidi="ar-JO"/>
        </w:rPr>
        <w:t xml:space="preserve">.وأما اذا رفض الطلب لأي سبب آخر فيجوز تجديده في أي وقت </w:t>
      </w:r>
      <w:r>
        <w:rPr>
          <w:rFonts w:ascii="Simplified Arabic" w:hAnsi="Simplified Arabic" w:cs="Simplified Arabic"/>
          <w:sz w:val="28"/>
          <w:szCs w:val="28"/>
          <w:rtl/>
          <w:lang w:bidi="ar-JO"/>
        </w:rPr>
        <w:t>متى توافرت الشروط القانونية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لذلك "</w:t>
      </w:r>
    </w:p>
    <w:p w:rsidR="003E2B92" w:rsidRDefault="003E2B92" w:rsidP="00F12721">
      <w:pPr>
        <w:tabs>
          <w:tab w:val="left" w:pos="793"/>
        </w:tabs>
        <w:spacing w:after="0"/>
        <w:ind w:left="608" w:right="-709"/>
        <w:jc w:val="both"/>
        <w:rPr>
          <w:rFonts w:ascii="Simplified Arabic" w:hAnsi="Simplified Arabic" w:cs="Simplified Arabic"/>
          <w:sz w:val="28"/>
          <w:szCs w:val="28"/>
          <w:rtl/>
          <w:lang w:bidi="ar-JO"/>
        </w:rPr>
      </w:pPr>
      <w:r w:rsidRPr="00D94922">
        <w:rPr>
          <w:rFonts w:ascii="Simplified Arabic" w:hAnsi="Simplified Arabic" w:cs="Simplified Arabic"/>
          <w:sz w:val="28"/>
          <w:szCs w:val="28"/>
          <w:rtl/>
          <w:lang w:bidi="ar-JO"/>
        </w:rPr>
        <w:tab/>
        <w:t>حيث أنه لم ينص المشرع في هذه الحالة على مدة زمنية محددة كما في حالة رفض طلب رَد الاعتبارلسبب راجع إلى سلوك المحكوم عليه وانما يمكن تجديد طلب رَد الاعتبار</w:t>
      </w:r>
      <w:r>
        <w:rPr>
          <w:rFonts w:ascii="Simplified Arabic" w:hAnsi="Simplified Arabic" w:cs="Simplified Arabic" w:hint="cs"/>
          <w:sz w:val="28"/>
          <w:szCs w:val="28"/>
          <w:rtl/>
          <w:lang w:bidi="ar-JO"/>
        </w:rPr>
        <w:t xml:space="preserve"> </w:t>
      </w:r>
      <w:r w:rsidRPr="00D94922">
        <w:rPr>
          <w:rFonts w:ascii="Simplified Arabic" w:hAnsi="Simplified Arabic" w:cs="Simplified Arabic"/>
          <w:sz w:val="28"/>
          <w:szCs w:val="28"/>
          <w:rtl/>
          <w:lang w:bidi="ar-JO"/>
        </w:rPr>
        <w:t>في هذه الحالة متى توافرت الشروط القانونية التي نص عليها المشرع دون أي قيد زمني</w:t>
      </w:r>
      <w:r>
        <w:rPr>
          <w:rFonts w:ascii="Simplified Arabic" w:hAnsi="Simplified Arabic" w:cs="Simplified Arabic"/>
          <w:sz w:val="28"/>
          <w:szCs w:val="28"/>
          <w:rtl/>
          <w:lang w:bidi="ar-JO"/>
        </w:rPr>
        <w:t>.</w:t>
      </w:r>
    </w:p>
    <w:p w:rsidR="003E2B92" w:rsidRDefault="003E2B92" w:rsidP="00F12721">
      <w:pPr>
        <w:ind w:left="608" w:right="-709"/>
        <w:rPr>
          <w:rtl/>
          <w:lang w:bidi="ar-JO"/>
        </w:rPr>
      </w:pPr>
    </w:p>
    <w:p w:rsidR="00D54F16" w:rsidRPr="00D94922" w:rsidRDefault="00D54F16" w:rsidP="00F12721">
      <w:pPr>
        <w:tabs>
          <w:tab w:val="left" w:pos="1106"/>
        </w:tabs>
        <w:spacing w:after="0"/>
        <w:ind w:left="608" w:right="-709"/>
        <w:jc w:val="both"/>
        <w:rPr>
          <w:rFonts w:ascii="Simplified Arabic" w:hAnsi="Simplified Arabic" w:cs="Simplified Arabic"/>
          <w:b/>
          <w:bCs/>
          <w:sz w:val="28"/>
          <w:szCs w:val="28"/>
          <w:rtl/>
        </w:rPr>
      </w:pPr>
      <w:r w:rsidRPr="00D94922">
        <w:rPr>
          <w:rFonts w:ascii="Simplified Arabic" w:hAnsi="Simplified Arabic" w:cs="Simplified Arabic"/>
          <w:b/>
          <w:bCs/>
          <w:sz w:val="28"/>
          <w:szCs w:val="28"/>
          <w:rtl/>
        </w:rPr>
        <w:t xml:space="preserve">الخاتمة </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ab/>
      </w:r>
      <w:r w:rsidRPr="00D94922">
        <w:rPr>
          <w:rFonts w:ascii="Simplified Arabic" w:hAnsi="Simplified Arabic" w:cs="Simplified Arabic"/>
          <w:sz w:val="28"/>
          <w:szCs w:val="28"/>
          <w:rtl/>
        </w:rPr>
        <w:t>لقد استعرض الباحث موضوعاً هاماَ ودقيقاَ،وهو موضوع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في قانون الإجراءات الجزائية ولقد حرص المشرع الفلسطيني ومن خلال المواد (436-452) من قانون الإجراءات الجزائية الفلسطيني رقم</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3</w:t>
      </w:r>
      <w:r>
        <w:rPr>
          <w:rFonts w:ascii="Simplified Arabic" w:hAnsi="Simplified Arabic" w:cs="Simplified Arabic" w:hint="cs"/>
          <w:sz w:val="28"/>
          <w:szCs w:val="28"/>
          <w:rtl/>
        </w:rPr>
        <w:t>)</w:t>
      </w:r>
      <w:r w:rsidRPr="00D94922">
        <w:rPr>
          <w:rFonts w:ascii="Simplified Arabic" w:hAnsi="Simplified Arabic" w:cs="Simplified Arabic"/>
          <w:sz w:val="28"/>
          <w:szCs w:val="28"/>
          <w:rtl/>
        </w:rPr>
        <w:t>لسنة 2001 على اعتماد نظام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خصص من الأسباب التي تؤدي إلى زوال الحكم بالادانة بالنسبة للمستقبل</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 وعليه لقد كان المشرع الفلسطيني موفقا بسيره</w:t>
      </w:r>
      <w:r>
        <w:rPr>
          <w:rFonts w:ascii="Simplified Arabic" w:hAnsi="Simplified Arabic" w:cs="Simplified Arabic"/>
          <w:sz w:val="28"/>
          <w:szCs w:val="28"/>
          <w:rtl/>
        </w:rPr>
        <w:t xml:space="preserve"> على نهج المشرع المصري والأردني</w:t>
      </w:r>
      <w:r w:rsidRPr="00D94922">
        <w:rPr>
          <w:rFonts w:ascii="Simplified Arabic" w:hAnsi="Simplified Arabic" w:cs="Simplified Arabic"/>
          <w:sz w:val="28"/>
          <w:szCs w:val="28"/>
          <w:rtl/>
        </w:rPr>
        <w:t xml:space="preserve"> بأخذه بهذا النظام</w:t>
      </w:r>
      <w:r>
        <w:rPr>
          <w:rFonts w:ascii="Simplified Arabic" w:hAnsi="Simplified Arabic" w:cs="Simplified Arabic"/>
          <w:sz w:val="28"/>
          <w:szCs w:val="28"/>
          <w:rtl/>
        </w:rPr>
        <w:t>.</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94922">
        <w:rPr>
          <w:rFonts w:ascii="Simplified Arabic" w:hAnsi="Simplified Arabic" w:cs="Simplified Arabic"/>
          <w:sz w:val="28"/>
          <w:szCs w:val="28"/>
          <w:rtl/>
        </w:rPr>
        <w:t>بي</w:t>
      </w:r>
      <w:r>
        <w:rPr>
          <w:rFonts w:ascii="Simplified Arabic" w:hAnsi="Simplified Arabic" w:cs="Simplified Arabic" w:hint="cs"/>
          <w:sz w:val="28"/>
          <w:szCs w:val="28"/>
          <w:rtl/>
        </w:rPr>
        <w:t>ّ</w:t>
      </w:r>
      <w:r w:rsidRPr="00D94922">
        <w:rPr>
          <w:rFonts w:ascii="Simplified Arabic" w:hAnsi="Simplified Arabic" w:cs="Simplified Arabic"/>
          <w:sz w:val="28"/>
          <w:szCs w:val="28"/>
          <w:rtl/>
        </w:rPr>
        <w:t>نا أنواع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وهي نوعين</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القضائي الذي يكون بناء على حكم من المحكمة المختصة. أما النوع الثاني فهو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الذي يتحقق بقوة القانون دون الحاجة إلى حكم قضائي بمجرد توافر الشروط المحددة</w:t>
      </w:r>
      <w:r>
        <w:rPr>
          <w:rFonts w:ascii="Simplified Arabic" w:hAnsi="Simplified Arabic" w:cs="Simplified Arabic"/>
          <w:sz w:val="28"/>
          <w:szCs w:val="28"/>
          <w:rtl/>
        </w:rPr>
        <w:t>.</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94922">
        <w:rPr>
          <w:rFonts w:ascii="Simplified Arabic" w:hAnsi="Simplified Arabic" w:cs="Simplified Arabic"/>
          <w:sz w:val="28"/>
          <w:szCs w:val="28"/>
          <w:rtl/>
        </w:rPr>
        <w:t xml:space="preserve">كما أن </w:t>
      </w:r>
      <w:r>
        <w:rPr>
          <w:rFonts w:ascii="Simplified Arabic" w:hAnsi="Simplified Arabic" w:cs="Simplified Arabic" w:hint="cs"/>
          <w:sz w:val="28"/>
          <w:szCs w:val="28"/>
          <w:rtl/>
        </w:rPr>
        <w:t xml:space="preserve">المشرع </w:t>
      </w:r>
      <w:r>
        <w:rPr>
          <w:rFonts w:ascii="Simplified Arabic" w:hAnsi="Simplified Arabic" w:cs="Simplified Arabic"/>
          <w:sz w:val="28"/>
          <w:szCs w:val="28"/>
          <w:rtl/>
        </w:rPr>
        <w:t xml:space="preserve">الفلسطيني </w:t>
      </w:r>
      <w:r w:rsidRPr="00D94922">
        <w:rPr>
          <w:rFonts w:ascii="Simplified Arabic" w:hAnsi="Simplified Arabic" w:cs="Simplified Arabic"/>
          <w:sz w:val="28"/>
          <w:szCs w:val="28"/>
          <w:rtl/>
        </w:rPr>
        <w:t>قد جعل نطاق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بنوعين</w:t>
      </w:r>
      <w:r>
        <w:rPr>
          <w:rFonts w:ascii="Simplified Arabic" w:hAnsi="Simplified Arabic" w:cs="Simplified Arabic"/>
          <w:sz w:val="28"/>
          <w:szCs w:val="28"/>
          <w:rtl/>
        </w:rPr>
        <w:t>:</w:t>
      </w:r>
      <w:r w:rsidRPr="00D94922">
        <w:rPr>
          <w:rFonts w:ascii="Simplified Arabic" w:hAnsi="Simplified Arabic" w:cs="Simplified Arabic"/>
          <w:sz w:val="28"/>
          <w:szCs w:val="28"/>
          <w:rtl/>
        </w:rPr>
        <w:t>القانوني والقضائي للجنايات والجنح، أما المشرع الأ</w:t>
      </w:r>
      <w:r>
        <w:rPr>
          <w:rFonts w:ascii="Simplified Arabic" w:hAnsi="Simplified Arabic" w:cs="Simplified Arabic"/>
          <w:sz w:val="28"/>
          <w:szCs w:val="28"/>
          <w:rtl/>
        </w:rPr>
        <w:t>ردني</w:t>
      </w:r>
      <w:r w:rsidRPr="00D94922">
        <w:rPr>
          <w:rFonts w:ascii="Simplified Arabic" w:hAnsi="Simplified Arabic" w:cs="Simplified Arabic"/>
          <w:sz w:val="28"/>
          <w:szCs w:val="28"/>
          <w:rtl/>
        </w:rPr>
        <w:t xml:space="preserve"> فقد سار على نهج قريب من المشرع الفرنسي بحيث انه نص على أن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فقط للعقوبات الجنحية وكذلك المشرع الفرنسي حيث أن رَد الاعتبار</w:t>
      </w:r>
      <w:r w:rsidR="009D0E25">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يكون بالنسبة للأحكام التي لا تتجاوز الخمس سنوات فقط</w:t>
      </w:r>
      <w:r>
        <w:rPr>
          <w:rFonts w:ascii="Simplified Arabic" w:hAnsi="Simplified Arabic" w:cs="Simplified Arabic"/>
          <w:sz w:val="28"/>
          <w:szCs w:val="28"/>
          <w:rtl/>
        </w:rPr>
        <w:t>.</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94922">
        <w:rPr>
          <w:rFonts w:ascii="Simplified Arabic" w:hAnsi="Simplified Arabic" w:cs="Simplified Arabic"/>
          <w:sz w:val="28"/>
          <w:szCs w:val="28"/>
          <w:rtl/>
        </w:rPr>
        <w:t>أما عن نطاق رد الاعتبار فقد نص المشرع الفلسطيني على انه يجوز رد اعتبار كل من حكم عليه في جناية أو جنحة ولم ينص بشكل صريح على رَد اعتبار الشخص المعنوي الخاص.</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94922">
        <w:rPr>
          <w:rFonts w:ascii="Simplified Arabic" w:hAnsi="Simplified Arabic" w:cs="Simplified Arabic"/>
          <w:sz w:val="28"/>
          <w:szCs w:val="28"/>
          <w:rtl/>
        </w:rPr>
        <w:t>كما أن الشروط الواجب توافرها لرَد الاعتبارفي التشريعات المقارنة جاءت متقاربة إلى حد كبير</w:t>
      </w:r>
      <w:r>
        <w:rPr>
          <w:rFonts w:ascii="Simplified Arabic" w:hAnsi="Simplified Arabic" w:cs="Simplified Arabic"/>
          <w:sz w:val="28"/>
          <w:szCs w:val="28"/>
          <w:rtl/>
        </w:rPr>
        <w:t>،</w:t>
      </w:r>
      <w:r w:rsidRPr="00D94922">
        <w:rPr>
          <w:rFonts w:ascii="Simplified Arabic" w:hAnsi="Simplified Arabic" w:cs="Simplified Arabic"/>
          <w:sz w:val="28"/>
          <w:szCs w:val="28"/>
          <w:rtl/>
        </w:rPr>
        <w:t>حيث أن شروط رَد الاعتبار</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القضائي لاتختلف كثيرا عن رَد الاعتبار</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كما </w:t>
      </w:r>
      <w:r>
        <w:rPr>
          <w:rFonts w:ascii="Simplified Arabic" w:hAnsi="Simplified Arabic" w:cs="Simplified Arabic"/>
          <w:sz w:val="28"/>
          <w:szCs w:val="28"/>
          <w:rtl/>
        </w:rPr>
        <w:t>أن المدة الل</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زمة لرَد الاعتبار</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جاءت إلى حد كبير متقاربة</w:t>
      </w:r>
      <w:r>
        <w:rPr>
          <w:rFonts w:ascii="Simplified Arabic" w:hAnsi="Simplified Arabic" w:cs="Simplified Arabic" w:hint="cs"/>
          <w:sz w:val="28"/>
          <w:szCs w:val="28"/>
          <w:rtl/>
        </w:rPr>
        <w:t>،</w:t>
      </w:r>
      <w:r w:rsidRPr="00D94922">
        <w:rPr>
          <w:rFonts w:ascii="Simplified Arabic" w:hAnsi="Simplified Arabic" w:cs="Simplified Arabic"/>
          <w:sz w:val="28"/>
          <w:szCs w:val="28"/>
          <w:rtl/>
        </w:rPr>
        <w:t xml:space="preserve"> كما تبين لنا بأن رَد الاعتبار</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منتقد نظرا للمدد الطويله الغير مجدية للمحكوم عليه</w:t>
      </w:r>
      <w:r>
        <w:rPr>
          <w:rFonts w:ascii="Simplified Arabic" w:hAnsi="Simplified Arabic" w:cs="Simplified Arabic"/>
          <w:sz w:val="28"/>
          <w:szCs w:val="28"/>
          <w:rtl/>
        </w:rPr>
        <w:t>.</w:t>
      </w:r>
    </w:p>
    <w:p w:rsidR="00D54F16" w:rsidRPr="00D94922" w:rsidRDefault="00D54F16" w:rsidP="00F12721">
      <w:pPr>
        <w:tabs>
          <w:tab w:val="left" w:pos="793"/>
        </w:tabs>
        <w:spacing w:after="0"/>
        <w:ind w:left="608" w:right="-709"/>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D94922">
        <w:rPr>
          <w:rFonts w:ascii="Simplified Arabic" w:hAnsi="Simplified Arabic" w:cs="Simplified Arabic"/>
          <w:sz w:val="28"/>
          <w:szCs w:val="28"/>
          <w:rtl/>
        </w:rPr>
        <w:t>وقد نص المشرع الفلسطيني على أن المحكمة المختصة في الفصل بطلب رد الاعتبار القضائي هي محكمة البداية التابع لها المحكوم عليه</w:t>
      </w:r>
      <w:r>
        <w:rPr>
          <w:rFonts w:ascii="Simplified Arabic" w:hAnsi="Simplified Arabic" w:cs="Simplified Arabic"/>
          <w:sz w:val="28"/>
          <w:szCs w:val="28"/>
          <w:rtl/>
        </w:rPr>
        <w:t>،</w:t>
      </w:r>
      <w:r w:rsidRPr="00D94922">
        <w:rPr>
          <w:rFonts w:ascii="Simplified Arabic" w:hAnsi="Simplified Arabic" w:cs="Simplified Arabic"/>
          <w:sz w:val="28"/>
          <w:szCs w:val="28"/>
          <w:rtl/>
        </w:rPr>
        <w:t xml:space="preserve"> وجعل الحكم الصادر </w:t>
      </w:r>
      <w:r>
        <w:rPr>
          <w:rFonts w:ascii="Simplified Arabic" w:hAnsi="Simplified Arabic" w:cs="Simplified Arabic"/>
          <w:sz w:val="28"/>
          <w:szCs w:val="28"/>
          <w:rtl/>
        </w:rPr>
        <w:t xml:space="preserve">برد الاعتبار قابلا للطعن بطريق </w:t>
      </w:r>
      <w:r>
        <w:rPr>
          <w:rFonts w:ascii="Simplified Arabic" w:hAnsi="Simplified Arabic" w:cs="Simplified Arabic" w:hint="cs"/>
          <w:sz w:val="28"/>
          <w:szCs w:val="28"/>
          <w:rtl/>
        </w:rPr>
        <w:t>ا</w:t>
      </w:r>
      <w:r w:rsidRPr="00D94922">
        <w:rPr>
          <w:rFonts w:ascii="Simplified Arabic" w:hAnsi="Simplified Arabic" w:cs="Simplified Arabic"/>
          <w:sz w:val="28"/>
          <w:szCs w:val="28"/>
          <w:rtl/>
        </w:rPr>
        <w:t>لاستئناف دون أن يحدد أن ح</w:t>
      </w:r>
      <w:r>
        <w:rPr>
          <w:rFonts w:ascii="Simplified Arabic" w:hAnsi="Simplified Arabic" w:cs="Simplified Arabic"/>
          <w:sz w:val="28"/>
          <w:szCs w:val="28"/>
          <w:rtl/>
        </w:rPr>
        <w:t>كم المحكمة في هذه الحالة نهائيأمقابل</w:t>
      </w:r>
      <w:r w:rsidR="00C871E8">
        <w:rPr>
          <w:rFonts w:ascii="Simplified Arabic" w:hAnsi="Simplified Arabic" w:cs="Simplified Arabic" w:hint="cs"/>
          <w:sz w:val="28"/>
          <w:szCs w:val="28"/>
          <w:rtl/>
        </w:rPr>
        <w:t xml:space="preserve"> </w:t>
      </w:r>
      <w:r>
        <w:rPr>
          <w:rFonts w:ascii="Simplified Arabic" w:hAnsi="Simplified Arabic" w:cs="Simplified Arabic"/>
          <w:sz w:val="28"/>
          <w:szCs w:val="28"/>
          <w:rtl/>
        </w:rPr>
        <w:t>للطعن بطريق النقض</w:t>
      </w:r>
      <w:r w:rsidRPr="00D94922">
        <w:rPr>
          <w:rFonts w:ascii="Simplified Arabic" w:hAnsi="Simplified Arabic" w:cs="Simplified Arabic"/>
          <w:sz w:val="28"/>
          <w:szCs w:val="28"/>
          <w:rtl/>
        </w:rPr>
        <w:t xml:space="preserve"> حيث شاب النص غموض</w:t>
      </w:r>
      <w:r>
        <w:rPr>
          <w:rFonts w:ascii="Simplified Arabic" w:hAnsi="Simplified Arabic" w:cs="Simplified Arabic"/>
          <w:sz w:val="28"/>
          <w:szCs w:val="28"/>
          <w:rtl/>
        </w:rPr>
        <w:t>.</w:t>
      </w:r>
    </w:p>
    <w:p w:rsidR="003E2B92" w:rsidRDefault="003E2B92" w:rsidP="00F12721">
      <w:pPr>
        <w:ind w:left="608" w:right="-709"/>
        <w:rPr>
          <w:rtl/>
        </w:rPr>
      </w:pPr>
    </w:p>
    <w:p w:rsidR="00D54F16" w:rsidRPr="00D94922" w:rsidRDefault="00D54F16" w:rsidP="00F12721">
      <w:pPr>
        <w:numPr>
          <w:ilvl w:val="0"/>
          <w:numId w:val="11"/>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rPr>
        <w:t xml:space="preserve">كما نتمنى </w:t>
      </w:r>
      <w:r>
        <w:rPr>
          <w:rFonts w:ascii="Simplified Arabic" w:hAnsi="Simplified Arabic" w:cs="Simplified Arabic" w:hint="cs"/>
          <w:sz w:val="28"/>
          <w:szCs w:val="28"/>
          <w:rtl/>
        </w:rPr>
        <w:t xml:space="preserve">على </w:t>
      </w:r>
      <w:r w:rsidRPr="00D94922">
        <w:rPr>
          <w:rFonts w:ascii="Simplified Arabic" w:hAnsi="Simplified Arabic" w:cs="Simplified Arabic"/>
          <w:sz w:val="28"/>
          <w:szCs w:val="28"/>
          <w:rtl/>
        </w:rPr>
        <w:t xml:space="preserve">المشرع الفلسطيني بأن يعدل المادة </w:t>
      </w:r>
      <w:r>
        <w:rPr>
          <w:rFonts w:ascii="Simplified Arabic" w:hAnsi="Simplified Arabic" w:cs="Simplified Arabic" w:hint="cs"/>
          <w:sz w:val="28"/>
          <w:szCs w:val="28"/>
          <w:rtl/>
        </w:rPr>
        <w:t>(</w:t>
      </w:r>
      <w:r w:rsidRPr="00D94922">
        <w:rPr>
          <w:rFonts w:ascii="Simplified Arabic" w:hAnsi="Simplified Arabic" w:cs="Simplified Arabic"/>
          <w:sz w:val="28"/>
          <w:szCs w:val="28"/>
          <w:rtl/>
        </w:rPr>
        <w:t>437</w:t>
      </w:r>
      <w:r>
        <w:rPr>
          <w:rFonts w:ascii="Simplified Arabic" w:hAnsi="Simplified Arabic" w:cs="Simplified Arabic" w:hint="cs"/>
          <w:sz w:val="28"/>
          <w:szCs w:val="28"/>
          <w:rtl/>
        </w:rPr>
        <w:t>)</w:t>
      </w:r>
      <w:r w:rsidRPr="00D94922">
        <w:rPr>
          <w:rFonts w:ascii="Simplified Arabic" w:hAnsi="Simplified Arabic" w:cs="Simplified Arabic"/>
          <w:sz w:val="28"/>
          <w:szCs w:val="28"/>
          <w:rtl/>
        </w:rPr>
        <w:t>من قانون الإجراءات الجزائية الفلسطيني لتصبح على النحو التالي ( 1- باستثناء المحكومين بجرائم الخيانة والتجسس يجوز رَد الاعتبار</w:t>
      </w:r>
      <w:r w:rsidR="00C871E8">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إلى كل محكوم عليه في جناية أو جنحة.</w:t>
      </w:r>
      <w:r w:rsidRPr="00D94922">
        <w:rPr>
          <w:rFonts w:ascii="Simplified Arabic" w:hAnsi="Simplified Arabic" w:cs="Simplified Arabic"/>
          <w:sz w:val="28"/>
          <w:szCs w:val="28"/>
          <w:rtl/>
          <w:lang w:bidi="ar-JO"/>
        </w:rPr>
        <w:t>2- الأحكام الجزائية التي تكون محل</w:t>
      </w:r>
      <w:r>
        <w:rPr>
          <w:rFonts w:ascii="Simplified Arabic" w:hAnsi="Simplified Arabic" w:cs="Simplified Arabic" w:hint="cs"/>
          <w:sz w:val="28"/>
          <w:szCs w:val="28"/>
          <w:rtl/>
          <w:lang w:bidi="ar-JO"/>
        </w:rPr>
        <w:t>ا</w:t>
      </w:r>
      <w:r>
        <w:rPr>
          <w:rFonts w:ascii="Simplified Arabic" w:hAnsi="Simplified Arabic" w:cs="Simplified Arabic"/>
          <w:sz w:val="28"/>
          <w:szCs w:val="28"/>
          <w:rtl/>
          <w:lang w:bidi="ar-JO"/>
        </w:rPr>
        <w:t xml:space="preserve"> لردع</w:t>
      </w:r>
      <w:r w:rsidRPr="00D94922">
        <w:rPr>
          <w:rFonts w:ascii="Simplified Arabic" w:hAnsi="Simplified Arabic" w:cs="Simplified Arabic"/>
          <w:sz w:val="28"/>
          <w:szCs w:val="28"/>
          <w:rtl/>
          <w:lang w:bidi="ar-JO"/>
        </w:rPr>
        <w:t xml:space="preserve"> الأحكام التي تسجل في السجل العدلي وفق قانون خاص ينظم لهذه الغاية</w:t>
      </w:r>
      <w:r>
        <w:rPr>
          <w:rFonts w:ascii="Simplified Arabic" w:hAnsi="Simplified Arabic" w:cs="Simplified Arabic"/>
          <w:sz w:val="28"/>
          <w:szCs w:val="28"/>
          <w:rtl/>
          <w:lang w:bidi="ar-JO"/>
        </w:rPr>
        <w:t>.</w:t>
      </w:r>
      <w:r w:rsidRPr="00D94922">
        <w:rPr>
          <w:rFonts w:ascii="Simplified Arabic" w:hAnsi="Simplified Arabic" w:cs="Simplified Arabic"/>
          <w:sz w:val="28"/>
          <w:szCs w:val="28"/>
          <w:rtl/>
          <w:lang w:bidi="ar-JO"/>
        </w:rPr>
        <w:t xml:space="preserve">3- </w:t>
      </w:r>
      <w:r w:rsidRPr="00D94922">
        <w:rPr>
          <w:rFonts w:ascii="Simplified Arabic" w:hAnsi="Simplified Arabic" w:cs="Simplified Arabic"/>
          <w:sz w:val="28"/>
          <w:szCs w:val="28"/>
          <w:rtl/>
        </w:rPr>
        <w:t>ويصدر الحكم بذلك بناء على طلبه من محكمة البداية التابع لها محل اقامته)</w:t>
      </w:r>
      <w:r>
        <w:rPr>
          <w:rFonts w:ascii="Simplified Arabic" w:hAnsi="Simplified Arabic" w:cs="Simplified Arabic"/>
          <w:sz w:val="28"/>
          <w:szCs w:val="28"/>
          <w:rtl/>
        </w:rPr>
        <w:t>.</w:t>
      </w:r>
    </w:p>
    <w:p w:rsidR="00D54F16" w:rsidRPr="00D94922" w:rsidRDefault="00D54F16" w:rsidP="00F12721">
      <w:pPr>
        <w:numPr>
          <w:ilvl w:val="0"/>
          <w:numId w:val="11"/>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rPr>
        <w:t>تحقيقا للغاية من وجود السجل العدلي يجب على المشرع الفلسطيني أن يقوم باعادة تنظيم هذا السجل بحيث تكون الأحكام التي تسجل بالسجل هي ا</w:t>
      </w:r>
      <w:r>
        <w:rPr>
          <w:rFonts w:ascii="Simplified Arabic" w:hAnsi="Simplified Arabic" w:cs="Simplified Arabic"/>
          <w:sz w:val="28"/>
          <w:szCs w:val="28"/>
          <w:rtl/>
        </w:rPr>
        <w:t>لأحكام التي تتجاوز فيها العقوبة</w:t>
      </w:r>
      <w:r w:rsidRPr="00D94922">
        <w:rPr>
          <w:rFonts w:ascii="Simplified Arabic" w:hAnsi="Simplified Arabic" w:cs="Simplified Arabic"/>
          <w:sz w:val="28"/>
          <w:szCs w:val="28"/>
          <w:rtl/>
        </w:rPr>
        <w:t xml:space="preserve"> مدة سنة و الغرامة أكثر من ألفدينار أردني أو ما يعادلها بالعملة المتداولة قانونا، وباقي الأحكام الجزائية الصادرة في الجرائم المخلة بالشرف والأمانة مهما كان مقدار العقوبة</w:t>
      </w:r>
      <w:r w:rsidRPr="00D94922">
        <w:rPr>
          <w:rFonts w:ascii="Simplified Arabic" w:hAnsi="Simplified Arabic" w:cs="Simplified Arabic"/>
          <w:sz w:val="28"/>
          <w:szCs w:val="28"/>
          <w:rtl/>
          <w:lang w:bidi="ar-JO"/>
        </w:rPr>
        <w:t>.</w:t>
      </w:r>
    </w:p>
    <w:p w:rsidR="00D54F16" w:rsidRPr="00D94922" w:rsidRDefault="00D54F16" w:rsidP="00F12721">
      <w:pPr>
        <w:numPr>
          <w:ilvl w:val="0"/>
          <w:numId w:val="11"/>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rPr>
        <w:lastRenderedPageBreak/>
        <w:t>اتضح لنا من خلال استقراء النصوص القانونية الخاصة برَد الاعتبارا</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لقانوني طويله نسبا ولذلك نوصي المشرع الفلسطيني بجعل نطاق رَد الاعتبار</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القانوني فقط بالنسبة للأحكام التي لاتزيد مدتها عن خمس سنوات وبهذا يكون المشرع الفلسطيني قد سار على نهج المشرع الفرنسي</w:t>
      </w:r>
      <w:r>
        <w:rPr>
          <w:rFonts w:ascii="Simplified Arabic" w:hAnsi="Simplified Arabic" w:cs="Simplified Arabic"/>
          <w:sz w:val="28"/>
          <w:szCs w:val="28"/>
          <w:rtl/>
        </w:rPr>
        <w:t>.</w:t>
      </w:r>
    </w:p>
    <w:p w:rsidR="00D54F16" w:rsidRPr="00D94922" w:rsidRDefault="00D54F16" w:rsidP="00F12721">
      <w:pPr>
        <w:spacing w:after="0"/>
        <w:ind w:left="608" w:right="-709"/>
        <w:jc w:val="both"/>
        <w:rPr>
          <w:rFonts w:ascii="Simplified Arabic" w:hAnsi="Simplified Arabic" w:cs="Simplified Arabic"/>
          <w:sz w:val="28"/>
          <w:szCs w:val="28"/>
          <w:lang w:bidi="ar-JO"/>
        </w:rPr>
      </w:pPr>
      <w:r w:rsidRPr="00D94922">
        <w:rPr>
          <w:rFonts w:ascii="Simplified Arabic" w:hAnsi="Simplified Arabic" w:cs="Simplified Arabic"/>
          <w:sz w:val="28"/>
          <w:szCs w:val="28"/>
          <w:rtl/>
          <w:lang w:bidi="ar-JO"/>
        </w:rPr>
        <w:t>لم ينص</w:t>
      </w:r>
      <w:r>
        <w:rPr>
          <w:rFonts w:ascii="Simplified Arabic" w:hAnsi="Simplified Arabic" w:cs="Simplified Arabic"/>
          <w:sz w:val="28"/>
          <w:szCs w:val="28"/>
          <w:rtl/>
          <w:lang w:bidi="ar-JO"/>
        </w:rPr>
        <w:t xml:space="preserve"> المشرع الفلسطيني على المدة الل</w:t>
      </w:r>
      <w:r>
        <w:rPr>
          <w:rFonts w:ascii="Simplified Arabic" w:hAnsi="Simplified Arabic" w:cs="Simplified Arabic" w:hint="cs"/>
          <w:sz w:val="28"/>
          <w:szCs w:val="28"/>
          <w:rtl/>
          <w:lang w:bidi="ar-JO"/>
        </w:rPr>
        <w:t>ا</w:t>
      </w:r>
      <w:r w:rsidRPr="00D94922">
        <w:rPr>
          <w:rFonts w:ascii="Simplified Arabic" w:hAnsi="Simplified Arabic" w:cs="Simplified Arabic"/>
          <w:sz w:val="28"/>
          <w:szCs w:val="28"/>
          <w:rtl/>
          <w:lang w:bidi="ar-JO"/>
        </w:rPr>
        <w:t>زمة للفصل في طلب رَد الاعتبار لذلك نوصي المشرع الفلسطيني بالنص على أن يفصل في طلب رَد الاعتبار خلال شهرين من تاريخ توريد الطلب في قلم المحكمة من قبل النيابة العامة</w:t>
      </w:r>
      <w:r>
        <w:rPr>
          <w:rFonts w:ascii="Simplified Arabic" w:hAnsi="Simplified Arabic" w:cs="Simplified Arabic"/>
          <w:sz w:val="28"/>
          <w:szCs w:val="28"/>
          <w:rtl/>
          <w:lang w:bidi="ar-JO"/>
        </w:rPr>
        <w:t>.</w:t>
      </w:r>
    </w:p>
    <w:p w:rsidR="00D54F16" w:rsidRPr="00D94922" w:rsidRDefault="00D54F16" w:rsidP="00F12721">
      <w:pPr>
        <w:numPr>
          <w:ilvl w:val="0"/>
          <w:numId w:val="11"/>
        </w:numPr>
        <w:tabs>
          <w:tab w:val="left" w:pos="1106"/>
        </w:tabs>
        <w:spacing w:after="0"/>
        <w:ind w:left="608" w:right="-709" w:firstLine="0"/>
        <w:jc w:val="both"/>
        <w:rPr>
          <w:rFonts w:ascii="Simplified Arabic" w:hAnsi="Simplified Arabic" w:cs="Simplified Arabic"/>
          <w:sz w:val="28"/>
          <w:szCs w:val="28"/>
          <w:lang w:bidi="ar-JO"/>
        </w:rPr>
      </w:pPr>
      <w:r w:rsidRPr="00D94922">
        <w:rPr>
          <w:rFonts w:ascii="Simplified Arabic" w:hAnsi="Simplified Arabic" w:cs="Simplified Arabic"/>
          <w:sz w:val="28"/>
          <w:szCs w:val="28"/>
          <w:rtl/>
        </w:rPr>
        <w:t>أن يأخذ</w:t>
      </w:r>
      <w:r>
        <w:rPr>
          <w:rFonts w:ascii="Simplified Arabic" w:hAnsi="Simplified Arabic" w:cs="Simplified Arabic" w:hint="cs"/>
          <w:sz w:val="28"/>
          <w:szCs w:val="28"/>
          <w:rtl/>
        </w:rPr>
        <w:t xml:space="preserve"> </w:t>
      </w:r>
      <w:r w:rsidRPr="00D94922">
        <w:rPr>
          <w:rFonts w:ascii="Simplified Arabic" w:hAnsi="Simplified Arabic" w:cs="Simplified Arabic"/>
          <w:sz w:val="28"/>
          <w:szCs w:val="28"/>
          <w:rtl/>
        </w:rPr>
        <w:t xml:space="preserve">المشرع </w:t>
      </w:r>
      <w:r>
        <w:rPr>
          <w:rFonts w:ascii="Simplified Arabic" w:hAnsi="Simplified Arabic" w:cs="Simplified Arabic"/>
          <w:sz w:val="28"/>
          <w:szCs w:val="28"/>
          <w:rtl/>
        </w:rPr>
        <w:t xml:space="preserve">الفلسطيني ما أخذت به المادة </w:t>
      </w:r>
      <w:r>
        <w:rPr>
          <w:rFonts w:ascii="Simplified Arabic" w:hAnsi="Simplified Arabic" w:cs="Simplified Arabic" w:hint="cs"/>
          <w:sz w:val="28"/>
          <w:szCs w:val="28"/>
          <w:rtl/>
        </w:rPr>
        <w:t>(</w:t>
      </w:r>
      <w:r>
        <w:rPr>
          <w:rFonts w:ascii="Simplified Arabic" w:hAnsi="Simplified Arabic" w:cs="Simplified Arabic"/>
          <w:sz w:val="28"/>
          <w:szCs w:val="28"/>
          <w:rtl/>
        </w:rPr>
        <w:t>365</w:t>
      </w:r>
      <w:r>
        <w:rPr>
          <w:rFonts w:ascii="Simplified Arabic" w:hAnsi="Simplified Arabic" w:cs="Simplified Arabic" w:hint="cs"/>
          <w:sz w:val="28"/>
          <w:szCs w:val="28"/>
          <w:rtl/>
        </w:rPr>
        <w:t>) ا</w:t>
      </w:r>
      <w:r w:rsidRPr="00D94922">
        <w:rPr>
          <w:rFonts w:ascii="Simplified Arabic" w:hAnsi="Simplified Arabic" w:cs="Simplified Arabic"/>
          <w:sz w:val="28"/>
          <w:szCs w:val="28"/>
          <w:rtl/>
        </w:rPr>
        <w:t>لفقرة الخامسة من قانون أ</w:t>
      </w:r>
      <w:r>
        <w:rPr>
          <w:rFonts w:ascii="Simplified Arabic" w:hAnsi="Simplified Arabic" w:cs="Simplified Arabic"/>
          <w:sz w:val="28"/>
          <w:szCs w:val="28"/>
          <w:rtl/>
        </w:rPr>
        <w:t xml:space="preserve">صول المحاكمات الجزائية الأردني </w:t>
      </w:r>
      <w:r w:rsidRPr="00D94922">
        <w:rPr>
          <w:rFonts w:ascii="Simplified Arabic" w:hAnsi="Simplified Arabic" w:cs="Simplified Arabic"/>
          <w:sz w:val="28"/>
          <w:szCs w:val="28"/>
          <w:rtl/>
        </w:rPr>
        <w:t>على النحو التالي" أن لايتولى أي شخص رد اعتباره وكان محكوما في أي من الجرائم التالية</w:t>
      </w:r>
      <w:r>
        <w:rPr>
          <w:rFonts w:ascii="Simplified Arabic" w:hAnsi="Simplified Arabic" w:cs="Simplified Arabic"/>
          <w:sz w:val="28"/>
          <w:szCs w:val="28"/>
          <w:rtl/>
        </w:rPr>
        <w:t>:</w:t>
      </w:r>
      <w:r w:rsidRPr="00D94922">
        <w:rPr>
          <w:rFonts w:ascii="Simplified Arabic" w:hAnsi="Simplified Arabic" w:cs="Simplified Arabic"/>
          <w:sz w:val="28"/>
          <w:szCs w:val="28"/>
          <w:rtl/>
        </w:rPr>
        <w:t>الاختلاس والرشوة وسوء الائتمان وجميع الجرائم المخلة (بالأخلاق والآداب والثقة العامة) أيا من الوظائف التالية: القضاء</w:t>
      </w:r>
      <w:r>
        <w:rPr>
          <w:rFonts w:ascii="Simplified Arabic" w:hAnsi="Simplified Arabic" w:cs="Simplified Arabic"/>
          <w:sz w:val="28"/>
          <w:szCs w:val="28"/>
          <w:rtl/>
        </w:rPr>
        <w:t>،</w:t>
      </w:r>
      <w:r w:rsidRPr="00D94922">
        <w:rPr>
          <w:rFonts w:ascii="Simplified Arabic" w:hAnsi="Simplified Arabic" w:cs="Simplified Arabic"/>
          <w:sz w:val="28"/>
          <w:szCs w:val="28"/>
          <w:rtl/>
        </w:rPr>
        <w:t>أو عضوية المجلس التشريعي أو الوزارت.</w:t>
      </w:r>
    </w:p>
    <w:p w:rsidR="00D325C4" w:rsidRPr="00C871E8" w:rsidRDefault="00D54F16" w:rsidP="00F12721">
      <w:pPr>
        <w:numPr>
          <w:ilvl w:val="0"/>
          <w:numId w:val="11"/>
        </w:numPr>
        <w:tabs>
          <w:tab w:val="left" w:pos="1106"/>
        </w:tabs>
        <w:spacing w:after="0"/>
        <w:ind w:left="608" w:right="-709" w:firstLine="0"/>
        <w:jc w:val="both"/>
        <w:rPr>
          <w:rFonts w:ascii="Simplified Arabic" w:hAnsi="Simplified Arabic" w:cs="Simplified Arabic"/>
          <w:sz w:val="28"/>
          <w:szCs w:val="28"/>
          <w:rtl/>
          <w:lang w:bidi="ar-JO"/>
        </w:rPr>
      </w:pPr>
      <w:r>
        <w:rPr>
          <w:rFonts w:ascii="Simplified Arabic" w:hAnsi="Simplified Arabic" w:cs="Simplified Arabic"/>
          <w:sz w:val="28"/>
          <w:szCs w:val="28"/>
          <w:rtl/>
        </w:rPr>
        <w:t>كما نتمنى على</w:t>
      </w:r>
      <w:r w:rsidRPr="00D94922">
        <w:rPr>
          <w:rFonts w:ascii="Simplified Arabic" w:hAnsi="Simplified Arabic" w:cs="Simplified Arabic"/>
          <w:sz w:val="28"/>
          <w:szCs w:val="28"/>
          <w:rtl/>
        </w:rPr>
        <w:t xml:space="preserve"> المشرع </w:t>
      </w:r>
      <w:r>
        <w:rPr>
          <w:rFonts w:ascii="Simplified Arabic" w:hAnsi="Simplified Arabic" w:cs="Simplified Arabic"/>
          <w:sz w:val="28"/>
          <w:szCs w:val="28"/>
          <w:rtl/>
        </w:rPr>
        <w:t xml:space="preserve">الفلسطيني </w:t>
      </w:r>
      <w:r w:rsidRPr="00D94922">
        <w:rPr>
          <w:rFonts w:ascii="Simplified Arabic" w:hAnsi="Simplified Arabic" w:cs="Simplified Arabic"/>
          <w:sz w:val="28"/>
          <w:szCs w:val="28"/>
          <w:rtl/>
        </w:rPr>
        <w:t xml:space="preserve">أن يعدل المادة </w:t>
      </w:r>
      <w:r>
        <w:rPr>
          <w:rFonts w:ascii="Simplified Arabic" w:hAnsi="Simplified Arabic" w:cs="Simplified Arabic" w:hint="cs"/>
          <w:sz w:val="28"/>
          <w:szCs w:val="28"/>
          <w:rtl/>
        </w:rPr>
        <w:t>(</w:t>
      </w:r>
      <w:r w:rsidRPr="00D94922">
        <w:rPr>
          <w:rFonts w:ascii="Simplified Arabic" w:hAnsi="Simplified Arabic" w:cs="Simplified Arabic"/>
          <w:sz w:val="28"/>
          <w:szCs w:val="28"/>
          <w:rtl/>
        </w:rPr>
        <w:t>443</w:t>
      </w:r>
      <w:r>
        <w:rPr>
          <w:rFonts w:ascii="Simplified Arabic" w:hAnsi="Simplified Arabic" w:cs="Simplified Arabic" w:hint="cs"/>
          <w:sz w:val="28"/>
          <w:szCs w:val="28"/>
          <w:rtl/>
        </w:rPr>
        <w:t>)</w:t>
      </w:r>
      <w:r w:rsidRPr="00D94922">
        <w:rPr>
          <w:rFonts w:ascii="Simplified Arabic" w:hAnsi="Simplified Arabic" w:cs="Simplified Arabic"/>
          <w:sz w:val="28"/>
          <w:szCs w:val="28"/>
          <w:rtl/>
        </w:rPr>
        <w:t>من قانون الإجراءات الجزائية الفلسطيني</w:t>
      </w:r>
      <w:r w:rsidRPr="00D94922">
        <w:rPr>
          <w:rFonts w:ascii="Simplified Arabic" w:hAnsi="Simplified Arabic" w:cs="Simplified Arabic"/>
          <w:sz w:val="28"/>
          <w:szCs w:val="28"/>
          <w:rtl/>
          <w:lang w:bidi="ar-JO"/>
        </w:rPr>
        <w:t xml:space="preserve"> لتصبح على النحو التالي "</w:t>
      </w:r>
      <w:r w:rsidRPr="00D94922">
        <w:rPr>
          <w:rFonts w:ascii="Simplified Arabic" w:hAnsi="Simplified Arabic" w:cs="Simplified Arabic"/>
          <w:sz w:val="28"/>
          <w:szCs w:val="28"/>
          <w:rtl/>
        </w:rPr>
        <w:t xml:space="preserve"> تنظر المحكمة الطلب وتفصل فيه في غرفة المداولة، ويجوز لها سماع أقوال النيابة العامة وطالب رد الاعتبار، كما يجوز لها استيفاء كل ما تراه لازما من المعلومات، يكون إعلان الطالب بالحضور قبل الجلسة بثمانية أيام على الأقل، ولا يقبل</w:t>
      </w:r>
      <w:r>
        <w:rPr>
          <w:rFonts w:ascii="Simplified Arabic" w:hAnsi="Simplified Arabic" w:cs="Simplified Arabic"/>
          <w:sz w:val="28"/>
          <w:szCs w:val="28"/>
          <w:rtl/>
        </w:rPr>
        <w:t xml:space="preserve"> الطعن في الحكم الا بطريق النقض</w:t>
      </w:r>
      <w:r w:rsidRPr="00D94922">
        <w:rPr>
          <w:rFonts w:ascii="Simplified Arabic" w:hAnsi="Simplified Arabic" w:cs="Simplified Arabic"/>
          <w:sz w:val="28"/>
          <w:szCs w:val="28"/>
          <w:rtl/>
        </w:rPr>
        <w:t xml:space="preserve"> إذا بني على أساس الخطأ في تطبيق القانون أو تأويله، وتتبع في الطعن الأوضاع والمواعيد المقررة للطعن في هذا القانون"</w:t>
      </w:r>
      <w:r w:rsidRPr="00D94922">
        <w:rPr>
          <w:rFonts w:ascii="Simplified Arabic" w:hAnsi="Simplified Arabic" w:cs="Simplified Arabic"/>
          <w:sz w:val="28"/>
          <w:szCs w:val="28"/>
          <w:lang w:bidi="ar-JO"/>
        </w:rPr>
        <w:t>.</w:t>
      </w:r>
    </w:p>
    <w:p w:rsidR="00D325C4" w:rsidRDefault="00D325C4"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Default="007E03DB" w:rsidP="00F12721">
      <w:pPr>
        <w:tabs>
          <w:tab w:val="left" w:pos="1106"/>
        </w:tabs>
        <w:spacing w:after="0"/>
        <w:ind w:left="608" w:right="-709"/>
        <w:jc w:val="both"/>
        <w:rPr>
          <w:rFonts w:ascii="Simplified Arabic" w:hAnsi="Simplified Arabic" w:cs="Simplified Arabic"/>
          <w:sz w:val="28"/>
          <w:szCs w:val="28"/>
          <w:rtl/>
          <w:lang w:bidi="ar-JO"/>
        </w:rPr>
      </w:pPr>
    </w:p>
    <w:p w:rsidR="007E03DB" w:rsidRPr="00D94922" w:rsidRDefault="007E03DB" w:rsidP="00F12721">
      <w:pPr>
        <w:tabs>
          <w:tab w:val="left" w:pos="1106"/>
        </w:tabs>
        <w:spacing w:after="0"/>
        <w:ind w:left="608" w:right="-709"/>
        <w:jc w:val="both"/>
        <w:rPr>
          <w:rFonts w:ascii="Simplified Arabic" w:hAnsi="Simplified Arabic" w:cs="Simplified Arabic"/>
          <w:sz w:val="28"/>
          <w:szCs w:val="28"/>
          <w:lang w:bidi="ar-JO"/>
        </w:rPr>
      </w:pPr>
    </w:p>
    <w:p w:rsidR="00D54F16" w:rsidRPr="00CA4CA9" w:rsidRDefault="00D54F16" w:rsidP="00F12721">
      <w:pPr>
        <w:tabs>
          <w:tab w:val="left" w:pos="1106"/>
        </w:tabs>
        <w:spacing w:after="0" w:line="240" w:lineRule="auto"/>
        <w:ind w:left="608" w:right="-709"/>
        <w:jc w:val="center"/>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lang w:bidi="ar-JO"/>
        </w:rPr>
        <w:t>المصادر والمراجع</w:t>
      </w:r>
    </w:p>
    <w:p w:rsidR="00D54F16" w:rsidRPr="00CA4CA9" w:rsidRDefault="00D54F16" w:rsidP="00F12721">
      <w:pPr>
        <w:tabs>
          <w:tab w:val="left" w:pos="1106"/>
        </w:tabs>
        <w:spacing w:after="0" w:line="240" w:lineRule="auto"/>
        <w:ind w:left="608" w:right="-709"/>
        <w:jc w:val="both"/>
        <w:rPr>
          <w:rFonts w:ascii="Simplified Arabic" w:hAnsi="Simplified Arabic" w:cs="Simplified Arabic"/>
          <w:b/>
          <w:bCs/>
          <w:sz w:val="24"/>
          <w:szCs w:val="24"/>
          <w:rtl/>
          <w:lang w:bidi="ar-JO"/>
        </w:rPr>
      </w:pPr>
      <w:r w:rsidRPr="00CA4CA9">
        <w:rPr>
          <w:rFonts w:ascii="Simplified Arabic" w:hAnsi="Simplified Arabic" w:cs="Simplified Arabic"/>
          <w:b/>
          <w:bCs/>
          <w:sz w:val="24"/>
          <w:szCs w:val="24"/>
          <w:rtl/>
          <w:lang w:bidi="ar-JO"/>
        </w:rPr>
        <w:t>المصادر</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أصول المحاكمات الجزائية  السوري</w:t>
      </w:r>
      <w:r w:rsidRPr="00CA4CA9">
        <w:rPr>
          <w:rFonts w:ascii="Simplified Arabic" w:hAnsi="Simplified Arabic" w:cs="Simplified Arabic"/>
          <w:sz w:val="24"/>
          <w:szCs w:val="24"/>
          <w:rtl/>
        </w:rPr>
        <w:t xml:space="preserve"> الصادر بالمرسوم 112 تاريخ 13/3/1950.</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lang w:bidi="ar-JO"/>
        </w:rPr>
        <w:lastRenderedPageBreak/>
        <w:t>قانون أصول المحاكمات الجزائية الأردني</w:t>
      </w:r>
      <w:r w:rsidRPr="00CA4CA9">
        <w:rPr>
          <w:rFonts w:ascii="Simplified Arabic" w:hAnsi="Simplified Arabic" w:cs="Simplified Arabic"/>
          <w:sz w:val="24"/>
          <w:szCs w:val="24"/>
          <w:rtl/>
          <w:lang w:bidi="ar-JO"/>
        </w:rPr>
        <w:t xml:space="preserve"> رقم (16) لسنة1991 نشر هذا القانون على الصفحة 1472، من عدد الجريدة الرسمية رقم 3775 الصادر بتاريخ 1/9/1991.</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الإجراءات الجزائية المصري</w:t>
      </w:r>
      <w:r w:rsidRPr="00CA4CA9">
        <w:rPr>
          <w:rFonts w:ascii="Simplified Arabic" w:hAnsi="Simplified Arabic" w:cs="Simplified Arabic"/>
          <w:sz w:val="24"/>
          <w:szCs w:val="24"/>
          <w:rtl/>
        </w:rPr>
        <w:t xml:space="preserve"> رقم (150) لسنة 1950، </w:t>
      </w:r>
      <w:r w:rsidRPr="00CA4CA9">
        <w:rPr>
          <w:rFonts w:ascii="Simplified Arabic" w:hAnsi="Simplified Arabic" w:cs="Simplified Arabic"/>
          <w:sz w:val="24"/>
          <w:szCs w:val="24"/>
          <w:rtl/>
          <w:lang w:bidi="ar-EG"/>
        </w:rPr>
        <w:t>قانون الاجراءات الجنائية طبقا لأحدث التعديلات بالقانون رقم 95 لسنة 2003.</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الإجراءات الجزائية</w:t>
      </w:r>
      <w:r w:rsidRPr="00CA4CA9">
        <w:rPr>
          <w:rFonts w:ascii="Simplified Arabic" w:hAnsi="Simplified Arabic" w:cs="Simplified Arabic"/>
          <w:sz w:val="24"/>
          <w:szCs w:val="24"/>
          <w:rtl/>
        </w:rPr>
        <w:t xml:space="preserve"> رقم (3) لسنة 2001م ، المنشور في العدد 38، من</w:t>
      </w:r>
      <w:r w:rsidRPr="00CA4CA9">
        <w:rPr>
          <w:rFonts w:ascii="Simplified Arabic" w:hAnsi="Simplified Arabic" w:cs="Simplified Arabic"/>
          <w:sz w:val="24"/>
          <w:szCs w:val="24"/>
          <w:rtl/>
        </w:rPr>
        <w:tab/>
        <w:t>الوقائع</w:t>
      </w:r>
      <w:r w:rsidR="002E4318" w:rsidRPr="00CA4CA9">
        <w:rPr>
          <w:rFonts w:ascii="Simplified Arabic" w:hAnsi="Simplified Arabic" w:cs="Simplified Arabic"/>
          <w:sz w:val="24"/>
          <w:szCs w:val="24"/>
          <w:rtl/>
        </w:rPr>
        <w:t xml:space="preserve"> </w:t>
      </w:r>
      <w:r w:rsidRPr="00CA4CA9">
        <w:rPr>
          <w:rFonts w:ascii="Simplified Arabic" w:hAnsi="Simplified Arabic" w:cs="Simplified Arabic"/>
          <w:sz w:val="24"/>
          <w:szCs w:val="24"/>
          <w:rtl/>
        </w:rPr>
        <w:t>الفلسطينية (السلطة الوطنية الفلسطينية) بتاريخ 05/09/2001، صفحة،94.</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التجارة</w:t>
      </w:r>
      <w:r w:rsidRPr="00CA4CA9">
        <w:rPr>
          <w:rFonts w:ascii="Simplified Arabic" w:hAnsi="Simplified Arabic" w:cs="Simplified Arabic"/>
          <w:sz w:val="24"/>
          <w:szCs w:val="24"/>
          <w:rtl/>
        </w:rPr>
        <w:t xml:space="preserve"> [رقم 12 لسنة 1966]المنشور في العدد 1910منالجريدة الرسمية الأردنية (الحكم الأردني)بتاريخ30/03/1966صفحة469.</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العقوبات رقم (16)</w:t>
      </w:r>
      <w:r w:rsidRPr="00CA4CA9">
        <w:rPr>
          <w:rFonts w:ascii="Simplified Arabic" w:hAnsi="Simplified Arabic" w:cs="Simplified Arabic"/>
          <w:sz w:val="24"/>
          <w:szCs w:val="24"/>
          <w:rtl/>
        </w:rPr>
        <w:t xml:space="preserve"> لسنة 1960، نشر هذا القانون على الصفحة 374 من عدد </w:t>
      </w:r>
      <w:r w:rsidRPr="00CA4CA9">
        <w:rPr>
          <w:rFonts w:ascii="Simplified Arabic" w:hAnsi="Simplified Arabic" w:cs="Simplified Arabic"/>
          <w:b/>
          <w:bCs/>
          <w:i/>
          <w:iCs/>
          <w:sz w:val="24"/>
          <w:szCs w:val="24"/>
          <w:rtl/>
        </w:rPr>
        <w:t>الجريدة الرسمية</w:t>
      </w:r>
      <w:r w:rsidRPr="00CA4CA9">
        <w:rPr>
          <w:rFonts w:ascii="Simplified Arabic" w:hAnsi="Simplified Arabic" w:cs="Simplified Arabic"/>
          <w:sz w:val="24"/>
          <w:szCs w:val="24"/>
          <w:rtl/>
        </w:rPr>
        <w:t xml:space="preserve"> رقم (1487) الصادر بتاريخ 1/ 5 / 1960 م.</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قانون الكسب غير المشروع</w:t>
      </w:r>
      <w:r w:rsidRPr="00CA4CA9">
        <w:rPr>
          <w:rFonts w:ascii="Simplified Arabic" w:hAnsi="Simplified Arabic" w:cs="Simplified Arabic"/>
          <w:sz w:val="24"/>
          <w:szCs w:val="24"/>
          <w:rtl/>
        </w:rPr>
        <w:t xml:space="preserve"> رقم (1) لسنة 2005م المنشور في العدد 53منالوقائع الفلسطينية (السلطة الوطنية الفلسطينية)بتاريخ28/02/2005صفحة154.</w:t>
      </w:r>
    </w:p>
    <w:p w:rsidR="00D54F16" w:rsidRPr="00CA4CA9" w:rsidRDefault="00D54F16" w:rsidP="00F12721">
      <w:pPr>
        <w:pStyle w:val="a5"/>
        <w:numPr>
          <w:ilvl w:val="0"/>
          <w:numId w:val="18"/>
        </w:numPr>
        <w:tabs>
          <w:tab w:val="left" w:pos="1106"/>
        </w:tabs>
        <w:spacing w:after="0" w:line="240" w:lineRule="auto"/>
        <w:ind w:left="608" w:right="-709" w:firstLine="0"/>
        <w:jc w:val="both"/>
        <w:rPr>
          <w:rFonts w:ascii="Simplified Arabic" w:hAnsi="Simplified Arabic" w:cs="Simplified Arabic"/>
          <w:b/>
          <w:bCs/>
          <w:sz w:val="24"/>
          <w:szCs w:val="24"/>
          <w:rtl/>
          <w:lang w:bidi="ar-JO"/>
        </w:rPr>
      </w:pPr>
      <w:r w:rsidRPr="00CA4CA9">
        <w:rPr>
          <w:rFonts w:ascii="Simplified Arabic" w:hAnsi="Simplified Arabic" w:cs="Simplified Arabic"/>
          <w:b/>
          <w:bCs/>
          <w:sz w:val="24"/>
          <w:szCs w:val="24"/>
          <w:rtl/>
        </w:rPr>
        <w:t>قانون بشأن رد الإعتبار</w:t>
      </w:r>
      <w:r w:rsidRPr="00CA4CA9">
        <w:rPr>
          <w:rFonts w:ascii="Simplified Arabic" w:hAnsi="Simplified Arabic" w:cs="Simplified Arabic"/>
          <w:sz w:val="24"/>
          <w:szCs w:val="24"/>
          <w:rtl/>
        </w:rPr>
        <w:t xml:space="preserve"> رقم (2) لسنة 1962المنشور في العدد 203منالوقائع الفلسطينية (الإدارة المصرية)بتاريخ15/10/1962صفحة884.</w:t>
      </w:r>
    </w:p>
    <w:p w:rsidR="00D54F16" w:rsidRPr="00CA4CA9" w:rsidRDefault="00D54F16" w:rsidP="00F12721">
      <w:pPr>
        <w:tabs>
          <w:tab w:val="left" w:pos="1106"/>
        </w:tabs>
        <w:spacing w:after="0" w:line="240" w:lineRule="auto"/>
        <w:ind w:left="608" w:right="-709"/>
        <w:jc w:val="both"/>
        <w:rPr>
          <w:rFonts w:ascii="Simplified Arabic" w:hAnsi="Simplified Arabic" w:cs="Simplified Arabic"/>
          <w:b/>
          <w:bCs/>
          <w:sz w:val="24"/>
          <w:szCs w:val="24"/>
          <w:rtl/>
        </w:rPr>
      </w:pPr>
    </w:p>
    <w:p w:rsidR="00D54F16" w:rsidRPr="00CA4CA9" w:rsidRDefault="00D54F16" w:rsidP="00F12721">
      <w:pPr>
        <w:tabs>
          <w:tab w:val="left" w:pos="1106"/>
        </w:tabs>
        <w:spacing w:after="0" w:line="240" w:lineRule="auto"/>
        <w:ind w:left="608" w:right="-709"/>
        <w:jc w:val="both"/>
        <w:rPr>
          <w:rFonts w:ascii="Simplified Arabic" w:hAnsi="Simplified Arabic" w:cs="Simplified Arabic"/>
          <w:sz w:val="24"/>
          <w:szCs w:val="24"/>
          <w:lang w:bidi="ar-JO"/>
        </w:rPr>
      </w:pPr>
      <w:r w:rsidRPr="00CA4CA9">
        <w:rPr>
          <w:rFonts w:ascii="Simplified Arabic" w:hAnsi="Simplified Arabic" w:cs="Simplified Arabic"/>
          <w:b/>
          <w:bCs/>
          <w:sz w:val="24"/>
          <w:szCs w:val="24"/>
          <w:rtl/>
        </w:rPr>
        <w:t>المراجع</w:t>
      </w:r>
      <w:r w:rsidRPr="00CA4CA9">
        <w:rPr>
          <w:rFonts w:ascii="Simplified Arabic" w:hAnsi="Simplified Arabic" w:cs="Simplified Arabic"/>
          <w:sz w:val="24"/>
          <w:szCs w:val="24"/>
          <w:rtl/>
        </w:rPr>
        <w:t>:</w:t>
      </w:r>
    </w:p>
    <w:p w:rsidR="00D54F16" w:rsidRPr="00CA4CA9" w:rsidRDefault="00D54F16" w:rsidP="00F12721">
      <w:pPr>
        <w:numPr>
          <w:ilvl w:val="0"/>
          <w:numId w:val="12"/>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rPr>
        <w:t>المراجع العامة</w:t>
      </w:r>
    </w:p>
    <w:p w:rsidR="00D54F16" w:rsidRPr="00CA4CA9" w:rsidRDefault="00D54F16" w:rsidP="00F12721">
      <w:pPr>
        <w:pStyle w:val="a5"/>
        <w:numPr>
          <w:ilvl w:val="0"/>
          <w:numId w:val="13"/>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 xml:space="preserve">المجالي، نظام توفيق: </w:t>
      </w:r>
      <w:r w:rsidRPr="00CA4CA9">
        <w:rPr>
          <w:rFonts w:ascii="Simplified Arabic" w:hAnsi="Simplified Arabic" w:cs="Simplified Arabic"/>
          <w:b/>
          <w:bCs/>
          <w:sz w:val="24"/>
          <w:szCs w:val="24"/>
          <w:rtl/>
        </w:rPr>
        <w:t xml:space="preserve">شرح قانون العقوبات </w:t>
      </w:r>
      <w:r w:rsidRPr="00CA4CA9">
        <w:rPr>
          <w:rFonts w:ascii="Simplified Arabic" w:hAnsi="Simplified Arabic" w:cs="Simplified Arabic"/>
          <w:sz w:val="24"/>
          <w:szCs w:val="24"/>
          <w:rtl/>
        </w:rPr>
        <w:t>القسم العام.ط1. عمان: دار الثقافة للنشر والتوزيع، عمان الأردن، 2005.</w:t>
      </w:r>
    </w:p>
    <w:p w:rsidR="00D54F16" w:rsidRPr="00CA4CA9" w:rsidRDefault="00D54F16" w:rsidP="00F12721">
      <w:pPr>
        <w:pStyle w:val="a5"/>
        <w:numPr>
          <w:ilvl w:val="0"/>
          <w:numId w:val="13"/>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 xml:space="preserve">المغني، أحمد: </w:t>
      </w:r>
      <w:r w:rsidRPr="00CA4CA9">
        <w:rPr>
          <w:rFonts w:ascii="Simplified Arabic" w:hAnsi="Simplified Arabic" w:cs="Simplified Arabic"/>
          <w:b/>
          <w:bCs/>
          <w:sz w:val="24"/>
          <w:szCs w:val="24"/>
          <w:rtl/>
        </w:rPr>
        <w:t>تعليمات النائب العام الفلسطيني</w:t>
      </w:r>
      <w:r w:rsidRPr="00CA4CA9">
        <w:rPr>
          <w:rFonts w:ascii="Simplified Arabic" w:hAnsi="Simplified Arabic" w:cs="Simplified Arabic"/>
          <w:sz w:val="24"/>
          <w:szCs w:val="24"/>
          <w:rtl/>
        </w:rPr>
        <w:t xml:space="preserve"> رقم (1) لسنة 2006.</w:t>
      </w:r>
    </w:p>
    <w:p w:rsidR="00D54F16" w:rsidRPr="00CA4CA9" w:rsidRDefault="00D54F16" w:rsidP="00F12721">
      <w:pPr>
        <w:pStyle w:val="a5"/>
        <w:numPr>
          <w:ilvl w:val="0"/>
          <w:numId w:val="13"/>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lang w:bidi="ar-JO"/>
        </w:rPr>
        <w:t>بك،جندي عبد الملك:</w:t>
      </w:r>
      <w:r w:rsidRPr="00CA4CA9">
        <w:rPr>
          <w:rFonts w:ascii="Simplified Arabic" w:hAnsi="Simplified Arabic" w:cs="Simplified Arabic"/>
          <w:b/>
          <w:bCs/>
          <w:sz w:val="24"/>
          <w:szCs w:val="24"/>
          <w:rtl/>
          <w:lang w:bidi="ar-JO"/>
        </w:rPr>
        <w:t>الموسوعة الجنائية</w:t>
      </w:r>
      <w:r w:rsidRPr="00CA4CA9">
        <w:rPr>
          <w:rFonts w:ascii="Simplified Arabic" w:hAnsi="Simplified Arabic" w:cs="Simplified Arabic"/>
          <w:sz w:val="24"/>
          <w:szCs w:val="24"/>
          <w:rtl/>
          <w:lang w:bidi="ar-JO"/>
        </w:rPr>
        <w:t>،المجلد الخامس،دار احياء التراث العربي،ط1،بيروت، لبنان،1954.</w:t>
      </w:r>
    </w:p>
    <w:p w:rsidR="00D54F16" w:rsidRPr="00CA4CA9" w:rsidRDefault="00D54F16" w:rsidP="00F12721">
      <w:pPr>
        <w:pStyle w:val="a5"/>
        <w:numPr>
          <w:ilvl w:val="0"/>
          <w:numId w:val="13"/>
        </w:numPr>
        <w:tabs>
          <w:tab w:val="left" w:pos="1106"/>
        </w:tabs>
        <w:spacing w:after="0" w:line="240" w:lineRule="auto"/>
        <w:ind w:left="608" w:right="-709" w:firstLine="0"/>
        <w:jc w:val="both"/>
        <w:rPr>
          <w:rFonts w:ascii="Simplified Arabic" w:hAnsi="Simplified Arabic" w:cs="Simplified Arabic"/>
          <w:sz w:val="24"/>
          <w:szCs w:val="24"/>
        </w:rPr>
      </w:pPr>
      <w:r w:rsidRPr="00CA4CA9">
        <w:rPr>
          <w:rFonts w:ascii="Simplified Arabic" w:hAnsi="Simplified Arabic" w:cs="Simplified Arabic"/>
          <w:sz w:val="24"/>
          <w:szCs w:val="24"/>
          <w:rtl/>
        </w:rPr>
        <w:t xml:space="preserve">حسني، محمود نجيب: </w:t>
      </w:r>
      <w:r w:rsidRPr="00CA4CA9">
        <w:rPr>
          <w:rFonts w:ascii="Simplified Arabic" w:hAnsi="Simplified Arabic" w:cs="Simplified Arabic"/>
          <w:b/>
          <w:bCs/>
          <w:sz w:val="24"/>
          <w:szCs w:val="24"/>
          <w:rtl/>
        </w:rPr>
        <w:t>شرح قانون العقوبات اللبناني</w:t>
      </w:r>
      <w:r w:rsidRPr="00CA4CA9">
        <w:rPr>
          <w:rFonts w:ascii="Simplified Arabic" w:hAnsi="Simplified Arabic" w:cs="Simplified Arabic"/>
          <w:sz w:val="24"/>
          <w:szCs w:val="24"/>
          <w:rtl/>
        </w:rPr>
        <w:t xml:space="preserve"> القسم العام.ط2. بيروت:1975.(دن).</w:t>
      </w:r>
    </w:p>
    <w:p w:rsidR="00D54F16" w:rsidRPr="00CA4CA9" w:rsidRDefault="00D54F16" w:rsidP="00F12721">
      <w:pPr>
        <w:pStyle w:val="a5"/>
        <w:tabs>
          <w:tab w:val="left" w:pos="1106"/>
        </w:tabs>
        <w:spacing w:after="0" w:line="240" w:lineRule="auto"/>
        <w:ind w:left="608" w:right="-709"/>
        <w:jc w:val="both"/>
        <w:rPr>
          <w:rFonts w:ascii="Simplified Arabic" w:hAnsi="Simplified Arabic" w:cs="Simplified Arabic"/>
          <w:sz w:val="24"/>
          <w:szCs w:val="24"/>
          <w:lang w:bidi="ar-JO"/>
        </w:rPr>
      </w:pPr>
    </w:p>
    <w:p w:rsidR="00D54F16" w:rsidRPr="00CA4CA9" w:rsidRDefault="00D54F16" w:rsidP="00F12721">
      <w:pPr>
        <w:pStyle w:val="a5"/>
        <w:numPr>
          <w:ilvl w:val="0"/>
          <w:numId w:val="13"/>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 xml:space="preserve">مصطفى،محمود محمود: </w:t>
      </w:r>
      <w:r w:rsidRPr="00CA4CA9">
        <w:rPr>
          <w:rFonts w:ascii="Simplified Arabic" w:hAnsi="Simplified Arabic" w:cs="Simplified Arabic"/>
          <w:b/>
          <w:bCs/>
          <w:sz w:val="24"/>
          <w:szCs w:val="24"/>
          <w:rtl/>
        </w:rPr>
        <w:t>شرح قانون العقوبات</w:t>
      </w:r>
      <w:r w:rsidRPr="00CA4CA9">
        <w:rPr>
          <w:rFonts w:ascii="Simplified Arabic" w:hAnsi="Simplified Arabic" w:cs="Simplified Arabic"/>
          <w:sz w:val="24"/>
          <w:szCs w:val="24"/>
          <w:rtl/>
        </w:rPr>
        <w:t xml:space="preserve"> القسم العام،ط6، دار مطابع الشعب 1964.</w:t>
      </w:r>
    </w:p>
    <w:p w:rsidR="00D54F16" w:rsidRPr="00CA4CA9" w:rsidRDefault="00D54F16" w:rsidP="00F12721">
      <w:pPr>
        <w:tabs>
          <w:tab w:val="left" w:pos="1106"/>
        </w:tabs>
        <w:spacing w:after="0" w:line="240" w:lineRule="auto"/>
        <w:ind w:left="608" w:right="-709"/>
        <w:jc w:val="both"/>
        <w:rPr>
          <w:rFonts w:ascii="Simplified Arabic" w:hAnsi="Simplified Arabic" w:cs="Simplified Arabic"/>
          <w:sz w:val="24"/>
          <w:szCs w:val="24"/>
          <w:lang w:bidi="ar-JO"/>
        </w:rPr>
      </w:pPr>
    </w:p>
    <w:p w:rsidR="00D54F16" w:rsidRPr="00CA4CA9" w:rsidRDefault="00D54F16" w:rsidP="00F12721">
      <w:pPr>
        <w:numPr>
          <w:ilvl w:val="0"/>
          <w:numId w:val="12"/>
        </w:numPr>
        <w:tabs>
          <w:tab w:val="left" w:pos="1106"/>
        </w:tabs>
        <w:spacing w:after="0" w:line="240" w:lineRule="auto"/>
        <w:ind w:left="608" w:right="-709" w:firstLine="0"/>
        <w:jc w:val="both"/>
        <w:rPr>
          <w:rFonts w:ascii="Simplified Arabic" w:hAnsi="Simplified Arabic" w:cs="Simplified Arabic"/>
          <w:b/>
          <w:bCs/>
          <w:sz w:val="24"/>
          <w:szCs w:val="24"/>
          <w:rtl/>
          <w:lang w:bidi="ar-JO"/>
        </w:rPr>
      </w:pPr>
      <w:r w:rsidRPr="00CA4CA9">
        <w:rPr>
          <w:rFonts w:ascii="Simplified Arabic" w:hAnsi="Simplified Arabic" w:cs="Simplified Arabic"/>
          <w:b/>
          <w:bCs/>
          <w:sz w:val="24"/>
          <w:szCs w:val="24"/>
          <w:rtl/>
          <w:lang w:bidi="ar-JO"/>
        </w:rPr>
        <w:t xml:space="preserve">المراجع الخاصة </w:t>
      </w:r>
    </w:p>
    <w:p w:rsidR="00D54F16" w:rsidRPr="00CA4CA9" w:rsidRDefault="00D54F16" w:rsidP="00F12721">
      <w:pPr>
        <w:pStyle w:val="a5"/>
        <w:numPr>
          <w:ilvl w:val="0"/>
          <w:numId w:val="14"/>
        </w:numPr>
        <w:tabs>
          <w:tab w:val="left" w:pos="1106"/>
        </w:tabs>
        <w:spacing w:after="0" w:line="240" w:lineRule="auto"/>
        <w:ind w:left="608" w:right="-709" w:firstLine="0"/>
        <w:jc w:val="both"/>
        <w:rPr>
          <w:rFonts w:ascii="Simplified Arabic" w:hAnsi="Simplified Arabic" w:cs="Simplified Arabic"/>
          <w:sz w:val="24"/>
          <w:szCs w:val="24"/>
          <w:rtl/>
          <w:lang w:bidi="ar-JO"/>
        </w:rPr>
      </w:pPr>
      <w:r w:rsidRPr="00CA4CA9">
        <w:rPr>
          <w:rFonts w:ascii="Simplified Arabic" w:hAnsi="Simplified Arabic" w:cs="Simplified Arabic"/>
          <w:sz w:val="24"/>
          <w:szCs w:val="24"/>
          <w:rtl/>
          <w:lang w:bidi="ar-JO"/>
        </w:rPr>
        <w:t>المرصفاوي</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،حسن</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صادق</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b/>
          <w:bCs/>
          <w:sz w:val="24"/>
          <w:szCs w:val="24"/>
          <w:rtl/>
          <w:lang w:bidi="ar-JO"/>
        </w:rPr>
        <w:t>رَد</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الاعتبار</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للمجرم</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التائب</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في</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الدول</w:t>
      </w:r>
      <w:r w:rsidR="002E4318"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العربية</w:t>
      </w:r>
      <w:r w:rsidRPr="00CA4CA9">
        <w:rPr>
          <w:rFonts w:ascii="Simplified Arabic" w:hAnsi="Simplified Arabic" w:cs="Simplified Arabic"/>
          <w:sz w:val="24"/>
          <w:szCs w:val="24"/>
          <w:rtl/>
          <w:lang w:bidi="ar-JO"/>
        </w:rPr>
        <w:t>، ط1،</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جامعة</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نايف</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للعلوم</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الأمنية،</w:t>
      </w:r>
      <w:r w:rsidR="002E431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الرياض،1990.</w:t>
      </w:r>
    </w:p>
    <w:p w:rsidR="00D54F16" w:rsidRPr="00CA4CA9" w:rsidRDefault="00D54F16" w:rsidP="00F12721">
      <w:pPr>
        <w:pStyle w:val="a5"/>
        <w:numPr>
          <w:ilvl w:val="0"/>
          <w:numId w:val="14"/>
        </w:numPr>
        <w:tabs>
          <w:tab w:val="left" w:pos="1106"/>
        </w:tabs>
        <w:spacing w:after="0" w:line="240" w:lineRule="auto"/>
        <w:ind w:left="608" w:right="-709" w:firstLine="0"/>
        <w:jc w:val="both"/>
        <w:rPr>
          <w:rFonts w:ascii="Simplified Arabic" w:hAnsi="Simplified Arabic" w:cs="Simplified Arabic"/>
          <w:sz w:val="24"/>
          <w:szCs w:val="24"/>
          <w:rtl/>
          <w:lang w:bidi="ar-JO"/>
        </w:rPr>
      </w:pPr>
      <w:r w:rsidRPr="00CA4CA9">
        <w:rPr>
          <w:rFonts w:ascii="Simplified Arabic" w:hAnsi="Simplified Arabic" w:cs="Simplified Arabic"/>
          <w:sz w:val="24"/>
          <w:szCs w:val="24"/>
          <w:rtl/>
          <w:lang w:bidi="ar-JO"/>
        </w:rPr>
        <w:t>المومني،أحمد</w:t>
      </w:r>
      <w:r w:rsidR="00D325C4"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 xml:space="preserve">سعيد: </w:t>
      </w:r>
      <w:r w:rsidRPr="00CA4CA9">
        <w:rPr>
          <w:rFonts w:ascii="Simplified Arabic" w:hAnsi="Simplified Arabic" w:cs="Simplified Arabic"/>
          <w:b/>
          <w:bCs/>
          <w:sz w:val="24"/>
          <w:szCs w:val="24"/>
          <w:rtl/>
          <w:lang w:bidi="ar-JO"/>
        </w:rPr>
        <w:t>إعادة</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الاعتبار</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و</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وقف</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تنفيذ</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العقوبة</w:t>
      </w:r>
      <w:r w:rsidRPr="00CA4CA9">
        <w:rPr>
          <w:rFonts w:ascii="Simplified Arabic" w:hAnsi="Simplified Arabic" w:cs="Simplified Arabic"/>
          <w:sz w:val="24"/>
          <w:szCs w:val="24"/>
          <w:rtl/>
          <w:lang w:bidi="ar-JO"/>
        </w:rPr>
        <w:t xml:space="preserve"> "دراسة</w:t>
      </w:r>
      <w:r w:rsidR="00D325C4"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قانونية</w:t>
      </w:r>
      <w:r w:rsidR="00D325C4"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مقارنة".ط1.عمان (د.ن).1992.</w:t>
      </w:r>
    </w:p>
    <w:p w:rsidR="00D54F16" w:rsidRPr="00CA4CA9" w:rsidRDefault="00D54F16" w:rsidP="00F12721">
      <w:pPr>
        <w:pStyle w:val="a5"/>
        <w:numPr>
          <w:ilvl w:val="0"/>
          <w:numId w:val="14"/>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lang w:bidi="ar-JO"/>
        </w:rPr>
        <w:t>خليل،عدلي: العود</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ورَد</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b/>
          <w:bCs/>
          <w:sz w:val="24"/>
          <w:szCs w:val="24"/>
          <w:rtl/>
          <w:lang w:bidi="ar-JO"/>
        </w:rPr>
        <w:t>الاعتبار</w:t>
      </w:r>
      <w:r w:rsidR="00D325C4" w:rsidRPr="00CA4CA9">
        <w:rPr>
          <w:rFonts w:ascii="Simplified Arabic" w:hAnsi="Simplified Arabic" w:cs="Simplified Arabic"/>
          <w:b/>
          <w:bCs/>
          <w:sz w:val="24"/>
          <w:szCs w:val="24"/>
          <w:rtl/>
          <w:lang w:bidi="ar-JO"/>
        </w:rPr>
        <w:t xml:space="preserve"> </w:t>
      </w:r>
      <w:r w:rsidRPr="00CA4CA9">
        <w:rPr>
          <w:rFonts w:ascii="Simplified Arabic" w:hAnsi="Simplified Arabic" w:cs="Simplified Arabic"/>
          <w:sz w:val="24"/>
          <w:szCs w:val="24"/>
          <w:rtl/>
          <w:lang w:bidi="ar-JO"/>
        </w:rPr>
        <w:t>.ط2.مصر (المحلة</w:t>
      </w:r>
      <w:r w:rsidR="00D325C4"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الكبرى ).دارالكتب</w:t>
      </w:r>
      <w:r w:rsidR="00D325C4"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القانونية، 2008.</w:t>
      </w:r>
    </w:p>
    <w:p w:rsidR="003034EE" w:rsidRPr="00CA4CA9" w:rsidRDefault="003034EE" w:rsidP="00F12721">
      <w:pPr>
        <w:pStyle w:val="a5"/>
        <w:tabs>
          <w:tab w:val="left" w:pos="1106"/>
        </w:tabs>
        <w:spacing w:after="0" w:line="240" w:lineRule="auto"/>
        <w:ind w:left="608" w:right="-709"/>
        <w:jc w:val="both"/>
        <w:rPr>
          <w:rFonts w:ascii="Simplified Arabic" w:hAnsi="Simplified Arabic" w:cs="Simplified Arabic"/>
          <w:b/>
          <w:bCs/>
          <w:sz w:val="24"/>
          <w:szCs w:val="24"/>
          <w:lang w:bidi="ar-JO"/>
        </w:rPr>
      </w:pPr>
      <w:r w:rsidRPr="00CA4CA9">
        <w:rPr>
          <w:rFonts w:ascii="Simplified Arabic" w:hAnsi="Simplified Arabic" w:cs="Simplified Arabic"/>
          <w:b/>
          <w:bCs/>
          <w:sz w:val="24"/>
          <w:szCs w:val="24"/>
          <w:rtl/>
          <w:lang w:bidi="ar-JO"/>
        </w:rPr>
        <w:t xml:space="preserve">ج0              الرسائل العلمية </w:t>
      </w:r>
    </w:p>
    <w:p w:rsidR="003034EE" w:rsidRPr="00CA4CA9" w:rsidRDefault="003034EE" w:rsidP="00F12721">
      <w:pPr>
        <w:pStyle w:val="a5"/>
        <w:numPr>
          <w:ilvl w:val="0"/>
          <w:numId w:val="14"/>
        </w:numPr>
        <w:tabs>
          <w:tab w:val="left" w:pos="1106"/>
        </w:tabs>
        <w:spacing w:after="0" w:line="240" w:lineRule="auto"/>
        <w:ind w:left="608"/>
        <w:jc w:val="both"/>
        <w:rPr>
          <w:rFonts w:ascii="Simplified Arabic" w:hAnsi="Simplified Arabic" w:cs="Simplified Arabic"/>
          <w:sz w:val="24"/>
          <w:szCs w:val="24"/>
        </w:rPr>
      </w:pPr>
      <w:r w:rsidRPr="00CA4CA9">
        <w:rPr>
          <w:rFonts w:ascii="Simplified Arabic" w:hAnsi="Simplified Arabic" w:cs="Simplified Arabic"/>
          <w:sz w:val="24"/>
          <w:szCs w:val="24"/>
          <w:rtl/>
          <w:lang w:bidi="ar-JO"/>
        </w:rPr>
        <w:t>حجازي،صالح أحمد محمد</w:t>
      </w:r>
      <w:r w:rsidRPr="00CA4CA9">
        <w:rPr>
          <w:rFonts w:ascii="Simplified Arabic" w:hAnsi="Simplified Arabic" w:cs="Simplified Arabic"/>
          <w:b/>
          <w:bCs/>
          <w:sz w:val="24"/>
          <w:szCs w:val="24"/>
          <w:rtl/>
          <w:lang w:bidi="ar-JO"/>
        </w:rPr>
        <w:t>،إعادة الاعتبار بين النظرية والتطبيق</w:t>
      </w:r>
      <w:r w:rsidRPr="00CA4CA9">
        <w:rPr>
          <w:rFonts w:ascii="Simplified Arabic" w:hAnsi="Simplified Arabic" w:cs="Simplified Arabic"/>
          <w:sz w:val="24"/>
          <w:szCs w:val="24"/>
          <w:rtl/>
          <w:lang w:bidi="ar-JO"/>
        </w:rPr>
        <w:t>،رسالة ماجستير،الجامعة الأردنية،1997.</w:t>
      </w:r>
    </w:p>
    <w:p w:rsidR="00D54F16" w:rsidRPr="00CA4CA9" w:rsidRDefault="00D54F16" w:rsidP="00F12721">
      <w:pPr>
        <w:pStyle w:val="a5"/>
        <w:tabs>
          <w:tab w:val="left" w:pos="1106"/>
        </w:tabs>
        <w:spacing w:after="0" w:line="240" w:lineRule="auto"/>
        <w:ind w:left="608" w:right="-709"/>
        <w:jc w:val="both"/>
        <w:rPr>
          <w:rFonts w:ascii="Simplified Arabic" w:hAnsi="Simplified Arabic" w:cs="Simplified Arabic"/>
          <w:sz w:val="24"/>
          <w:szCs w:val="24"/>
          <w:lang w:bidi="ar-JO"/>
        </w:rPr>
      </w:pPr>
    </w:p>
    <w:p w:rsidR="00D54F16" w:rsidRPr="00CA4CA9" w:rsidRDefault="00D54F16" w:rsidP="00F12721">
      <w:pPr>
        <w:tabs>
          <w:tab w:val="left" w:pos="1106"/>
        </w:tabs>
        <w:spacing w:after="0" w:line="240" w:lineRule="auto"/>
        <w:ind w:left="608" w:right="-709"/>
        <w:jc w:val="both"/>
        <w:rPr>
          <w:rFonts w:ascii="Simplified Arabic" w:hAnsi="Simplified Arabic" w:cs="Simplified Arabic"/>
          <w:b/>
          <w:bCs/>
          <w:sz w:val="24"/>
          <w:szCs w:val="24"/>
          <w:rtl/>
        </w:rPr>
      </w:pPr>
      <w:r w:rsidRPr="00CA4CA9">
        <w:rPr>
          <w:rFonts w:ascii="Simplified Arabic" w:hAnsi="Simplified Arabic" w:cs="Simplified Arabic"/>
          <w:b/>
          <w:bCs/>
          <w:sz w:val="24"/>
          <w:szCs w:val="24"/>
          <w:rtl/>
        </w:rPr>
        <w:t>المجلات والدوريات:</w:t>
      </w:r>
    </w:p>
    <w:p w:rsidR="00D54F16" w:rsidRPr="00CA4CA9" w:rsidRDefault="00D54F16" w:rsidP="00F12721">
      <w:pPr>
        <w:pStyle w:val="a5"/>
        <w:numPr>
          <w:ilvl w:val="0"/>
          <w:numId w:val="16"/>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lang w:bidi="ar-JO"/>
        </w:rPr>
        <w:t>التميمي،عماد محمد:</w:t>
      </w:r>
      <w:r w:rsidRPr="00CA4CA9">
        <w:rPr>
          <w:rFonts w:ascii="Simplified Arabic" w:hAnsi="Simplified Arabic" w:cs="Simplified Arabic"/>
          <w:b/>
          <w:bCs/>
          <w:sz w:val="24"/>
          <w:szCs w:val="24"/>
          <w:rtl/>
          <w:lang w:bidi="ar-JO"/>
        </w:rPr>
        <w:t>أقسام وشروط "إعادة الاعتبار " في الفقه الجنائي الاسلامي دراسة مقارنة مع أحكام قانون العقوبات الأردني،</w:t>
      </w:r>
      <w:r w:rsidRPr="00CA4CA9">
        <w:rPr>
          <w:rFonts w:ascii="Simplified Arabic" w:hAnsi="Simplified Arabic" w:cs="Simplified Arabic"/>
          <w:b/>
          <w:bCs/>
          <w:i/>
          <w:iCs/>
          <w:sz w:val="24"/>
          <w:szCs w:val="24"/>
          <w:rtl/>
          <w:lang w:bidi="ar-JO"/>
        </w:rPr>
        <w:t>الجامعة الأردنية،دراسات،علوم الشريعة والقانون</w:t>
      </w:r>
      <w:r w:rsidRPr="00CA4CA9">
        <w:rPr>
          <w:rFonts w:ascii="Simplified Arabic" w:hAnsi="Simplified Arabic" w:cs="Simplified Arabic"/>
          <w:sz w:val="24"/>
          <w:szCs w:val="24"/>
          <w:rtl/>
          <w:lang w:bidi="ar-JO"/>
        </w:rPr>
        <w:t>،المجلد 38،العدد1، 2011.</w:t>
      </w:r>
    </w:p>
    <w:p w:rsidR="00D54F16" w:rsidRPr="00CA4CA9" w:rsidRDefault="00D54F16" w:rsidP="00F12721">
      <w:pPr>
        <w:pStyle w:val="a5"/>
        <w:numPr>
          <w:ilvl w:val="0"/>
          <w:numId w:val="16"/>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 xml:space="preserve">الجوراني، ناصر كريمش خضر: </w:t>
      </w:r>
      <w:r w:rsidRPr="00CA4CA9">
        <w:rPr>
          <w:rFonts w:ascii="Simplified Arabic" w:hAnsi="Simplified Arabic" w:cs="Simplified Arabic"/>
          <w:b/>
          <w:bCs/>
          <w:sz w:val="24"/>
          <w:szCs w:val="24"/>
          <w:rtl/>
        </w:rPr>
        <w:t>الحاجة إلى تشريع لرَد الاعتبارفي العراق</w:t>
      </w:r>
      <w:r w:rsidRPr="00CA4CA9">
        <w:rPr>
          <w:rFonts w:ascii="Simplified Arabic" w:hAnsi="Simplified Arabic" w:cs="Simplified Arabic"/>
          <w:sz w:val="24"/>
          <w:szCs w:val="24"/>
          <w:rtl/>
        </w:rPr>
        <w:t xml:space="preserve">، </w:t>
      </w:r>
      <w:r w:rsidRPr="00CA4CA9">
        <w:rPr>
          <w:rFonts w:ascii="Simplified Arabic" w:hAnsi="Simplified Arabic" w:cs="Simplified Arabic"/>
          <w:b/>
          <w:bCs/>
          <w:i/>
          <w:iCs/>
          <w:sz w:val="24"/>
          <w:szCs w:val="24"/>
          <w:rtl/>
        </w:rPr>
        <w:t>مجلة القانون للدراسات والبحوث القانونية</w:t>
      </w:r>
      <w:r w:rsidRPr="00CA4CA9">
        <w:rPr>
          <w:rFonts w:ascii="Simplified Arabic" w:hAnsi="Simplified Arabic" w:cs="Simplified Arabic"/>
          <w:sz w:val="24"/>
          <w:szCs w:val="24"/>
          <w:rtl/>
        </w:rPr>
        <w:t xml:space="preserve">، جامعة ذي قار،2010. </w:t>
      </w:r>
    </w:p>
    <w:p w:rsidR="00D54F16" w:rsidRPr="00CA4CA9" w:rsidRDefault="00D54F16" w:rsidP="00F12721">
      <w:pPr>
        <w:pStyle w:val="a5"/>
        <w:numPr>
          <w:ilvl w:val="0"/>
          <w:numId w:val="16"/>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العاقل، الهام محمد حسن</w:t>
      </w:r>
      <w:r w:rsidRPr="00CA4CA9">
        <w:rPr>
          <w:rFonts w:ascii="Simplified Arabic" w:hAnsi="Simplified Arabic" w:cs="Simplified Arabic"/>
          <w:b/>
          <w:bCs/>
          <w:sz w:val="24"/>
          <w:szCs w:val="24"/>
          <w:rtl/>
        </w:rPr>
        <w:t>: رَد الاعتبارفي قانون الإجراءات الجزائية اليمني والتشريعات العربية</w:t>
      </w:r>
      <w:r w:rsidRPr="00CA4CA9">
        <w:rPr>
          <w:rFonts w:ascii="Simplified Arabic" w:hAnsi="Simplified Arabic" w:cs="Simplified Arabic"/>
          <w:sz w:val="24"/>
          <w:szCs w:val="24"/>
          <w:rtl/>
        </w:rPr>
        <w:t>،</w:t>
      </w:r>
      <w:r w:rsidRPr="00CA4CA9">
        <w:rPr>
          <w:rFonts w:ascii="Simplified Arabic" w:hAnsi="Simplified Arabic" w:cs="Simplified Arabic"/>
          <w:b/>
          <w:bCs/>
          <w:i/>
          <w:iCs/>
          <w:sz w:val="24"/>
          <w:szCs w:val="24"/>
          <w:rtl/>
        </w:rPr>
        <w:t>المجلة العربية للدراسات الأمنية والتدريب</w:t>
      </w:r>
      <w:r w:rsidRPr="00CA4CA9">
        <w:rPr>
          <w:rFonts w:ascii="Simplified Arabic" w:hAnsi="Simplified Arabic" w:cs="Simplified Arabic"/>
          <w:sz w:val="24"/>
          <w:szCs w:val="24"/>
          <w:rtl/>
        </w:rPr>
        <w:t xml:space="preserve"> –المجلد 17،العدد 34.</w:t>
      </w:r>
    </w:p>
    <w:p w:rsidR="00D54F16" w:rsidRPr="00CA4CA9" w:rsidRDefault="00D54F16" w:rsidP="00F12721">
      <w:pPr>
        <w:tabs>
          <w:tab w:val="left" w:pos="1106"/>
        </w:tabs>
        <w:spacing w:after="0" w:line="240" w:lineRule="auto"/>
        <w:ind w:left="608" w:right="-709"/>
        <w:jc w:val="both"/>
        <w:rPr>
          <w:rFonts w:ascii="Simplified Arabic" w:hAnsi="Simplified Arabic" w:cs="Simplified Arabic"/>
          <w:b/>
          <w:bCs/>
          <w:sz w:val="24"/>
          <w:szCs w:val="24"/>
          <w:rtl/>
          <w:lang w:bidi="ar-JO"/>
        </w:rPr>
      </w:pPr>
      <w:r w:rsidRPr="00CA4CA9">
        <w:rPr>
          <w:rFonts w:ascii="Simplified Arabic" w:hAnsi="Simplified Arabic" w:cs="Simplified Arabic"/>
          <w:b/>
          <w:bCs/>
          <w:sz w:val="24"/>
          <w:szCs w:val="24"/>
          <w:rtl/>
          <w:lang w:bidi="ar-JO"/>
        </w:rPr>
        <w:t>المواقع الالكترونية:</w:t>
      </w:r>
    </w:p>
    <w:p w:rsidR="00D54F16" w:rsidRPr="00CA4CA9" w:rsidRDefault="00D54F16" w:rsidP="00F12721">
      <w:pPr>
        <w:pStyle w:val="a5"/>
        <w:numPr>
          <w:ilvl w:val="0"/>
          <w:numId w:val="17"/>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lang w:bidi="ar-JO"/>
        </w:rPr>
        <w:t>رَد الاعتبار</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في التشريع الجزائري، بدون تاريخ،بدون ناشر، بحث منشور</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على</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الموقع الالكتروني</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التالي:</w:t>
      </w:r>
      <w:hyperlink r:id="rId8" w:history="1">
        <w:r w:rsidRPr="00CA4CA9">
          <w:rPr>
            <w:rStyle w:val="Hyperlink"/>
            <w:rFonts w:ascii="Simplified Arabic" w:hAnsi="Simplified Arabic" w:cs="Simplified Arabic"/>
            <w:sz w:val="24"/>
            <w:szCs w:val="24"/>
            <w:lang w:bidi="ar-JO"/>
          </w:rPr>
          <w:t>http://www.4shared</w:t>
        </w:r>
        <w:r w:rsidRPr="00CA4CA9">
          <w:rPr>
            <w:rStyle w:val="Hyperlink"/>
            <w:rFonts w:ascii="Simplified Arabic" w:hAnsi="Simplified Arabic" w:cs="Simplified Arabic"/>
            <w:b/>
            <w:bCs/>
            <w:sz w:val="24"/>
            <w:szCs w:val="24"/>
            <w:lang w:bidi="ar-JO"/>
          </w:rPr>
          <w:t>.</w:t>
        </w:r>
        <w:r w:rsidRPr="00CA4CA9">
          <w:rPr>
            <w:rStyle w:val="Hyperlink"/>
            <w:rFonts w:ascii="Simplified Arabic" w:hAnsi="Simplified Arabic" w:cs="Simplified Arabic"/>
            <w:sz w:val="24"/>
            <w:szCs w:val="24"/>
            <w:lang w:bidi="ar-JO"/>
          </w:rPr>
          <w:t>com/office</w:t>
        </w:r>
      </w:hyperlink>
    </w:p>
    <w:p w:rsidR="00D54F16" w:rsidRPr="00CA4CA9" w:rsidRDefault="00D54F16" w:rsidP="00F12721">
      <w:pPr>
        <w:pStyle w:val="a5"/>
        <w:numPr>
          <w:ilvl w:val="0"/>
          <w:numId w:val="17"/>
        </w:numPr>
        <w:tabs>
          <w:tab w:val="left" w:pos="1106"/>
        </w:tabs>
        <w:spacing w:after="0" w:line="240" w:lineRule="auto"/>
        <w:ind w:left="608" w:right="-709" w:firstLine="0"/>
        <w:jc w:val="both"/>
        <w:rPr>
          <w:rFonts w:ascii="Simplified Arabic" w:hAnsi="Simplified Arabic" w:cs="Simplified Arabic"/>
          <w:b/>
          <w:bCs/>
          <w:sz w:val="24"/>
          <w:szCs w:val="24"/>
          <w:lang w:bidi="ar-JO"/>
        </w:rPr>
      </w:pPr>
      <w:r w:rsidRPr="00CA4CA9">
        <w:rPr>
          <w:rFonts w:ascii="Simplified Arabic" w:hAnsi="Simplified Arabic" w:cs="Simplified Arabic"/>
          <w:sz w:val="24"/>
          <w:szCs w:val="24"/>
          <w:rtl/>
          <w:lang w:bidi="ar-JO"/>
        </w:rPr>
        <w:lastRenderedPageBreak/>
        <w:t>موسوعة التشريعات</w:t>
      </w:r>
      <w:r w:rsidR="003C7798" w:rsidRPr="00CA4CA9">
        <w:rPr>
          <w:rFonts w:ascii="Simplified Arabic" w:hAnsi="Simplified Arabic" w:cs="Simplified Arabic"/>
          <w:sz w:val="24"/>
          <w:szCs w:val="24"/>
          <w:rtl/>
          <w:lang w:bidi="ar-JO"/>
        </w:rPr>
        <w:t xml:space="preserve"> </w:t>
      </w:r>
      <w:r w:rsidRPr="00CA4CA9">
        <w:rPr>
          <w:rFonts w:ascii="Simplified Arabic" w:hAnsi="Simplified Arabic" w:cs="Simplified Arabic"/>
          <w:sz w:val="24"/>
          <w:szCs w:val="24"/>
          <w:rtl/>
          <w:lang w:bidi="ar-JO"/>
        </w:rPr>
        <w:t>الأردنية:.</w:t>
      </w:r>
      <w:r w:rsidRPr="00CA4CA9">
        <w:rPr>
          <w:rFonts w:ascii="Simplified Arabic" w:hAnsi="Simplified Arabic" w:cs="Simplified Arabic"/>
          <w:sz w:val="24"/>
          <w:szCs w:val="24"/>
          <w:u w:val="single"/>
          <w:lang w:bidi="ar-JO"/>
        </w:rPr>
        <w:t>http://www.lawjo.net</w:t>
      </w:r>
    </w:p>
    <w:p w:rsidR="00D54F16" w:rsidRPr="00CA4CA9" w:rsidRDefault="00D54F16" w:rsidP="00F12721">
      <w:pPr>
        <w:pStyle w:val="a5"/>
        <w:numPr>
          <w:ilvl w:val="0"/>
          <w:numId w:val="17"/>
        </w:numPr>
        <w:tabs>
          <w:tab w:val="left" w:pos="1106"/>
        </w:tabs>
        <w:spacing w:after="0" w:line="240" w:lineRule="auto"/>
        <w:ind w:left="608" w:right="-709" w:firstLine="0"/>
        <w:jc w:val="both"/>
        <w:rPr>
          <w:rFonts w:ascii="Simplified Arabic" w:hAnsi="Simplified Arabic" w:cs="Simplified Arabic"/>
          <w:sz w:val="24"/>
          <w:szCs w:val="24"/>
          <w:lang w:bidi="ar-JO"/>
        </w:rPr>
      </w:pPr>
      <w:r w:rsidRPr="00CA4CA9">
        <w:rPr>
          <w:rFonts w:ascii="Simplified Arabic" w:hAnsi="Simplified Arabic" w:cs="Simplified Arabic"/>
          <w:sz w:val="24"/>
          <w:szCs w:val="24"/>
          <w:rtl/>
        </w:rPr>
        <w:t>موقع وزارة العدل الفلسطينية:</w:t>
      </w:r>
      <w:r w:rsidRPr="00CA4CA9">
        <w:rPr>
          <w:rFonts w:ascii="Simplified Arabic" w:hAnsi="Simplified Arabic" w:cs="Simplified Arabic"/>
          <w:sz w:val="24"/>
          <w:szCs w:val="24"/>
          <w:u w:val="single"/>
          <w:lang w:bidi="ar-JO"/>
        </w:rPr>
        <w:t>http://www.moj.pna.</w:t>
      </w:r>
      <w:r w:rsidRPr="00CA4CA9">
        <w:rPr>
          <w:rFonts w:ascii="Simplified Arabic" w:hAnsi="Simplified Arabic" w:cs="Simplified Arabic"/>
          <w:sz w:val="24"/>
          <w:szCs w:val="24"/>
          <w:lang w:bidi="ar-JO"/>
        </w:rPr>
        <w:t xml:space="preserve">ps                              </w:t>
      </w:r>
    </w:p>
    <w:p w:rsidR="002E4318" w:rsidRPr="00F12721" w:rsidRDefault="002E4318" w:rsidP="00F12721">
      <w:pPr>
        <w:spacing w:line="240" w:lineRule="auto"/>
        <w:ind w:left="608" w:right="-709"/>
        <w:rPr>
          <w:rFonts w:ascii="Simplified Arabic" w:hAnsi="Simplified Arabic" w:cs="Simplified Arabic"/>
          <w:sz w:val="28"/>
          <w:szCs w:val="28"/>
          <w:rtl/>
        </w:rPr>
      </w:pPr>
    </w:p>
    <w:p w:rsidR="00D325C4" w:rsidRPr="00F12721" w:rsidRDefault="00D325C4" w:rsidP="00F12721">
      <w:pPr>
        <w:spacing w:line="240" w:lineRule="auto"/>
        <w:ind w:left="608" w:right="-709"/>
        <w:rPr>
          <w:rFonts w:ascii="Simplified Arabic" w:hAnsi="Simplified Arabic" w:cs="Simplified Arabic"/>
          <w:sz w:val="28"/>
          <w:szCs w:val="28"/>
          <w:rtl/>
          <w:lang w:bidi="ar-JO"/>
        </w:rPr>
      </w:pPr>
    </w:p>
    <w:p w:rsidR="001C4731" w:rsidRPr="00F12721" w:rsidRDefault="001C4731" w:rsidP="00F12721">
      <w:pPr>
        <w:spacing w:line="240" w:lineRule="auto"/>
        <w:ind w:left="608" w:right="-709"/>
        <w:rPr>
          <w:rFonts w:ascii="Simplified Arabic" w:hAnsi="Simplified Arabic" w:cs="Simplified Arabic"/>
          <w:sz w:val="28"/>
          <w:szCs w:val="28"/>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p w:rsidR="001C4731" w:rsidRDefault="001C4731" w:rsidP="00F12721">
      <w:pPr>
        <w:ind w:left="608" w:right="-709"/>
        <w:rPr>
          <w:rtl/>
          <w:lang w:bidi="ar-JO"/>
        </w:rPr>
      </w:pPr>
    </w:p>
    <w:tbl>
      <w:tblPr>
        <w:bidiVisual/>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tblPr>
      <w:tblGrid>
        <w:gridCol w:w="6341"/>
        <w:gridCol w:w="962"/>
      </w:tblGrid>
      <w:tr w:rsidR="00CA4CA9" w:rsidRPr="00933209" w:rsidTr="00CA4CA9">
        <w:trPr>
          <w:jc w:val="center"/>
        </w:trPr>
        <w:tc>
          <w:tcPr>
            <w:tcW w:w="6341" w:type="dxa"/>
            <w:tcBorders>
              <w:top w:val="single" w:sz="18" w:space="0" w:color="auto"/>
            </w:tcBorders>
          </w:tcPr>
          <w:p w:rsidR="00CA4CA9" w:rsidRPr="00D17DD8" w:rsidRDefault="00CA4CA9" w:rsidP="00E00A61">
            <w:pPr>
              <w:jc w:val="center"/>
              <w:rPr>
                <w:rFonts w:ascii="Simplified Arabic" w:hAnsi="Simplified Arabic" w:cs="Simplified Arabic"/>
                <w:b/>
                <w:bCs/>
                <w:sz w:val="30"/>
                <w:szCs w:val="30"/>
                <w:rtl/>
                <w:lang w:bidi="ar-JO"/>
              </w:rPr>
            </w:pPr>
            <w:r w:rsidRPr="00D17DD8">
              <w:rPr>
                <w:rFonts w:ascii="Simplified Arabic" w:hAnsi="Simplified Arabic" w:cs="Simplified Arabic"/>
                <w:b/>
                <w:bCs/>
                <w:sz w:val="30"/>
                <w:szCs w:val="30"/>
                <w:rtl/>
                <w:lang w:bidi="ar-JO"/>
              </w:rPr>
              <w:t>الموضوعات</w:t>
            </w:r>
          </w:p>
        </w:tc>
        <w:tc>
          <w:tcPr>
            <w:tcW w:w="962" w:type="dxa"/>
            <w:tcBorders>
              <w:top w:val="single" w:sz="18" w:space="0" w:color="auto"/>
            </w:tcBorders>
          </w:tcPr>
          <w:p w:rsidR="00CA4CA9" w:rsidRPr="00D17DD8" w:rsidRDefault="00CA4CA9" w:rsidP="00E00A61">
            <w:pPr>
              <w:jc w:val="center"/>
              <w:rPr>
                <w:rFonts w:ascii="Simplified Arabic" w:hAnsi="Simplified Arabic" w:cs="Simplified Arabic"/>
                <w:b/>
                <w:bCs/>
                <w:sz w:val="30"/>
                <w:szCs w:val="30"/>
                <w:rtl/>
                <w:lang w:bidi="ar-JO"/>
              </w:rPr>
            </w:pPr>
            <w:r w:rsidRPr="00D17DD8">
              <w:rPr>
                <w:rFonts w:ascii="Simplified Arabic" w:hAnsi="Simplified Arabic" w:cs="Simplified Arabic"/>
                <w:b/>
                <w:bCs/>
                <w:sz w:val="30"/>
                <w:szCs w:val="30"/>
                <w:rtl/>
                <w:lang w:bidi="ar-JO"/>
              </w:rPr>
              <w:t>الصفحة</w:t>
            </w:r>
          </w:p>
        </w:tc>
      </w:tr>
      <w:tr w:rsidR="00CA4CA9" w:rsidRPr="00933209" w:rsidTr="00CA4CA9">
        <w:trPr>
          <w:jc w:val="center"/>
        </w:trPr>
        <w:tc>
          <w:tcPr>
            <w:tcW w:w="6341" w:type="dxa"/>
          </w:tcPr>
          <w:p w:rsidR="00CA4CA9" w:rsidRPr="00D17DD8" w:rsidRDefault="00CA4CA9" w:rsidP="00E00A61">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ملخص البحث </w:t>
            </w:r>
          </w:p>
        </w:tc>
        <w:tc>
          <w:tcPr>
            <w:tcW w:w="962" w:type="dxa"/>
          </w:tcPr>
          <w:p w:rsidR="00CA4CA9" w:rsidRDefault="00CA4CA9" w:rsidP="00E00A61">
            <w:pPr>
              <w:jc w:val="center"/>
              <w:rPr>
                <w:rFonts w:asciiTheme="majorBidi" w:hAnsiTheme="majorBidi" w:cstheme="majorBidi"/>
                <w:sz w:val="28"/>
                <w:szCs w:val="28"/>
                <w:rtl/>
                <w:lang w:bidi="ar-JO"/>
              </w:rPr>
            </w:pPr>
            <w:r>
              <w:rPr>
                <w:rFonts w:asciiTheme="majorBidi" w:hAnsiTheme="majorBidi" w:cstheme="majorBidi"/>
                <w:sz w:val="28"/>
                <w:szCs w:val="28"/>
                <w:rtl/>
                <w:lang w:bidi="ar-JO"/>
              </w:rPr>
              <w:t>1</w:t>
            </w:r>
          </w:p>
        </w:tc>
      </w:tr>
      <w:tr w:rsidR="00CA4CA9" w:rsidRPr="00933209" w:rsidTr="00CA4CA9">
        <w:trPr>
          <w:jc w:val="center"/>
        </w:trPr>
        <w:tc>
          <w:tcPr>
            <w:tcW w:w="6341" w:type="dxa"/>
          </w:tcPr>
          <w:p w:rsidR="00CA4CA9" w:rsidRPr="00D17DD8" w:rsidRDefault="00CA4CA9" w:rsidP="00E00A61">
            <w:pPr>
              <w:rPr>
                <w:rFonts w:ascii="Simplified Arabic" w:hAnsi="Simplified Arabic" w:cs="Simplified Arabic"/>
                <w:sz w:val="28"/>
                <w:szCs w:val="28"/>
                <w:rtl/>
                <w:lang w:bidi="ar-JO"/>
              </w:rPr>
            </w:pPr>
            <w:r w:rsidRPr="00D17DD8">
              <w:rPr>
                <w:rFonts w:ascii="Simplified Arabic" w:hAnsi="Simplified Arabic" w:cs="Simplified Arabic"/>
                <w:sz w:val="28"/>
                <w:szCs w:val="28"/>
                <w:rtl/>
                <w:lang w:bidi="ar-JO"/>
              </w:rPr>
              <w:t xml:space="preserve">المقدمة </w:t>
            </w:r>
          </w:p>
        </w:tc>
        <w:tc>
          <w:tcPr>
            <w:tcW w:w="962" w:type="dxa"/>
          </w:tcPr>
          <w:p w:rsidR="00CA4CA9" w:rsidRPr="00D17DD8" w:rsidRDefault="00CA4CA9" w:rsidP="00E00A61">
            <w:pPr>
              <w:jc w:val="center"/>
              <w:rPr>
                <w:rFonts w:asciiTheme="majorBidi" w:hAnsiTheme="majorBidi" w:cstheme="majorBidi"/>
                <w:sz w:val="28"/>
                <w:szCs w:val="28"/>
                <w:rtl/>
                <w:lang w:bidi="ar-JO"/>
              </w:rPr>
            </w:pPr>
            <w:r>
              <w:rPr>
                <w:rFonts w:asciiTheme="majorBidi" w:hAnsiTheme="majorBidi" w:cstheme="majorBidi"/>
                <w:sz w:val="28"/>
                <w:szCs w:val="28"/>
                <w:rtl/>
                <w:lang w:bidi="ar-JO"/>
              </w:rPr>
              <w:t>3-7</w:t>
            </w:r>
          </w:p>
        </w:tc>
      </w:tr>
      <w:tr w:rsidR="00CA4CA9" w:rsidRPr="00933209" w:rsidTr="00CA4CA9">
        <w:trPr>
          <w:jc w:val="center"/>
        </w:trPr>
        <w:tc>
          <w:tcPr>
            <w:tcW w:w="6341" w:type="dxa"/>
          </w:tcPr>
          <w:p w:rsidR="00CA4CA9" w:rsidRPr="00CA4CA9" w:rsidRDefault="00CA4CA9" w:rsidP="00CA4CA9">
            <w:pPr>
              <w:ind w:right="-709"/>
              <w:rPr>
                <w:b/>
                <w:bCs/>
                <w:rtl/>
                <w:lang w:bidi="ar-JO"/>
              </w:rPr>
            </w:pPr>
            <w:r w:rsidRPr="00CA4CA9">
              <w:rPr>
                <w:rFonts w:cs="Arial" w:hint="eastAsia"/>
                <w:b/>
                <w:bCs/>
                <w:sz w:val="28"/>
                <w:szCs w:val="28"/>
                <w:rtl/>
                <w:lang w:bidi="ar-JO"/>
              </w:rPr>
              <w:t>المبحث</w:t>
            </w:r>
            <w:r w:rsidRPr="00CA4CA9">
              <w:rPr>
                <w:rFonts w:cs="Arial"/>
                <w:b/>
                <w:bCs/>
                <w:sz w:val="28"/>
                <w:szCs w:val="28"/>
                <w:rtl/>
                <w:lang w:bidi="ar-JO"/>
              </w:rPr>
              <w:t xml:space="preserve"> </w:t>
            </w:r>
            <w:r w:rsidRPr="00CA4CA9">
              <w:rPr>
                <w:rFonts w:cs="Arial" w:hint="eastAsia"/>
                <w:b/>
                <w:bCs/>
                <w:sz w:val="28"/>
                <w:szCs w:val="28"/>
                <w:rtl/>
                <w:lang w:bidi="ar-JO"/>
              </w:rPr>
              <w:t>الاول</w:t>
            </w:r>
            <w:r w:rsidRPr="00CA4CA9">
              <w:rPr>
                <w:rFonts w:cs="Arial"/>
                <w:b/>
                <w:bCs/>
                <w:sz w:val="28"/>
                <w:szCs w:val="28"/>
                <w:rtl/>
                <w:lang w:bidi="ar-JO"/>
              </w:rPr>
              <w:t xml:space="preserve">: </w:t>
            </w:r>
            <w:r w:rsidRPr="00CA4CA9">
              <w:rPr>
                <w:rFonts w:cs="Arial" w:hint="eastAsia"/>
                <w:b/>
                <w:bCs/>
                <w:sz w:val="28"/>
                <w:szCs w:val="28"/>
                <w:rtl/>
                <w:lang w:bidi="ar-JO"/>
              </w:rPr>
              <w:t>شروط</w:t>
            </w:r>
            <w:r w:rsidRPr="00CA4CA9">
              <w:rPr>
                <w:rFonts w:cs="Arial"/>
                <w:b/>
                <w:bCs/>
                <w:sz w:val="28"/>
                <w:szCs w:val="28"/>
                <w:rtl/>
                <w:lang w:bidi="ar-JO"/>
              </w:rPr>
              <w:t xml:space="preserve"> </w:t>
            </w:r>
            <w:r w:rsidRPr="00CA4CA9">
              <w:rPr>
                <w:rFonts w:cs="Arial" w:hint="eastAsia"/>
                <w:b/>
                <w:bCs/>
                <w:sz w:val="28"/>
                <w:szCs w:val="28"/>
                <w:rtl/>
                <w:lang w:bidi="ar-JO"/>
              </w:rPr>
              <w:t>رَد</w:t>
            </w:r>
            <w:r w:rsidRPr="00CA4CA9">
              <w:rPr>
                <w:rFonts w:cs="Arial"/>
                <w:b/>
                <w:bCs/>
                <w:sz w:val="28"/>
                <w:szCs w:val="28"/>
                <w:rtl/>
                <w:lang w:bidi="ar-JO"/>
              </w:rPr>
              <w:t xml:space="preserve"> </w:t>
            </w:r>
            <w:r w:rsidRPr="00CA4CA9">
              <w:rPr>
                <w:rFonts w:cs="Arial" w:hint="eastAsia"/>
                <w:b/>
                <w:bCs/>
                <w:sz w:val="28"/>
                <w:szCs w:val="28"/>
                <w:rtl/>
                <w:lang w:bidi="ar-JO"/>
              </w:rPr>
              <w:t>الاعتبار</w:t>
            </w:r>
          </w:p>
        </w:tc>
        <w:tc>
          <w:tcPr>
            <w:tcW w:w="962" w:type="dxa"/>
          </w:tcPr>
          <w:p w:rsidR="00CA4CA9" w:rsidRPr="00D17DD8" w:rsidRDefault="00CA4CA9" w:rsidP="00E00A61">
            <w:pPr>
              <w:jc w:val="center"/>
              <w:rPr>
                <w:rFonts w:asciiTheme="majorBidi" w:hAnsiTheme="majorBidi" w:cstheme="majorBidi"/>
                <w:sz w:val="28"/>
                <w:szCs w:val="28"/>
                <w:rtl/>
                <w:lang w:bidi="ar-JO"/>
              </w:rPr>
            </w:pPr>
            <w:r>
              <w:rPr>
                <w:rFonts w:asciiTheme="majorBidi" w:hAnsiTheme="majorBidi" w:cstheme="majorBidi"/>
                <w:sz w:val="28"/>
                <w:szCs w:val="28"/>
                <w:rtl/>
                <w:lang w:bidi="ar-JO"/>
              </w:rPr>
              <w:t>8</w:t>
            </w:r>
          </w:p>
        </w:tc>
      </w:tr>
      <w:tr w:rsidR="00CA4CA9" w:rsidRPr="00933209" w:rsidTr="00CA4CA9">
        <w:trPr>
          <w:jc w:val="center"/>
        </w:trPr>
        <w:tc>
          <w:tcPr>
            <w:tcW w:w="6341" w:type="dxa"/>
          </w:tcPr>
          <w:p w:rsidR="00CA4CA9" w:rsidRDefault="00CA4CA9">
            <w:r w:rsidRPr="00CA4CA9">
              <w:rPr>
                <w:rFonts w:cs="Arial" w:hint="eastAsia"/>
                <w:b/>
                <w:bCs/>
                <w:sz w:val="28"/>
                <w:szCs w:val="28"/>
                <w:rtl/>
                <w:lang w:bidi="ar-JO"/>
              </w:rPr>
              <w:t>المطلب</w:t>
            </w:r>
            <w:r w:rsidRPr="00CA4CA9">
              <w:rPr>
                <w:rFonts w:cs="Arial"/>
                <w:b/>
                <w:bCs/>
                <w:sz w:val="28"/>
                <w:szCs w:val="28"/>
                <w:rtl/>
                <w:lang w:bidi="ar-JO"/>
              </w:rPr>
              <w:t xml:space="preserve"> </w:t>
            </w:r>
            <w:r w:rsidRPr="00CA4CA9">
              <w:rPr>
                <w:rFonts w:cs="Arial" w:hint="eastAsia"/>
                <w:b/>
                <w:bCs/>
                <w:sz w:val="28"/>
                <w:szCs w:val="28"/>
                <w:rtl/>
                <w:lang w:bidi="ar-JO"/>
              </w:rPr>
              <w:t>الاول</w:t>
            </w:r>
            <w:r w:rsidRPr="00CA4CA9">
              <w:rPr>
                <w:rFonts w:cs="Arial"/>
                <w:b/>
                <w:bCs/>
                <w:sz w:val="28"/>
                <w:szCs w:val="28"/>
                <w:rtl/>
                <w:lang w:bidi="ar-JO"/>
              </w:rPr>
              <w:t xml:space="preserve">: </w:t>
            </w:r>
            <w:r w:rsidRPr="00CA4CA9">
              <w:rPr>
                <w:rFonts w:cs="Arial" w:hint="eastAsia"/>
                <w:b/>
                <w:bCs/>
                <w:sz w:val="28"/>
                <w:szCs w:val="28"/>
                <w:rtl/>
                <w:lang w:bidi="ar-JO"/>
              </w:rPr>
              <w:t>شروط</w:t>
            </w:r>
            <w:r w:rsidRPr="00CA4CA9">
              <w:rPr>
                <w:rFonts w:cs="Arial"/>
                <w:b/>
                <w:bCs/>
                <w:sz w:val="28"/>
                <w:szCs w:val="28"/>
                <w:rtl/>
                <w:lang w:bidi="ar-JO"/>
              </w:rPr>
              <w:t xml:space="preserve"> </w:t>
            </w:r>
            <w:r w:rsidRPr="00CA4CA9">
              <w:rPr>
                <w:rFonts w:cs="Arial" w:hint="eastAsia"/>
                <w:b/>
                <w:bCs/>
                <w:sz w:val="28"/>
                <w:szCs w:val="28"/>
                <w:rtl/>
                <w:lang w:bidi="ar-JO"/>
              </w:rPr>
              <w:t>رَد</w:t>
            </w:r>
            <w:r w:rsidRPr="00CA4CA9">
              <w:rPr>
                <w:rFonts w:cs="Arial"/>
                <w:b/>
                <w:bCs/>
                <w:sz w:val="28"/>
                <w:szCs w:val="28"/>
                <w:rtl/>
                <w:lang w:bidi="ar-JO"/>
              </w:rPr>
              <w:t xml:space="preserve"> </w:t>
            </w:r>
            <w:r w:rsidRPr="00CA4CA9">
              <w:rPr>
                <w:rFonts w:cs="Arial" w:hint="eastAsia"/>
                <w:b/>
                <w:bCs/>
                <w:sz w:val="28"/>
                <w:szCs w:val="28"/>
                <w:rtl/>
                <w:lang w:bidi="ar-JO"/>
              </w:rPr>
              <w:t>الاعتبار</w:t>
            </w:r>
            <w:r w:rsidRPr="00CA4CA9">
              <w:rPr>
                <w:rFonts w:cs="Arial"/>
                <w:b/>
                <w:bCs/>
                <w:sz w:val="28"/>
                <w:szCs w:val="28"/>
                <w:rtl/>
                <w:lang w:bidi="ar-JO"/>
              </w:rPr>
              <w:t xml:space="preserve"> </w:t>
            </w:r>
            <w:r w:rsidRPr="00CA4CA9">
              <w:rPr>
                <w:rFonts w:cs="Arial" w:hint="eastAsia"/>
                <w:b/>
                <w:bCs/>
                <w:sz w:val="28"/>
                <w:szCs w:val="28"/>
                <w:rtl/>
                <w:lang w:bidi="ar-JO"/>
              </w:rPr>
              <w:t>القضائي</w:t>
            </w:r>
          </w:p>
        </w:tc>
        <w:tc>
          <w:tcPr>
            <w:tcW w:w="962" w:type="dxa"/>
          </w:tcPr>
          <w:p w:rsidR="00CA4CA9" w:rsidRPr="007E03DB" w:rsidRDefault="007E03DB" w:rsidP="007E03DB">
            <w:pPr>
              <w:rPr>
                <w:b/>
                <w:bCs/>
              </w:rPr>
            </w:pPr>
            <w:r w:rsidRPr="007E03DB">
              <w:rPr>
                <w:rFonts w:hint="cs"/>
                <w:b/>
                <w:bCs/>
                <w:sz w:val="28"/>
                <w:szCs w:val="28"/>
                <w:rtl/>
              </w:rPr>
              <w:t>8</w:t>
            </w:r>
          </w:p>
        </w:tc>
      </w:tr>
      <w:tr w:rsidR="00CA4CA9" w:rsidRPr="00933209" w:rsidTr="00CA4CA9">
        <w:trPr>
          <w:jc w:val="center"/>
        </w:trPr>
        <w:tc>
          <w:tcPr>
            <w:tcW w:w="6341" w:type="dxa"/>
          </w:tcPr>
          <w:p w:rsidR="00CA4CA9" w:rsidRPr="00CA4CA9" w:rsidRDefault="00CA4CA9" w:rsidP="00CA4CA9">
            <w:pPr>
              <w:widowControl w:val="0"/>
              <w:numPr>
                <w:ilvl w:val="0"/>
                <w:numId w:val="20"/>
              </w:numPr>
              <w:autoSpaceDE w:val="0"/>
              <w:autoSpaceDN w:val="0"/>
              <w:adjustRightInd w:val="0"/>
              <w:spacing w:after="240" w:line="240" w:lineRule="auto"/>
              <w:ind w:left="-285" w:firstLine="1"/>
              <w:jc w:val="both"/>
              <w:rPr>
                <w:rFonts w:ascii="Simplified Arabic" w:hAnsi="Simplified Arabic" w:cs="Simplified Arabic"/>
                <w:b/>
                <w:bCs/>
                <w:color w:val="000000" w:themeColor="text1"/>
                <w:sz w:val="28"/>
                <w:szCs w:val="28"/>
                <w:rtl/>
              </w:rPr>
            </w:pPr>
            <w:r w:rsidRPr="00CA4CA9">
              <w:rPr>
                <w:rFonts w:ascii="Simplified Arabic" w:hAnsi="Simplified Arabic" w:cs="Simplified Arabic" w:hint="eastAsia"/>
                <w:b/>
                <w:bCs/>
                <w:color w:val="000000" w:themeColor="text1"/>
                <w:sz w:val="28"/>
                <w:szCs w:val="28"/>
                <w:rtl/>
                <w:lang w:bidi="ar-JO"/>
              </w:rPr>
              <w:t>المطلب</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الثاني</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شروط</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رَد</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الاعتبار</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القانوني</w:t>
            </w:r>
            <w:r w:rsidRPr="00CA4CA9">
              <w:rPr>
                <w:rFonts w:ascii="Simplified Arabic" w:hAnsi="Simplified Arabic" w:cs="Simplified Arabic"/>
                <w:b/>
                <w:bCs/>
                <w:color w:val="000000" w:themeColor="text1"/>
                <w:sz w:val="28"/>
                <w:szCs w:val="28"/>
                <w:rtl/>
                <w:lang w:bidi="ar-JO"/>
              </w:rPr>
              <w:t xml:space="preserve"> </w:t>
            </w:r>
          </w:p>
        </w:tc>
        <w:tc>
          <w:tcPr>
            <w:tcW w:w="962" w:type="dxa"/>
          </w:tcPr>
          <w:p w:rsidR="00CA4CA9" w:rsidRPr="00D17DD8" w:rsidRDefault="007E03DB" w:rsidP="00E00A6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19</w:t>
            </w:r>
          </w:p>
        </w:tc>
      </w:tr>
      <w:tr w:rsidR="00CA4CA9" w:rsidRPr="00933209" w:rsidTr="00CA4CA9">
        <w:trPr>
          <w:jc w:val="center"/>
        </w:trPr>
        <w:tc>
          <w:tcPr>
            <w:tcW w:w="6341" w:type="dxa"/>
          </w:tcPr>
          <w:p w:rsidR="00CA4CA9" w:rsidRPr="00CA4CA9" w:rsidRDefault="00CA4CA9" w:rsidP="00CA4CA9">
            <w:pPr>
              <w:rPr>
                <w:rFonts w:ascii="Simplified Arabic" w:hAnsi="Simplified Arabic" w:cs="Simplified Arabic"/>
                <w:b/>
                <w:bCs/>
                <w:color w:val="000000" w:themeColor="text1"/>
                <w:sz w:val="28"/>
                <w:szCs w:val="28"/>
                <w:rtl/>
              </w:rPr>
            </w:pPr>
            <w:r w:rsidRPr="00CA4CA9">
              <w:rPr>
                <w:rFonts w:ascii="Simplified Arabic" w:hAnsi="Simplified Arabic" w:cs="Simplified Arabic" w:hint="eastAsia"/>
                <w:b/>
                <w:bCs/>
                <w:color w:val="000000" w:themeColor="text1"/>
                <w:sz w:val="28"/>
                <w:szCs w:val="28"/>
                <w:rtl/>
                <w:lang w:bidi="ar-JO"/>
              </w:rPr>
              <w:t>المطلب</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الثالث</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رَد</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الاعتبار</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عند</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تعدد</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الأحكام</w:t>
            </w:r>
            <w:r w:rsidRPr="00CA4CA9">
              <w:rPr>
                <w:rFonts w:ascii="Simplified Arabic" w:hAnsi="Simplified Arabic" w:cs="Simplified Arabic"/>
                <w:b/>
                <w:bCs/>
                <w:color w:val="000000" w:themeColor="text1"/>
                <w:sz w:val="28"/>
                <w:szCs w:val="28"/>
                <w:rtl/>
                <w:lang w:bidi="ar-JO"/>
              </w:rPr>
              <w:t xml:space="preserve"> </w:t>
            </w:r>
          </w:p>
        </w:tc>
        <w:tc>
          <w:tcPr>
            <w:tcW w:w="962" w:type="dxa"/>
          </w:tcPr>
          <w:p w:rsidR="00CA4CA9" w:rsidRPr="00D17DD8" w:rsidRDefault="007E03DB" w:rsidP="007E03DB">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22    </w:t>
            </w:r>
          </w:p>
        </w:tc>
      </w:tr>
      <w:tr w:rsidR="00CA4CA9" w:rsidRPr="00933209" w:rsidTr="00CA4CA9">
        <w:trPr>
          <w:jc w:val="center"/>
        </w:trPr>
        <w:tc>
          <w:tcPr>
            <w:tcW w:w="6341" w:type="dxa"/>
          </w:tcPr>
          <w:p w:rsidR="00CA4CA9" w:rsidRPr="00CA4CA9" w:rsidRDefault="00CA4CA9" w:rsidP="00CA4CA9">
            <w:pPr>
              <w:rPr>
                <w:rFonts w:ascii="Simplified Arabic" w:hAnsi="Simplified Arabic" w:cs="Simplified Arabic"/>
                <w:b/>
                <w:bCs/>
                <w:color w:val="000000" w:themeColor="text1"/>
                <w:sz w:val="28"/>
                <w:szCs w:val="28"/>
              </w:rPr>
            </w:pPr>
            <w:r w:rsidRPr="00CA4CA9">
              <w:rPr>
                <w:rFonts w:ascii="Simplified Arabic" w:hAnsi="Simplified Arabic" w:cs="Simplified Arabic" w:hint="eastAsia"/>
                <w:b/>
                <w:bCs/>
                <w:color w:val="000000" w:themeColor="text1"/>
                <w:sz w:val="28"/>
                <w:szCs w:val="28"/>
                <w:rtl/>
                <w:lang w:bidi="ar-JO"/>
              </w:rPr>
              <w:t>المبحث</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الثاني</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اجراءات</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رَد</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الاعتبار</w:t>
            </w:r>
            <w:r w:rsidRPr="00CA4CA9">
              <w:rPr>
                <w:rFonts w:ascii="Simplified Arabic" w:hAnsi="Simplified Arabic" w:cs="Simplified Arabic"/>
                <w:b/>
                <w:bCs/>
                <w:color w:val="000000" w:themeColor="text1"/>
                <w:sz w:val="28"/>
                <w:szCs w:val="28"/>
                <w:rtl/>
                <w:lang w:bidi="ar-JO"/>
              </w:rPr>
              <w:t xml:space="preserve"> </w:t>
            </w:r>
          </w:p>
        </w:tc>
        <w:tc>
          <w:tcPr>
            <w:tcW w:w="962" w:type="dxa"/>
          </w:tcPr>
          <w:p w:rsidR="00CA4CA9" w:rsidRPr="00D17DD8" w:rsidRDefault="007E03DB" w:rsidP="007E03D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24</w:t>
            </w:r>
          </w:p>
        </w:tc>
      </w:tr>
      <w:tr w:rsidR="00CA4CA9" w:rsidRPr="00933209" w:rsidTr="00CA4CA9">
        <w:trPr>
          <w:trHeight w:val="462"/>
          <w:jc w:val="center"/>
        </w:trPr>
        <w:tc>
          <w:tcPr>
            <w:tcW w:w="6341" w:type="dxa"/>
          </w:tcPr>
          <w:p w:rsidR="00CA4CA9" w:rsidRPr="00CA4CA9" w:rsidRDefault="00CA4CA9" w:rsidP="00CA4CA9">
            <w:pPr>
              <w:rPr>
                <w:rFonts w:ascii="Simplified Arabic" w:hAnsi="Simplified Arabic" w:cs="Simplified Arabic"/>
                <w:b/>
                <w:bCs/>
                <w:color w:val="000000" w:themeColor="text1"/>
                <w:sz w:val="28"/>
                <w:szCs w:val="28"/>
              </w:rPr>
            </w:pPr>
            <w:r w:rsidRPr="000A7949">
              <w:rPr>
                <w:rFonts w:ascii="Simplified Arabic" w:hAnsi="Simplified Arabic" w:cs="Simplified Arabic"/>
                <w:b/>
                <w:bCs/>
                <w:color w:val="000000" w:themeColor="text1"/>
                <w:sz w:val="28"/>
                <w:szCs w:val="28"/>
                <w:rtl/>
              </w:rPr>
              <w:t xml:space="preserve"> </w:t>
            </w:r>
            <w:r w:rsidRPr="00CA4CA9">
              <w:rPr>
                <w:rFonts w:ascii="Simplified Arabic" w:hAnsi="Simplified Arabic" w:cs="Simplified Arabic" w:hint="eastAsia"/>
                <w:b/>
                <w:bCs/>
                <w:color w:val="000000" w:themeColor="text1"/>
                <w:sz w:val="28"/>
                <w:szCs w:val="28"/>
                <w:rtl/>
                <w:lang w:bidi="ar-JO"/>
              </w:rPr>
              <w:t>المطلب</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الاول</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الاجراءات</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الأولية</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eastAsia"/>
                <w:b/>
                <w:bCs/>
                <w:color w:val="000000" w:themeColor="text1"/>
                <w:sz w:val="28"/>
                <w:szCs w:val="28"/>
                <w:rtl/>
                <w:lang w:bidi="ar-JO"/>
              </w:rPr>
              <w:t>لرَد</w:t>
            </w:r>
            <w:r w:rsidRPr="00CA4CA9">
              <w:rPr>
                <w:rFonts w:ascii="Simplified Arabic" w:hAnsi="Simplified Arabic" w:cs="Simplified Arabic"/>
                <w:b/>
                <w:bCs/>
                <w:color w:val="000000" w:themeColor="text1"/>
                <w:sz w:val="28"/>
                <w:szCs w:val="28"/>
                <w:rtl/>
                <w:lang w:bidi="ar-JO"/>
              </w:rPr>
              <w:t xml:space="preserve"> </w:t>
            </w:r>
            <w:r>
              <w:rPr>
                <w:rFonts w:ascii="Simplified Arabic" w:hAnsi="Simplified Arabic" w:cs="Simplified Arabic" w:hint="eastAsia"/>
                <w:b/>
                <w:bCs/>
                <w:color w:val="000000" w:themeColor="text1"/>
                <w:sz w:val="28"/>
                <w:szCs w:val="28"/>
                <w:rtl/>
                <w:lang w:bidi="ar-JO"/>
              </w:rPr>
              <w:t>الاعتبا</w:t>
            </w:r>
            <w:r>
              <w:rPr>
                <w:rFonts w:ascii="Simplified Arabic" w:hAnsi="Simplified Arabic" w:cs="Simplified Arabic" w:hint="cs"/>
                <w:b/>
                <w:bCs/>
                <w:color w:val="000000" w:themeColor="text1"/>
                <w:sz w:val="28"/>
                <w:szCs w:val="28"/>
                <w:rtl/>
                <w:lang w:bidi="ar-JO"/>
              </w:rPr>
              <w:t>ر</w:t>
            </w:r>
          </w:p>
        </w:tc>
        <w:tc>
          <w:tcPr>
            <w:tcW w:w="962" w:type="dxa"/>
          </w:tcPr>
          <w:p w:rsidR="00CA4CA9" w:rsidRPr="00D17DD8" w:rsidRDefault="00CA4CA9" w:rsidP="00E00A61">
            <w:pPr>
              <w:jc w:val="center"/>
              <w:rPr>
                <w:rFonts w:asciiTheme="majorBidi" w:hAnsiTheme="majorBidi" w:cstheme="majorBidi"/>
                <w:sz w:val="28"/>
                <w:szCs w:val="28"/>
                <w:rtl/>
                <w:lang w:bidi="ar-JO"/>
              </w:rPr>
            </w:pPr>
            <w:r>
              <w:rPr>
                <w:rFonts w:asciiTheme="majorBidi" w:hAnsiTheme="majorBidi" w:cstheme="majorBidi"/>
                <w:sz w:val="28"/>
                <w:szCs w:val="28"/>
                <w:rtl/>
                <w:lang w:bidi="ar-JO"/>
              </w:rPr>
              <w:t>24</w:t>
            </w:r>
          </w:p>
        </w:tc>
      </w:tr>
      <w:tr w:rsidR="00CA4CA9" w:rsidRPr="00933209" w:rsidTr="00CA4CA9">
        <w:trPr>
          <w:trHeight w:val="462"/>
          <w:jc w:val="center"/>
        </w:trPr>
        <w:tc>
          <w:tcPr>
            <w:tcW w:w="6341" w:type="dxa"/>
          </w:tcPr>
          <w:p w:rsidR="00CA4CA9" w:rsidRPr="000A7949" w:rsidRDefault="00CA4CA9" w:rsidP="00CA4CA9">
            <w:pPr>
              <w:rPr>
                <w:rFonts w:ascii="Simplified Arabic" w:hAnsi="Simplified Arabic" w:cs="Simplified Arabic"/>
                <w:b/>
                <w:bCs/>
                <w:color w:val="000000" w:themeColor="text1"/>
                <w:sz w:val="28"/>
                <w:szCs w:val="28"/>
                <w:rtl/>
              </w:rPr>
            </w:pPr>
            <w:r w:rsidRPr="00CA4CA9">
              <w:rPr>
                <w:rFonts w:ascii="Simplified Arabic" w:hAnsi="Simplified Arabic" w:cs="Simplified Arabic" w:hint="cs"/>
                <w:b/>
                <w:bCs/>
                <w:color w:val="000000" w:themeColor="text1"/>
                <w:sz w:val="28"/>
                <w:szCs w:val="28"/>
                <w:rtl/>
                <w:lang w:bidi="ar-JO"/>
              </w:rPr>
              <w:t xml:space="preserve">المطلب الثاني </w:t>
            </w:r>
            <w:r w:rsidRPr="00CA4CA9">
              <w:rPr>
                <w:rFonts w:ascii="Simplified Arabic" w:hAnsi="Simplified Arabic" w:cs="Simplified Arabic"/>
                <w:b/>
                <w:bCs/>
                <w:color w:val="000000" w:themeColor="text1"/>
                <w:sz w:val="28"/>
                <w:szCs w:val="28"/>
                <w:rtl/>
                <w:lang w:bidi="ar-JO"/>
              </w:rPr>
              <w:t xml:space="preserve">: </w:t>
            </w:r>
            <w:r w:rsidRPr="00CA4CA9">
              <w:rPr>
                <w:rFonts w:ascii="Simplified Arabic" w:hAnsi="Simplified Arabic" w:cs="Simplified Arabic" w:hint="cs"/>
                <w:b/>
                <w:bCs/>
                <w:color w:val="000000" w:themeColor="text1"/>
                <w:sz w:val="28"/>
                <w:szCs w:val="28"/>
                <w:rtl/>
                <w:lang w:bidi="ar-JO"/>
              </w:rPr>
              <w:t>الفصل بالطلب</w:t>
            </w:r>
          </w:p>
        </w:tc>
        <w:tc>
          <w:tcPr>
            <w:tcW w:w="962" w:type="dxa"/>
          </w:tcPr>
          <w:p w:rsidR="00CA4CA9" w:rsidRDefault="007E03DB" w:rsidP="00E00A6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27</w:t>
            </w:r>
          </w:p>
        </w:tc>
      </w:tr>
      <w:tr w:rsidR="00CA4CA9" w:rsidRPr="00933209" w:rsidTr="00CA4CA9">
        <w:trPr>
          <w:jc w:val="center"/>
        </w:trPr>
        <w:tc>
          <w:tcPr>
            <w:tcW w:w="6341" w:type="dxa"/>
          </w:tcPr>
          <w:p w:rsidR="00CA4CA9" w:rsidRPr="00D17DD8" w:rsidRDefault="00CA4CA9" w:rsidP="00E00A61">
            <w:pPr>
              <w:rPr>
                <w:rFonts w:ascii="Simplified Arabic" w:hAnsi="Simplified Arabic" w:cs="Simplified Arabic"/>
                <w:sz w:val="28"/>
                <w:szCs w:val="28"/>
                <w:rtl/>
                <w:lang w:bidi="ar-JO"/>
              </w:rPr>
            </w:pPr>
            <w:r w:rsidRPr="00D17DD8">
              <w:rPr>
                <w:rFonts w:ascii="Simplified Arabic" w:hAnsi="Simplified Arabic" w:cs="Simplified Arabic"/>
                <w:sz w:val="28"/>
                <w:szCs w:val="28"/>
                <w:rtl/>
                <w:lang w:bidi="ar-JO"/>
              </w:rPr>
              <w:lastRenderedPageBreak/>
              <w:t>النتائج والتوصيات</w:t>
            </w:r>
          </w:p>
        </w:tc>
        <w:tc>
          <w:tcPr>
            <w:tcW w:w="962" w:type="dxa"/>
          </w:tcPr>
          <w:p w:rsidR="00CA4CA9" w:rsidRPr="00D17DD8" w:rsidRDefault="007E03DB" w:rsidP="00E00A6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30</w:t>
            </w:r>
          </w:p>
        </w:tc>
      </w:tr>
      <w:tr w:rsidR="00CA4CA9" w:rsidRPr="00D17DD8" w:rsidTr="00CA4CA9">
        <w:trPr>
          <w:jc w:val="center"/>
        </w:trPr>
        <w:tc>
          <w:tcPr>
            <w:tcW w:w="6341" w:type="dxa"/>
            <w:tcBorders>
              <w:bottom w:val="single" w:sz="18" w:space="0" w:color="auto"/>
            </w:tcBorders>
          </w:tcPr>
          <w:p w:rsidR="00CA4CA9" w:rsidRPr="00D17DD8" w:rsidRDefault="00CA4CA9" w:rsidP="00E00A61">
            <w:pPr>
              <w:rPr>
                <w:rFonts w:ascii="Simplified Arabic" w:hAnsi="Simplified Arabic" w:cs="Simplified Arabic"/>
                <w:sz w:val="28"/>
                <w:szCs w:val="28"/>
                <w:rtl/>
                <w:lang w:bidi="ar-JO"/>
              </w:rPr>
            </w:pPr>
            <w:r w:rsidRPr="00D17DD8">
              <w:rPr>
                <w:rFonts w:ascii="Simplified Arabic" w:hAnsi="Simplified Arabic" w:cs="Simplified Arabic"/>
                <w:sz w:val="28"/>
                <w:szCs w:val="28"/>
                <w:rtl/>
                <w:lang w:bidi="ar-JO"/>
              </w:rPr>
              <w:t>قائمة المصادر والمراجع</w:t>
            </w:r>
          </w:p>
        </w:tc>
        <w:tc>
          <w:tcPr>
            <w:tcW w:w="962" w:type="dxa"/>
            <w:tcBorders>
              <w:bottom w:val="single" w:sz="18" w:space="0" w:color="auto"/>
            </w:tcBorders>
          </w:tcPr>
          <w:p w:rsidR="00CA4CA9" w:rsidRPr="00D17DD8" w:rsidRDefault="00CA4CA9" w:rsidP="00CA4CA9">
            <w:pPr>
              <w:jc w:val="center"/>
              <w:rPr>
                <w:rFonts w:asciiTheme="majorBidi" w:hAnsiTheme="majorBidi" w:cstheme="majorBidi"/>
                <w:sz w:val="28"/>
                <w:szCs w:val="28"/>
                <w:rtl/>
              </w:rPr>
            </w:pPr>
            <w:r>
              <w:rPr>
                <w:rFonts w:asciiTheme="majorBidi" w:hAnsiTheme="majorBidi" w:cstheme="majorBidi"/>
                <w:sz w:val="28"/>
                <w:szCs w:val="28"/>
                <w:rtl/>
                <w:lang w:bidi="ar-JO"/>
              </w:rPr>
              <w:t>3</w:t>
            </w:r>
            <w:r>
              <w:rPr>
                <w:rFonts w:asciiTheme="majorBidi" w:hAnsiTheme="majorBidi" w:cstheme="majorBidi" w:hint="cs"/>
                <w:sz w:val="28"/>
                <w:szCs w:val="28"/>
                <w:rtl/>
                <w:lang w:bidi="ar-JO"/>
              </w:rPr>
              <w:t>2</w:t>
            </w:r>
          </w:p>
        </w:tc>
      </w:tr>
    </w:tbl>
    <w:p w:rsidR="00CA4CA9" w:rsidRPr="00544678" w:rsidRDefault="00CA4CA9" w:rsidP="00CA4CA9">
      <w:pPr>
        <w:spacing w:after="240"/>
        <w:ind w:left="-285" w:right="-142" w:firstLine="1"/>
        <w:jc w:val="both"/>
        <w:rPr>
          <w:rFonts w:ascii="Simplified Arabic" w:hAnsi="Simplified Arabic" w:cs="Simplified Arabic"/>
          <w:b/>
          <w:bCs/>
          <w:color w:val="000000" w:themeColor="text1"/>
          <w:sz w:val="28"/>
          <w:szCs w:val="28"/>
          <w:rtl/>
        </w:rPr>
      </w:pPr>
    </w:p>
    <w:p w:rsidR="001C4731" w:rsidRDefault="001C4731" w:rsidP="00F12721">
      <w:pPr>
        <w:ind w:left="608" w:right="-709"/>
        <w:rPr>
          <w:rtl/>
          <w:lang w:bidi="ar-JO"/>
        </w:rPr>
      </w:pPr>
    </w:p>
    <w:p w:rsidR="001C4731" w:rsidRDefault="001C4731" w:rsidP="00F12721">
      <w:pPr>
        <w:ind w:left="608" w:right="-709"/>
        <w:rPr>
          <w:rtl/>
          <w:lang w:bidi="ar-JO"/>
        </w:rPr>
      </w:pPr>
    </w:p>
    <w:p w:rsidR="002E4318" w:rsidRPr="00D54F16" w:rsidRDefault="002E4318" w:rsidP="007E03DB">
      <w:pPr>
        <w:rPr>
          <w:lang w:bidi="ar-JO"/>
        </w:rPr>
      </w:pPr>
    </w:p>
    <w:sectPr w:rsidR="002E4318" w:rsidRPr="00D54F16" w:rsidSect="001403AB">
      <w:footerReference w:type="default" r:id="rId9"/>
      <w:pgSz w:w="11906" w:h="16838"/>
      <w:pgMar w:top="1440" w:right="2125" w:bottom="1440" w:left="269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07" w:rsidRDefault="00426707" w:rsidP="003E2B92">
      <w:pPr>
        <w:spacing w:after="0" w:line="240" w:lineRule="auto"/>
      </w:pPr>
      <w:r>
        <w:separator/>
      </w:r>
    </w:p>
  </w:endnote>
  <w:endnote w:type="continuationSeparator" w:id="1">
    <w:p w:rsidR="00426707" w:rsidRDefault="00426707" w:rsidP="003E2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873019"/>
      <w:docPartObj>
        <w:docPartGallery w:val="Page Numbers (Bottom of Page)"/>
        <w:docPartUnique/>
      </w:docPartObj>
    </w:sdtPr>
    <w:sdtContent>
      <w:p w:rsidR="00CA4CA9" w:rsidRDefault="00C33EEB">
        <w:pPr>
          <w:pStyle w:val="a8"/>
          <w:jc w:val="center"/>
        </w:pPr>
        <w:fldSimple w:instr=" PAGE   \* MERGEFORMAT ">
          <w:r w:rsidR="00817F2A" w:rsidRPr="00817F2A">
            <w:rPr>
              <w:rFonts w:cs="Calibri"/>
              <w:noProof/>
              <w:rtl/>
              <w:lang w:val="ar-SA"/>
            </w:rPr>
            <w:t>26</w:t>
          </w:r>
        </w:fldSimple>
      </w:p>
    </w:sdtContent>
  </w:sdt>
  <w:p w:rsidR="00CA4CA9" w:rsidRDefault="00CA4C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07" w:rsidRDefault="00426707" w:rsidP="003E2B92">
      <w:pPr>
        <w:spacing w:after="0" w:line="240" w:lineRule="auto"/>
      </w:pPr>
      <w:r>
        <w:separator/>
      </w:r>
    </w:p>
  </w:footnote>
  <w:footnote w:type="continuationSeparator" w:id="1">
    <w:p w:rsidR="00426707" w:rsidRDefault="00426707" w:rsidP="003E2B92">
      <w:pPr>
        <w:spacing w:after="0" w:line="240" w:lineRule="auto"/>
      </w:pPr>
      <w:r>
        <w:continuationSeparator/>
      </w:r>
    </w:p>
  </w:footnote>
  <w:footnote w:id="2">
    <w:p w:rsidR="003E2B92" w:rsidRPr="001E3796" w:rsidRDefault="003E2B92" w:rsidP="003E2B92">
      <w:pPr>
        <w:pStyle w:val="FootnoteText1"/>
        <w:bidi/>
        <w:jc w:val="both"/>
        <w:rPr>
          <w:rFonts w:ascii="Simplified Arabic" w:hAnsi="Simplified Arabic" w:cs="Simplified Arabic"/>
          <w:sz w:val="22"/>
          <w:szCs w:val="22"/>
        </w:rPr>
      </w:pPr>
      <w:r w:rsidRPr="001E3796">
        <w:rPr>
          <w:rStyle w:val="a4"/>
          <w:rFonts w:ascii="Simplified Arabic" w:hAnsi="Simplified Arabic" w:cs="Simplified Arabic"/>
          <w:sz w:val="22"/>
          <w:szCs w:val="22"/>
        </w:rPr>
        <w:footnoteRef/>
      </w:r>
      <w:r w:rsidRPr="001E3796">
        <w:rPr>
          <w:rFonts w:ascii="Simplified Arabic" w:hAnsi="Simplified Arabic" w:cs="Simplified Arabic"/>
          <w:sz w:val="22"/>
          <w:szCs w:val="22"/>
          <w:rtl/>
        </w:rPr>
        <w:t xml:space="preserve"> العاقل، الهام محمد حسن: </w:t>
      </w:r>
      <w:r w:rsidRPr="001E3796">
        <w:rPr>
          <w:rFonts w:ascii="Simplified Arabic" w:hAnsi="Simplified Arabic" w:cs="Simplified Arabic"/>
          <w:b/>
          <w:bCs/>
          <w:sz w:val="22"/>
          <w:szCs w:val="22"/>
          <w:rtl/>
        </w:rPr>
        <w:t xml:space="preserve">رَد الاعتبار في قانون الإجراءات الجزائية اليمني والتشريعات العربية، </w:t>
      </w:r>
      <w:r w:rsidRPr="001E3796">
        <w:rPr>
          <w:rFonts w:ascii="Simplified Arabic" w:hAnsi="Simplified Arabic" w:cs="Simplified Arabic"/>
          <w:sz w:val="22"/>
          <w:szCs w:val="22"/>
          <w:rtl/>
        </w:rPr>
        <w:t>المجلة العربية للدراسات الأمنية والتدريب المجلد 17، العدد 34، ص5.</w:t>
      </w:r>
    </w:p>
  </w:footnote>
  <w:footnote w:id="3">
    <w:p w:rsidR="003E2B92" w:rsidRPr="001E3796" w:rsidRDefault="003E2B92" w:rsidP="003E2B92">
      <w:pPr>
        <w:pStyle w:val="FootnoteText1"/>
        <w:bidi/>
        <w:jc w:val="both"/>
        <w:rPr>
          <w:rFonts w:ascii="Simplified Arabic" w:hAnsi="Simplified Arabic" w:cs="Simplified Arabic"/>
          <w:sz w:val="22"/>
          <w:szCs w:val="22"/>
          <w:rtl/>
        </w:rPr>
      </w:pPr>
      <w:r w:rsidRPr="001E3796">
        <w:rPr>
          <w:rStyle w:val="a4"/>
          <w:rFonts w:ascii="Simplified Arabic" w:hAnsi="Simplified Arabic" w:cs="Simplified Arabic"/>
          <w:sz w:val="22"/>
          <w:szCs w:val="22"/>
        </w:rPr>
        <w:footnoteRef/>
      </w:r>
      <w:r w:rsidRPr="001E3796">
        <w:rPr>
          <w:rFonts w:ascii="Simplified Arabic" w:hAnsi="Simplified Arabic" w:cs="Simplified Arabic"/>
          <w:sz w:val="22"/>
          <w:szCs w:val="22"/>
          <w:rtl/>
        </w:rPr>
        <w:t>كالتشريع المصري والأردني واليمني.</w:t>
      </w:r>
    </w:p>
  </w:footnote>
  <w:footnote w:id="4">
    <w:p w:rsidR="003E2B92" w:rsidRPr="00E20919" w:rsidRDefault="003E2B92" w:rsidP="00C871E8">
      <w:pPr>
        <w:pStyle w:val="a3"/>
        <w:jc w:val="both"/>
        <w:rPr>
          <w:rFonts w:ascii="Simplified Arabic" w:hAnsi="Simplified Arabic" w:cs="Simplified Arabic"/>
          <w:sz w:val="22"/>
          <w:szCs w:val="22"/>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وتعود أصول هذا النظام التاريخية إلى عصر الرومان</w:t>
      </w:r>
      <w:r>
        <w:rPr>
          <w:rFonts w:ascii="Simplified Arabic" w:hAnsi="Simplified Arabic" w:cs="Simplified Arabic"/>
          <w:sz w:val="22"/>
          <w:szCs w:val="22"/>
          <w:rtl/>
          <w:lang w:bidi="ar-JO"/>
        </w:rPr>
        <w:t>،</w:t>
      </w:r>
      <w:r w:rsidRPr="00E20919">
        <w:rPr>
          <w:rFonts w:ascii="Simplified Arabic" w:hAnsi="Simplified Arabic" w:cs="Simplified Arabic"/>
          <w:sz w:val="22"/>
          <w:szCs w:val="22"/>
          <w:rtl/>
          <w:lang w:bidi="ar-JO"/>
        </w:rPr>
        <w:t>حيث كان يعرف با</w:t>
      </w:r>
      <w:r w:rsidRPr="00E20919">
        <w:rPr>
          <w:rFonts w:ascii="Simplified Arabic" w:hAnsi="Simplified Arabic" w:cs="Simplified Arabic"/>
          <w:sz w:val="22"/>
          <w:szCs w:val="22"/>
          <w:rtl/>
        </w:rPr>
        <w:t>لإ</w:t>
      </w:r>
      <w:r w:rsidRPr="00E20919">
        <w:rPr>
          <w:rFonts w:ascii="Simplified Arabic" w:hAnsi="Simplified Arabic" w:cs="Simplified Arabic"/>
          <w:sz w:val="22"/>
          <w:szCs w:val="22"/>
          <w:rtl/>
          <w:lang w:bidi="ar-JO"/>
        </w:rPr>
        <w:t>سم ال</w:t>
      </w:r>
      <w:r w:rsidRPr="00E20919">
        <w:rPr>
          <w:rFonts w:ascii="Simplified Arabic" w:hAnsi="Simplified Arabic" w:cs="Simplified Arabic" w:hint="cs"/>
          <w:sz w:val="22"/>
          <w:szCs w:val="22"/>
          <w:rtl/>
          <w:lang w:bidi="ar-JO"/>
        </w:rPr>
        <w:t>ل</w:t>
      </w:r>
      <w:r w:rsidRPr="00E20919">
        <w:rPr>
          <w:rFonts w:ascii="Simplified Arabic" w:hAnsi="Simplified Arabic" w:cs="Simplified Arabic"/>
          <w:sz w:val="22"/>
          <w:szCs w:val="22"/>
          <w:rtl/>
          <w:lang w:bidi="ar-JO"/>
        </w:rPr>
        <w:t xml:space="preserve">اتيني </w:t>
      </w:r>
      <w:r w:rsidRPr="00E20919">
        <w:rPr>
          <w:rFonts w:ascii="Simplified Arabic" w:hAnsi="Simplified Arabic" w:cs="Simplified Arabic"/>
          <w:sz w:val="22"/>
          <w:szCs w:val="22"/>
        </w:rPr>
        <w:t>neetition in integrum</w:t>
      </w:r>
      <w:r>
        <w:rPr>
          <w:rFonts w:ascii="Simplified Arabic" w:hAnsi="Simplified Arabic" w:cs="Simplified Arabic"/>
          <w:sz w:val="22"/>
          <w:szCs w:val="22"/>
          <w:rtl/>
          <w:lang w:bidi="ar-JO"/>
        </w:rPr>
        <w:t>،</w:t>
      </w:r>
      <w:r w:rsidRPr="00E20919">
        <w:rPr>
          <w:rFonts w:ascii="Simplified Arabic" w:hAnsi="Simplified Arabic" w:cs="Simplified Arabic" w:hint="cs"/>
          <w:sz w:val="22"/>
          <w:szCs w:val="22"/>
          <w:rtl/>
          <w:lang w:bidi="ar-JO"/>
        </w:rPr>
        <w:t xml:space="preserve"> للمزيد عن التطور التاريخي لنظام رد الاعتبار انظر الى: </w:t>
      </w:r>
      <w:r w:rsidRPr="00E20919">
        <w:rPr>
          <w:rFonts w:ascii="Simplified Arabic" w:hAnsi="Simplified Arabic" w:cs="Simplified Arabic" w:hint="eastAsia"/>
          <w:sz w:val="22"/>
          <w:szCs w:val="22"/>
          <w:rtl/>
          <w:lang w:bidi="ar-JO"/>
        </w:rPr>
        <w:t>الجوراني</w:t>
      </w:r>
      <w:r w:rsidRPr="00E20919">
        <w:rPr>
          <w:rFonts w:ascii="Simplified Arabic" w:hAnsi="Simplified Arabic" w:cs="Simplified Arabic"/>
          <w:sz w:val="22"/>
          <w:szCs w:val="22"/>
          <w:rtl/>
          <w:lang w:bidi="ar-JO"/>
        </w:rPr>
        <w:t xml:space="preserve">، </w:t>
      </w:r>
      <w:r w:rsidRPr="00E20919">
        <w:rPr>
          <w:rFonts w:ascii="Simplified Arabic" w:hAnsi="Simplified Arabic" w:cs="Simplified Arabic" w:hint="eastAsia"/>
          <w:sz w:val="22"/>
          <w:szCs w:val="22"/>
          <w:rtl/>
          <w:lang w:bidi="ar-JO"/>
        </w:rPr>
        <w:t>ناصر</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كريمش</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خضر</w:t>
      </w:r>
      <w:r w:rsidRPr="00E20919">
        <w:rPr>
          <w:rFonts w:ascii="Simplified Arabic" w:hAnsi="Simplified Arabic" w:cs="Simplified Arabic"/>
          <w:sz w:val="22"/>
          <w:szCs w:val="22"/>
          <w:rtl/>
          <w:lang w:bidi="ar-JO"/>
        </w:rPr>
        <w:t xml:space="preserve">: </w:t>
      </w:r>
      <w:r w:rsidRPr="00E20919">
        <w:rPr>
          <w:rFonts w:ascii="Simplified Arabic" w:hAnsi="Simplified Arabic" w:cs="Simplified Arabic" w:hint="eastAsia"/>
          <w:sz w:val="22"/>
          <w:szCs w:val="22"/>
          <w:rtl/>
          <w:lang w:bidi="ar-JO"/>
        </w:rPr>
        <w:t>الحاجة</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إلى</w:t>
      </w:r>
      <w:r w:rsidR="00C871E8">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تشريع</w:t>
      </w:r>
      <w:r w:rsidR="00C871E8">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لرَد</w:t>
      </w:r>
      <w:r w:rsidR="00C871E8">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الاعتبار</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في</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العراق</w:t>
      </w:r>
      <w:r w:rsidRPr="00E20919">
        <w:rPr>
          <w:rFonts w:ascii="Simplified Arabic" w:hAnsi="Simplified Arabic" w:cs="Simplified Arabic"/>
          <w:sz w:val="22"/>
          <w:szCs w:val="22"/>
          <w:rtl/>
          <w:lang w:bidi="ar-JO"/>
        </w:rPr>
        <w:t xml:space="preserve">، </w:t>
      </w:r>
      <w:r w:rsidRPr="00E20919">
        <w:rPr>
          <w:rFonts w:ascii="Simplified Arabic" w:hAnsi="Simplified Arabic" w:cs="Simplified Arabic" w:hint="eastAsia"/>
          <w:sz w:val="22"/>
          <w:szCs w:val="22"/>
          <w:rtl/>
          <w:lang w:bidi="ar-JO"/>
        </w:rPr>
        <w:t>مجلة</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القانون</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للدراسات</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والبحوث</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القانونية</w:t>
      </w:r>
      <w:r w:rsidRPr="00E20919">
        <w:rPr>
          <w:rFonts w:ascii="Simplified Arabic" w:hAnsi="Simplified Arabic" w:cs="Simplified Arabic"/>
          <w:sz w:val="22"/>
          <w:szCs w:val="22"/>
          <w:rtl/>
          <w:lang w:bidi="ar-JO"/>
        </w:rPr>
        <w:t xml:space="preserve">، </w:t>
      </w:r>
      <w:r w:rsidRPr="00E20919">
        <w:rPr>
          <w:rFonts w:ascii="Simplified Arabic" w:hAnsi="Simplified Arabic" w:cs="Simplified Arabic" w:hint="eastAsia"/>
          <w:sz w:val="22"/>
          <w:szCs w:val="22"/>
          <w:rtl/>
          <w:lang w:bidi="ar-JO"/>
        </w:rPr>
        <w:t>جامعة</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ذي</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eastAsia"/>
          <w:sz w:val="22"/>
          <w:szCs w:val="22"/>
          <w:rtl/>
          <w:lang w:bidi="ar-JO"/>
        </w:rPr>
        <w:t>قار،</w:t>
      </w:r>
      <w:r w:rsidRPr="00E20919">
        <w:rPr>
          <w:rFonts w:ascii="Simplified Arabic" w:hAnsi="Simplified Arabic" w:cs="Simplified Arabic" w:hint="cs"/>
          <w:sz w:val="22"/>
          <w:szCs w:val="22"/>
          <w:rtl/>
          <w:lang w:bidi="ar-JO"/>
        </w:rPr>
        <w:t xml:space="preserve"> 2010</w:t>
      </w:r>
      <w:r>
        <w:rPr>
          <w:rFonts w:ascii="Simplified Arabic" w:hAnsi="Simplified Arabic" w:cs="Simplified Arabic" w:hint="cs"/>
          <w:sz w:val="22"/>
          <w:szCs w:val="22"/>
          <w:rtl/>
          <w:lang w:bidi="ar-JO"/>
        </w:rPr>
        <w:t>،</w:t>
      </w:r>
      <w:r w:rsidRPr="00E20919">
        <w:rPr>
          <w:rFonts w:ascii="Simplified Arabic" w:hAnsi="Simplified Arabic" w:cs="Simplified Arabic" w:hint="cs"/>
          <w:sz w:val="22"/>
          <w:szCs w:val="22"/>
          <w:rtl/>
          <w:lang w:bidi="ar-JO"/>
        </w:rPr>
        <w:t xml:space="preserve"> ص 130-132</w:t>
      </w:r>
      <w:r w:rsidRPr="00E20919">
        <w:rPr>
          <w:rFonts w:ascii="Simplified Arabic" w:hAnsi="Simplified Arabic" w:cs="Simplified Arabic"/>
          <w:sz w:val="22"/>
          <w:szCs w:val="22"/>
          <w:rtl/>
          <w:lang w:bidi="ar-JO"/>
        </w:rPr>
        <w:t>.</w:t>
      </w:r>
      <w:r w:rsidRPr="00E20919">
        <w:rPr>
          <w:rFonts w:ascii="Simplified Arabic" w:hAnsi="Simplified Arabic" w:cs="Simplified Arabic" w:hint="cs"/>
          <w:sz w:val="22"/>
          <w:szCs w:val="22"/>
          <w:rtl/>
          <w:lang w:bidi="ar-JO"/>
        </w:rPr>
        <w:t>أيضا</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hint="cs"/>
          <w:sz w:val="22"/>
          <w:szCs w:val="22"/>
          <w:rtl/>
          <w:lang w:bidi="ar-JO"/>
        </w:rPr>
        <w:t xml:space="preserve">أنظر الى: </w:t>
      </w:r>
      <w:r w:rsidRPr="00E20919">
        <w:rPr>
          <w:rFonts w:ascii="Simplified Arabic" w:hAnsi="Simplified Arabic" w:cs="Simplified Arabic"/>
          <w:sz w:val="22"/>
          <w:szCs w:val="22"/>
          <w:rtl/>
          <w:lang w:bidi="ar-JO"/>
        </w:rPr>
        <w:t>بك، جندي عبد الملك:الموسوعة الجنائية، دار احياء التراث العربي، ط1، بيروت، لبنان، 1954، ص252</w:t>
      </w:r>
      <w:r w:rsidRPr="00E20919">
        <w:rPr>
          <w:rFonts w:ascii="Simplified Arabic" w:hAnsi="Simplified Arabic" w:cs="Simplified Arabic"/>
          <w:sz w:val="22"/>
          <w:szCs w:val="22"/>
          <w:rtl/>
        </w:rPr>
        <w:t>.</w:t>
      </w:r>
    </w:p>
  </w:footnote>
  <w:footnote w:id="5">
    <w:p w:rsidR="003E2B92" w:rsidRPr="00E20919" w:rsidRDefault="003E2B92" w:rsidP="003E2B92">
      <w:pPr>
        <w:pStyle w:val="FootnoteText1"/>
        <w:bidi/>
        <w:jc w:val="both"/>
        <w:rPr>
          <w:rFonts w:ascii="Simplified Arabic" w:hAnsi="Simplified Arabic" w:cs="Simplified Arabic"/>
          <w:sz w:val="22"/>
          <w:szCs w:val="22"/>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المرصفاوي، حسن صادق:</w:t>
      </w:r>
      <w:r w:rsidRPr="00E20919">
        <w:rPr>
          <w:rFonts w:ascii="Simplified Arabic" w:hAnsi="Simplified Arabic" w:cs="Simplified Arabic"/>
          <w:b/>
          <w:bCs/>
          <w:sz w:val="22"/>
          <w:szCs w:val="22"/>
          <w:rtl/>
          <w:lang w:bidi="ar-JO"/>
        </w:rPr>
        <w:t>رَد الاعتبار</w:t>
      </w:r>
      <w:r w:rsidR="00517BBE">
        <w:rPr>
          <w:rFonts w:ascii="Simplified Arabic" w:hAnsi="Simplified Arabic" w:cs="Simplified Arabic" w:hint="cs"/>
          <w:b/>
          <w:bCs/>
          <w:sz w:val="22"/>
          <w:szCs w:val="22"/>
          <w:rtl/>
          <w:lang w:bidi="ar-JO"/>
        </w:rPr>
        <w:t xml:space="preserve"> </w:t>
      </w:r>
      <w:r w:rsidRPr="00E20919">
        <w:rPr>
          <w:rFonts w:ascii="Simplified Arabic" w:hAnsi="Simplified Arabic" w:cs="Simplified Arabic"/>
          <w:b/>
          <w:bCs/>
          <w:sz w:val="22"/>
          <w:szCs w:val="22"/>
          <w:rtl/>
          <w:lang w:bidi="ar-JO"/>
        </w:rPr>
        <w:t>للمجرم التائب في الدول العربية</w:t>
      </w:r>
      <w:r w:rsidRPr="00E20919">
        <w:rPr>
          <w:rFonts w:ascii="Simplified Arabic" w:hAnsi="Simplified Arabic" w:cs="Simplified Arabic"/>
          <w:sz w:val="22"/>
          <w:szCs w:val="22"/>
          <w:rtl/>
          <w:lang w:bidi="ar-JO"/>
        </w:rPr>
        <w:t>، ط1، جامعة نايف للعوم الأمنية، الرياض، 1410ه، ص45-46.</w:t>
      </w:r>
    </w:p>
  </w:footnote>
  <w:footnote w:id="6">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بك، جندي عبد الملك:الموسوعة الجنائية، دار احياء التراث العربي، ط1، بيروت، لبنان، 1954، ص252.</w:t>
      </w:r>
    </w:p>
  </w:footnote>
  <w:footnote w:id="7">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رَد الاعتبار</w:t>
      </w:r>
      <w:r w:rsidR="00517BBE">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في التشريع الجزائري، بدون تاريخ، بدون ناشر، بحث منشور</w:t>
      </w:r>
      <w:r>
        <w:rPr>
          <w:rFonts w:ascii="Simplified Arabic" w:hAnsi="Simplified Arabic" w:cs="Simplified Arabic"/>
          <w:sz w:val="22"/>
          <w:szCs w:val="22"/>
          <w:rtl/>
          <w:lang w:bidi="ar-JO"/>
        </w:rPr>
        <w:t xml:space="preserve"> على الموقع الالكتروني التالي: </w:t>
      </w:r>
      <w:r w:rsidRPr="00E20919">
        <w:rPr>
          <w:rFonts w:ascii="Simplified Arabic" w:hAnsi="Simplified Arabic" w:cs="Simplified Arabic"/>
          <w:sz w:val="22"/>
          <w:szCs w:val="22"/>
        </w:rPr>
        <w:t>http://www.4shared.com/office</w:t>
      </w:r>
      <w:r w:rsidRPr="00E20919">
        <w:rPr>
          <w:rFonts w:ascii="Simplified Arabic" w:hAnsi="Simplified Arabic" w:cs="Simplified Arabic"/>
          <w:sz w:val="22"/>
          <w:szCs w:val="22"/>
          <w:rtl/>
          <w:lang w:bidi="ar-JO"/>
        </w:rPr>
        <w:t>، تاريخ الزيارة 20/1/2014، ص11.</w:t>
      </w:r>
    </w:p>
  </w:footnote>
  <w:footnote w:id="8">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 بك، جندي عبد الملك:</w:t>
      </w:r>
      <w:r w:rsidRPr="00E20919">
        <w:rPr>
          <w:rFonts w:ascii="Simplified Arabic" w:hAnsi="Simplified Arabic" w:cs="Simplified Arabic"/>
          <w:b/>
          <w:bCs/>
          <w:sz w:val="22"/>
          <w:szCs w:val="22"/>
          <w:rtl/>
          <w:lang w:bidi="ar-JO"/>
        </w:rPr>
        <w:t xml:space="preserve"> الموسوعة الجنائية</w:t>
      </w:r>
      <w:r w:rsidRPr="00E20919">
        <w:rPr>
          <w:rFonts w:ascii="Simplified Arabic" w:hAnsi="Simplified Arabic" w:cs="Simplified Arabic"/>
          <w:sz w:val="22"/>
          <w:szCs w:val="22"/>
          <w:rtl/>
          <w:lang w:bidi="ar-JO"/>
        </w:rPr>
        <w:t>، مرجع سابق، ص252.</w:t>
      </w:r>
    </w:p>
  </w:footnote>
  <w:footnote w:id="9">
    <w:p w:rsidR="003E2B92" w:rsidRPr="00E20919" w:rsidRDefault="003E2B92" w:rsidP="00F12721">
      <w:pPr>
        <w:pStyle w:val="a3"/>
        <w:ind w:left="608"/>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 xml:space="preserve"> قانون بشأن</w:t>
      </w:r>
      <w:r w:rsidR="00517BBE">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رد الإعتبار رقم (2) لسنة 1962المنشور فيالعدد203</w:t>
      </w:r>
      <w:r>
        <w:rPr>
          <w:rFonts w:ascii="Simplified Arabic" w:hAnsi="Simplified Arabic" w:cs="Simplified Arabic"/>
          <w:sz w:val="22"/>
          <w:szCs w:val="22"/>
          <w:rtl/>
        </w:rPr>
        <w:t>،</w:t>
      </w:r>
      <w:r w:rsidRPr="00E20919">
        <w:rPr>
          <w:rFonts w:ascii="Simplified Arabic" w:hAnsi="Simplified Arabic" w:cs="Simplified Arabic"/>
          <w:sz w:val="22"/>
          <w:szCs w:val="22"/>
          <w:rtl/>
        </w:rPr>
        <w:t>من الوقائع الفلسطينية(الإدارة</w:t>
      </w:r>
      <w:r w:rsidR="00517BBE">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المصرية)</w:t>
      </w:r>
      <w:r w:rsidR="002E4318">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بتاريخ15/10/1962</w:t>
      </w:r>
      <w:r>
        <w:rPr>
          <w:rFonts w:ascii="Simplified Arabic" w:hAnsi="Simplified Arabic" w:cs="Simplified Arabic"/>
          <w:sz w:val="22"/>
          <w:szCs w:val="22"/>
          <w:rtl/>
        </w:rPr>
        <w:t>،</w:t>
      </w:r>
      <w:r w:rsidRPr="00E20919">
        <w:rPr>
          <w:rFonts w:ascii="Simplified Arabic" w:hAnsi="Simplified Arabic" w:cs="Simplified Arabic"/>
          <w:sz w:val="22"/>
          <w:szCs w:val="22"/>
          <w:rtl/>
        </w:rPr>
        <w:t xml:space="preserve"> صفحة</w:t>
      </w:r>
      <w:r>
        <w:rPr>
          <w:rFonts w:ascii="Simplified Arabic" w:hAnsi="Simplified Arabic" w:cs="Simplified Arabic"/>
          <w:sz w:val="22"/>
          <w:szCs w:val="22"/>
          <w:rtl/>
        </w:rPr>
        <w:t>،</w:t>
      </w:r>
      <w:r w:rsidRPr="00E20919">
        <w:rPr>
          <w:rFonts w:ascii="Simplified Arabic" w:hAnsi="Simplified Arabic" w:cs="Simplified Arabic"/>
          <w:sz w:val="22"/>
          <w:szCs w:val="22"/>
          <w:rtl/>
        </w:rPr>
        <w:t xml:space="preserve"> 884.</w:t>
      </w:r>
    </w:p>
  </w:footnote>
  <w:footnote w:id="10">
    <w:p w:rsidR="003E2B92" w:rsidRPr="00E20919" w:rsidRDefault="003E2B92" w:rsidP="00F12721">
      <w:pPr>
        <w:pStyle w:val="a3"/>
        <w:ind w:left="608"/>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 xml:space="preserve"> قانون الإجرا</w:t>
      </w:r>
      <w:r>
        <w:rPr>
          <w:rFonts w:ascii="Simplified Arabic" w:hAnsi="Simplified Arabic" w:cs="Simplified Arabic"/>
          <w:sz w:val="22"/>
          <w:szCs w:val="22"/>
          <w:rtl/>
        </w:rPr>
        <w:t>ءات الجزائية رقم (3) لسنة 2001م،</w:t>
      </w:r>
      <w:r w:rsidRPr="00E20919">
        <w:rPr>
          <w:rFonts w:ascii="Simplified Arabic" w:hAnsi="Simplified Arabic" w:cs="Simplified Arabic"/>
          <w:sz w:val="22"/>
          <w:szCs w:val="22"/>
          <w:rtl/>
        </w:rPr>
        <w:t xml:space="preserve"> المنشور في العدد 38</w:t>
      </w:r>
      <w:r>
        <w:rPr>
          <w:rFonts w:ascii="Simplified Arabic" w:hAnsi="Simplified Arabic" w:cs="Simplified Arabic"/>
          <w:sz w:val="22"/>
          <w:szCs w:val="22"/>
          <w:rtl/>
        </w:rPr>
        <w:t>،</w:t>
      </w:r>
      <w:r w:rsidRPr="00E20919">
        <w:rPr>
          <w:rFonts w:ascii="Simplified Arabic" w:hAnsi="Simplified Arabic" w:cs="Simplified Arabic"/>
          <w:sz w:val="22"/>
          <w:szCs w:val="22"/>
          <w:rtl/>
        </w:rPr>
        <w:t xml:space="preserve"> من الوقائع الفلسطينية (السلطة الوطنية الفلسطينية) بتاريخ 05/09/2001</w:t>
      </w:r>
      <w:r>
        <w:rPr>
          <w:rFonts w:ascii="Simplified Arabic" w:hAnsi="Simplified Arabic" w:cs="Simplified Arabic"/>
          <w:sz w:val="22"/>
          <w:szCs w:val="22"/>
          <w:rtl/>
        </w:rPr>
        <w:t>،</w:t>
      </w:r>
      <w:r w:rsidRPr="00E20919">
        <w:rPr>
          <w:rFonts w:ascii="Simplified Arabic" w:hAnsi="Simplified Arabic" w:cs="Simplified Arabic"/>
          <w:sz w:val="22"/>
          <w:szCs w:val="22"/>
          <w:rtl/>
        </w:rPr>
        <w:t xml:space="preserve"> صفحة</w:t>
      </w:r>
      <w:r>
        <w:rPr>
          <w:rFonts w:ascii="Simplified Arabic" w:hAnsi="Simplified Arabic" w:cs="Simplified Arabic"/>
          <w:sz w:val="22"/>
          <w:szCs w:val="22"/>
          <w:rtl/>
        </w:rPr>
        <w:t>،</w:t>
      </w:r>
      <w:r w:rsidRPr="00E20919">
        <w:rPr>
          <w:rFonts w:ascii="Simplified Arabic" w:hAnsi="Simplified Arabic" w:cs="Simplified Arabic"/>
          <w:sz w:val="22"/>
          <w:szCs w:val="22"/>
          <w:rtl/>
        </w:rPr>
        <w:t>94.</w:t>
      </w:r>
    </w:p>
  </w:footnote>
  <w:footnote w:id="11">
    <w:p w:rsidR="003E2B92" w:rsidRPr="00E20919" w:rsidRDefault="003E2B92" w:rsidP="00F12721">
      <w:pPr>
        <w:spacing w:after="0" w:line="240" w:lineRule="auto"/>
        <w:ind w:left="608"/>
        <w:jc w:val="both"/>
        <w:rPr>
          <w:rFonts w:ascii="Arial" w:hAnsi="Arial" w:cs="Arial"/>
          <w:rtl/>
        </w:rPr>
      </w:pPr>
      <w:r w:rsidRPr="00E20919">
        <w:rPr>
          <w:rStyle w:val="a4"/>
        </w:rPr>
        <w:footnoteRef/>
      </w:r>
      <w:r w:rsidRPr="00E20919">
        <w:rPr>
          <w:rFonts w:hint="cs"/>
          <w:rtl/>
        </w:rPr>
        <w:t>قانون الاجراءات الجنائية المصري رقم 150 لسنة 1950</w:t>
      </w:r>
      <w:r>
        <w:rPr>
          <w:rFonts w:hint="cs"/>
          <w:rtl/>
        </w:rPr>
        <w:t>،</w:t>
      </w:r>
      <w:r w:rsidRPr="00E20919">
        <w:rPr>
          <w:rFonts w:ascii="Arial" w:hAnsi="Arial" w:cs="Arial"/>
          <w:rtl/>
          <w:lang w:bidi="ar-EG"/>
        </w:rPr>
        <w:t>طبقا لأحدث التعديلات</w:t>
      </w:r>
      <w:r w:rsidR="00517BBE">
        <w:rPr>
          <w:rFonts w:ascii="Arial" w:hAnsi="Arial" w:cs="Arial" w:hint="cs"/>
          <w:rtl/>
          <w:lang w:bidi="ar-EG"/>
        </w:rPr>
        <w:t xml:space="preserve"> </w:t>
      </w:r>
      <w:r w:rsidRPr="00E20919">
        <w:rPr>
          <w:rFonts w:ascii="Arial" w:hAnsi="Arial" w:cs="Arial"/>
          <w:rtl/>
          <w:lang w:bidi="ar-EG"/>
        </w:rPr>
        <w:t>بالقانون رقم 95 لسنة 2003</w:t>
      </w:r>
      <w:r w:rsidRPr="00E20919">
        <w:rPr>
          <w:rFonts w:ascii="Arial" w:hAnsi="Arial" w:cs="Arial" w:hint="cs"/>
          <w:rtl/>
          <w:lang w:bidi="ar-EG"/>
        </w:rPr>
        <w:t>.</w:t>
      </w:r>
    </w:p>
  </w:footnote>
  <w:footnote w:id="12">
    <w:p w:rsidR="003E2B92" w:rsidRPr="00E20919" w:rsidRDefault="003E2B92" w:rsidP="00F12721">
      <w:pPr>
        <w:pStyle w:val="a3"/>
        <w:ind w:left="608"/>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قانون </w:t>
      </w:r>
      <w:r>
        <w:rPr>
          <w:rFonts w:ascii="Simplified Arabic" w:hAnsi="Simplified Arabic" w:cs="Simplified Arabic"/>
          <w:sz w:val="22"/>
          <w:szCs w:val="22"/>
          <w:rtl/>
          <w:lang w:bidi="ar-JO"/>
        </w:rPr>
        <w:t>أصول المحاكمات الجزائية الأردني رقم (16) لسنة1991</w:t>
      </w:r>
      <w:r w:rsidRPr="00E20919">
        <w:rPr>
          <w:rFonts w:ascii="Simplified Arabic" w:hAnsi="Simplified Arabic" w:cs="Simplified Arabic"/>
          <w:sz w:val="22"/>
          <w:szCs w:val="22"/>
          <w:rtl/>
          <w:lang w:bidi="ar-JO"/>
        </w:rPr>
        <w:t>نشر هذا القانون على الصفحة 1472 من عدد الجريدة الرسمية رقم 3775</w:t>
      </w:r>
      <w:r>
        <w:rPr>
          <w:rFonts w:ascii="Simplified Arabic" w:hAnsi="Simplified Arabic" w:cs="Simplified Arabic"/>
          <w:sz w:val="22"/>
          <w:szCs w:val="22"/>
          <w:rtl/>
          <w:lang w:bidi="ar-JO"/>
        </w:rPr>
        <w:t>الصادر بتاريخ 1/9/1991.</w:t>
      </w:r>
    </w:p>
  </w:footnote>
  <w:footnote w:id="13">
    <w:p w:rsidR="003E2B92" w:rsidRPr="00E20919" w:rsidRDefault="003E2B92" w:rsidP="003E2B92">
      <w:pPr>
        <w:pStyle w:val="a3"/>
        <w:jc w:val="both"/>
        <w:rPr>
          <w:sz w:val="22"/>
          <w:szCs w:val="22"/>
          <w:rtl/>
        </w:rPr>
      </w:pPr>
      <w:r w:rsidRPr="00E20919">
        <w:rPr>
          <w:rStyle w:val="a4"/>
          <w:sz w:val="22"/>
          <w:szCs w:val="22"/>
        </w:rPr>
        <w:footnoteRef/>
      </w:r>
      <w:r w:rsidRPr="00E20919">
        <w:rPr>
          <w:rFonts w:hint="cs"/>
          <w:sz w:val="22"/>
          <w:szCs w:val="22"/>
          <w:rtl/>
        </w:rPr>
        <w:t>قا</w:t>
      </w:r>
      <w:r w:rsidRPr="00E20919">
        <w:rPr>
          <w:sz w:val="22"/>
          <w:szCs w:val="22"/>
          <w:rtl/>
        </w:rPr>
        <w:t>نون الإجرا</w:t>
      </w:r>
      <w:r>
        <w:rPr>
          <w:sz w:val="22"/>
          <w:szCs w:val="22"/>
          <w:rtl/>
        </w:rPr>
        <w:t>ءات الجزائية رقم (3) لسنة 2001م،</w:t>
      </w:r>
      <w:r w:rsidRPr="00E20919">
        <w:rPr>
          <w:sz w:val="22"/>
          <w:szCs w:val="22"/>
          <w:rtl/>
        </w:rPr>
        <w:t xml:space="preserve"> المنشور في العدد 38</w:t>
      </w:r>
      <w:r>
        <w:rPr>
          <w:sz w:val="22"/>
          <w:szCs w:val="22"/>
          <w:rtl/>
        </w:rPr>
        <w:t>،</w:t>
      </w:r>
      <w:r w:rsidRPr="00E20919">
        <w:rPr>
          <w:sz w:val="22"/>
          <w:szCs w:val="22"/>
          <w:rtl/>
        </w:rPr>
        <w:t xml:space="preserve"> من الوقائع الفلسطينية (السلطة الوطنية الفلسطينية) بتاريخ 05/09/2001</w:t>
      </w:r>
      <w:r>
        <w:rPr>
          <w:sz w:val="22"/>
          <w:szCs w:val="22"/>
          <w:rtl/>
        </w:rPr>
        <w:t>،</w:t>
      </w:r>
      <w:r w:rsidRPr="00E20919">
        <w:rPr>
          <w:sz w:val="22"/>
          <w:szCs w:val="22"/>
          <w:rtl/>
        </w:rPr>
        <w:t xml:space="preserve"> صفحة</w:t>
      </w:r>
      <w:r>
        <w:rPr>
          <w:sz w:val="22"/>
          <w:szCs w:val="22"/>
          <w:rtl/>
        </w:rPr>
        <w:t>،</w:t>
      </w:r>
      <w:r w:rsidRPr="00E20919">
        <w:rPr>
          <w:sz w:val="22"/>
          <w:szCs w:val="22"/>
          <w:rtl/>
        </w:rPr>
        <w:t>94.</w:t>
      </w:r>
    </w:p>
  </w:footnote>
  <w:footnote w:id="14">
    <w:p w:rsidR="003E2B92" w:rsidRPr="00E20919" w:rsidRDefault="003E2B92" w:rsidP="003E2B92">
      <w:pPr>
        <w:pStyle w:val="a3"/>
        <w:jc w:val="both"/>
        <w:rPr>
          <w:rFonts w:ascii="Simplified Arabic" w:hAnsi="Simplified Arabic" w:cs="Simplified Arabic"/>
          <w:sz w:val="22"/>
          <w:szCs w:val="22"/>
        </w:rPr>
      </w:pPr>
      <w:r w:rsidRPr="00E20919">
        <w:rPr>
          <w:rStyle w:val="a4"/>
          <w:rFonts w:ascii="Simplified Arabic" w:hAnsi="Simplified Arabic" w:cs="Simplified Arabic"/>
          <w:sz w:val="22"/>
          <w:szCs w:val="22"/>
        </w:rPr>
        <w:footnoteRef/>
      </w:r>
      <w:r>
        <w:rPr>
          <w:rFonts w:ascii="Simplified Arabic" w:hAnsi="Simplified Arabic" w:cs="Simplified Arabic"/>
          <w:sz w:val="22"/>
          <w:szCs w:val="22"/>
          <w:rtl/>
        </w:rPr>
        <w:t xml:space="preserve"> قانون العقوبات رقم (16</w:t>
      </w:r>
      <w:r w:rsidRPr="00E20919">
        <w:rPr>
          <w:rFonts w:ascii="Simplified Arabic" w:hAnsi="Simplified Arabic" w:cs="Simplified Arabic"/>
          <w:sz w:val="22"/>
          <w:szCs w:val="22"/>
          <w:rtl/>
        </w:rPr>
        <w:t>) لسنة 1960، نشر هذا القانون على الصفحة 374 من عدد الجريدة الرسمية رقم ( 1487) الصادر بتاريخ 1/ 5 / 1960 م.</w:t>
      </w:r>
    </w:p>
  </w:footnote>
  <w:footnote w:id="15">
    <w:p w:rsidR="003E2B92" w:rsidRPr="00E20919" w:rsidRDefault="003E2B92" w:rsidP="003E2B92">
      <w:pPr>
        <w:pStyle w:val="a3"/>
        <w:jc w:val="both"/>
        <w:rPr>
          <w:sz w:val="22"/>
          <w:szCs w:val="22"/>
          <w:rtl/>
        </w:rPr>
      </w:pPr>
      <w:r w:rsidRPr="00E20919">
        <w:rPr>
          <w:rStyle w:val="a4"/>
          <w:sz w:val="22"/>
          <w:szCs w:val="22"/>
        </w:rPr>
        <w:footnoteRef/>
      </w:r>
      <w:r w:rsidRPr="00E20919">
        <w:rPr>
          <w:sz w:val="22"/>
          <w:szCs w:val="22"/>
          <w:rtl/>
          <w:lang w:bidi="ar-JO"/>
        </w:rPr>
        <w:t xml:space="preserve">قانون </w:t>
      </w:r>
      <w:r>
        <w:rPr>
          <w:sz w:val="22"/>
          <w:szCs w:val="22"/>
          <w:rtl/>
          <w:lang w:bidi="ar-JO"/>
        </w:rPr>
        <w:t>أصول المحاكمات الجزائية الأردني</w:t>
      </w:r>
      <w:r w:rsidRPr="00E20919">
        <w:rPr>
          <w:sz w:val="22"/>
          <w:szCs w:val="22"/>
          <w:rtl/>
          <w:lang w:bidi="ar-JO"/>
        </w:rPr>
        <w:t xml:space="preserve"> رقم (16) لسنة1991 نشر هذا القانون على الصفحة 1472 من عدد الجريدة الرسمية رقم 3775</w:t>
      </w:r>
      <w:r>
        <w:rPr>
          <w:sz w:val="22"/>
          <w:szCs w:val="22"/>
          <w:rtl/>
          <w:lang w:bidi="ar-JO"/>
        </w:rPr>
        <w:t>الصادر بتاريخ 1/9/1991</w:t>
      </w:r>
      <w:r w:rsidRPr="00E20919">
        <w:rPr>
          <w:sz w:val="22"/>
          <w:szCs w:val="22"/>
          <w:rtl/>
          <w:lang w:bidi="ar-JO"/>
        </w:rPr>
        <w:t>.</w:t>
      </w:r>
    </w:p>
  </w:footnote>
  <w:footnote w:id="16">
    <w:p w:rsidR="003E2B92" w:rsidRPr="00E20919" w:rsidRDefault="003E2B92" w:rsidP="003E2B92">
      <w:pPr>
        <w:pStyle w:val="a3"/>
        <w:jc w:val="both"/>
        <w:rPr>
          <w:sz w:val="22"/>
          <w:szCs w:val="22"/>
          <w:rtl/>
        </w:rPr>
      </w:pPr>
      <w:r w:rsidRPr="00E20919">
        <w:rPr>
          <w:rStyle w:val="a4"/>
          <w:sz w:val="22"/>
          <w:szCs w:val="22"/>
        </w:rPr>
        <w:footnoteRef/>
      </w:r>
      <w:r w:rsidRPr="00E20919">
        <w:rPr>
          <w:rFonts w:hint="cs"/>
          <w:sz w:val="22"/>
          <w:szCs w:val="22"/>
          <w:rtl/>
        </w:rPr>
        <w:t>قانون الاجراءات الجنائية المصري رقم 150 لسنة 1950</w:t>
      </w:r>
      <w:r>
        <w:rPr>
          <w:rFonts w:hint="cs"/>
          <w:sz w:val="22"/>
          <w:szCs w:val="22"/>
          <w:rtl/>
        </w:rPr>
        <w:t>،</w:t>
      </w:r>
      <w:r w:rsidRPr="00E20919">
        <w:rPr>
          <w:sz w:val="22"/>
          <w:szCs w:val="22"/>
          <w:rtl/>
          <w:lang w:bidi="ar-EG"/>
        </w:rPr>
        <w:t>طبقا لأحدث التعديلات</w:t>
      </w:r>
      <w:r w:rsidR="00517BBE">
        <w:rPr>
          <w:rFonts w:hint="cs"/>
          <w:sz w:val="22"/>
          <w:szCs w:val="22"/>
          <w:rtl/>
          <w:lang w:bidi="ar-EG"/>
        </w:rPr>
        <w:t xml:space="preserve"> </w:t>
      </w:r>
      <w:r w:rsidRPr="00E20919">
        <w:rPr>
          <w:sz w:val="22"/>
          <w:szCs w:val="22"/>
          <w:rtl/>
          <w:lang w:bidi="ar-EG"/>
        </w:rPr>
        <w:t>بالقانون رقم 95 لسنة 2003</w:t>
      </w:r>
    </w:p>
  </w:footnote>
  <w:footnote w:id="17">
    <w:p w:rsidR="003E2B92" w:rsidRPr="00E20919" w:rsidRDefault="003E2B92" w:rsidP="00CA4CA9">
      <w:pPr>
        <w:pStyle w:val="FootnoteText1"/>
        <w:tabs>
          <w:tab w:val="left" w:pos="5386"/>
          <w:tab w:val="left" w:pos="5953"/>
          <w:tab w:val="left" w:pos="6661"/>
        </w:tabs>
        <w:bidi/>
        <w:ind w:left="608" w:hanging="608"/>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المادة(448-أولا) من قانون الإجراءات الجزائية الفلسطيني والمادة (364/1/أ)من قانون </w:t>
      </w:r>
      <w:r>
        <w:rPr>
          <w:rFonts w:ascii="Simplified Arabic" w:hAnsi="Simplified Arabic" w:cs="Simplified Arabic"/>
          <w:sz w:val="22"/>
          <w:szCs w:val="22"/>
          <w:rtl/>
          <w:lang w:bidi="ar-JO"/>
        </w:rPr>
        <w:t>أصول المحاكمات الجزائية الأردني</w:t>
      </w:r>
      <w:r w:rsidRPr="00E20919">
        <w:rPr>
          <w:rFonts w:ascii="Simplified Arabic" w:hAnsi="Simplified Arabic" w:cs="Simplified Arabic"/>
          <w:sz w:val="22"/>
          <w:szCs w:val="22"/>
          <w:rtl/>
          <w:lang w:bidi="ar-JO"/>
        </w:rPr>
        <w:t xml:space="preserve"> والمادة (537-أولا) من قانون الإجراءات الجنائية المصري.</w:t>
      </w:r>
    </w:p>
  </w:footnote>
  <w:footnote w:id="18">
    <w:p w:rsidR="003E2B92" w:rsidRPr="00E20919" w:rsidRDefault="003E2B92" w:rsidP="00CA4CA9">
      <w:pPr>
        <w:pStyle w:val="FootnoteText1"/>
        <w:tabs>
          <w:tab w:val="left" w:pos="5386"/>
          <w:tab w:val="left" w:pos="5953"/>
          <w:tab w:val="left" w:pos="6661"/>
        </w:tabs>
        <w:bidi/>
        <w:ind w:left="608" w:hanging="608"/>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المادة (1001)تعليمات النائب العام </w:t>
      </w:r>
      <w:r w:rsidRPr="00E20919">
        <w:rPr>
          <w:rFonts w:ascii="Simplified Arabic" w:hAnsi="Simplified Arabic" w:cs="Simplified Arabic" w:hint="cs"/>
          <w:sz w:val="22"/>
          <w:szCs w:val="22"/>
          <w:rtl/>
          <w:lang w:bidi="ar-JO"/>
        </w:rPr>
        <w:t xml:space="preserve">الفلسطيني رقم (1) </w:t>
      </w:r>
      <w:r w:rsidRPr="00E20919">
        <w:rPr>
          <w:rFonts w:ascii="Simplified Arabic" w:hAnsi="Simplified Arabic" w:cs="Simplified Arabic"/>
          <w:sz w:val="22"/>
          <w:szCs w:val="22"/>
          <w:rtl/>
          <w:lang w:bidi="ar-JO"/>
        </w:rPr>
        <w:t>لسنة2006</w:t>
      </w:r>
      <w:r w:rsidRPr="00E20919">
        <w:rPr>
          <w:rFonts w:ascii="Simplified Arabic" w:hAnsi="Simplified Arabic" w:cs="Simplified Arabic" w:hint="cs"/>
          <w:sz w:val="22"/>
          <w:szCs w:val="22"/>
          <w:rtl/>
          <w:lang w:bidi="ar-JO"/>
        </w:rPr>
        <w:t>.</w:t>
      </w:r>
    </w:p>
  </w:footnote>
  <w:footnote w:id="19">
    <w:p w:rsidR="003E2B92" w:rsidRPr="003C7798" w:rsidRDefault="003C7798" w:rsidP="00CA4CA9">
      <w:pPr>
        <w:pStyle w:val="a5"/>
        <w:tabs>
          <w:tab w:val="left" w:pos="1106"/>
          <w:tab w:val="left" w:pos="5386"/>
          <w:tab w:val="left" w:pos="5953"/>
          <w:tab w:val="left" w:pos="6661"/>
        </w:tabs>
        <w:bidi w:val="0"/>
        <w:spacing w:after="0" w:line="240" w:lineRule="auto"/>
        <w:ind w:left="608" w:hanging="608"/>
        <w:jc w:val="right"/>
        <w:rPr>
          <w:rFonts w:ascii="Simplified Arabic" w:hAnsi="Simplified Arabic" w:cs="Simplified Arabic"/>
          <w:sz w:val="28"/>
          <w:szCs w:val="28"/>
        </w:rPr>
      </w:pPr>
      <w:r w:rsidRPr="003C7798">
        <w:rPr>
          <w:rFonts w:ascii="Simplified Arabic" w:hAnsi="Simplified Arabic" w:cs="Simplified Arabic"/>
          <w:rtl/>
        </w:rPr>
        <w:t xml:space="preserve">حسني، محمود نجيب: </w:t>
      </w:r>
      <w:r w:rsidRPr="003C7798">
        <w:rPr>
          <w:rFonts w:ascii="Simplified Arabic" w:hAnsi="Simplified Arabic" w:cs="Simplified Arabic"/>
          <w:b/>
          <w:bCs/>
          <w:rtl/>
        </w:rPr>
        <w:t>شرح قانون العقوبات اللبناني</w:t>
      </w:r>
      <w:r w:rsidRPr="003C7798">
        <w:rPr>
          <w:rFonts w:ascii="Simplified Arabic" w:hAnsi="Simplified Arabic" w:cs="Simplified Arabic"/>
          <w:rtl/>
        </w:rPr>
        <w:t xml:space="preserve"> القسم العام.ط2. بيروت:1975</w:t>
      </w:r>
      <w:r>
        <w:rPr>
          <w:rFonts w:ascii="Simplified Arabic" w:hAnsi="Simplified Arabic" w:cs="Simplified Arabic" w:hint="cs"/>
          <w:rtl/>
        </w:rPr>
        <w:t>ص882</w:t>
      </w:r>
      <w:r w:rsidRPr="00E20919">
        <w:rPr>
          <w:rStyle w:val="a4"/>
          <w:rFonts w:ascii="Simplified Arabic" w:hAnsi="Simplified Arabic" w:cs="Simplified Arabic"/>
        </w:rPr>
        <w:footnoteRef/>
      </w:r>
    </w:p>
  </w:footnote>
  <w:footnote w:id="20">
    <w:p w:rsidR="003E2B92" w:rsidRPr="00E20919" w:rsidRDefault="003E2B92" w:rsidP="00CA4CA9">
      <w:pPr>
        <w:pStyle w:val="FootnoteText1"/>
        <w:tabs>
          <w:tab w:val="left" w:pos="5386"/>
          <w:tab w:val="left" w:pos="5953"/>
          <w:tab w:val="left" w:pos="6661"/>
        </w:tabs>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خليل،</w:t>
      </w:r>
      <w:r w:rsidRPr="00E20919">
        <w:rPr>
          <w:rFonts w:ascii="Simplified Arabic" w:hAnsi="Simplified Arabic" w:cs="Simplified Arabic" w:hint="cs"/>
          <w:sz w:val="22"/>
          <w:szCs w:val="22"/>
          <w:rtl/>
          <w:lang w:bidi="ar-JO"/>
        </w:rPr>
        <w:t xml:space="preserve"> عدلي:</w:t>
      </w:r>
      <w:r w:rsidRPr="00E20919">
        <w:rPr>
          <w:rFonts w:ascii="Simplified Arabic" w:hAnsi="Simplified Arabic" w:cs="Simplified Arabic"/>
          <w:b/>
          <w:bCs/>
          <w:sz w:val="22"/>
          <w:szCs w:val="22"/>
          <w:rtl/>
          <w:lang w:bidi="ar-JO"/>
        </w:rPr>
        <w:t>العود ورَد الاعتبار</w:t>
      </w:r>
      <w:r w:rsidRPr="00E20919">
        <w:rPr>
          <w:rFonts w:ascii="Simplified Arabic" w:hAnsi="Simplified Arabic" w:cs="Simplified Arabic"/>
          <w:sz w:val="22"/>
          <w:szCs w:val="22"/>
          <w:rtl/>
          <w:lang w:bidi="ar-JO"/>
        </w:rPr>
        <w:t>،ط2</w:t>
      </w:r>
      <w:r w:rsidRPr="00E20919">
        <w:rPr>
          <w:rFonts w:ascii="Simplified Arabic" w:hAnsi="Simplified Arabic" w:cs="Simplified Arabic" w:hint="cs"/>
          <w:sz w:val="22"/>
          <w:szCs w:val="22"/>
          <w:rtl/>
          <w:lang w:bidi="ar-JO"/>
        </w:rPr>
        <w:t xml:space="preserve">، </w:t>
      </w:r>
      <w:r w:rsidR="006E19D3" w:rsidRPr="006E19D3">
        <w:rPr>
          <w:rFonts w:ascii="Simplified Arabic" w:hAnsi="Simplified Arabic" w:cs="Simplified Arabic"/>
          <w:sz w:val="22"/>
          <w:szCs w:val="22"/>
          <w:rtl/>
          <w:lang w:bidi="ar-JO"/>
        </w:rPr>
        <w:t>مصر (المحلة</w:t>
      </w:r>
      <w:r w:rsidR="006E19D3" w:rsidRPr="006E19D3">
        <w:rPr>
          <w:rFonts w:ascii="Simplified Arabic" w:hAnsi="Simplified Arabic" w:cs="Simplified Arabic" w:hint="cs"/>
          <w:sz w:val="22"/>
          <w:szCs w:val="22"/>
          <w:rtl/>
          <w:lang w:bidi="ar-JO"/>
        </w:rPr>
        <w:t xml:space="preserve"> </w:t>
      </w:r>
      <w:r w:rsidR="006E19D3" w:rsidRPr="006E19D3">
        <w:rPr>
          <w:rFonts w:ascii="Simplified Arabic" w:hAnsi="Simplified Arabic" w:cs="Simplified Arabic"/>
          <w:sz w:val="22"/>
          <w:szCs w:val="22"/>
          <w:rtl/>
          <w:lang w:bidi="ar-JO"/>
        </w:rPr>
        <w:t>الكبرى ).دارالكتب</w:t>
      </w:r>
      <w:r w:rsidR="006E19D3" w:rsidRPr="006E19D3">
        <w:rPr>
          <w:rFonts w:ascii="Simplified Arabic" w:hAnsi="Simplified Arabic" w:cs="Simplified Arabic" w:hint="cs"/>
          <w:sz w:val="22"/>
          <w:szCs w:val="22"/>
          <w:rtl/>
          <w:lang w:bidi="ar-JO"/>
        </w:rPr>
        <w:t xml:space="preserve"> </w:t>
      </w:r>
      <w:r w:rsidR="006E19D3" w:rsidRPr="006E19D3">
        <w:rPr>
          <w:rFonts w:ascii="Simplified Arabic" w:hAnsi="Simplified Arabic" w:cs="Simplified Arabic"/>
          <w:sz w:val="22"/>
          <w:szCs w:val="22"/>
          <w:rtl/>
          <w:lang w:bidi="ar-JO"/>
        </w:rPr>
        <w:t xml:space="preserve">القانونية، </w:t>
      </w:r>
      <w:r w:rsidR="006E19D3">
        <w:rPr>
          <w:rFonts w:ascii="Simplified Arabic" w:hAnsi="Simplified Arabic" w:cs="Simplified Arabic" w:hint="cs"/>
          <w:sz w:val="22"/>
          <w:szCs w:val="22"/>
          <w:rtl/>
          <w:lang w:bidi="ar-JO"/>
        </w:rPr>
        <w:t>,2008</w:t>
      </w:r>
      <w:r w:rsidRPr="00E20919">
        <w:rPr>
          <w:rFonts w:ascii="Simplified Arabic" w:hAnsi="Simplified Arabic" w:cs="Simplified Arabic"/>
          <w:sz w:val="22"/>
          <w:szCs w:val="22"/>
          <w:rtl/>
          <w:lang w:bidi="ar-JO"/>
        </w:rPr>
        <w:t>، ص107.و</w:t>
      </w:r>
      <w:r w:rsidRPr="00E20919">
        <w:rPr>
          <w:rFonts w:ascii="Simplified Arabic" w:hAnsi="Simplified Arabic" w:cs="Simplified Arabic" w:hint="cs"/>
          <w:sz w:val="22"/>
          <w:szCs w:val="22"/>
          <w:rtl/>
          <w:lang w:bidi="ar-JO"/>
        </w:rPr>
        <w:t xml:space="preserve">جندي، </w:t>
      </w:r>
      <w:r w:rsidRPr="00E20919">
        <w:rPr>
          <w:rFonts w:ascii="Simplified Arabic" w:hAnsi="Simplified Arabic" w:cs="Simplified Arabic"/>
          <w:sz w:val="22"/>
          <w:szCs w:val="22"/>
          <w:rtl/>
          <w:lang w:bidi="ar-JO"/>
        </w:rPr>
        <w:t>عبد الملك بك:</w:t>
      </w:r>
      <w:r w:rsidRPr="00E20919">
        <w:rPr>
          <w:rFonts w:ascii="Simplified Arabic" w:hAnsi="Simplified Arabic" w:cs="Simplified Arabic"/>
          <w:b/>
          <w:bCs/>
          <w:sz w:val="22"/>
          <w:szCs w:val="22"/>
          <w:rtl/>
          <w:lang w:bidi="ar-JO"/>
        </w:rPr>
        <w:t xml:space="preserve"> الموسوعة الجنائية</w:t>
      </w:r>
      <w:r w:rsidRPr="00E20919">
        <w:rPr>
          <w:rFonts w:ascii="Simplified Arabic" w:hAnsi="Simplified Arabic" w:cs="Simplified Arabic"/>
          <w:sz w:val="22"/>
          <w:szCs w:val="22"/>
          <w:rtl/>
          <w:lang w:bidi="ar-JO"/>
        </w:rPr>
        <w:t>،مرجع سابق،ص257.ومصطفي،محمود محمود:</w:t>
      </w:r>
      <w:r w:rsidRPr="00E20919">
        <w:rPr>
          <w:rFonts w:ascii="Simplified Arabic" w:hAnsi="Simplified Arabic" w:cs="Simplified Arabic"/>
          <w:b/>
          <w:bCs/>
          <w:sz w:val="22"/>
          <w:szCs w:val="22"/>
          <w:rtl/>
          <w:lang w:bidi="ar-JO"/>
        </w:rPr>
        <w:t>شرح قانون العقوبات القسم العام</w:t>
      </w:r>
      <w:r w:rsidRPr="00E20919">
        <w:rPr>
          <w:rFonts w:ascii="Simplified Arabic" w:hAnsi="Simplified Arabic" w:cs="Simplified Arabic"/>
          <w:sz w:val="22"/>
          <w:szCs w:val="22"/>
          <w:rtl/>
          <w:lang w:bidi="ar-JO"/>
        </w:rPr>
        <w:t>،دار مطابع الشعب،ط6،ص603.</w:t>
      </w:r>
    </w:p>
  </w:footnote>
  <w:footnote w:id="21">
    <w:p w:rsidR="003E2B92" w:rsidRPr="00E20919" w:rsidRDefault="003E2B92" w:rsidP="00CA4CA9">
      <w:pPr>
        <w:pStyle w:val="a6"/>
        <w:rPr>
          <w:rtl/>
          <w:lang w:bidi="ar-JO"/>
        </w:rPr>
      </w:pPr>
      <w:r w:rsidRPr="00E20919">
        <w:rPr>
          <w:rStyle w:val="a4"/>
          <w:rFonts w:ascii="Simplified Arabic" w:hAnsi="Simplified Arabic" w:cs="Simplified Arabic"/>
        </w:rPr>
        <w:footnoteRef/>
      </w:r>
      <w:r w:rsidRPr="00E20919">
        <w:rPr>
          <w:rFonts w:hint="cs"/>
          <w:rtl/>
          <w:lang w:bidi="ar-JO"/>
        </w:rPr>
        <w:t>نقلا عن،ا</w:t>
      </w:r>
      <w:r w:rsidRPr="00E20919">
        <w:rPr>
          <w:rtl/>
          <w:lang w:bidi="ar-JO"/>
        </w:rPr>
        <w:t>لنمور، محمد سعيد</w:t>
      </w:r>
      <w:r w:rsidRPr="00E20919">
        <w:rPr>
          <w:rFonts w:hint="cs"/>
          <w:rtl/>
          <w:lang w:bidi="ar-JO"/>
        </w:rPr>
        <w:t xml:space="preserve">: </w:t>
      </w:r>
      <w:r w:rsidRPr="00E20919">
        <w:rPr>
          <w:b/>
          <w:bCs/>
          <w:rtl/>
          <w:lang w:bidi="ar-JO"/>
        </w:rPr>
        <w:t>إعادة الاعتبار نظام نفتقده</w:t>
      </w:r>
      <w:r>
        <w:rPr>
          <w:b/>
          <w:bCs/>
          <w:rtl/>
          <w:lang w:bidi="ar-JO"/>
        </w:rPr>
        <w:t xml:space="preserve"> في تشريعاتنا الجزائية الأردن</w:t>
      </w:r>
      <w:r>
        <w:rPr>
          <w:rFonts w:hint="cs"/>
          <w:b/>
          <w:bCs/>
          <w:rtl/>
          <w:lang w:bidi="ar-JO"/>
        </w:rPr>
        <w:t>ية</w:t>
      </w:r>
      <w:r w:rsidRPr="00E20919">
        <w:rPr>
          <w:rtl/>
          <w:lang w:bidi="ar-JO"/>
        </w:rPr>
        <w:t>،مرجع سابق،ص14هامش رقم (54) عن: حومد،</w:t>
      </w:r>
      <w:r w:rsidRPr="00E20919">
        <w:rPr>
          <w:b/>
          <w:bCs/>
          <w:rtl/>
          <w:lang w:bidi="ar-JO"/>
        </w:rPr>
        <w:t>عبد الوهاب،الحقوق الجزائية العامة</w:t>
      </w:r>
      <w:r w:rsidRPr="00E20919">
        <w:rPr>
          <w:rtl/>
          <w:lang w:bidi="ar-JO"/>
        </w:rPr>
        <w:t>،ط6،دمشق،1963،ص421.</w:t>
      </w:r>
    </w:p>
  </w:footnote>
  <w:footnote w:id="22">
    <w:p w:rsidR="003E2B92" w:rsidRPr="006E19D3" w:rsidRDefault="003E2B92" w:rsidP="006E19D3">
      <w:pPr>
        <w:pStyle w:val="FootnoteText1"/>
        <w:numPr>
          <w:ilvl w:val="0"/>
          <w:numId w:val="14"/>
        </w:numPr>
        <w:bidi/>
        <w:jc w:val="both"/>
        <w:rPr>
          <w:rFonts w:ascii="Simplified Arabic" w:hAnsi="Simplified Arabic" w:cs="Simplified Arabic"/>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تمييز جزاء رقم36/65،ص178،من مجموعة مجلة نقابة المحامين لسنة1965،أشار اليه،المومني</w:t>
      </w:r>
      <w:r w:rsidR="006E19D3">
        <w:rPr>
          <w:rFonts w:ascii="Simplified Arabic" w:hAnsi="Simplified Arabic" w:cs="Simplified Arabic" w:hint="cs"/>
          <w:sz w:val="22"/>
          <w:szCs w:val="22"/>
          <w:rtl/>
          <w:lang w:bidi="ar-JO"/>
        </w:rPr>
        <w:t xml:space="preserve">، أحمد </w:t>
      </w:r>
      <w:r w:rsidRPr="00E20919">
        <w:rPr>
          <w:rFonts w:ascii="Simplified Arabic" w:hAnsi="Simplified Arabic" w:cs="Simplified Arabic" w:hint="cs"/>
          <w:sz w:val="22"/>
          <w:szCs w:val="22"/>
          <w:rtl/>
          <w:lang w:bidi="ar-JO"/>
        </w:rPr>
        <w:t>سعيد:</w:t>
      </w:r>
      <w:r w:rsidRPr="00E20919">
        <w:rPr>
          <w:rFonts w:ascii="Simplified Arabic" w:hAnsi="Simplified Arabic" w:cs="Simplified Arabic"/>
          <w:b/>
          <w:bCs/>
          <w:sz w:val="22"/>
          <w:szCs w:val="22"/>
          <w:rtl/>
          <w:lang w:bidi="ar-JO"/>
        </w:rPr>
        <w:t>إعادة الاعتبار ووقف تنفيذ العقوبة "دراسة مقارنة"</w:t>
      </w:r>
      <w:r w:rsidR="006E19D3" w:rsidRPr="006E19D3">
        <w:rPr>
          <w:rFonts w:ascii="Simplified Arabic" w:hAnsi="Simplified Arabic" w:cs="Simplified Arabic"/>
          <w:sz w:val="27"/>
          <w:szCs w:val="27"/>
          <w:rtl/>
          <w:lang w:bidi="ar-JO"/>
        </w:rPr>
        <w:t xml:space="preserve"> </w:t>
      </w:r>
      <w:r w:rsidR="006E19D3" w:rsidRPr="006E19D3">
        <w:rPr>
          <w:rFonts w:ascii="Simplified Arabic" w:hAnsi="Simplified Arabic" w:cs="Simplified Arabic"/>
          <w:rtl/>
          <w:lang w:bidi="ar-JO"/>
        </w:rPr>
        <w:t>دراسة</w:t>
      </w:r>
      <w:r w:rsidR="006E19D3" w:rsidRPr="006E19D3">
        <w:rPr>
          <w:rFonts w:ascii="Simplified Arabic" w:hAnsi="Simplified Arabic" w:cs="Simplified Arabic" w:hint="cs"/>
          <w:rtl/>
          <w:lang w:bidi="ar-JO"/>
        </w:rPr>
        <w:t xml:space="preserve"> </w:t>
      </w:r>
      <w:r w:rsidR="006E19D3" w:rsidRPr="006E19D3">
        <w:rPr>
          <w:rFonts w:ascii="Simplified Arabic" w:hAnsi="Simplified Arabic" w:cs="Simplified Arabic"/>
          <w:rtl/>
          <w:lang w:bidi="ar-JO"/>
        </w:rPr>
        <w:t>قانونية</w:t>
      </w:r>
      <w:r w:rsidR="006E19D3" w:rsidRPr="006E19D3">
        <w:rPr>
          <w:rFonts w:ascii="Simplified Arabic" w:hAnsi="Simplified Arabic" w:cs="Simplified Arabic" w:hint="cs"/>
          <w:rtl/>
          <w:lang w:bidi="ar-JO"/>
        </w:rPr>
        <w:t xml:space="preserve"> </w:t>
      </w:r>
      <w:r w:rsidR="006E19D3" w:rsidRPr="006E19D3">
        <w:rPr>
          <w:rFonts w:ascii="Simplified Arabic" w:hAnsi="Simplified Arabic" w:cs="Simplified Arabic"/>
          <w:rtl/>
          <w:lang w:bidi="ar-JO"/>
        </w:rPr>
        <w:t>مقارنة".ط1.عمان (د.ن).1992.</w:t>
      </w:r>
      <w:r w:rsidRPr="006E19D3">
        <w:rPr>
          <w:rFonts w:ascii="Simplified Arabic" w:hAnsi="Simplified Arabic" w:cs="Simplified Arabic"/>
          <w:sz w:val="22"/>
          <w:szCs w:val="22"/>
          <w:rtl/>
          <w:lang w:bidi="ar-JO"/>
        </w:rPr>
        <w:t>،24-25.</w:t>
      </w:r>
    </w:p>
  </w:footnote>
  <w:footnote w:id="23">
    <w:p w:rsidR="003E2B92" w:rsidRPr="00E20919" w:rsidRDefault="003E2B92" w:rsidP="003E2B92">
      <w:pPr>
        <w:pStyle w:val="FootnoteText1"/>
        <w:bidi/>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بك، جندي عبد الملك: </w:t>
      </w:r>
      <w:r w:rsidRPr="00E20919">
        <w:rPr>
          <w:rFonts w:ascii="Simplified Arabic" w:hAnsi="Simplified Arabic" w:cs="Simplified Arabic"/>
          <w:b/>
          <w:bCs/>
          <w:sz w:val="22"/>
          <w:szCs w:val="22"/>
          <w:rtl/>
          <w:lang w:bidi="ar-JO"/>
        </w:rPr>
        <w:t>الموسوعة الجنائية</w:t>
      </w:r>
      <w:r w:rsidRPr="00E20919">
        <w:rPr>
          <w:rFonts w:ascii="Simplified Arabic" w:hAnsi="Simplified Arabic" w:cs="Simplified Arabic"/>
          <w:sz w:val="22"/>
          <w:szCs w:val="22"/>
          <w:rtl/>
          <w:lang w:bidi="ar-JO"/>
        </w:rPr>
        <w:t>،مرجع سابق،ص257.</w:t>
      </w:r>
    </w:p>
  </w:footnote>
  <w:footnote w:id="24">
    <w:p w:rsidR="003E2B92" w:rsidRPr="00E20919" w:rsidRDefault="003E2B92" w:rsidP="003E2B92">
      <w:pPr>
        <w:pStyle w:val="FootnoteText1"/>
        <w:jc w:val="right"/>
        <w:rPr>
          <w:rFonts w:ascii="Simplified Arabic" w:hAnsi="Simplified Arabic" w:cs="Simplified Arabic"/>
          <w:sz w:val="22"/>
          <w:szCs w:val="22"/>
          <w:rtl/>
          <w:lang w:bidi="ar-JO"/>
        </w:rPr>
      </w:pPr>
      <w:r w:rsidRPr="00E20919">
        <w:rPr>
          <w:rFonts w:ascii="Simplified Arabic" w:hAnsi="Simplified Arabic" w:cs="Simplified Arabic"/>
          <w:sz w:val="22"/>
          <w:szCs w:val="22"/>
          <w:rtl/>
          <w:lang w:bidi="ar-JO"/>
        </w:rPr>
        <w:t xml:space="preserve">حسني، محمود نجيب: </w:t>
      </w:r>
      <w:r w:rsidRPr="00E20919">
        <w:rPr>
          <w:rFonts w:ascii="Simplified Arabic" w:hAnsi="Simplified Arabic" w:cs="Simplified Arabic"/>
          <w:b/>
          <w:bCs/>
          <w:sz w:val="22"/>
          <w:szCs w:val="22"/>
          <w:rtl/>
          <w:lang w:bidi="ar-JO"/>
        </w:rPr>
        <w:t>شرح قانون العقوبات اللبناني</w:t>
      </w:r>
      <w:r w:rsidRPr="00E20919">
        <w:rPr>
          <w:rFonts w:ascii="Simplified Arabic" w:hAnsi="Simplified Arabic" w:cs="Simplified Arabic"/>
          <w:sz w:val="22"/>
          <w:szCs w:val="22"/>
          <w:rtl/>
          <w:lang w:bidi="ar-JO"/>
        </w:rPr>
        <w:t>،مرجع سابق،ص882،هامش رقم (1).</w:t>
      </w:r>
      <w:r w:rsidRPr="00E20919">
        <w:rPr>
          <w:rStyle w:val="a4"/>
          <w:rFonts w:ascii="Simplified Arabic" w:hAnsi="Simplified Arabic" w:cs="Simplified Arabic"/>
          <w:sz w:val="22"/>
          <w:szCs w:val="22"/>
        </w:rPr>
        <w:footnoteRef/>
      </w:r>
    </w:p>
  </w:footnote>
  <w:footnote w:id="25">
    <w:p w:rsidR="003E2B92" w:rsidRPr="00E20919" w:rsidRDefault="003E2B92" w:rsidP="003E2B92">
      <w:pPr>
        <w:pStyle w:val="a3"/>
        <w:jc w:val="both"/>
        <w:rPr>
          <w:sz w:val="22"/>
          <w:szCs w:val="22"/>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 xml:space="preserve"> قانون العقوبات الأردني رقم (16) لسنة 1960وجميع تعديلاته وصولأ الى القانون المعدل رقم (49) لسنة 2007.</w:t>
      </w:r>
    </w:p>
  </w:footnote>
  <w:footnote w:id="26">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 xml:space="preserve">المادة (1006) من تعليمات النائب العام </w:t>
      </w:r>
      <w:r w:rsidRPr="00E20919">
        <w:rPr>
          <w:rFonts w:ascii="Simplified Arabic" w:hAnsi="Simplified Arabic" w:cs="Simplified Arabic" w:hint="cs"/>
          <w:sz w:val="22"/>
          <w:szCs w:val="22"/>
          <w:rtl/>
          <w:lang w:bidi="ar-JO"/>
        </w:rPr>
        <w:t xml:space="preserve">الفلسطيني رقم (1) </w:t>
      </w:r>
      <w:r w:rsidRPr="00E20919">
        <w:rPr>
          <w:rFonts w:ascii="Simplified Arabic" w:hAnsi="Simplified Arabic" w:cs="Simplified Arabic"/>
          <w:sz w:val="22"/>
          <w:szCs w:val="22"/>
          <w:rtl/>
          <w:lang w:bidi="ar-JO"/>
        </w:rPr>
        <w:t>لسنة 2006.</w:t>
      </w:r>
    </w:p>
  </w:footnote>
  <w:footnote w:id="27">
    <w:p w:rsidR="003E2B92" w:rsidRPr="00E20919" w:rsidRDefault="003E2B92" w:rsidP="00D52010">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مصطفى</w:t>
      </w:r>
      <w:r w:rsidRPr="00E20919">
        <w:rPr>
          <w:rFonts w:ascii="Simplified Arabic" w:hAnsi="Simplified Arabic" w:cs="Simplified Arabic" w:hint="cs"/>
          <w:sz w:val="22"/>
          <w:szCs w:val="22"/>
          <w:rtl/>
          <w:lang w:bidi="ar-JO"/>
        </w:rPr>
        <w:t>، محمود محمود</w:t>
      </w:r>
      <w:r w:rsidRPr="00E20919">
        <w:rPr>
          <w:rFonts w:ascii="Simplified Arabic" w:hAnsi="Simplified Arabic" w:cs="Simplified Arabic"/>
          <w:sz w:val="22"/>
          <w:szCs w:val="22"/>
          <w:rtl/>
          <w:lang w:bidi="ar-JO"/>
        </w:rPr>
        <w:t>:</w:t>
      </w:r>
      <w:r w:rsidR="00D52010">
        <w:rPr>
          <w:rFonts w:ascii="Simplified Arabic" w:hAnsi="Simplified Arabic" w:cs="Simplified Arabic"/>
          <w:b/>
          <w:bCs/>
          <w:sz w:val="22"/>
          <w:szCs w:val="22"/>
          <w:rtl/>
          <w:lang w:bidi="ar-JO"/>
        </w:rPr>
        <w:t>شرح قانون العقوبات القسم العام</w:t>
      </w:r>
      <w:r w:rsidR="00D52010" w:rsidRPr="00D52010">
        <w:rPr>
          <w:rFonts w:ascii="Simplified Arabic" w:hAnsi="Simplified Arabic" w:cs="Simplified Arabic"/>
          <w:sz w:val="22"/>
          <w:szCs w:val="22"/>
          <w:rtl/>
        </w:rPr>
        <w:t>،ط6، دار مطابع الشعب 1964.</w:t>
      </w:r>
      <w:r w:rsidRPr="00E20919">
        <w:rPr>
          <w:rFonts w:ascii="Simplified Arabic" w:hAnsi="Simplified Arabic" w:cs="Simplified Arabic"/>
          <w:sz w:val="22"/>
          <w:szCs w:val="22"/>
          <w:rtl/>
          <w:lang w:bidi="ar-JO"/>
        </w:rPr>
        <w:t>،ص603-604.</w:t>
      </w:r>
    </w:p>
  </w:footnote>
  <w:footnote w:id="28">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النمور</w:t>
      </w:r>
      <w:r w:rsidRPr="00E20919">
        <w:rPr>
          <w:rFonts w:ascii="Simplified Arabic" w:hAnsi="Simplified Arabic" w:cs="Simplified Arabic" w:hint="cs"/>
          <w:sz w:val="22"/>
          <w:szCs w:val="22"/>
          <w:rtl/>
          <w:lang w:bidi="ar-JO"/>
        </w:rPr>
        <w:t>، محمد سعيد:</w:t>
      </w:r>
      <w:r w:rsidRPr="00E20919">
        <w:rPr>
          <w:rFonts w:ascii="Simplified Arabic" w:hAnsi="Simplified Arabic" w:cs="Simplified Arabic"/>
          <w:b/>
          <w:bCs/>
          <w:sz w:val="22"/>
          <w:szCs w:val="22"/>
          <w:rtl/>
          <w:lang w:bidi="ar-JO"/>
        </w:rPr>
        <w:t>إعادة الاعتبار نظام نفتقده في تشريعاتنا الجزائية في الأردن</w:t>
      </w:r>
      <w:r w:rsidRPr="00E20919">
        <w:rPr>
          <w:rFonts w:ascii="Simplified Arabic" w:hAnsi="Simplified Arabic" w:cs="Simplified Arabic"/>
          <w:sz w:val="22"/>
          <w:szCs w:val="22"/>
          <w:rtl/>
          <w:lang w:bidi="ar-JO"/>
        </w:rPr>
        <w:t>،مرجع سابق،ص15.</w:t>
      </w:r>
    </w:p>
  </w:footnote>
  <w:footnote w:id="29">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المرصفاوي</w:t>
      </w:r>
      <w:r w:rsidRPr="00E20919">
        <w:rPr>
          <w:rFonts w:ascii="Simplified Arabic" w:hAnsi="Simplified Arabic" w:cs="Simplified Arabic" w:hint="cs"/>
          <w:sz w:val="22"/>
          <w:szCs w:val="22"/>
          <w:rtl/>
          <w:lang w:bidi="ar-JO"/>
        </w:rPr>
        <w:t>، حسن صادق:</w:t>
      </w:r>
      <w:r w:rsidRPr="00E20919">
        <w:rPr>
          <w:rFonts w:ascii="Simplified Arabic" w:hAnsi="Simplified Arabic" w:cs="Simplified Arabic"/>
          <w:b/>
          <w:bCs/>
          <w:sz w:val="22"/>
          <w:szCs w:val="22"/>
          <w:rtl/>
          <w:lang w:bidi="ar-JO"/>
        </w:rPr>
        <w:t xml:space="preserve">رَد </w:t>
      </w:r>
      <w:r>
        <w:rPr>
          <w:rFonts w:ascii="Simplified Arabic" w:hAnsi="Simplified Arabic" w:cs="Simplified Arabic"/>
          <w:b/>
          <w:bCs/>
          <w:sz w:val="22"/>
          <w:szCs w:val="22"/>
          <w:rtl/>
          <w:lang w:bidi="ar-JO"/>
        </w:rPr>
        <w:t xml:space="preserve">الاعتبار للمجرم </w:t>
      </w:r>
      <w:r w:rsidRPr="00E20919">
        <w:rPr>
          <w:rFonts w:ascii="Simplified Arabic" w:hAnsi="Simplified Arabic" w:cs="Simplified Arabic"/>
          <w:b/>
          <w:bCs/>
          <w:sz w:val="22"/>
          <w:szCs w:val="22"/>
          <w:rtl/>
          <w:lang w:bidi="ar-JO"/>
        </w:rPr>
        <w:t>التائب في الدول العربية</w:t>
      </w:r>
      <w:r w:rsidRPr="00E20919">
        <w:rPr>
          <w:rFonts w:ascii="Simplified Arabic" w:hAnsi="Simplified Arabic" w:cs="Simplified Arabic"/>
          <w:sz w:val="22"/>
          <w:szCs w:val="22"/>
          <w:rtl/>
          <w:lang w:bidi="ar-JO"/>
        </w:rPr>
        <w:t>،مرجع سابق، ص103.</w:t>
      </w:r>
    </w:p>
  </w:footnote>
  <w:footnote w:id="30">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حسني</w:t>
      </w:r>
      <w:r w:rsidRPr="00E20919">
        <w:rPr>
          <w:rFonts w:ascii="Simplified Arabic" w:hAnsi="Simplified Arabic" w:cs="Simplified Arabic" w:hint="cs"/>
          <w:sz w:val="22"/>
          <w:szCs w:val="22"/>
          <w:rtl/>
          <w:lang w:bidi="ar-JO"/>
        </w:rPr>
        <w:t>، محمود نجيب:</w:t>
      </w:r>
      <w:r w:rsidRPr="00E20919">
        <w:rPr>
          <w:rFonts w:ascii="Simplified Arabic" w:hAnsi="Simplified Arabic" w:cs="Simplified Arabic"/>
          <w:b/>
          <w:bCs/>
          <w:sz w:val="22"/>
          <w:szCs w:val="22"/>
          <w:rtl/>
          <w:lang w:bidi="ar-JO"/>
        </w:rPr>
        <w:t>شرح قانون العقوبات اللبناني،</w:t>
      </w:r>
      <w:r w:rsidRPr="00E20919">
        <w:rPr>
          <w:rFonts w:ascii="Simplified Arabic" w:hAnsi="Simplified Arabic" w:cs="Simplified Arabic"/>
          <w:sz w:val="22"/>
          <w:szCs w:val="22"/>
          <w:rtl/>
          <w:lang w:bidi="ar-JO"/>
        </w:rPr>
        <w:t>مرجع سابق،ص883-884.</w:t>
      </w:r>
    </w:p>
  </w:footnote>
  <w:footnote w:id="31">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كالتشريع السعودي والتشريع الامارتي</w:t>
      </w:r>
      <w:r w:rsidR="00C871E8">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والكويتي .</w:t>
      </w:r>
    </w:p>
  </w:footnote>
  <w:footnote w:id="32">
    <w:p w:rsidR="003E2B92" w:rsidRPr="00E20919" w:rsidRDefault="003E2B92" w:rsidP="003E2B92">
      <w:pPr>
        <w:pStyle w:val="FootnoteText1"/>
        <w:jc w:val="right"/>
        <w:rPr>
          <w:rFonts w:ascii="Simplified Arabic" w:hAnsi="Simplified Arabic" w:cs="Simplified Arabic"/>
          <w:sz w:val="22"/>
          <w:szCs w:val="22"/>
          <w:rtl/>
          <w:lang w:bidi="ar-JO"/>
        </w:rPr>
      </w:pPr>
      <w:r>
        <w:rPr>
          <w:rFonts w:ascii="Simplified Arabic" w:hAnsi="Simplified Arabic" w:cs="Simplified Arabic"/>
          <w:sz w:val="22"/>
          <w:szCs w:val="22"/>
          <w:rtl/>
          <w:lang w:bidi="ar-JO"/>
        </w:rPr>
        <w:t>من قانون العقوبات الأردني</w:t>
      </w:r>
      <w:r w:rsidRPr="00E20919">
        <w:rPr>
          <w:rFonts w:ascii="Simplified Arabic" w:hAnsi="Simplified Arabic" w:cs="Simplified Arabic"/>
          <w:sz w:val="22"/>
          <w:szCs w:val="22"/>
          <w:rtl/>
          <w:lang w:bidi="ar-JO"/>
        </w:rPr>
        <w:t xml:space="preserve"> رقم (16) لسنة.1960المادة(43/2)</w:t>
      </w:r>
      <w:r w:rsidRPr="00E20919">
        <w:rPr>
          <w:rStyle w:val="a4"/>
          <w:rFonts w:ascii="Simplified Arabic" w:hAnsi="Simplified Arabic" w:cs="Simplified Arabic"/>
          <w:sz w:val="22"/>
          <w:szCs w:val="22"/>
        </w:rPr>
        <w:footnoteRef/>
      </w:r>
    </w:p>
  </w:footnote>
  <w:footnote w:id="33">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قرار رقم 284/92صفحة 1560سنة 1993 مذكور لدى خلاد،محمد</w:t>
      </w:r>
      <w:r w:rsidR="00C871E8">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ويوسف:</w:t>
      </w:r>
      <w:r w:rsidRPr="00E20919">
        <w:rPr>
          <w:rFonts w:ascii="Simplified Arabic" w:hAnsi="Simplified Arabic" w:cs="Simplified Arabic"/>
          <w:b/>
          <w:bCs/>
          <w:sz w:val="22"/>
          <w:szCs w:val="22"/>
          <w:rtl/>
          <w:lang w:bidi="ar-JO"/>
        </w:rPr>
        <w:t>مجموعة الأحكام الجزائية المبادئ القانونية لمحكمة التمي</w:t>
      </w:r>
      <w:r w:rsidRPr="00E20919">
        <w:rPr>
          <w:rFonts w:ascii="Simplified Arabic" w:hAnsi="Simplified Arabic" w:cs="Simplified Arabic" w:hint="cs"/>
          <w:b/>
          <w:bCs/>
          <w:sz w:val="22"/>
          <w:szCs w:val="22"/>
          <w:rtl/>
          <w:lang w:bidi="ar-JO"/>
        </w:rPr>
        <w:t>ي</w:t>
      </w:r>
      <w:r w:rsidRPr="00E20919">
        <w:rPr>
          <w:rFonts w:ascii="Simplified Arabic" w:hAnsi="Simplified Arabic" w:cs="Simplified Arabic"/>
          <w:b/>
          <w:bCs/>
          <w:sz w:val="22"/>
          <w:szCs w:val="22"/>
          <w:rtl/>
          <w:lang w:bidi="ar-JO"/>
        </w:rPr>
        <w:t>ز</w:t>
      </w:r>
      <w:r w:rsidR="00C871E8">
        <w:rPr>
          <w:rFonts w:ascii="Simplified Arabic" w:hAnsi="Simplified Arabic" w:cs="Simplified Arabic" w:hint="cs"/>
          <w:b/>
          <w:bCs/>
          <w:sz w:val="22"/>
          <w:szCs w:val="22"/>
          <w:rtl/>
          <w:lang w:bidi="ar-JO"/>
        </w:rPr>
        <w:t xml:space="preserve"> </w:t>
      </w:r>
      <w:r w:rsidRPr="00E20919">
        <w:rPr>
          <w:rFonts w:ascii="Simplified Arabic" w:hAnsi="Simplified Arabic" w:cs="Simplified Arabic"/>
          <w:b/>
          <w:bCs/>
          <w:sz w:val="22"/>
          <w:szCs w:val="22"/>
          <w:rtl/>
          <w:lang w:bidi="ar-JO"/>
        </w:rPr>
        <w:t>في القضايا الجزائية</w:t>
      </w:r>
      <w:r w:rsidRPr="00E20919">
        <w:rPr>
          <w:rFonts w:ascii="Simplified Arabic" w:hAnsi="Simplified Arabic" w:cs="Simplified Arabic"/>
          <w:sz w:val="22"/>
          <w:szCs w:val="22"/>
          <w:rtl/>
          <w:lang w:bidi="ar-JO"/>
        </w:rPr>
        <w:t>،الجزء الأول،عمان،شركة وكالة التوزيع الأردنية،ص330.</w:t>
      </w:r>
    </w:p>
  </w:footnote>
  <w:footnote w:id="34">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تميز جزاء 28/2،ص156من الأعداد 7،8،9،مجلة نفابة المحامين لسنة 1993،أشار اليه: التميمي،عماد محمد:</w:t>
      </w:r>
      <w:r w:rsidRPr="00E20919">
        <w:rPr>
          <w:rFonts w:ascii="Simplified Arabic" w:hAnsi="Simplified Arabic" w:cs="Simplified Arabic"/>
          <w:b/>
          <w:bCs/>
          <w:sz w:val="22"/>
          <w:szCs w:val="22"/>
          <w:rtl/>
          <w:lang w:bidi="ar-JO"/>
        </w:rPr>
        <w:t>أقسام وشروط "إعادة الاعتبار " في الفقه الجنائي الاسلامي دراسة مقارنة مع أحكام قانون العقوبات الأردني</w:t>
      </w:r>
      <w:r w:rsidRPr="00E20919">
        <w:rPr>
          <w:rFonts w:ascii="Simplified Arabic" w:hAnsi="Simplified Arabic" w:cs="Simplified Arabic"/>
          <w:sz w:val="22"/>
          <w:szCs w:val="22"/>
          <w:rtl/>
          <w:lang w:bidi="ar-JO"/>
        </w:rPr>
        <w:t>،الجامعة الأردنية،دراسات،علوم الشريعة والقانون المجلد 38،العدد1، 2011،ص419.</w:t>
      </w:r>
    </w:p>
  </w:footnote>
  <w:footnote w:id="35">
    <w:p w:rsidR="003E2B92" w:rsidRPr="00E20919" w:rsidRDefault="003E2B92" w:rsidP="00F12721">
      <w:pPr>
        <w:pStyle w:val="a3"/>
        <w:ind w:left="608" w:hanging="608"/>
        <w:jc w:val="both"/>
        <w:rPr>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ويقابلها نص المادة (539/1) الفقرة الأولى من قانون الإجراءات الجنائ</w:t>
      </w:r>
      <w:r>
        <w:rPr>
          <w:rFonts w:ascii="Simplified Arabic" w:hAnsi="Simplified Arabic" w:cs="Simplified Arabic"/>
          <w:sz w:val="22"/>
          <w:szCs w:val="22"/>
          <w:rtl/>
          <w:lang w:bidi="ar-JO"/>
        </w:rPr>
        <w:t>ية المصري،حيث نص المشرع الأردني</w:t>
      </w:r>
      <w:r w:rsidRPr="00E20919">
        <w:rPr>
          <w:rFonts w:ascii="Simplified Arabic" w:hAnsi="Simplified Arabic" w:cs="Simplified Arabic"/>
          <w:sz w:val="22"/>
          <w:szCs w:val="22"/>
          <w:rtl/>
          <w:lang w:bidi="ar-JO"/>
        </w:rPr>
        <w:t xml:space="preserve"> بموجب قانون أصول المحاكمات الجزائية بهذا الحكم وفق المادة (364/1/ج) </w:t>
      </w:r>
      <w:r w:rsidRPr="00CA4CA9">
        <w:rPr>
          <w:rFonts w:ascii="Simplified Arabic" w:hAnsi="Simplified Arabic" w:cs="Simplified Arabic"/>
          <w:rtl/>
          <w:lang w:bidi="ar-JO"/>
        </w:rPr>
        <w:t>بقولها:"ج-  ان تكون الالزامات المدنية التي انطوى عليها الحكم قد تم الوفاء بها او اسقطت او جرى عليها التقادم أو أن</w:t>
      </w:r>
      <w:r w:rsidRPr="00CA4CA9">
        <w:rPr>
          <w:rtl/>
          <w:lang w:bidi="ar-JO"/>
        </w:rPr>
        <w:t xml:space="preserve"> يثبت المحكوم عليه انه كان ولا زال في حالة </w:t>
      </w:r>
      <w:r w:rsidRPr="00CA4CA9">
        <w:rPr>
          <w:rFonts w:hint="cs"/>
          <w:rtl/>
          <w:lang w:bidi="ar-JO"/>
        </w:rPr>
        <w:t>إ</w:t>
      </w:r>
      <w:r w:rsidRPr="00CA4CA9">
        <w:rPr>
          <w:rtl/>
          <w:lang w:bidi="ar-JO"/>
        </w:rPr>
        <w:t>عسار لم يتمكن معها الوفاء بتلك الالزامات</w:t>
      </w:r>
      <w:r>
        <w:rPr>
          <w:sz w:val="22"/>
          <w:szCs w:val="22"/>
          <w:rtl/>
          <w:lang w:bidi="ar-JO"/>
        </w:rPr>
        <w:t>."</w:t>
      </w:r>
    </w:p>
  </w:footnote>
  <w:footnote w:id="36">
    <w:p w:rsidR="003E2B92" w:rsidRPr="00CA4CA9" w:rsidRDefault="003E2B92" w:rsidP="00F12721">
      <w:pPr>
        <w:pStyle w:val="FootnoteText1"/>
        <w:bidi/>
        <w:ind w:left="608" w:hanging="608"/>
        <w:jc w:val="both"/>
        <w:rPr>
          <w:rFonts w:ascii="Simplified Arabic" w:hAnsi="Simplified Arabic" w:cs="Simplified Arabic"/>
          <w:rtl/>
        </w:rPr>
      </w:pPr>
      <w:r w:rsidRPr="00CA4CA9">
        <w:rPr>
          <w:rStyle w:val="a4"/>
          <w:rFonts w:ascii="Simplified Arabic" w:hAnsi="Simplified Arabic" w:cs="Simplified Arabic"/>
        </w:rPr>
        <w:footnoteRef/>
      </w:r>
      <w:r w:rsidRPr="00CA4CA9">
        <w:rPr>
          <w:rFonts w:ascii="Simplified Arabic" w:hAnsi="Simplified Arabic" w:cs="Simplified Arabic"/>
          <w:rtl/>
          <w:lang w:bidi="ar-JO"/>
        </w:rPr>
        <w:t>تم</w:t>
      </w:r>
      <w:r w:rsidRPr="00CA4CA9">
        <w:rPr>
          <w:rFonts w:ascii="Simplified Arabic" w:hAnsi="Simplified Arabic" w:cs="Simplified Arabic" w:hint="cs"/>
          <w:rtl/>
          <w:lang w:bidi="ar-JO"/>
        </w:rPr>
        <w:t>ي</w:t>
      </w:r>
      <w:r w:rsidRPr="00CA4CA9">
        <w:rPr>
          <w:rFonts w:ascii="Simplified Arabic" w:hAnsi="Simplified Arabic" w:cs="Simplified Arabic"/>
          <w:rtl/>
          <w:lang w:bidi="ar-JO"/>
        </w:rPr>
        <w:t>يز جزاء رقم 144/56،ص747،م</w:t>
      </w:r>
      <w:r w:rsidRPr="00CA4CA9">
        <w:rPr>
          <w:rFonts w:ascii="Simplified Arabic" w:hAnsi="Simplified Arabic" w:cs="Simplified Arabic"/>
          <w:rtl/>
        </w:rPr>
        <w:t>جلة نقابة المحامين، مجموعة سنة1956،أشار اليه: المومني</w:t>
      </w:r>
      <w:r w:rsidRPr="00CA4CA9">
        <w:rPr>
          <w:rFonts w:ascii="Simplified Arabic" w:hAnsi="Simplified Arabic" w:cs="Simplified Arabic" w:hint="cs"/>
          <w:rtl/>
        </w:rPr>
        <w:t>، أحمد سعيد</w:t>
      </w:r>
      <w:r w:rsidRPr="00CA4CA9">
        <w:rPr>
          <w:rFonts w:ascii="Simplified Arabic" w:hAnsi="Simplified Arabic" w:cs="Simplified Arabic" w:hint="cs"/>
          <w:b/>
          <w:bCs/>
          <w:rtl/>
        </w:rPr>
        <w:t xml:space="preserve">: </w:t>
      </w:r>
      <w:r w:rsidRPr="00CA4CA9">
        <w:rPr>
          <w:rFonts w:ascii="Simplified Arabic" w:hAnsi="Simplified Arabic" w:cs="Simplified Arabic"/>
          <w:b/>
          <w:bCs/>
          <w:rtl/>
        </w:rPr>
        <w:t>إعادة الاعتبار ووقف تنفيذ العقوبة "دراسة مقارنة "</w:t>
      </w:r>
      <w:r w:rsidRPr="00CA4CA9">
        <w:rPr>
          <w:rFonts w:ascii="Simplified Arabic" w:hAnsi="Simplified Arabic" w:cs="Simplified Arabic"/>
          <w:rtl/>
        </w:rPr>
        <w:t>، مرجع سابق،ص35-36.</w:t>
      </w:r>
    </w:p>
  </w:footnote>
  <w:footnote w:id="37">
    <w:p w:rsidR="003E2B92" w:rsidRPr="00CA4CA9" w:rsidRDefault="003E2B92" w:rsidP="003E2B92">
      <w:pPr>
        <w:pStyle w:val="FootnoteText1"/>
        <w:bidi/>
        <w:jc w:val="both"/>
        <w:rPr>
          <w:rFonts w:ascii="Simplified Arabic" w:hAnsi="Simplified Arabic" w:cs="Simplified Arabic"/>
          <w:rtl/>
          <w:lang w:bidi="ar-JO"/>
        </w:rPr>
      </w:pPr>
      <w:r w:rsidRPr="00CA4CA9">
        <w:rPr>
          <w:rStyle w:val="a4"/>
          <w:rFonts w:ascii="Simplified Arabic" w:hAnsi="Simplified Arabic" w:cs="Simplified Arabic"/>
        </w:rPr>
        <w:footnoteRef/>
      </w:r>
      <w:r w:rsidRPr="00CA4CA9">
        <w:rPr>
          <w:rFonts w:ascii="Simplified Arabic" w:hAnsi="Simplified Arabic" w:cs="Simplified Arabic"/>
          <w:rtl/>
          <w:lang w:bidi="ar-JO"/>
        </w:rPr>
        <w:t>المرصفاوي</w:t>
      </w:r>
      <w:r w:rsidRPr="00CA4CA9">
        <w:rPr>
          <w:rFonts w:ascii="Simplified Arabic" w:hAnsi="Simplified Arabic" w:cs="Simplified Arabic" w:hint="cs"/>
          <w:rtl/>
          <w:lang w:bidi="ar-JO"/>
        </w:rPr>
        <w:t>، حسن صادق:</w:t>
      </w:r>
      <w:r w:rsidRPr="00CA4CA9">
        <w:rPr>
          <w:rFonts w:ascii="Simplified Arabic" w:hAnsi="Simplified Arabic" w:cs="Simplified Arabic"/>
          <w:b/>
          <w:bCs/>
          <w:rtl/>
          <w:lang w:bidi="ar-JO"/>
        </w:rPr>
        <w:t>رَد الاعتبار</w:t>
      </w:r>
      <w:r w:rsidR="00D325C4" w:rsidRPr="00CA4CA9">
        <w:rPr>
          <w:rFonts w:ascii="Simplified Arabic" w:hAnsi="Simplified Arabic" w:cs="Simplified Arabic" w:hint="cs"/>
          <w:b/>
          <w:bCs/>
          <w:rtl/>
          <w:lang w:bidi="ar-JO"/>
        </w:rPr>
        <w:t xml:space="preserve"> </w:t>
      </w:r>
      <w:r w:rsidRPr="00CA4CA9">
        <w:rPr>
          <w:rFonts w:ascii="Simplified Arabic" w:hAnsi="Simplified Arabic" w:cs="Simplified Arabic"/>
          <w:b/>
          <w:bCs/>
          <w:rtl/>
          <w:lang w:bidi="ar-JO"/>
        </w:rPr>
        <w:t>للمجرم التائب في الدول العربية</w:t>
      </w:r>
      <w:r w:rsidRPr="00CA4CA9">
        <w:rPr>
          <w:rFonts w:ascii="Simplified Arabic" w:hAnsi="Simplified Arabic" w:cs="Simplified Arabic"/>
          <w:rtl/>
          <w:lang w:bidi="ar-JO"/>
        </w:rPr>
        <w:t>،مرجع سابق،ص96.</w:t>
      </w:r>
    </w:p>
  </w:footnote>
  <w:footnote w:id="38">
    <w:p w:rsidR="003E2B92" w:rsidRPr="00CA4CA9" w:rsidRDefault="001C4731" w:rsidP="001C4731">
      <w:pPr>
        <w:pStyle w:val="FootnoteText1"/>
        <w:jc w:val="right"/>
        <w:rPr>
          <w:rFonts w:ascii="Simplified Arabic" w:hAnsi="Simplified Arabic" w:cs="Simplified Arabic"/>
          <w:rtl/>
          <w:lang w:bidi="ar-JO"/>
        </w:rPr>
      </w:pPr>
      <w:r w:rsidRPr="00CA4CA9">
        <w:rPr>
          <w:rFonts w:ascii="Simplified Arabic" w:hAnsi="Simplified Arabic" w:cs="Simplified Arabic"/>
          <w:rtl/>
          <w:lang w:bidi="ar-JO"/>
        </w:rPr>
        <w:t>المرصفاوي</w:t>
      </w:r>
      <w:r w:rsidRPr="00CA4CA9">
        <w:rPr>
          <w:rFonts w:ascii="Simplified Arabic" w:hAnsi="Simplified Arabic" w:cs="Simplified Arabic" w:hint="cs"/>
          <w:rtl/>
          <w:lang w:bidi="ar-JO"/>
        </w:rPr>
        <w:t>، حسن صادق:</w:t>
      </w:r>
      <w:r w:rsidRPr="00CA4CA9">
        <w:rPr>
          <w:rFonts w:ascii="Simplified Arabic" w:hAnsi="Simplified Arabic" w:cs="Simplified Arabic"/>
          <w:b/>
          <w:bCs/>
          <w:rtl/>
          <w:lang w:bidi="ar-JO"/>
        </w:rPr>
        <w:t>رَد الاعتبار</w:t>
      </w:r>
      <w:r w:rsidRPr="00CA4CA9">
        <w:rPr>
          <w:rFonts w:ascii="Simplified Arabic" w:hAnsi="Simplified Arabic" w:cs="Simplified Arabic" w:hint="cs"/>
          <w:b/>
          <w:bCs/>
          <w:rtl/>
          <w:lang w:bidi="ar-JO"/>
        </w:rPr>
        <w:t xml:space="preserve"> </w:t>
      </w:r>
      <w:r w:rsidRPr="00CA4CA9">
        <w:rPr>
          <w:rFonts w:ascii="Simplified Arabic" w:hAnsi="Simplified Arabic" w:cs="Simplified Arabic"/>
          <w:b/>
          <w:bCs/>
          <w:rtl/>
          <w:lang w:bidi="ar-JO"/>
        </w:rPr>
        <w:t>للمجرم التائب في الدول العربية</w:t>
      </w:r>
      <w:r w:rsidRPr="00CA4CA9">
        <w:rPr>
          <w:rFonts w:ascii="Simplified Arabic" w:hAnsi="Simplified Arabic" w:cs="Simplified Arabic" w:hint="cs"/>
          <w:rtl/>
          <w:lang w:bidi="ar-JO"/>
        </w:rPr>
        <w:t>,</w:t>
      </w:r>
      <w:r w:rsidRPr="00CA4CA9">
        <w:rPr>
          <w:rFonts w:ascii="Simplified Arabic" w:hAnsi="Simplified Arabic" w:cs="Simplified Arabic"/>
          <w:rtl/>
          <w:lang w:bidi="ar-JO"/>
        </w:rPr>
        <w:t xml:space="preserve"> المرجع السابق،ص96</w:t>
      </w:r>
      <w:r w:rsidRPr="00CA4CA9">
        <w:rPr>
          <w:rStyle w:val="a4"/>
          <w:rFonts w:ascii="Simplified Arabic" w:hAnsi="Simplified Arabic" w:cs="Simplified Arabic"/>
        </w:rPr>
        <w:t xml:space="preserve"> </w:t>
      </w:r>
      <w:r w:rsidR="003E2B92" w:rsidRPr="00CA4CA9">
        <w:rPr>
          <w:rStyle w:val="a4"/>
          <w:rFonts w:ascii="Simplified Arabic" w:hAnsi="Simplified Arabic" w:cs="Simplified Arabic"/>
        </w:rPr>
        <w:footnoteRef/>
      </w:r>
      <w:r w:rsidR="003E2B92" w:rsidRPr="00CA4CA9">
        <w:rPr>
          <w:rFonts w:ascii="Simplified Arabic" w:hAnsi="Simplified Arabic" w:cs="Simplified Arabic"/>
          <w:rtl/>
          <w:lang w:bidi="ar-JO"/>
        </w:rPr>
        <w:t>.</w:t>
      </w:r>
    </w:p>
  </w:footnote>
  <w:footnote w:id="39">
    <w:p w:rsidR="003E2B92" w:rsidRPr="00CA4CA9" w:rsidRDefault="003E2B92" w:rsidP="003E2B92">
      <w:pPr>
        <w:pStyle w:val="FootnoteText1"/>
        <w:bidi/>
        <w:jc w:val="both"/>
        <w:rPr>
          <w:rFonts w:ascii="Simplified Arabic" w:hAnsi="Simplified Arabic" w:cs="Simplified Arabic"/>
          <w:rtl/>
          <w:lang w:bidi="ar-JO"/>
        </w:rPr>
      </w:pPr>
      <w:r w:rsidRPr="00CA4CA9">
        <w:rPr>
          <w:rStyle w:val="a4"/>
          <w:rFonts w:ascii="Simplified Arabic" w:hAnsi="Simplified Arabic" w:cs="Simplified Arabic"/>
        </w:rPr>
        <w:footnoteRef/>
      </w:r>
      <w:r w:rsidRPr="00CA4CA9">
        <w:rPr>
          <w:rFonts w:ascii="Simplified Arabic" w:hAnsi="Simplified Arabic" w:cs="Simplified Arabic"/>
          <w:rtl/>
          <w:lang w:bidi="ar-JO"/>
        </w:rPr>
        <w:t>خليل،عدلي:</w:t>
      </w:r>
      <w:r w:rsidRPr="00CA4CA9">
        <w:rPr>
          <w:rFonts w:ascii="Simplified Arabic" w:hAnsi="Simplified Arabic" w:cs="Simplified Arabic"/>
          <w:b/>
          <w:bCs/>
          <w:rtl/>
          <w:lang w:bidi="ar-JO"/>
        </w:rPr>
        <w:t xml:space="preserve"> العود ورد الاعتبار</w:t>
      </w:r>
      <w:r w:rsidRPr="00CA4CA9">
        <w:rPr>
          <w:rFonts w:ascii="Simplified Arabic" w:hAnsi="Simplified Arabic" w:cs="Simplified Arabic"/>
          <w:rtl/>
          <w:lang w:bidi="ar-JO"/>
        </w:rPr>
        <w:t>،ط2، مرجع سابق،ص113.</w:t>
      </w:r>
    </w:p>
  </w:footnote>
  <w:footnote w:id="40">
    <w:p w:rsidR="003E2B92" w:rsidRPr="00E20919" w:rsidRDefault="003E2B92" w:rsidP="003E2B92">
      <w:pPr>
        <w:pStyle w:val="FootnoteText1"/>
        <w:bidi/>
        <w:jc w:val="both"/>
        <w:rPr>
          <w:rFonts w:ascii="Simplified Arabic" w:hAnsi="Simplified Arabic" w:cs="Simplified Arabic"/>
          <w:sz w:val="22"/>
          <w:szCs w:val="22"/>
          <w:rtl/>
          <w:lang w:bidi="ar-JO"/>
        </w:rPr>
      </w:pPr>
      <w:r w:rsidRPr="00CA4CA9">
        <w:rPr>
          <w:rStyle w:val="a4"/>
          <w:rFonts w:ascii="Simplified Arabic" w:hAnsi="Simplified Arabic" w:cs="Simplified Arabic"/>
        </w:rPr>
        <w:footnoteRef/>
      </w:r>
      <w:r w:rsidRPr="00CA4CA9">
        <w:rPr>
          <w:rFonts w:ascii="Simplified Arabic" w:hAnsi="Simplified Arabic" w:cs="Simplified Arabic"/>
          <w:rtl/>
          <w:lang w:bidi="ar-JO"/>
        </w:rPr>
        <w:t>المرصفاوي</w:t>
      </w:r>
      <w:r w:rsidRPr="00CA4CA9">
        <w:rPr>
          <w:rFonts w:ascii="Simplified Arabic" w:hAnsi="Simplified Arabic" w:cs="Simplified Arabic" w:hint="cs"/>
          <w:rtl/>
          <w:lang w:bidi="ar-JO"/>
        </w:rPr>
        <w:t>، حسن صادق</w:t>
      </w:r>
      <w:r w:rsidRPr="00CA4CA9">
        <w:rPr>
          <w:rFonts w:ascii="Simplified Arabic" w:hAnsi="Simplified Arabic" w:cs="Simplified Arabic"/>
          <w:rtl/>
          <w:lang w:bidi="ar-JO"/>
        </w:rPr>
        <w:t>:</w:t>
      </w:r>
      <w:r w:rsidRPr="00CA4CA9">
        <w:rPr>
          <w:rFonts w:ascii="Simplified Arabic" w:hAnsi="Simplified Arabic" w:cs="Simplified Arabic"/>
          <w:b/>
          <w:bCs/>
          <w:rtl/>
          <w:lang w:bidi="ar-JO"/>
        </w:rPr>
        <w:t>رَد الاعتبارللمجرم التائب في الدول العربية</w:t>
      </w:r>
      <w:r w:rsidRPr="00CA4CA9">
        <w:rPr>
          <w:rFonts w:ascii="Simplified Arabic" w:hAnsi="Simplified Arabic" w:cs="Simplified Arabic"/>
          <w:rtl/>
          <w:lang w:bidi="ar-JO"/>
        </w:rPr>
        <w:t>،مرجع سابق،ص97-96.</w:t>
      </w:r>
    </w:p>
  </w:footnote>
  <w:footnote w:id="41">
    <w:p w:rsidR="003E2B92" w:rsidRPr="00CA4CA9" w:rsidRDefault="003E2B92" w:rsidP="00CA4CA9">
      <w:pPr>
        <w:pStyle w:val="a6"/>
        <w:ind w:hanging="466"/>
        <w:jc w:val="both"/>
        <w:rPr>
          <w:sz w:val="20"/>
          <w:szCs w:val="20"/>
          <w:rtl/>
        </w:rPr>
      </w:pPr>
      <w:r w:rsidRPr="00E20919">
        <w:rPr>
          <w:rStyle w:val="a4"/>
          <w:rFonts w:ascii="Simplified Arabic" w:hAnsi="Simplified Arabic" w:cs="Simplified Arabic"/>
        </w:rPr>
        <w:footnoteRef/>
      </w:r>
      <w:r w:rsidRPr="00CA4CA9">
        <w:rPr>
          <w:rFonts w:hint="eastAsia"/>
          <w:sz w:val="20"/>
          <w:szCs w:val="20"/>
          <w:rtl/>
        </w:rPr>
        <w:t>ومن</w:t>
      </w:r>
      <w:r w:rsidRPr="00CA4CA9">
        <w:rPr>
          <w:rFonts w:hint="cs"/>
          <w:sz w:val="20"/>
          <w:szCs w:val="20"/>
          <w:rtl/>
        </w:rPr>
        <w:t xml:space="preserve"> </w:t>
      </w:r>
      <w:r w:rsidRPr="00CA4CA9">
        <w:rPr>
          <w:rFonts w:hint="eastAsia"/>
          <w:sz w:val="20"/>
          <w:szCs w:val="20"/>
          <w:rtl/>
        </w:rPr>
        <w:t>الجدير</w:t>
      </w:r>
      <w:r w:rsidRPr="00CA4CA9">
        <w:rPr>
          <w:rFonts w:hint="cs"/>
          <w:sz w:val="20"/>
          <w:szCs w:val="20"/>
          <w:rtl/>
        </w:rPr>
        <w:t xml:space="preserve"> </w:t>
      </w:r>
      <w:r w:rsidRPr="00CA4CA9">
        <w:rPr>
          <w:rFonts w:hint="eastAsia"/>
          <w:sz w:val="20"/>
          <w:szCs w:val="20"/>
          <w:rtl/>
        </w:rPr>
        <w:t>بالذكر</w:t>
      </w:r>
      <w:r w:rsidRPr="00CA4CA9">
        <w:rPr>
          <w:rFonts w:hint="cs"/>
          <w:sz w:val="20"/>
          <w:szCs w:val="20"/>
          <w:rtl/>
        </w:rPr>
        <w:t xml:space="preserve"> </w:t>
      </w:r>
      <w:r w:rsidRPr="00CA4CA9">
        <w:rPr>
          <w:rFonts w:hint="eastAsia"/>
          <w:sz w:val="20"/>
          <w:szCs w:val="20"/>
          <w:rtl/>
        </w:rPr>
        <w:t>أن</w:t>
      </w:r>
      <w:r w:rsidRPr="00CA4CA9">
        <w:rPr>
          <w:rFonts w:hint="cs"/>
          <w:sz w:val="20"/>
          <w:szCs w:val="20"/>
          <w:rtl/>
        </w:rPr>
        <w:t xml:space="preserve"> </w:t>
      </w:r>
      <w:r w:rsidRPr="00CA4CA9">
        <w:rPr>
          <w:rFonts w:hint="eastAsia"/>
          <w:sz w:val="20"/>
          <w:szCs w:val="20"/>
          <w:rtl/>
        </w:rPr>
        <w:t>الافلاس</w:t>
      </w:r>
      <w:r w:rsidRPr="00CA4CA9">
        <w:rPr>
          <w:rFonts w:hint="cs"/>
          <w:sz w:val="20"/>
          <w:szCs w:val="20"/>
          <w:rtl/>
        </w:rPr>
        <w:t xml:space="preserve"> </w:t>
      </w:r>
      <w:r w:rsidRPr="00CA4CA9">
        <w:rPr>
          <w:rFonts w:hint="eastAsia"/>
          <w:sz w:val="20"/>
          <w:szCs w:val="20"/>
          <w:rtl/>
        </w:rPr>
        <w:t>قد</w:t>
      </w:r>
      <w:r w:rsidRPr="00CA4CA9">
        <w:rPr>
          <w:rFonts w:hint="cs"/>
          <w:sz w:val="20"/>
          <w:szCs w:val="20"/>
          <w:rtl/>
        </w:rPr>
        <w:t xml:space="preserve"> </w:t>
      </w:r>
      <w:r w:rsidRPr="00CA4CA9">
        <w:rPr>
          <w:rFonts w:hint="eastAsia"/>
          <w:sz w:val="20"/>
          <w:szCs w:val="20"/>
          <w:rtl/>
        </w:rPr>
        <w:t>يكون</w:t>
      </w:r>
      <w:r w:rsidRPr="00CA4CA9">
        <w:rPr>
          <w:rFonts w:hint="cs"/>
          <w:sz w:val="20"/>
          <w:szCs w:val="20"/>
          <w:rtl/>
        </w:rPr>
        <w:t xml:space="preserve"> </w:t>
      </w:r>
      <w:r w:rsidRPr="00CA4CA9">
        <w:rPr>
          <w:rFonts w:hint="eastAsia"/>
          <w:sz w:val="20"/>
          <w:szCs w:val="20"/>
          <w:rtl/>
        </w:rPr>
        <w:t>جريمة</w:t>
      </w:r>
      <w:r w:rsidRPr="00CA4CA9">
        <w:rPr>
          <w:rFonts w:hint="cs"/>
          <w:sz w:val="20"/>
          <w:szCs w:val="20"/>
          <w:rtl/>
        </w:rPr>
        <w:t xml:space="preserve"> </w:t>
      </w:r>
      <w:r w:rsidRPr="00CA4CA9">
        <w:rPr>
          <w:rFonts w:hint="eastAsia"/>
          <w:sz w:val="20"/>
          <w:szCs w:val="20"/>
          <w:rtl/>
        </w:rPr>
        <w:t>يعاقب</w:t>
      </w:r>
      <w:r w:rsidRPr="00CA4CA9">
        <w:rPr>
          <w:rFonts w:hint="cs"/>
          <w:sz w:val="20"/>
          <w:szCs w:val="20"/>
          <w:rtl/>
        </w:rPr>
        <w:t xml:space="preserve"> </w:t>
      </w:r>
      <w:r w:rsidRPr="00CA4CA9">
        <w:rPr>
          <w:rFonts w:hint="eastAsia"/>
          <w:sz w:val="20"/>
          <w:szCs w:val="20"/>
          <w:rtl/>
        </w:rPr>
        <w:t>عليها</w:t>
      </w:r>
      <w:r w:rsidRPr="00CA4CA9">
        <w:rPr>
          <w:rFonts w:hint="cs"/>
          <w:sz w:val="20"/>
          <w:szCs w:val="20"/>
          <w:rtl/>
        </w:rPr>
        <w:t xml:space="preserve"> </w:t>
      </w:r>
      <w:r w:rsidRPr="00CA4CA9">
        <w:rPr>
          <w:rFonts w:hint="eastAsia"/>
          <w:sz w:val="20"/>
          <w:szCs w:val="20"/>
          <w:rtl/>
        </w:rPr>
        <w:t>القانون</w:t>
      </w:r>
      <w:r w:rsidRPr="00CA4CA9">
        <w:rPr>
          <w:sz w:val="20"/>
          <w:szCs w:val="20"/>
          <w:rtl/>
        </w:rPr>
        <w:t>،</w:t>
      </w:r>
      <w:r w:rsidRPr="00CA4CA9">
        <w:rPr>
          <w:rFonts w:hint="cs"/>
          <w:sz w:val="20"/>
          <w:szCs w:val="20"/>
          <w:rtl/>
        </w:rPr>
        <w:t xml:space="preserve"> </w:t>
      </w:r>
      <w:r w:rsidRPr="00CA4CA9">
        <w:rPr>
          <w:rFonts w:hint="eastAsia"/>
          <w:sz w:val="20"/>
          <w:szCs w:val="20"/>
          <w:rtl/>
        </w:rPr>
        <w:t>وذلك</w:t>
      </w:r>
      <w:r w:rsidRPr="00CA4CA9">
        <w:rPr>
          <w:rFonts w:hint="cs"/>
          <w:sz w:val="20"/>
          <w:szCs w:val="20"/>
          <w:rtl/>
        </w:rPr>
        <w:t xml:space="preserve"> </w:t>
      </w:r>
      <w:r w:rsidRPr="00CA4CA9">
        <w:rPr>
          <w:rFonts w:hint="eastAsia"/>
          <w:sz w:val="20"/>
          <w:szCs w:val="20"/>
          <w:rtl/>
        </w:rPr>
        <w:t>في</w:t>
      </w:r>
      <w:r w:rsidRPr="00CA4CA9">
        <w:rPr>
          <w:rFonts w:hint="cs"/>
          <w:sz w:val="20"/>
          <w:szCs w:val="20"/>
          <w:rtl/>
        </w:rPr>
        <w:t xml:space="preserve"> </w:t>
      </w:r>
      <w:r w:rsidRPr="00CA4CA9">
        <w:rPr>
          <w:rFonts w:hint="eastAsia"/>
          <w:sz w:val="20"/>
          <w:szCs w:val="20"/>
          <w:rtl/>
        </w:rPr>
        <w:t>حالتين</w:t>
      </w:r>
      <w:r w:rsidRPr="00CA4CA9">
        <w:rPr>
          <w:rFonts w:hint="cs"/>
          <w:sz w:val="20"/>
          <w:szCs w:val="20"/>
          <w:rtl/>
        </w:rPr>
        <w:t xml:space="preserve"> </w:t>
      </w:r>
      <w:r w:rsidRPr="00CA4CA9">
        <w:rPr>
          <w:rFonts w:hint="eastAsia"/>
          <w:sz w:val="20"/>
          <w:szCs w:val="20"/>
          <w:rtl/>
        </w:rPr>
        <w:t>حسبما</w:t>
      </w:r>
      <w:r w:rsidRPr="00CA4CA9">
        <w:rPr>
          <w:rFonts w:hint="cs"/>
          <w:sz w:val="20"/>
          <w:szCs w:val="20"/>
          <w:rtl/>
        </w:rPr>
        <w:t xml:space="preserve"> </w:t>
      </w:r>
      <w:r w:rsidRPr="00CA4CA9">
        <w:rPr>
          <w:rFonts w:hint="eastAsia"/>
          <w:sz w:val="20"/>
          <w:szCs w:val="20"/>
          <w:rtl/>
        </w:rPr>
        <w:t>جاء</w:t>
      </w:r>
      <w:r w:rsidRPr="00CA4CA9">
        <w:rPr>
          <w:rFonts w:hint="cs"/>
          <w:sz w:val="20"/>
          <w:szCs w:val="20"/>
          <w:rtl/>
        </w:rPr>
        <w:t xml:space="preserve"> </w:t>
      </w:r>
      <w:r w:rsidRPr="00CA4CA9">
        <w:rPr>
          <w:rFonts w:hint="eastAsia"/>
          <w:sz w:val="20"/>
          <w:szCs w:val="20"/>
          <w:rtl/>
        </w:rPr>
        <w:t>في</w:t>
      </w:r>
      <w:r w:rsidRPr="00CA4CA9">
        <w:rPr>
          <w:rFonts w:hint="cs"/>
          <w:sz w:val="20"/>
          <w:szCs w:val="20"/>
          <w:rtl/>
        </w:rPr>
        <w:t xml:space="preserve"> </w:t>
      </w:r>
      <w:r w:rsidRPr="00CA4CA9">
        <w:rPr>
          <w:rFonts w:hint="eastAsia"/>
          <w:sz w:val="20"/>
          <w:szCs w:val="20"/>
          <w:rtl/>
        </w:rPr>
        <w:t>قانون</w:t>
      </w:r>
      <w:r w:rsidRPr="00CA4CA9">
        <w:rPr>
          <w:rFonts w:hint="cs"/>
          <w:sz w:val="20"/>
          <w:szCs w:val="20"/>
          <w:rtl/>
        </w:rPr>
        <w:t xml:space="preserve"> </w:t>
      </w:r>
      <w:r w:rsidRPr="00CA4CA9">
        <w:rPr>
          <w:rFonts w:hint="eastAsia"/>
          <w:sz w:val="20"/>
          <w:szCs w:val="20"/>
          <w:rtl/>
        </w:rPr>
        <w:t>العقوبات</w:t>
      </w:r>
      <w:r w:rsidRPr="00CA4CA9">
        <w:rPr>
          <w:rFonts w:hint="cs"/>
          <w:sz w:val="20"/>
          <w:szCs w:val="20"/>
          <w:rtl/>
        </w:rPr>
        <w:t xml:space="preserve"> </w:t>
      </w:r>
      <w:r w:rsidRPr="00CA4CA9">
        <w:rPr>
          <w:rFonts w:hint="eastAsia"/>
          <w:sz w:val="20"/>
          <w:szCs w:val="20"/>
          <w:rtl/>
        </w:rPr>
        <w:t>وهما</w:t>
      </w:r>
      <w:r w:rsidRPr="00CA4CA9">
        <w:rPr>
          <w:rFonts w:hint="cs"/>
          <w:sz w:val="20"/>
          <w:szCs w:val="20"/>
          <w:rtl/>
        </w:rPr>
        <w:t xml:space="preserve"> </w:t>
      </w:r>
      <w:r w:rsidRPr="00CA4CA9">
        <w:rPr>
          <w:rFonts w:hint="eastAsia"/>
          <w:sz w:val="20"/>
          <w:szCs w:val="20"/>
          <w:rtl/>
        </w:rPr>
        <w:t>حالة</w:t>
      </w:r>
      <w:r w:rsidRPr="00CA4CA9">
        <w:rPr>
          <w:rFonts w:hint="cs"/>
          <w:sz w:val="20"/>
          <w:szCs w:val="20"/>
          <w:rtl/>
        </w:rPr>
        <w:t xml:space="preserve"> </w:t>
      </w:r>
      <w:r w:rsidRPr="00CA4CA9">
        <w:rPr>
          <w:rFonts w:hint="eastAsia"/>
          <w:sz w:val="20"/>
          <w:szCs w:val="20"/>
          <w:rtl/>
        </w:rPr>
        <w:t>الافلاس</w:t>
      </w:r>
      <w:r w:rsidRPr="00CA4CA9">
        <w:rPr>
          <w:rFonts w:hint="cs"/>
          <w:sz w:val="20"/>
          <w:szCs w:val="20"/>
          <w:rtl/>
        </w:rPr>
        <w:t xml:space="preserve"> </w:t>
      </w:r>
      <w:r w:rsidRPr="00CA4CA9">
        <w:rPr>
          <w:rFonts w:hint="eastAsia"/>
          <w:sz w:val="20"/>
          <w:szCs w:val="20"/>
          <w:rtl/>
        </w:rPr>
        <w:t>التقصيري</w:t>
      </w:r>
      <w:r w:rsidRPr="00CA4CA9">
        <w:rPr>
          <w:rFonts w:hint="cs"/>
          <w:sz w:val="20"/>
          <w:szCs w:val="20"/>
          <w:rtl/>
        </w:rPr>
        <w:t xml:space="preserve"> </w:t>
      </w:r>
      <w:r w:rsidRPr="00CA4CA9">
        <w:rPr>
          <w:rFonts w:hint="eastAsia"/>
          <w:sz w:val="20"/>
          <w:szCs w:val="20"/>
          <w:rtl/>
        </w:rPr>
        <w:t>أو</w:t>
      </w:r>
      <w:r w:rsidRPr="00CA4CA9">
        <w:rPr>
          <w:rFonts w:hint="cs"/>
          <w:sz w:val="20"/>
          <w:szCs w:val="20"/>
          <w:rtl/>
        </w:rPr>
        <w:t xml:space="preserve"> </w:t>
      </w:r>
      <w:r w:rsidRPr="00CA4CA9">
        <w:rPr>
          <w:rFonts w:hint="eastAsia"/>
          <w:sz w:val="20"/>
          <w:szCs w:val="20"/>
          <w:rtl/>
        </w:rPr>
        <w:t>حالةا</w:t>
      </w:r>
      <w:r w:rsidRPr="00CA4CA9">
        <w:rPr>
          <w:rFonts w:hint="cs"/>
          <w:sz w:val="20"/>
          <w:szCs w:val="20"/>
          <w:rtl/>
        </w:rPr>
        <w:t xml:space="preserve"> </w:t>
      </w:r>
      <w:r w:rsidRPr="00CA4CA9">
        <w:rPr>
          <w:rFonts w:hint="eastAsia"/>
          <w:sz w:val="20"/>
          <w:szCs w:val="20"/>
          <w:rtl/>
        </w:rPr>
        <w:t>لافلاس</w:t>
      </w:r>
      <w:r w:rsidR="005F2512" w:rsidRPr="00CA4CA9">
        <w:rPr>
          <w:rFonts w:hint="cs"/>
          <w:sz w:val="20"/>
          <w:szCs w:val="20"/>
          <w:rtl/>
        </w:rPr>
        <w:t xml:space="preserve"> </w:t>
      </w:r>
      <w:r w:rsidRPr="00CA4CA9">
        <w:rPr>
          <w:rFonts w:hint="eastAsia"/>
          <w:sz w:val="20"/>
          <w:szCs w:val="20"/>
          <w:rtl/>
        </w:rPr>
        <w:t>ا</w:t>
      </w:r>
      <w:r w:rsidRPr="00CA4CA9">
        <w:rPr>
          <w:rFonts w:hint="cs"/>
          <w:sz w:val="20"/>
          <w:szCs w:val="20"/>
          <w:rtl/>
        </w:rPr>
        <w:t xml:space="preserve"> </w:t>
      </w:r>
      <w:r w:rsidRPr="00CA4CA9">
        <w:rPr>
          <w:rFonts w:hint="eastAsia"/>
          <w:sz w:val="20"/>
          <w:szCs w:val="20"/>
          <w:rtl/>
        </w:rPr>
        <w:t>لاحتيالي</w:t>
      </w:r>
      <w:r w:rsidRPr="00CA4CA9">
        <w:rPr>
          <w:rFonts w:hint="cs"/>
          <w:sz w:val="20"/>
          <w:szCs w:val="20"/>
          <w:rtl/>
        </w:rPr>
        <w:t xml:space="preserve"> </w:t>
      </w:r>
      <w:r w:rsidRPr="00CA4CA9">
        <w:rPr>
          <w:rFonts w:hint="eastAsia"/>
          <w:sz w:val="20"/>
          <w:szCs w:val="20"/>
          <w:rtl/>
        </w:rPr>
        <w:t>وحالة</w:t>
      </w:r>
      <w:r w:rsidRPr="00CA4CA9">
        <w:rPr>
          <w:rFonts w:hint="cs"/>
          <w:sz w:val="20"/>
          <w:szCs w:val="20"/>
          <w:rtl/>
        </w:rPr>
        <w:t xml:space="preserve"> </w:t>
      </w:r>
      <w:r w:rsidRPr="00CA4CA9">
        <w:rPr>
          <w:rFonts w:hint="eastAsia"/>
          <w:sz w:val="20"/>
          <w:szCs w:val="20"/>
          <w:rtl/>
        </w:rPr>
        <w:t>الافلاس</w:t>
      </w:r>
      <w:r w:rsidRPr="00CA4CA9">
        <w:rPr>
          <w:rFonts w:hint="cs"/>
          <w:sz w:val="20"/>
          <w:szCs w:val="20"/>
          <w:rtl/>
        </w:rPr>
        <w:t xml:space="preserve"> </w:t>
      </w:r>
      <w:r w:rsidRPr="00CA4CA9">
        <w:rPr>
          <w:rFonts w:hint="eastAsia"/>
          <w:sz w:val="20"/>
          <w:szCs w:val="20"/>
          <w:rtl/>
        </w:rPr>
        <w:t>الاحتيالي</w:t>
      </w:r>
      <w:r w:rsidRPr="00CA4CA9">
        <w:rPr>
          <w:rFonts w:hint="cs"/>
          <w:sz w:val="20"/>
          <w:szCs w:val="20"/>
          <w:rtl/>
        </w:rPr>
        <w:t xml:space="preserve"> </w:t>
      </w:r>
      <w:r w:rsidRPr="00CA4CA9">
        <w:rPr>
          <w:rFonts w:hint="eastAsia"/>
          <w:sz w:val="20"/>
          <w:szCs w:val="20"/>
          <w:rtl/>
        </w:rPr>
        <w:t>جريمة</w:t>
      </w:r>
      <w:r w:rsidRPr="00CA4CA9">
        <w:rPr>
          <w:rFonts w:hint="cs"/>
          <w:sz w:val="20"/>
          <w:szCs w:val="20"/>
          <w:rtl/>
        </w:rPr>
        <w:t xml:space="preserve"> </w:t>
      </w:r>
      <w:r w:rsidRPr="00CA4CA9">
        <w:rPr>
          <w:rFonts w:hint="eastAsia"/>
          <w:sz w:val="20"/>
          <w:szCs w:val="20"/>
          <w:rtl/>
        </w:rPr>
        <w:t>يعاقب</w:t>
      </w:r>
      <w:r w:rsidRPr="00CA4CA9">
        <w:rPr>
          <w:rFonts w:hint="cs"/>
          <w:sz w:val="20"/>
          <w:szCs w:val="20"/>
          <w:rtl/>
        </w:rPr>
        <w:t xml:space="preserve"> </w:t>
      </w:r>
      <w:r w:rsidRPr="00CA4CA9">
        <w:rPr>
          <w:rFonts w:hint="eastAsia"/>
          <w:sz w:val="20"/>
          <w:szCs w:val="20"/>
          <w:rtl/>
        </w:rPr>
        <w:t>عليها</w:t>
      </w:r>
      <w:r w:rsidRPr="00CA4CA9">
        <w:rPr>
          <w:rFonts w:hint="cs"/>
          <w:sz w:val="20"/>
          <w:szCs w:val="20"/>
          <w:rtl/>
        </w:rPr>
        <w:t xml:space="preserve"> </w:t>
      </w:r>
      <w:r w:rsidRPr="00CA4CA9">
        <w:rPr>
          <w:rFonts w:hint="eastAsia"/>
          <w:sz w:val="20"/>
          <w:szCs w:val="20"/>
          <w:rtl/>
        </w:rPr>
        <w:t>القانون</w:t>
      </w:r>
      <w:r w:rsidRPr="00CA4CA9">
        <w:rPr>
          <w:rFonts w:hint="cs"/>
          <w:sz w:val="20"/>
          <w:szCs w:val="20"/>
          <w:rtl/>
        </w:rPr>
        <w:t xml:space="preserve"> </w:t>
      </w:r>
      <w:r w:rsidRPr="00CA4CA9">
        <w:rPr>
          <w:rFonts w:hint="eastAsia"/>
          <w:sz w:val="20"/>
          <w:szCs w:val="20"/>
          <w:rtl/>
        </w:rPr>
        <w:t>بالأشغال</w:t>
      </w:r>
      <w:r w:rsidRPr="00CA4CA9">
        <w:rPr>
          <w:rFonts w:hint="cs"/>
          <w:sz w:val="20"/>
          <w:szCs w:val="20"/>
          <w:rtl/>
        </w:rPr>
        <w:t xml:space="preserve"> </w:t>
      </w:r>
      <w:r w:rsidRPr="00CA4CA9">
        <w:rPr>
          <w:rFonts w:hint="eastAsia"/>
          <w:sz w:val="20"/>
          <w:szCs w:val="20"/>
          <w:rtl/>
        </w:rPr>
        <w:t>الشاقة</w:t>
      </w:r>
      <w:r w:rsidRPr="00CA4CA9">
        <w:rPr>
          <w:rFonts w:hint="cs"/>
          <w:sz w:val="20"/>
          <w:szCs w:val="20"/>
          <w:rtl/>
        </w:rPr>
        <w:t xml:space="preserve"> </w:t>
      </w:r>
      <w:r w:rsidRPr="00CA4CA9">
        <w:rPr>
          <w:rFonts w:hint="eastAsia"/>
          <w:sz w:val="20"/>
          <w:szCs w:val="20"/>
          <w:rtl/>
        </w:rPr>
        <w:t>المؤقته</w:t>
      </w:r>
      <w:r w:rsidRPr="00CA4CA9">
        <w:rPr>
          <w:rFonts w:hint="cs"/>
          <w:sz w:val="20"/>
          <w:szCs w:val="20"/>
          <w:rtl/>
        </w:rPr>
        <w:t xml:space="preserve"> </w:t>
      </w:r>
      <w:r w:rsidRPr="00CA4CA9">
        <w:rPr>
          <w:rFonts w:hint="eastAsia"/>
          <w:sz w:val="20"/>
          <w:szCs w:val="20"/>
          <w:rtl/>
        </w:rPr>
        <w:t>وهي</w:t>
      </w:r>
      <w:r w:rsidRPr="00CA4CA9">
        <w:rPr>
          <w:rFonts w:hint="cs"/>
          <w:sz w:val="20"/>
          <w:szCs w:val="20"/>
          <w:rtl/>
        </w:rPr>
        <w:t xml:space="preserve"> </w:t>
      </w:r>
      <w:r w:rsidRPr="00CA4CA9">
        <w:rPr>
          <w:rFonts w:hint="eastAsia"/>
          <w:sz w:val="20"/>
          <w:szCs w:val="20"/>
          <w:rtl/>
        </w:rPr>
        <w:t>عقوبة</w:t>
      </w:r>
      <w:r w:rsidRPr="00CA4CA9">
        <w:rPr>
          <w:rFonts w:hint="cs"/>
          <w:sz w:val="20"/>
          <w:szCs w:val="20"/>
          <w:rtl/>
        </w:rPr>
        <w:t xml:space="preserve"> </w:t>
      </w:r>
      <w:r w:rsidRPr="00CA4CA9">
        <w:rPr>
          <w:rFonts w:hint="eastAsia"/>
          <w:sz w:val="20"/>
          <w:szCs w:val="20"/>
          <w:rtl/>
        </w:rPr>
        <w:t>جنائية</w:t>
      </w:r>
      <w:r w:rsidRPr="00CA4CA9">
        <w:rPr>
          <w:rFonts w:hint="cs"/>
          <w:sz w:val="20"/>
          <w:szCs w:val="20"/>
          <w:rtl/>
        </w:rPr>
        <w:t xml:space="preserve"> </w:t>
      </w:r>
      <w:r w:rsidRPr="00CA4CA9">
        <w:rPr>
          <w:rFonts w:hint="eastAsia"/>
          <w:sz w:val="20"/>
          <w:szCs w:val="20"/>
          <w:rtl/>
        </w:rPr>
        <w:t>وفق</w:t>
      </w:r>
      <w:r w:rsidRPr="00CA4CA9">
        <w:rPr>
          <w:rFonts w:hint="cs"/>
          <w:sz w:val="20"/>
          <w:szCs w:val="20"/>
          <w:rtl/>
        </w:rPr>
        <w:t xml:space="preserve"> </w:t>
      </w:r>
      <w:r w:rsidRPr="00CA4CA9">
        <w:rPr>
          <w:rFonts w:hint="eastAsia"/>
          <w:sz w:val="20"/>
          <w:szCs w:val="20"/>
          <w:rtl/>
        </w:rPr>
        <w:t>المادة</w:t>
      </w:r>
      <w:r w:rsidRPr="00CA4CA9">
        <w:rPr>
          <w:sz w:val="20"/>
          <w:szCs w:val="20"/>
          <w:rtl/>
        </w:rPr>
        <w:t xml:space="preserve"> (438) </w:t>
      </w:r>
      <w:r w:rsidRPr="00CA4CA9">
        <w:rPr>
          <w:rFonts w:hint="eastAsia"/>
          <w:sz w:val="20"/>
          <w:szCs w:val="20"/>
          <w:rtl/>
        </w:rPr>
        <w:t>من</w:t>
      </w:r>
      <w:r w:rsidRPr="00CA4CA9">
        <w:rPr>
          <w:rFonts w:hint="cs"/>
          <w:sz w:val="20"/>
          <w:szCs w:val="20"/>
          <w:rtl/>
        </w:rPr>
        <w:t xml:space="preserve"> </w:t>
      </w:r>
      <w:r w:rsidRPr="00CA4CA9">
        <w:rPr>
          <w:rFonts w:hint="eastAsia"/>
          <w:sz w:val="20"/>
          <w:szCs w:val="20"/>
          <w:rtl/>
        </w:rPr>
        <w:t>قانون</w:t>
      </w:r>
      <w:r w:rsidRPr="00CA4CA9">
        <w:rPr>
          <w:rFonts w:hint="cs"/>
          <w:sz w:val="20"/>
          <w:szCs w:val="20"/>
          <w:rtl/>
        </w:rPr>
        <w:t xml:space="preserve"> </w:t>
      </w:r>
      <w:r w:rsidRPr="00CA4CA9">
        <w:rPr>
          <w:rFonts w:hint="eastAsia"/>
          <w:sz w:val="20"/>
          <w:szCs w:val="20"/>
          <w:rtl/>
        </w:rPr>
        <w:t>العقوبات</w:t>
      </w:r>
      <w:r w:rsidRPr="00CA4CA9">
        <w:rPr>
          <w:rFonts w:hint="cs"/>
          <w:sz w:val="20"/>
          <w:szCs w:val="20"/>
          <w:rtl/>
        </w:rPr>
        <w:t xml:space="preserve"> </w:t>
      </w:r>
      <w:r w:rsidRPr="00CA4CA9">
        <w:rPr>
          <w:rFonts w:hint="eastAsia"/>
          <w:sz w:val="20"/>
          <w:szCs w:val="20"/>
          <w:rtl/>
        </w:rPr>
        <w:t>الأردني</w:t>
      </w:r>
      <w:r w:rsidRPr="00CA4CA9">
        <w:rPr>
          <w:rFonts w:hint="cs"/>
          <w:sz w:val="20"/>
          <w:szCs w:val="20"/>
          <w:rtl/>
        </w:rPr>
        <w:t xml:space="preserve"> </w:t>
      </w:r>
      <w:r w:rsidRPr="00CA4CA9">
        <w:rPr>
          <w:sz w:val="20"/>
          <w:szCs w:val="20"/>
          <w:rtl/>
        </w:rPr>
        <w:t>.</w:t>
      </w:r>
      <w:r w:rsidRPr="00CA4CA9">
        <w:rPr>
          <w:rFonts w:hint="eastAsia"/>
          <w:sz w:val="20"/>
          <w:szCs w:val="20"/>
          <w:rtl/>
        </w:rPr>
        <w:t>أما</w:t>
      </w:r>
      <w:r w:rsidRPr="00CA4CA9">
        <w:rPr>
          <w:rFonts w:hint="cs"/>
          <w:sz w:val="20"/>
          <w:szCs w:val="20"/>
          <w:rtl/>
        </w:rPr>
        <w:t xml:space="preserve"> </w:t>
      </w:r>
      <w:r w:rsidRPr="00CA4CA9">
        <w:rPr>
          <w:rFonts w:hint="eastAsia"/>
          <w:sz w:val="20"/>
          <w:szCs w:val="20"/>
          <w:rtl/>
        </w:rPr>
        <w:t>الافلاس</w:t>
      </w:r>
      <w:r w:rsidRPr="00CA4CA9">
        <w:rPr>
          <w:rFonts w:hint="cs"/>
          <w:sz w:val="20"/>
          <w:szCs w:val="20"/>
          <w:rtl/>
        </w:rPr>
        <w:t xml:space="preserve"> </w:t>
      </w:r>
      <w:r w:rsidRPr="00CA4CA9">
        <w:rPr>
          <w:rFonts w:hint="eastAsia"/>
          <w:sz w:val="20"/>
          <w:szCs w:val="20"/>
          <w:rtl/>
        </w:rPr>
        <w:t>التقصيري</w:t>
      </w:r>
      <w:r w:rsidRPr="00CA4CA9">
        <w:rPr>
          <w:rFonts w:hint="cs"/>
          <w:sz w:val="20"/>
          <w:szCs w:val="20"/>
          <w:rtl/>
        </w:rPr>
        <w:t xml:space="preserve"> </w:t>
      </w:r>
      <w:r w:rsidRPr="00CA4CA9">
        <w:rPr>
          <w:rFonts w:hint="eastAsia"/>
          <w:sz w:val="20"/>
          <w:szCs w:val="20"/>
          <w:rtl/>
        </w:rPr>
        <w:t>فهو</w:t>
      </w:r>
      <w:r w:rsidRPr="00CA4CA9">
        <w:rPr>
          <w:rFonts w:hint="cs"/>
          <w:sz w:val="20"/>
          <w:szCs w:val="20"/>
          <w:rtl/>
        </w:rPr>
        <w:t xml:space="preserve"> </w:t>
      </w:r>
      <w:r w:rsidRPr="00CA4CA9">
        <w:rPr>
          <w:rFonts w:hint="eastAsia"/>
          <w:sz w:val="20"/>
          <w:szCs w:val="20"/>
          <w:rtl/>
        </w:rPr>
        <w:t>م</w:t>
      </w:r>
      <w:r w:rsidRPr="00CA4CA9">
        <w:rPr>
          <w:rFonts w:hint="cs"/>
          <w:sz w:val="20"/>
          <w:szCs w:val="20"/>
          <w:rtl/>
        </w:rPr>
        <w:t xml:space="preserve"> </w:t>
      </w:r>
      <w:r w:rsidRPr="00CA4CA9">
        <w:rPr>
          <w:rFonts w:hint="eastAsia"/>
          <w:sz w:val="20"/>
          <w:szCs w:val="20"/>
          <w:rtl/>
        </w:rPr>
        <w:t>ننوع</w:t>
      </w:r>
      <w:r w:rsidRPr="00CA4CA9">
        <w:rPr>
          <w:rFonts w:hint="cs"/>
          <w:sz w:val="20"/>
          <w:szCs w:val="20"/>
          <w:rtl/>
        </w:rPr>
        <w:t xml:space="preserve"> </w:t>
      </w:r>
      <w:r w:rsidRPr="00CA4CA9">
        <w:rPr>
          <w:rFonts w:hint="eastAsia"/>
          <w:sz w:val="20"/>
          <w:szCs w:val="20"/>
          <w:rtl/>
        </w:rPr>
        <w:t>جريمة</w:t>
      </w:r>
      <w:r w:rsidRPr="00CA4CA9">
        <w:rPr>
          <w:rFonts w:hint="cs"/>
          <w:sz w:val="20"/>
          <w:szCs w:val="20"/>
          <w:rtl/>
        </w:rPr>
        <w:t xml:space="preserve"> </w:t>
      </w:r>
      <w:r w:rsidRPr="00CA4CA9">
        <w:rPr>
          <w:rFonts w:hint="eastAsia"/>
          <w:sz w:val="20"/>
          <w:szCs w:val="20"/>
          <w:rtl/>
        </w:rPr>
        <w:t>جنحية</w:t>
      </w:r>
      <w:r w:rsidRPr="00CA4CA9">
        <w:rPr>
          <w:rFonts w:hint="cs"/>
          <w:sz w:val="20"/>
          <w:szCs w:val="20"/>
          <w:rtl/>
        </w:rPr>
        <w:t xml:space="preserve"> </w:t>
      </w:r>
      <w:r w:rsidRPr="00CA4CA9">
        <w:rPr>
          <w:rFonts w:hint="eastAsia"/>
          <w:sz w:val="20"/>
          <w:szCs w:val="20"/>
          <w:rtl/>
        </w:rPr>
        <w:t>ويعاقب</w:t>
      </w:r>
      <w:r w:rsidRPr="00CA4CA9">
        <w:rPr>
          <w:rFonts w:hint="cs"/>
          <w:sz w:val="20"/>
          <w:szCs w:val="20"/>
          <w:rtl/>
        </w:rPr>
        <w:t xml:space="preserve"> </w:t>
      </w:r>
      <w:r w:rsidRPr="00CA4CA9">
        <w:rPr>
          <w:rFonts w:hint="eastAsia"/>
          <w:sz w:val="20"/>
          <w:szCs w:val="20"/>
          <w:rtl/>
        </w:rPr>
        <w:t>مرتكبها</w:t>
      </w:r>
      <w:r w:rsidRPr="00CA4CA9">
        <w:rPr>
          <w:rFonts w:hint="cs"/>
          <w:sz w:val="20"/>
          <w:szCs w:val="20"/>
          <w:rtl/>
        </w:rPr>
        <w:t xml:space="preserve"> </w:t>
      </w:r>
      <w:r w:rsidRPr="00CA4CA9">
        <w:rPr>
          <w:rFonts w:hint="eastAsia"/>
          <w:sz w:val="20"/>
          <w:szCs w:val="20"/>
          <w:rtl/>
        </w:rPr>
        <w:t>بالحبس</w:t>
      </w:r>
      <w:r w:rsidRPr="00CA4CA9">
        <w:rPr>
          <w:rFonts w:hint="cs"/>
          <w:sz w:val="20"/>
          <w:szCs w:val="20"/>
          <w:rtl/>
        </w:rPr>
        <w:t xml:space="preserve"> </w:t>
      </w:r>
      <w:r w:rsidRPr="00CA4CA9">
        <w:rPr>
          <w:rFonts w:hint="eastAsia"/>
          <w:sz w:val="20"/>
          <w:szCs w:val="20"/>
          <w:rtl/>
        </w:rPr>
        <w:t>حتى</w:t>
      </w:r>
      <w:r w:rsidRPr="00CA4CA9">
        <w:rPr>
          <w:rFonts w:hint="cs"/>
          <w:sz w:val="20"/>
          <w:szCs w:val="20"/>
          <w:rtl/>
        </w:rPr>
        <w:t xml:space="preserve"> </w:t>
      </w:r>
      <w:r w:rsidRPr="00CA4CA9">
        <w:rPr>
          <w:rFonts w:hint="eastAsia"/>
          <w:sz w:val="20"/>
          <w:szCs w:val="20"/>
          <w:rtl/>
        </w:rPr>
        <w:t>سنتين</w:t>
      </w:r>
      <w:r w:rsidRPr="00CA4CA9">
        <w:rPr>
          <w:rFonts w:hint="cs"/>
          <w:sz w:val="20"/>
          <w:szCs w:val="20"/>
          <w:rtl/>
        </w:rPr>
        <w:t xml:space="preserve"> </w:t>
      </w:r>
      <w:r w:rsidRPr="00CA4CA9">
        <w:rPr>
          <w:rFonts w:hint="eastAsia"/>
          <w:sz w:val="20"/>
          <w:szCs w:val="20"/>
          <w:rtl/>
        </w:rPr>
        <w:t>وفق</w:t>
      </w:r>
      <w:r w:rsidRPr="00CA4CA9">
        <w:rPr>
          <w:rFonts w:hint="cs"/>
          <w:sz w:val="20"/>
          <w:szCs w:val="20"/>
          <w:rtl/>
        </w:rPr>
        <w:t xml:space="preserve"> </w:t>
      </w:r>
      <w:r w:rsidRPr="00CA4CA9">
        <w:rPr>
          <w:rFonts w:hint="eastAsia"/>
          <w:sz w:val="20"/>
          <w:szCs w:val="20"/>
          <w:rtl/>
        </w:rPr>
        <w:t>اللمادة</w:t>
      </w:r>
      <w:r w:rsidRPr="00CA4CA9">
        <w:rPr>
          <w:sz w:val="20"/>
          <w:szCs w:val="20"/>
          <w:rtl/>
        </w:rPr>
        <w:t xml:space="preserve"> (438/2).للمزيد حول رَد الاعتبار</w:t>
      </w:r>
      <w:r w:rsidRPr="00CA4CA9">
        <w:rPr>
          <w:rFonts w:hint="cs"/>
          <w:sz w:val="20"/>
          <w:szCs w:val="20"/>
          <w:rtl/>
        </w:rPr>
        <w:t xml:space="preserve"> </w:t>
      </w:r>
      <w:r w:rsidRPr="00CA4CA9">
        <w:rPr>
          <w:sz w:val="20"/>
          <w:szCs w:val="20"/>
          <w:rtl/>
        </w:rPr>
        <w:t>للتاجر المفلس انظر حجازي</w:t>
      </w:r>
      <w:r w:rsidRPr="00CA4CA9">
        <w:rPr>
          <w:rFonts w:hint="cs"/>
          <w:sz w:val="20"/>
          <w:szCs w:val="20"/>
          <w:rtl/>
        </w:rPr>
        <w:t>، صالح أحمد محمد</w:t>
      </w:r>
      <w:r w:rsidRPr="00CA4CA9">
        <w:rPr>
          <w:sz w:val="20"/>
          <w:szCs w:val="20"/>
          <w:rtl/>
        </w:rPr>
        <w:t>: إعادة الاعتبار بين النظرية والتطبيق،مرجع سابق،ص87-88.وانظر أيضا</w:t>
      </w:r>
      <w:r w:rsidRPr="00CA4CA9">
        <w:rPr>
          <w:rFonts w:hint="cs"/>
          <w:sz w:val="20"/>
          <w:szCs w:val="20"/>
          <w:rtl/>
        </w:rPr>
        <w:t xml:space="preserve"> </w:t>
      </w:r>
      <w:r w:rsidRPr="00CA4CA9">
        <w:rPr>
          <w:sz w:val="20"/>
          <w:szCs w:val="20"/>
          <w:rtl/>
        </w:rPr>
        <w:t>خليل،ع</w:t>
      </w:r>
      <w:r w:rsidRPr="00CA4CA9">
        <w:rPr>
          <w:rFonts w:hint="cs"/>
          <w:sz w:val="20"/>
          <w:szCs w:val="20"/>
          <w:rtl/>
        </w:rPr>
        <w:t>دل</w:t>
      </w:r>
      <w:r w:rsidRPr="00CA4CA9">
        <w:rPr>
          <w:sz w:val="20"/>
          <w:szCs w:val="20"/>
          <w:rtl/>
        </w:rPr>
        <w:t>ي:العود ورَد الاعتبار،مرجع سابق،ص 157-166.</w:t>
      </w:r>
    </w:p>
  </w:footnote>
  <w:footnote w:id="42">
    <w:p w:rsidR="003E2B92" w:rsidRPr="00CA4CA9" w:rsidRDefault="003E2B92" w:rsidP="00CA4CA9">
      <w:pPr>
        <w:pStyle w:val="FootnoteText1"/>
        <w:bidi/>
        <w:ind w:hanging="466"/>
        <w:jc w:val="both"/>
        <w:rPr>
          <w:rFonts w:ascii="Simplified Arabic" w:hAnsi="Simplified Arabic" w:cs="Simplified Arabic"/>
          <w:rtl/>
        </w:rPr>
      </w:pPr>
      <w:r w:rsidRPr="00CA4CA9">
        <w:rPr>
          <w:rFonts w:ascii="Simplified Arabic" w:hAnsi="Simplified Arabic" w:cs="Simplified Arabic"/>
          <w:rtl/>
        </w:rPr>
        <w:t>قانون التجارة الأردني رقم (12) لسنة 1966.</w:t>
      </w:r>
      <w:r w:rsidRPr="00CA4CA9">
        <w:rPr>
          <w:rStyle w:val="a4"/>
          <w:rFonts w:ascii="Simplified Arabic" w:hAnsi="Simplified Arabic" w:cs="Simplified Arabic"/>
        </w:rPr>
        <w:footnoteRef/>
      </w:r>
    </w:p>
  </w:footnote>
  <w:footnote w:id="43">
    <w:p w:rsidR="003E2B92" w:rsidRPr="00E20919" w:rsidRDefault="003E2B92" w:rsidP="00CA4CA9">
      <w:pPr>
        <w:pStyle w:val="FootnoteText1"/>
        <w:bidi/>
        <w:ind w:hanging="466"/>
        <w:jc w:val="both"/>
        <w:rPr>
          <w:rFonts w:ascii="Simplified Arabic" w:hAnsi="Simplified Arabic" w:cs="Simplified Arabic"/>
          <w:sz w:val="22"/>
          <w:szCs w:val="22"/>
        </w:rPr>
      </w:pPr>
      <w:r w:rsidRPr="00CA4CA9">
        <w:rPr>
          <w:rStyle w:val="a4"/>
          <w:rFonts w:ascii="Simplified Arabic" w:hAnsi="Simplified Arabic" w:cs="Simplified Arabic"/>
        </w:rPr>
        <w:footnoteRef/>
      </w:r>
      <w:r w:rsidRPr="00CA4CA9">
        <w:rPr>
          <w:rFonts w:ascii="Simplified Arabic" w:hAnsi="Simplified Arabic" w:cs="Simplified Arabic"/>
          <w:rtl/>
        </w:rPr>
        <w:t>المرصفاوي</w:t>
      </w:r>
      <w:r w:rsidRPr="00CA4CA9">
        <w:rPr>
          <w:rFonts w:ascii="Simplified Arabic" w:hAnsi="Simplified Arabic" w:cs="Simplified Arabic" w:hint="cs"/>
          <w:rtl/>
        </w:rPr>
        <w:t>، حسن صادق:</w:t>
      </w:r>
      <w:r w:rsidRPr="00CA4CA9">
        <w:rPr>
          <w:rFonts w:ascii="Simplified Arabic" w:hAnsi="Simplified Arabic" w:cs="Simplified Arabic"/>
          <w:b/>
          <w:bCs/>
          <w:rtl/>
        </w:rPr>
        <w:t>رَد الاعتبار</w:t>
      </w:r>
      <w:r w:rsidR="003034EE" w:rsidRPr="00CA4CA9">
        <w:rPr>
          <w:rFonts w:ascii="Simplified Arabic" w:hAnsi="Simplified Arabic" w:cs="Simplified Arabic" w:hint="cs"/>
          <w:b/>
          <w:bCs/>
          <w:rtl/>
        </w:rPr>
        <w:t xml:space="preserve"> </w:t>
      </w:r>
      <w:r w:rsidRPr="00CA4CA9">
        <w:rPr>
          <w:rFonts w:ascii="Simplified Arabic" w:hAnsi="Simplified Arabic" w:cs="Simplified Arabic"/>
          <w:b/>
          <w:bCs/>
          <w:rtl/>
        </w:rPr>
        <w:t>للمجرم التائب في الدول العربية</w:t>
      </w:r>
      <w:r w:rsidRPr="00CA4CA9">
        <w:rPr>
          <w:rFonts w:ascii="Simplified Arabic" w:hAnsi="Simplified Arabic" w:cs="Simplified Arabic"/>
          <w:rtl/>
        </w:rPr>
        <w:t>،مرجع سابق،ص97</w:t>
      </w:r>
      <w:r w:rsidRPr="00E20919">
        <w:rPr>
          <w:rFonts w:ascii="Simplified Arabic" w:hAnsi="Simplified Arabic" w:cs="Simplified Arabic"/>
          <w:sz w:val="22"/>
          <w:szCs w:val="22"/>
          <w:rtl/>
        </w:rPr>
        <w:t>.</w:t>
      </w:r>
    </w:p>
  </w:footnote>
  <w:footnote w:id="44">
    <w:p w:rsidR="003E2B92" w:rsidRPr="00E20919" w:rsidRDefault="003E2B92" w:rsidP="003E2B92">
      <w:pPr>
        <w:pStyle w:val="FootnoteText1"/>
        <w:bidi/>
        <w:jc w:val="both"/>
        <w:rPr>
          <w:rFonts w:ascii="Simplified Arabic" w:hAnsi="Simplified Arabic" w:cs="Simplified Arabic"/>
          <w:sz w:val="22"/>
          <w:szCs w:val="22"/>
        </w:rPr>
      </w:pPr>
      <w:r w:rsidRPr="00E20919">
        <w:rPr>
          <w:rFonts w:ascii="Simplified Arabic" w:hAnsi="Simplified Arabic" w:cs="Simplified Arabic"/>
          <w:sz w:val="22"/>
          <w:szCs w:val="22"/>
          <w:vertAlign w:val="superscript"/>
        </w:rPr>
        <w:footnoteRef/>
      </w:r>
      <w:r w:rsidRPr="00E20919">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تمييز جزاء 2/92مجلة نقابة المحامين ع9،8،7،سنة 92،ص1255-1258</w:t>
      </w:r>
      <w:r w:rsidRPr="00E20919">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أشار اليه حجازي،</w:t>
      </w:r>
      <w:r w:rsidRPr="00E20919">
        <w:rPr>
          <w:rFonts w:ascii="Simplified Arabic" w:hAnsi="Simplified Arabic" w:cs="Simplified Arabic" w:hint="cs"/>
          <w:sz w:val="22"/>
          <w:szCs w:val="22"/>
          <w:rtl/>
        </w:rPr>
        <w:t xml:space="preserve"> صالح أحمد محمد:</w:t>
      </w:r>
      <w:r w:rsidRPr="00E20919">
        <w:rPr>
          <w:rFonts w:ascii="Simplified Arabic" w:hAnsi="Simplified Arabic" w:cs="Simplified Arabic"/>
          <w:b/>
          <w:bCs/>
          <w:sz w:val="22"/>
          <w:szCs w:val="22"/>
          <w:rtl/>
        </w:rPr>
        <w:t>إعادة الاعتبار بين النظرية والتطبيق،</w:t>
      </w:r>
      <w:r w:rsidRPr="00E20919">
        <w:rPr>
          <w:rFonts w:ascii="Simplified Arabic" w:hAnsi="Simplified Arabic" w:cs="Simplified Arabic"/>
          <w:sz w:val="22"/>
          <w:szCs w:val="22"/>
          <w:rtl/>
        </w:rPr>
        <w:t>مرجع سابق،ص 91.</w:t>
      </w:r>
    </w:p>
  </w:footnote>
  <w:footnote w:id="45">
    <w:p w:rsidR="003E2B92" w:rsidRPr="00E20919" w:rsidRDefault="003E2B92" w:rsidP="003E2B92">
      <w:pPr>
        <w:pStyle w:val="FootnoteText1"/>
        <w:bidi/>
        <w:jc w:val="both"/>
        <w:rPr>
          <w:rFonts w:ascii="Simplified Arabic" w:hAnsi="Simplified Arabic" w:cs="Simplified Arabic"/>
          <w:sz w:val="22"/>
          <w:szCs w:val="22"/>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المادة (427)من قانون أصول المحاكمات الجزائية لعام1950 يتطلب لرَد الاعتبار</w:t>
      </w:r>
      <w:r w:rsidR="005F2512">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أن يقدم المحكوم عليه طلب إلى قاضي الاحالة</w:t>
      </w:r>
      <w:r w:rsidR="005F2512">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والمشرع اللبناني يتطلب رَد الاعتبار</w:t>
      </w:r>
      <w:r w:rsidR="005F2512">
        <w:rPr>
          <w:rFonts w:ascii="Simplified Arabic" w:hAnsi="Simplified Arabic" w:cs="Simplified Arabic" w:hint="cs"/>
          <w:sz w:val="22"/>
          <w:szCs w:val="22"/>
          <w:rtl/>
          <w:lang w:bidi="ar-JO"/>
        </w:rPr>
        <w:t xml:space="preserve"> </w:t>
      </w:r>
      <w:r w:rsidRPr="00E20919">
        <w:rPr>
          <w:rFonts w:ascii="Simplified Arabic" w:hAnsi="Simplified Arabic" w:cs="Simplified Arabic"/>
          <w:sz w:val="22"/>
          <w:szCs w:val="22"/>
          <w:rtl/>
          <w:lang w:bidi="ar-JO"/>
        </w:rPr>
        <w:t>القانوني تقديم طلب إلى الهيئة الاتهامية حيث تصدر قرارها بقبول الطلب اذا ر</w:t>
      </w:r>
      <w:r w:rsidRPr="00E20919">
        <w:rPr>
          <w:rFonts w:ascii="Simplified Arabic" w:hAnsi="Simplified Arabic" w:cs="Simplified Arabic" w:hint="cs"/>
          <w:sz w:val="22"/>
          <w:szCs w:val="22"/>
          <w:rtl/>
          <w:lang w:bidi="ar-JO"/>
        </w:rPr>
        <w:t>أت ان</w:t>
      </w:r>
      <w:r>
        <w:rPr>
          <w:rFonts w:ascii="Simplified Arabic" w:hAnsi="Simplified Arabic" w:cs="Simplified Arabic"/>
          <w:sz w:val="22"/>
          <w:szCs w:val="22"/>
          <w:rtl/>
          <w:lang w:bidi="ar-JO"/>
        </w:rPr>
        <w:t xml:space="preserve"> شروطه متوافرة وفق المادة (160)</w:t>
      </w:r>
      <w:r w:rsidRPr="00E20919">
        <w:rPr>
          <w:rFonts w:ascii="Simplified Arabic" w:hAnsi="Simplified Arabic" w:cs="Simplified Arabic"/>
          <w:sz w:val="22"/>
          <w:szCs w:val="22"/>
          <w:rtl/>
          <w:lang w:bidi="ar-JO"/>
        </w:rPr>
        <w:t xml:space="preserve"> من قانون العقوبات اللبناني.</w:t>
      </w:r>
    </w:p>
  </w:footnote>
  <w:footnote w:id="46">
    <w:p w:rsidR="003E2B92" w:rsidRPr="00E20919" w:rsidRDefault="003E2B92" w:rsidP="003E2B92">
      <w:pPr>
        <w:pStyle w:val="FootnoteText1"/>
        <w:bidi/>
        <w:jc w:val="both"/>
        <w:rPr>
          <w:rFonts w:ascii="Simplified Arabic" w:hAnsi="Simplified Arabic" w:cs="Simplified Arabic"/>
          <w:b/>
          <w:bCs/>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المرصفاوي</w:t>
      </w:r>
      <w:r w:rsidRPr="00E20919">
        <w:rPr>
          <w:rFonts w:ascii="Simplified Arabic" w:hAnsi="Simplified Arabic" w:cs="Simplified Arabic" w:hint="cs"/>
          <w:sz w:val="22"/>
          <w:szCs w:val="22"/>
          <w:rtl/>
          <w:lang w:bidi="ar-JO"/>
        </w:rPr>
        <w:t>، حسن صادق:</w:t>
      </w:r>
      <w:r w:rsidRPr="00E20919">
        <w:rPr>
          <w:rFonts w:ascii="Simplified Arabic" w:hAnsi="Simplified Arabic" w:cs="Simplified Arabic"/>
          <w:b/>
          <w:bCs/>
          <w:sz w:val="22"/>
          <w:szCs w:val="22"/>
          <w:rtl/>
          <w:lang w:bidi="ar-JO"/>
        </w:rPr>
        <w:t xml:space="preserve">رَد </w:t>
      </w:r>
      <w:r>
        <w:rPr>
          <w:rFonts w:ascii="Simplified Arabic" w:hAnsi="Simplified Arabic" w:cs="Simplified Arabic"/>
          <w:b/>
          <w:bCs/>
          <w:sz w:val="22"/>
          <w:szCs w:val="22"/>
          <w:rtl/>
          <w:lang w:bidi="ar-JO"/>
        </w:rPr>
        <w:t xml:space="preserve">الاعتبار للمجرم </w:t>
      </w:r>
      <w:r w:rsidRPr="00E20919">
        <w:rPr>
          <w:rFonts w:ascii="Simplified Arabic" w:hAnsi="Simplified Arabic" w:cs="Simplified Arabic"/>
          <w:b/>
          <w:bCs/>
          <w:sz w:val="22"/>
          <w:szCs w:val="22"/>
          <w:rtl/>
          <w:lang w:bidi="ar-JO"/>
        </w:rPr>
        <w:t>التائب في الدول العربية،</w:t>
      </w:r>
      <w:r w:rsidRPr="00E20919">
        <w:rPr>
          <w:rFonts w:ascii="Simplified Arabic" w:hAnsi="Simplified Arabic" w:cs="Simplified Arabic"/>
          <w:sz w:val="22"/>
          <w:szCs w:val="22"/>
          <w:rtl/>
          <w:lang w:bidi="ar-JO"/>
        </w:rPr>
        <w:t>مرجع سابق،ص128.</w:t>
      </w:r>
    </w:p>
  </w:footnote>
  <w:footnote w:id="47">
    <w:p w:rsidR="003E2B92" w:rsidRPr="00E20919" w:rsidRDefault="003E2B92" w:rsidP="003E2B92">
      <w:pPr>
        <w:pStyle w:val="FootnoteText1"/>
        <w:bidi/>
        <w:jc w:val="both"/>
        <w:rPr>
          <w:rFonts w:ascii="Simplified Arabic" w:hAnsi="Simplified Arabic" w:cs="Simplified Arabic"/>
          <w:sz w:val="22"/>
          <w:szCs w:val="22"/>
          <w:rtl/>
          <w:lang w:bidi="ar-JO"/>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lang w:bidi="ar-JO"/>
        </w:rPr>
        <w:t>النمور</w:t>
      </w:r>
      <w:r w:rsidRPr="00E20919">
        <w:rPr>
          <w:rFonts w:ascii="Simplified Arabic" w:hAnsi="Simplified Arabic" w:cs="Simplified Arabic" w:hint="cs"/>
          <w:sz w:val="22"/>
          <w:szCs w:val="22"/>
          <w:rtl/>
          <w:lang w:bidi="ar-JO"/>
        </w:rPr>
        <w:t>، محمد سعيد</w:t>
      </w:r>
      <w:r w:rsidRPr="00E20919">
        <w:rPr>
          <w:rFonts w:ascii="Simplified Arabic" w:hAnsi="Simplified Arabic" w:cs="Simplified Arabic"/>
          <w:sz w:val="22"/>
          <w:szCs w:val="22"/>
          <w:rtl/>
          <w:lang w:bidi="ar-JO"/>
        </w:rPr>
        <w:t xml:space="preserve">: </w:t>
      </w:r>
      <w:r w:rsidRPr="00E20919">
        <w:rPr>
          <w:rFonts w:ascii="Simplified Arabic" w:hAnsi="Simplified Arabic" w:cs="Simplified Arabic"/>
          <w:b/>
          <w:bCs/>
          <w:sz w:val="22"/>
          <w:szCs w:val="22"/>
          <w:rtl/>
          <w:lang w:bidi="ar-JO"/>
        </w:rPr>
        <w:t>إعادة الاعتبار نظام نفتقده في تشريعاتنا الجزائية في الاردن</w:t>
      </w:r>
      <w:r w:rsidRPr="00E20919">
        <w:rPr>
          <w:rFonts w:ascii="Simplified Arabic" w:hAnsi="Simplified Arabic" w:cs="Simplified Arabic"/>
          <w:sz w:val="22"/>
          <w:szCs w:val="22"/>
          <w:rtl/>
          <w:lang w:bidi="ar-JO"/>
        </w:rPr>
        <w:t>،مرجع سابق،ص24.</w:t>
      </w:r>
    </w:p>
  </w:footnote>
  <w:footnote w:id="48">
    <w:p w:rsidR="003E2B92" w:rsidRPr="00E20919" w:rsidRDefault="003E2B92" w:rsidP="003E2B92">
      <w:pPr>
        <w:pStyle w:val="FootnoteText1"/>
        <w:bidi/>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(طعن رقم (1919) لسنة 35ق،جلسة 21/2/1966م،س17،ص159،عن حسن الفكهاني وعبد المنعم حسني:</w:t>
      </w:r>
      <w:r w:rsidRPr="00E20919">
        <w:rPr>
          <w:rFonts w:ascii="Simplified Arabic" w:hAnsi="Simplified Arabic" w:cs="Simplified Arabic"/>
          <w:b/>
          <w:bCs/>
          <w:sz w:val="22"/>
          <w:szCs w:val="22"/>
          <w:rtl/>
        </w:rPr>
        <w:t>الموسوعة الذهبية</w:t>
      </w:r>
      <w:r w:rsidRPr="00E20919">
        <w:rPr>
          <w:rFonts w:ascii="Simplified Arabic" w:hAnsi="Simplified Arabic" w:cs="Simplified Arabic"/>
          <w:sz w:val="22"/>
          <w:szCs w:val="22"/>
          <w:rtl/>
        </w:rPr>
        <w:t>،ج10،الدار العربية للموسوعات،القاهرة،1982،ص264-265،</w:t>
      </w:r>
      <w:r w:rsidRPr="00E20919">
        <w:rPr>
          <w:rFonts w:ascii="Simplified Arabic" w:hAnsi="Simplified Arabic" w:cs="Simplified Arabic" w:hint="cs"/>
          <w:sz w:val="22"/>
          <w:szCs w:val="22"/>
          <w:rtl/>
        </w:rPr>
        <w:t>نقلا عن،</w:t>
      </w:r>
      <w:r w:rsidRPr="00E20919">
        <w:rPr>
          <w:rFonts w:ascii="Simplified Arabic" w:hAnsi="Simplified Arabic" w:cs="Simplified Arabic"/>
          <w:sz w:val="22"/>
          <w:szCs w:val="22"/>
          <w:rtl/>
        </w:rPr>
        <w:t xml:space="preserve"> العاقل،</w:t>
      </w:r>
      <w:r>
        <w:rPr>
          <w:rFonts w:ascii="Simplified Arabic" w:hAnsi="Simplified Arabic" w:cs="Simplified Arabic" w:hint="cs"/>
          <w:sz w:val="22"/>
          <w:szCs w:val="22"/>
          <w:rtl/>
        </w:rPr>
        <w:t xml:space="preserve"> الهام محمد</w:t>
      </w:r>
      <w:r w:rsidRPr="00E20919">
        <w:rPr>
          <w:rFonts w:ascii="Simplified Arabic" w:hAnsi="Simplified Arabic" w:cs="Simplified Arabic" w:hint="cs"/>
          <w:sz w:val="22"/>
          <w:szCs w:val="22"/>
          <w:rtl/>
        </w:rPr>
        <w:t xml:space="preserve"> حسن:</w:t>
      </w:r>
      <w:r w:rsidRPr="00E20919">
        <w:rPr>
          <w:rFonts w:ascii="Simplified Arabic" w:hAnsi="Simplified Arabic" w:cs="Simplified Arabic"/>
          <w:b/>
          <w:bCs/>
          <w:sz w:val="22"/>
          <w:szCs w:val="22"/>
          <w:rtl/>
        </w:rPr>
        <w:t>رَد الاعتبار</w:t>
      </w:r>
      <w:r w:rsidR="003034EE">
        <w:rPr>
          <w:rFonts w:ascii="Simplified Arabic" w:hAnsi="Simplified Arabic" w:cs="Simplified Arabic" w:hint="cs"/>
          <w:b/>
          <w:bCs/>
          <w:sz w:val="22"/>
          <w:szCs w:val="22"/>
          <w:rtl/>
        </w:rPr>
        <w:t xml:space="preserve"> </w:t>
      </w:r>
      <w:r w:rsidRPr="00E20919">
        <w:rPr>
          <w:rFonts w:ascii="Simplified Arabic" w:hAnsi="Simplified Arabic" w:cs="Simplified Arabic"/>
          <w:b/>
          <w:bCs/>
          <w:sz w:val="22"/>
          <w:szCs w:val="22"/>
          <w:rtl/>
        </w:rPr>
        <w:t>في قانون الإجراءات الجزائية اليمني والتشريعات العربية،</w:t>
      </w:r>
      <w:r w:rsidRPr="00E20919">
        <w:rPr>
          <w:rFonts w:ascii="Simplified Arabic" w:hAnsi="Simplified Arabic" w:cs="Simplified Arabic"/>
          <w:sz w:val="22"/>
          <w:szCs w:val="22"/>
          <w:rtl/>
        </w:rPr>
        <w:t>مرجع سابق،ص78.</w:t>
      </w:r>
    </w:p>
  </w:footnote>
  <w:footnote w:id="49">
    <w:p w:rsidR="003E2B92" w:rsidRPr="00E20919" w:rsidRDefault="003E2B92" w:rsidP="003E2B92">
      <w:pPr>
        <w:pStyle w:val="FootnoteText1"/>
        <w:bidi/>
        <w:jc w:val="both"/>
        <w:rPr>
          <w:rFonts w:ascii="Simplified Arabic" w:hAnsi="Simplified Arabic" w:cs="Simplified Arabic"/>
          <w:sz w:val="22"/>
          <w:szCs w:val="22"/>
          <w:rtl/>
        </w:rPr>
      </w:pPr>
      <w:r w:rsidRPr="00E20919">
        <w:rPr>
          <w:rFonts w:ascii="Simplified Arabic" w:hAnsi="Simplified Arabic" w:cs="Simplified Arabic"/>
          <w:sz w:val="22"/>
          <w:szCs w:val="22"/>
          <w:rtl/>
        </w:rPr>
        <w:t>خليل</w:t>
      </w:r>
      <w:r w:rsidRPr="00E20919">
        <w:rPr>
          <w:rFonts w:ascii="Simplified Arabic" w:hAnsi="Simplified Arabic" w:cs="Simplified Arabic" w:hint="cs"/>
          <w:sz w:val="22"/>
          <w:szCs w:val="22"/>
          <w:rtl/>
        </w:rPr>
        <w:t>،</w:t>
      </w:r>
      <w:r w:rsidRPr="00E20919">
        <w:rPr>
          <w:rFonts w:ascii="Simplified Arabic" w:hAnsi="Simplified Arabic" w:cs="Simplified Arabic"/>
          <w:sz w:val="22"/>
          <w:szCs w:val="22"/>
          <w:rtl/>
        </w:rPr>
        <w:t xml:space="preserve"> عدلي:</w:t>
      </w:r>
      <w:r w:rsidRPr="00E20919">
        <w:rPr>
          <w:rFonts w:ascii="Simplified Arabic" w:hAnsi="Simplified Arabic" w:cs="Simplified Arabic"/>
          <w:b/>
          <w:bCs/>
          <w:sz w:val="22"/>
          <w:szCs w:val="22"/>
          <w:rtl/>
        </w:rPr>
        <w:t>العود ورَد الاعتبار</w:t>
      </w:r>
      <w:r w:rsidRPr="00E20919">
        <w:rPr>
          <w:rFonts w:ascii="Simplified Arabic" w:hAnsi="Simplified Arabic" w:cs="Simplified Arabic"/>
          <w:sz w:val="22"/>
          <w:szCs w:val="22"/>
          <w:rtl/>
        </w:rPr>
        <w:t>،مرجع سابق، ص144-145</w:t>
      </w:r>
      <w:r w:rsidRPr="00E20919">
        <w:rPr>
          <w:rFonts w:ascii="Simplified Arabic" w:hAnsi="Simplified Arabic" w:cs="Simplified Arabic" w:hint="cs"/>
          <w:sz w:val="22"/>
          <w:szCs w:val="22"/>
          <w:rtl/>
        </w:rPr>
        <w:t>.</w:t>
      </w:r>
      <w:r w:rsidRPr="00E20919">
        <w:rPr>
          <w:rFonts w:ascii="Simplified Arabic" w:hAnsi="Simplified Arabic" w:cs="Simplified Arabic"/>
          <w:sz w:val="22"/>
          <w:szCs w:val="22"/>
          <w:rtl/>
        </w:rPr>
        <w:t>(طعن رقم (348) لسنة4/6/1972س23ص873</w:t>
      </w:r>
      <w:r w:rsidRPr="00E20919">
        <w:rPr>
          <w:rStyle w:val="a4"/>
          <w:rFonts w:ascii="Simplified Arabic" w:hAnsi="Simplified Arabic" w:cs="Simplified Arabic"/>
          <w:sz w:val="22"/>
          <w:szCs w:val="22"/>
        </w:rPr>
        <w:footnoteRef/>
      </w:r>
    </w:p>
  </w:footnote>
  <w:footnote w:id="50">
    <w:p w:rsidR="003E2B92" w:rsidRPr="00E20919" w:rsidRDefault="003E2B92" w:rsidP="003E2B92">
      <w:pPr>
        <w:pStyle w:val="a3"/>
        <w:jc w:val="both"/>
        <w:rPr>
          <w:rFonts w:ascii="Simplified Arabic" w:hAnsi="Simplified Arabic" w:cs="Simplified Arabic"/>
          <w:sz w:val="22"/>
          <w:szCs w:val="22"/>
          <w:rtl/>
        </w:rPr>
      </w:pPr>
      <w:r w:rsidRPr="00E20919">
        <w:rPr>
          <w:rStyle w:val="a4"/>
          <w:sz w:val="22"/>
          <w:szCs w:val="22"/>
        </w:rPr>
        <w:footnoteRef/>
      </w:r>
      <w:r w:rsidRPr="00E20919">
        <w:rPr>
          <w:rFonts w:ascii="Simplified Arabic" w:hAnsi="Simplified Arabic" w:cs="Simplified Arabic"/>
          <w:sz w:val="22"/>
          <w:szCs w:val="22"/>
          <w:rtl/>
        </w:rPr>
        <w:t>أما المشرع المصري حيث نص على ذلك في قانون الإجراءات الجنائية مادة( 542) يقدم طلب رَد الاعتبار بعريضة إلى النيابة العامة ويجب أن تشتمل على البيانات اللازمة لتعين شخصية الطالب وأن يبين فيها تاريخ الحكم الصادر عليه والاما</w:t>
      </w:r>
      <w:r>
        <w:rPr>
          <w:rFonts w:ascii="Simplified Arabic" w:hAnsi="Simplified Arabic" w:cs="Simplified Arabic"/>
          <w:sz w:val="22"/>
          <w:szCs w:val="22"/>
          <w:rtl/>
        </w:rPr>
        <w:t>كن التى أقام فيها من ذلك الحين،</w:t>
      </w:r>
      <w:r w:rsidRPr="00E20919">
        <w:rPr>
          <w:rFonts w:ascii="Simplified Arabic" w:hAnsi="Simplified Arabic" w:cs="Simplified Arabic"/>
          <w:sz w:val="22"/>
          <w:szCs w:val="22"/>
          <w:rtl/>
        </w:rPr>
        <w:t xml:space="preserve"> كما نصت المادة (543) تجري النيابة العامة تحقيقاً بشأن الطالب للاستيثاق من تاريخ اقامة الطالب فى كل مكان نزله من وقت الحكم عليه ومدة تلك الاقامة للوقوف على سوكه ووسائل ارتزاقه، وبوجه عام تقص</w:t>
      </w:r>
      <w:r w:rsidRPr="00E20919">
        <w:rPr>
          <w:rFonts w:ascii="Simplified Arabic" w:hAnsi="Simplified Arabic" w:cs="Simplified Arabic" w:hint="cs"/>
          <w:sz w:val="22"/>
          <w:szCs w:val="22"/>
          <w:rtl/>
        </w:rPr>
        <w:t>ي</w:t>
      </w:r>
      <w:r w:rsidRPr="00E20919">
        <w:rPr>
          <w:rFonts w:ascii="Simplified Arabic" w:hAnsi="Simplified Arabic" w:cs="Simplified Arabic"/>
          <w:sz w:val="22"/>
          <w:szCs w:val="22"/>
          <w:rtl/>
        </w:rPr>
        <w:t xml:space="preserve"> كل ما تراه لازماً من المعلومات وتضم التحقيق إلى الطلب وترفعه إلى المحكمة فى </w:t>
      </w:r>
      <w:r w:rsidRPr="00E20919">
        <w:rPr>
          <w:rFonts w:ascii="Simplified Arabic" w:hAnsi="Simplified Arabic" w:cs="Simplified Arabic" w:hint="cs"/>
          <w:sz w:val="22"/>
          <w:szCs w:val="22"/>
          <w:rtl/>
        </w:rPr>
        <w:t xml:space="preserve">الاشهر </w:t>
      </w:r>
      <w:r>
        <w:rPr>
          <w:rFonts w:ascii="Simplified Arabic" w:hAnsi="Simplified Arabic" w:cs="Simplified Arabic"/>
          <w:sz w:val="22"/>
          <w:szCs w:val="22"/>
          <w:rtl/>
        </w:rPr>
        <w:t>الثلاثة</w:t>
      </w:r>
      <w:r w:rsidRPr="00E20919">
        <w:rPr>
          <w:rFonts w:ascii="Simplified Arabic" w:hAnsi="Simplified Arabic" w:cs="Simplified Arabic"/>
          <w:sz w:val="22"/>
          <w:szCs w:val="22"/>
          <w:rtl/>
        </w:rPr>
        <w:t xml:space="preserve"> التالية لتقديمه بتقرير يدون فيه رأيها وتبين الأسباب التى بنىعليها ويرفق بالطلب:</w:t>
      </w:r>
      <w:r w:rsidRPr="00E20919">
        <w:rPr>
          <w:rFonts w:ascii="Simplified Arabic" w:hAnsi="Simplified Arabic" w:cs="Simplified Arabic" w:hint="cs"/>
          <w:sz w:val="22"/>
          <w:szCs w:val="22"/>
          <w:rtl/>
        </w:rPr>
        <w:t xml:space="preserve">1) </w:t>
      </w:r>
      <w:r w:rsidRPr="00E20919">
        <w:rPr>
          <w:rFonts w:ascii="Simplified Arabic" w:hAnsi="Simplified Arabic" w:cs="Simplified Arabic"/>
          <w:sz w:val="22"/>
          <w:szCs w:val="22"/>
          <w:rtl/>
        </w:rPr>
        <w:t>صورة الحكم الصادر ع</w:t>
      </w:r>
      <w:r w:rsidRPr="00E20919">
        <w:rPr>
          <w:rFonts w:ascii="Simplified Arabic" w:hAnsi="Simplified Arabic" w:cs="Simplified Arabic" w:hint="cs"/>
          <w:sz w:val="22"/>
          <w:szCs w:val="22"/>
          <w:rtl/>
        </w:rPr>
        <w:t>ن</w:t>
      </w:r>
      <w:r w:rsidRPr="00E20919">
        <w:rPr>
          <w:rFonts w:ascii="Simplified Arabic" w:hAnsi="Simplified Arabic" w:cs="Simplified Arabic"/>
          <w:sz w:val="22"/>
          <w:szCs w:val="22"/>
          <w:rtl/>
        </w:rPr>
        <w:t xml:space="preserve"> الطالب.</w:t>
      </w:r>
      <w:r w:rsidRPr="00E20919">
        <w:rPr>
          <w:rFonts w:ascii="Simplified Arabic" w:hAnsi="Simplified Arabic" w:cs="Simplified Arabic" w:hint="cs"/>
          <w:sz w:val="22"/>
          <w:szCs w:val="22"/>
          <w:rtl/>
        </w:rPr>
        <w:t>2)</w:t>
      </w:r>
      <w:r w:rsidRPr="00E20919">
        <w:rPr>
          <w:rFonts w:ascii="Simplified Arabic" w:hAnsi="Simplified Arabic" w:cs="Simplified Arabic"/>
          <w:sz w:val="22"/>
          <w:szCs w:val="22"/>
          <w:rtl/>
        </w:rPr>
        <w:t xml:space="preserve"> شهادة بسوابقه. </w:t>
      </w:r>
      <w:r w:rsidRPr="00E20919">
        <w:rPr>
          <w:rFonts w:ascii="Simplified Arabic" w:hAnsi="Simplified Arabic" w:cs="Simplified Arabic" w:hint="cs"/>
          <w:sz w:val="22"/>
          <w:szCs w:val="22"/>
          <w:rtl/>
        </w:rPr>
        <w:t xml:space="preserve">3) </w:t>
      </w:r>
      <w:r w:rsidRPr="00E20919">
        <w:rPr>
          <w:rFonts w:ascii="Simplified Arabic" w:hAnsi="Simplified Arabic" w:cs="Simplified Arabic"/>
          <w:sz w:val="22"/>
          <w:szCs w:val="22"/>
          <w:rtl/>
        </w:rPr>
        <w:t>تقرير عن سلوكه اثناء وجوده فى السجن.</w:t>
      </w:r>
    </w:p>
  </w:footnote>
  <w:footnote w:id="51">
    <w:p w:rsidR="003E2B92" w:rsidRPr="00E20919" w:rsidRDefault="003E2B92" w:rsidP="003E2B92">
      <w:pPr>
        <w:pStyle w:val="FootnoteText1"/>
        <w:bidi/>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المادة 790والمادة 791من قانون الإجراءات الجنائية الفرنسي أشار اليه النمو</w:t>
      </w:r>
      <w:r w:rsidRPr="00E20919">
        <w:rPr>
          <w:rFonts w:ascii="Simplified Arabic" w:hAnsi="Simplified Arabic" w:cs="Simplified Arabic" w:hint="cs"/>
          <w:sz w:val="22"/>
          <w:szCs w:val="22"/>
          <w:rtl/>
        </w:rPr>
        <w:t>، محمد سعيد</w:t>
      </w:r>
      <w:r w:rsidRPr="00E20919">
        <w:rPr>
          <w:rFonts w:ascii="Simplified Arabic" w:hAnsi="Simplified Arabic" w:cs="Simplified Arabic"/>
          <w:sz w:val="22"/>
          <w:szCs w:val="22"/>
          <w:rtl/>
        </w:rPr>
        <w:t xml:space="preserve">: </w:t>
      </w:r>
      <w:r w:rsidRPr="00E20919">
        <w:rPr>
          <w:rFonts w:ascii="Simplified Arabic" w:hAnsi="Simplified Arabic" w:cs="Simplified Arabic"/>
          <w:b/>
          <w:bCs/>
          <w:sz w:val="22"/>
          <w:szCs w:val="22"/>
          <w:rtl/>
        </w:rPr>
        <w:t>إعادة الاعتبار نظام نفتقده في تشريعاتنا الجزائية في الأردن</w:t>
      </w:r>
      <w:r w:rsidRPr="00E20919">
        <w:rPr>
          <w:rFonts w:ascii="Simplified Arabic" w:hAnsi="Simplified Arabic" w:cs="Simplified Arabic"/>
          <w:sz w:val="22"/>
          <w:szCs w:val="22"/>
          <w:rtl/>
        </w:rPr>
        <w:t>،مرجع سابق،ص 19.</w:t>
      </w:r>
    </w:p>
  </w:footnote>
  <w:footnote w:id="52">
    <w:p w:rsidR="003E2B92" w:rsidRPr="00E20919" w:rsidRDefault="003E2B92" w:rsidP="003E2B92">
      <w:pPr>
        <w:pStyle w:val="FootnoteText1"/>
        <w:bidi/>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المرجع السابق،ص20.</w:t>
      </w:r>
    </w:p>
  </w:footnote>
  <w:footnote w:id="53">
    <w:p w:rsidR="003E2B92" w:rsidRPr="00E20919" w:rsidRDefault="003E2B92" w:rsidP="003E2B92">
      <w:pPr>
        <w:pStyle w:val="FootnoteText1"/>
        <w:tabs>
          <w:tab w:val="center" w:pos="4153"/>
        </w:tabs>
        <w:bidi/>
        <w:jc w:val="both"/>
        <w:rPr>
          <w:rFonts w:ascii="Simplified Arabic" w:hAnsi="Simplified Arabic" w:cs="Simplified Arabic"/>
          <w:sz w:val="22"/>
          <w:szCs w:val="22"/>
          <w:rtl/>
        </w:rPr>
      </w:pPr>
      <w:r w:rsidRPr="00E20919">
        <w:rPr>
          <w:rStyle w:val="a4"/>
          <w:rFonts w:ascii="Simplified Arabic" w:hAnsi="Simplified Arabic" w:cs="Simplified Arabic"/>
          <w:sz w:val="22"/>
          <w:szCs w:val="22"/>
        </w:rPr>
        <w:footnoteRef/>
      </w:r>
      <w:r w:rsidRPr="00E20919">
        <w:rPr>
          <w:rFonts w:ascii="Simplified Arabic" w:hAnsi="Simplified Arabic" w:cs="Simplified Arabic"/>
          <w:sz w:val="22"/>
          <w:szCs w:val="22"/>
          <w:rtl/>
        </w:rPr>
        <w:t>المحكمة المختصة برَد الاعتبار</w:t>
      </w:r>
      <w:r>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في سوريا ولبنان هي نفس المحكمة التي أصدرت الحكم على طالب رَد الاعتبار</w:t>
      </w:r>
      <w:r>
        <w:rPr>
          <w:rFonts w:ascii="Simplified Arabic" w:hAnsi="Simplified Arabic" w:cs="Simplified Arabic" w:hint="cs"/>
          <w:sz w:val="22"/>
          <w:szCs w:val="22"/>
          <w:rtl/>
        </w:rPr>
        <w:t xml:space="preserve"> </w:t>
      </w:r>
      <w:r w:rsidRPr="00E20919">
        <w:rPr>
          <w:rFonts w:ascii="Simplified Arabic" w:hAnsi="Simplified Arabic" w:cs="Simplified Arabic"/>
          <w:sz w:val="22"/>
          <w:szCs w:val="22"/>
          <w:rtl/>
        </w:rPr>
        <w:t xml:space="preserve">بالادانة  </w:t>
      </w:r>
      <w:r w:rsidRPr="00E20919">
        <w:rPr>
          <w:rFonts w:ascii="Simplified Arabic" w:hAnsi="Simplified Arabic" w:cs="Simplified Arabic" w:hint="cs"/>
          <w:sz w:val="22"/>
          <w:szCs w:val="22"/>
          <w:rtl/>
        </w:rPr>
        <w:t xml:space="preserve">نقلا عن: </w:t>
      </w:r>
      <w:r w:rsidRPr="00E20919">
        <w:rPr>
          <w:rFonts w:ascii="Simplified Arabic" w:hAnsi="Simplified Arabic" w:cs="Simplified Arabic"/>
          <w:sz w:val="22"/>
          <w:szCs w:val="22"/>
          <w:rtl/>
        </w:rPr>
        <w:t>الجوراني</w:t>
      </w:r>
      <w:r w:rsidRPr="00E20919">
        <w:rPr>
          <w:rFonts w:ascii="Simplified Arabic" w:hAnsi="Simplified Arabic" w:cs="Simplified Arabic" w:hint="cs"/>
          <w:sz w:val="22"/>
          <w:szCs w:val="22"/>
          <w:rtl/>
        </w:rPr>
        <w:t>، ناصر كريمش خضر:</w:t>
      </w:r>
      <w:r w:rsidRPr="00E20919">
        <w:rPr>
          <w:rFonts w:ascii="Simplified Arabic" w:hAnsi="Simplified Arabic" w:cs="Simplified Arabic"/>
          <w:b/>
          <w:bCs/>
          <w:sz w:val="22"/>
          <w:szCs w:val="22"/>
          <w:rtl/>
        </w:rPr>
        <w:t>الحاجة إلى تشريع لرَد الاعتبارفي العراق</w:t>
      </w:r>
      <w:r w:rsidRPr="00E20919">
        <w:rPr>
          <w:rFonts w:ascii="Simplified Arabic" w:hAnsi="Simplified Arabic" w:cs="Simplified Arabic"/>
          <w:sz w:val="22"/>
          <w:szCs w:val="22"/>
          <w:rtl/>
        </w:rPr>
        <w:t>، مرجع سابق،ص 157</w:t>
      </w:r>
    </w:p>
  </w:footnote>
  <w:footnote w:id="54">
    <w:p w:rsidR="003E2B92" w:rsidRPr="007E03DB" w:rsidRDefault="003E2B92" w:rsidP="003E2B92">
      <w:pPr>
        <w:pStyle w:val="FootnoteText1"/>
        <w:jc w:val="right"/>
        <w:rPr>
          <w:rFonts w:ascii="Simplified Arabic" w:hAnsi="Simplified Arabic" w:cs="Simplified Arabic"/>
          <w:rtl/>
        </w:rPr>
      </w:pPr>
      <w:r w:rsidRPr="007E03DB">
        <w:rPr>
          <w:rFonts w:ascii="Simplified Arabic" w:hAnsi="Simplified Arabic" w:cs="Simplified Arabic"/>
          <w:rtl/>
        </w:rPr>
        <w:t>المومني</w:t>
      </w:r>
      <w:r w:rsidRPr="007E03DB">
        <w:rPr>
          <w:rFonts w:ascii="Simplified Arabic" w:hAnsi="Simplified Arabic" w:cs="Simplified Arabic" w:hint="cs"/>
          <w:rtl/>
        </w:rPr>
        <w:t>، أحمد سعيد:</w:t>
      </w:r>
      <w:r w:rsidRPr="007E03DB">
        <w:rPr>
          <w:rFonts w:ascii="Simplified Arabic" w:hAnsi="Simplified Arabic" w:cs="Simplified Arabic"/>
          <w:b/>
          <w:bCs/>
          <w:rtl/>
        </w:rPr>
        <w:t>إعادة الاعتبار ووقف تنفيذ العقوبة "دراسة قانونية مقارنة "</w:t>
      </w:r>
      <w:r w:rsidRPr="007E03DB">
        <w:rPr>
          <w:rFonts w:ascii="Simplified Arabic" w:hAnsi="Simplified Arabic" w:cs="Simplified Arabic"/>
          <w:rtl/>
        </w:rPr>
        <w:t>،مرجع سابق،ص64.</w:t>
      </w:r>
      <w:r w:rsidRPr="007E03DB">
        <w:rPr>
          <w:rStyle w:val="a4"/>
          <w:rFonts w:ascii="Simplified Arabic" w:hAnsi="Simplified Arabic" w:cs="Simplified Arabic"/>
        </w:rPr>
        <w:footnoteRef/>
      </w:r>
    </w:p>
  </w:footnote>
  <w:footnote w:id="55">
    <w:p w:rsidR="003E2B92" w:rsidRPr="00E20919" w:rsidRDefault="003E2B92" w:rsidP="003E2B92">
      <w:pPr>
        <w:pStyle w:val="FootnoteText1"/>
        <w:bidi/>
        <w:jc w:val="both"/>
        <w:rPr>
          <w:rFonts w:ascii="Simplified Arabic" w:hAnsi="Simplified Arabic" w:cs="Simplified Arabic"/>
          <w:sz w:val="22"/>
          <w:szCs w:val="22"/>
          <w:rtl/>
        </w:rPr>
      </w:pPr>
      <w:r w:rsidRPr="007E03DB">
        <w:rPr>
          <w:rStyle w:val="a4"/>
          <w:rFonts w:ascii="Simplified Arabic" w:hAnsi="Simplified Arabic" w:cs="Simplified Arabic"/>
        </w:rPr>
        <w:footnoteRef/>
      </w:r>
      <w:r w:rsidRPr="007E03DB">
        <w:rPr>
          <w:rFonts w:ascii="Simplified Arabic" w:hAnsi="Simplified Arabic" w:cs="Simplified Arabic"/>
          <w:rtl/>
        </w:rPr>
        <w:t>النمور</w:t>
      </w:r>
      <w:r w:rsidRPr="007E03DB">
        <w:rPr>
          <w:rFonts w:ascii="Simplified Arabic" w:hAnsi="Simplified Arabic" w:cs="Simplified Arabic" w:hint="cs"/>
          <w:rtl/>
        </w:rPr>
        <w:t>، محمد سعيد</w:t>
      </w:r>
      <w:r w:rsidRPr="007E03DB">
        <w:rPr>
          <w:rFonts w:ascii="Simplified Arabic" w:hAnsi="Simplified Arabic" w:cs="Simplified Arabic"/>
          <w:rtl/>
        </w:rPr>
        <w:t xml:space="preserve">: </w:t>
      </w:r>
      <w:r w:rsidRPr="007E03DB">
        <w:rPr>
          <w:rFonts w:ascii="Simplified Arabic" w:hAnsi="Simplified Arabic" w:cs="Simplified Arabic"/>
          <w:b/>
          <w:bCs/>
          <w:rtl/>
        </w:rPr>
        <w:t>إعادة الاعتبار نظام نفتقده في تشريعاتنا الجزائية في الأردن،</w:t>
      </w:r>
      <w:r w:rsidRPr="007E03DB">
        <w:rPr>
          <w:rFonts w:ascii="Simplified Arabic" w:hAnsi="Simplified Arabic" w:cs="Simplified Arabic"/>
          <w:rtl/>
        </w:rPr>
        <w:t xml:space="preserve"> مرجع سابق،ص19-20.</w:t>
      </w:r>
    </w:p>
  </w:footnote>
  <w:footnote w:id="56">
    <w:p w:rsidR="003E2B92" w:rsidRPr="00E20919" w:rsidRDefault="003E2B92" w:rsidP="003E2B92">
      <w:pPr>
        <w:pStyle w:val="FootnoteText1"/>
        <w:jc w:val="right"/>
        <w:rPr>
          <w:rFonts w:ascii="Simplified Arabic" w:hAnsi="Simplified Arabic" w:cs="Simplified Arabic"/>
          <w:sz w:val="22"/>
          <w:szCs w:val="22"/>
          <w:rtl/>
        </w:rPr>
      </w:pPr>
      <w:r w:rsidRPr="00E20919">
        <w:rPr>
          <w:rFonts w:ascii="Simplified Arabic" w:hAnsi="Simplified Arabic" w:cs="Simplified Arabic"/>
          <w:sz w:val="22"/>
          <w:szCs w:val="22"/>
          <w:rtl/>
        </w:rPr>
        <w:t>النمور</w:t>
      </w:r>
      <w:r w:rsidRPr="00E20919">
        <w:rPr>
          <w:rFonts w:ascii="Simplified Arabic" w:hAnsi="Simplified Arabic" w:cs="Simplified Arabic" w:hint="cs"/>
          <w:sz w:val="22"/>
          <w:szCs w:val="22"/>
          <w:rtl/>
        </w:rPr>
        <w:t>، محمد سعيد:</w:t>
      </w:r>
      <w:r w:rsidRPr="00E20919">
        <w:rPr>
          <w:rFonts w:ascii="Simplified Arabic" w:hAnsi="Simplified Arabic" w:cs="Simplified Arabic"/>
          <w:b/>
          <w:bCs/>
          <w:sz w:val="22"/>
          <w:szCs w:val="22"/>
          <w:rtl/>
        </w:rPr>
        <w:t>إعادة الاعتبار نظام نفتقده في تشريعاتنا الجزائية في الأردن</w:t>
      </w:r>
      <w:r w:rsidRPr="00E20919">
        <w:rPr>
          <w:rFonts w:ascii="Simplified Arabic" w:hAnsi="Simplified Arabic" w:cs="Simplified Arabic"/>
          <w:sz w:val="22"/>
          <w:szCs w:val="22"/>
          <w:rtl/>
        </w:rPr>
        <w:t>،مرجع سابق،ص 20.</w:t>
      </w:r>
      <w:r w:rsidRPr="00E20919">
        <w:rPr>
          <w:rStyle w:val="a4"/>
          <w:rFonts w:ascii="Simplified Arabic" w:hAnsi="Simplified Arabic" w:cs="Simplified Arabic"/>
          <w:sz w:val="22"/>
          <w:szCs w:val="22"/>
        </w:rPr>
        <w:footnoteRef/>
      </w:r>
    </w:p>
  </w:footnote>
  <w:footnote w:id="57">
    <w:p w:rsidR="003E2B92" w:rsidRPr="00E20919" w:rsidRDefault="003E2B92" w:rsidP="003E2B92">
      <w:pPr>
        <w:pStyle w:val="FootnoteText1"/>
        <w:jc w:val="right"/>
        <w:rPr>
          <w:rFonts w:ascii="Simplified Arabic" w:hAnsi="Simplified Arabic" w:cs="Simplified Arabic"/>
          <w:sz w:val="22"/>
          <w:szCs w:val="22"/>
        </w:rPr>
      </w:pPr>
      <w:r w:rsidRPr="00E20919">
        <w:rPr>
          <w:rFonts w:ascii="Simplified Arabic" w:hAnsi="Simplified Arabic" w:cs="Simplified Arabic"/>
          <w:sz w:val="22"/>
          <w:szCs w:val="22"/>
          <w:rtl/>
        </w:rPr>
        <w:t>المرصفاوي</w:t>
      </w:r>
      <w:r w:rsidRPr="00E20919">
        <w:rPr>
          <w:rFonts w:ascii="Simplified Arabic" w:hAnsi="Simplified Arabic" w:cs="Simplified Arabic" w:hint="cs"/>
          <w:sz w:val="22"/>
          <w:szCs w:val="22"/>
          <w:rtl/>
        </w:rPr>
        <w:t xml:space="preserve">، حسن صادق </w:t>
      </w:r>
      <w:r w:rsidRPr="00E20919">
        <w:rPr>
          <w:rFonts w:ascii="Simplified Arabic" w:hAnsi="Simplified Arabic" w:cs="Simplified Arabic"/>
          <w:sz w:val="22"/>
          <w:szCs w:val="22"/>
          <w:rtl/>
        </w:rPr>
        <w:t>:</w:t>
      </w:r>
      <w:r w:rsidRPr="00E20919">
        <w:rPr>
          <w:rFonts w:ascii="Simplified Arabic" w:hAnsi="Simplified Arabic" w:cs="Simplified Arabic"/>
          <w:b/>
          <w:bCs/>
          <w:sz w:val="22"/>
          <w:szCs w:val="22"/>
          <w:rtl/>
        </w:rPr>
        <w:t xml:space="preserve">رَد </w:t>
      </w:r>
      <w:r>
        <w:rPr>
          <w:rFonts w:ascii="Simplified Arabic" w:hAnsi="Simplified Arabic" w:cs="Simplified Arabic"/>
          <w:b/>
          <w:bCs/>
          <w:sz w:val="22"/>
          <w:szCs w:val="22"/>
          <w:rtl/>
        </w:rPr>
        <w:t xml:space="preserve">الاعتبار للمجرم </w:t>
      </w:r>
      <w:r w:rsidRPr="00E20919">
        <w:rPr>
          <w:rFonts w:ascii="Simplified Arabic" w:hAnsi="Simplified Arabic" w:cs="Simplified Arabic"/>
          <w:b/>
          <w:bCs/>
          <w:sz w:val="22"/>
          <w:szCs w:val="22"/>
          <w:rtl/>
        </w:rPr>
        <w:t>التائب في الدول العربية،</w:t>
      </w:r>
      <w:r w:rsidRPr="00E20919">
        <w:rPr>
          <w:rFonts w:ascii="Simplified Arabic" w:hAnsi="Simplified Arabic" w:cs="Simplified Arabic"/>
          <w:sz w:val="22"/>
          <w:szCs w:val="22"/>
          <w:rtl/>
        </w:rPr>
        <w:t>مرجع سابق،ص122.</w:t>
      </w:r>
      <w:r w:rsidRPr="00E20919">
        <w:rPr>
          <w:rStyle w:val="a4"/>
          <w:rFonts w:ascii="Simplified Arabic" w:hAnsi="Simplified Arabic" w:cs="Simplified Arabic"/>
          <w:sz w:val="22"/>
          <w:szCs w:val="22"/>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511"/>
    <w:multiLevelType w:val="hybridMultilevel"/>
    <w:tmpl w:val="A3A4727E"/>
    <w:lvl w:ilvl="0" w:tplc="3E9C66FA">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nsid w:val="00E90864"/>
    <w:multiLevelType w:val="hybridMultilevel"/>
    <w:tmpl w:val="F39071AC"/>
    <w:lvl w:ilvl="0" w:tplc="8AFC7FCA">
      <w:start w:val="1"/>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10D03FC"/>
    <w:multiLevelType w:val="hybridMultilevel"/>
    <w:tmpl w:val="266EC97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076A2D8E"/>
    <w:multiLevelType w:val="hybridMultilevel"/>
    <w:tmpl w:val="258CF8C8"/>
    <w:lvl w:ilvl="0" w:tplc="3E9C66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
    <w:nsid w:val="09E36B12"/>
    <w:multiLevelType w:val="hybridMultilevel"/>
    <w:tmpl w:val="912CB1C8"/>
    <w:lvl w:ilvl="0" w:tplc="5E9CF6E0">
      <w:start w:val="1"/>
      <w:numFmt w:val="arabicAlpha"/>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5B5514"/>
    <w:multiLevelType w:val="hybridMultilevel"/>
    <w:tmpl w:val="AF9684E6"/>
    <w:lvl w:ilvl="0" w:tplc="3E9C66FA">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6">
    <w:nsid w:val="17E7365B"/>
    <w:multiLevelType w:val="hybridMultilevel"/>
    <w:tmpl w:val="254052C6"/>
    <w:lvl w:ilvl="0" w:tplc="AE6852D8">
      <w:start w:val="1"/>
      <w:numFmt w:val="arabicAbjad"/>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nsid w:val="27924A3E"/>
    <w:multiLevelType w:val="hybridMultilevel"/>
    <w:tmpl w:val="FDDA4828"/>
    <w:lvl w:ilvl="0" w:tplc="04090013">
      <w:start w:val="1"/>
      <w:numFmt w:val="arabicAlpha"/>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8">
    <w:nsid w:val="30B261AB"/>
    <w:multiLevelType w:val="hybridMultilevel"/>
    <w:tmpl w:val="677EC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10497"/>
    <w:multiLevelType w:val="hybridMultilevel"/>
    <w:tmpl w:val="0A746FEE"/>
    <w:lvl w:ilvl="0" w:tplc="8244145A">
      <w:start w:val="13"/>
      <w:numFmt w:val="bullet"/>
      <w:lvlText w:val="-"/>
      <w:lvlJc w:val="left"/>
      <w:pPr>
        <w:ind w:left="-1201" w:hanging="360"/>
      </w:pPr>
      <w:rPr>
        <w:rFonts w:ascii="Simplified Arabic" w:eastAsia="Times New Roman" w:hAnsi="Simplified Arabic" w:hint="default"/>
      </w:rPr>
    </w:lvl>
    <w:lvl w:ilvl="1" w:tplc="04090003" w:tentative="1">
      <w:start w:val="1"/>
      <w:numFmt w:val="bullet"/>
      <w:lvlText w:val="o"/>
      <w:lvlJc w:val="left"/>
      <w:pPr>
        <w:ind w:left="-481" w:hanging="360"/>
      </w:pPr>
      <w:rPr>
        <w:rFonts w:ascii="Courier New" w:hAnsi="Courier New" w:hint="default"/>
      </w:rPr>
    </w:lvl>
    <w:lvl w:ilvl="2" w:tplc="04090005" w:tentative="1">
      <w:start w:val="1"/>
      <w:numFmt w:val="bullet"/>
      <w:lvlText w:val=""/>
      <w:lvlJc w:val="left"/>
      <w:pPr>
        <w:ind w:left="239" w:hanging="360"/>
      </w:pPr>
      <w:rPr>
        <w:rFonts w:ascii="Wingdings" w:hAnsi="Wingdings" w:hint="default"/>
      </w:rPr>
    </w:lvl>
    <w:lvl w:ilvl="3" w:tplc="04090001" w:tentative="1">
      <w:start w:val="1"/>
      <w:numFmt w:val="bullet"/>
      <w:lvlText w:val=""/>
      <w:lvlJc w:val="left"/>
      <w:pPr>
        <w:ind w:left="959" w:hanging="360"/>
      </w:pPr>
      <w:rPr>
        <w:rFonts w:ascii="Symbol" w:hAnsi="Symbol" w:hint="default"/>
      </w:rPr>
    </w:lvl>
    <w:lvl w:ilvl="4" w:tplc="04090003" w:tentative="1">
      <w:start w:val="1"/>
      <w:numFmt w:val="bullet"/>
      <w:lvlText w:val="o"/>
      <w:lvlJc w:val="left"/>
      <w:pPr>
        <w:ind w:left="1679" w:hanging="360"/>
      </w:pPr>
      <w:rPr>
        <w:rFonts w:ascii="Courier New" w:hAnsi="Courier New" w:hint="default"/>
      </w:rPr>
    </w:lvl>
    <w:lvl w:ilvl="5" w:tplc="04090005" w:tentative="1">
      <w:start w:val="1"/>
      <w:numFmt w:val="bullet"/>
      <w:lvlText w:val=""/>
      <w:lvlJc w:val="left"/>
      <w:pPr>
        <w:ind w:left="2399" w:hanging="360"/>
      </w:pPr>
      <w:rPr>
        <w:rFonts w:ascii="Wingdings" w:hAnsi="Wingdings" w:hint="default"/>
      </w:rPr>
    </w:lvl>
    <w:lvl w:ilvl="6" w:tplc="04090001" w:tentative="1">
      <w:start w:val="1"/>
      <w:numFmt w:val="bullet"/>
      <w:lvlText w:val=""/>
      <w:lvlJc w:val="left"/>
      <w:pPr>
        <w:ind w:left="3119" w:hanging="360"/>
      </w:pPr>
      <w:rPr>
        <w:rFonts w:ascii="Symbol" w:hAnsi="Symbol" w:hint="default"/>
      </w:rPr>
    </w:lvl>
    <w:lvl w:ilvl="7" w:tplc="04090003" w:tentative="1">
      <w:start w:val="1"/>
      <w:numFmt w:val="bullet"/>
      <w:lvlText w:val="o"/>
      <w:lvlJc w:val="left"/>
      <w:pPr>
        <w:ind w:left="3839" w:hanging="360"/>
      </w:pPr>
      <w:rPr>
        <w:rFonts w:ascii="Courier New" w:hAnsi="Courier New" w:hint="default"/>
      </w:rPr>
    </w:lvl>
    <w:lvl w:ilvl="8" w:tplc="04090005" w:tentative="1">
      <w:start w:val="1"/>
      <w:numFmt w:val="bullet"/>
      <w:lvlText w:val=""/>
      <w:lvlJc w:val="left"/>
      <w:pPr>
        <w:ind w:left="4559" w:hanging="360"/>
      </w:pPr>
      <w:rPr>
        <w:rFonts w:ascii="Wingdings" w:hAnsi="Wingdings" w:hint="default"/>
      </w:rPr>
    </w:lvl>
  </w:abstractNum>
  <w:abstractNum w:abstractNumId="10">
    <w:nsid w:val="432760C5"/>
    <w:multiLevelType w:val="hybridMultilevel"/>
    <w:tmpl w:val="5B0E88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58302E6"/>
    <w:multiLevelType w:val="hybridMultilevel"/>
    <w:tmpl w:val="101EB8F2"/>
    <w:lvl w:ilvl="0" w:tplc="3E9C66FA">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2">
    <w:nsid w:val="4BA95C7C"/>
    <w:multiLevelType w:val="hybridMultilevel"/>
    <w:tmpl w:val="8116CB72"/>
    <w:lvl w:ilvl="0" w:tplc="3E9C66FA">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3">
    <w:nsid w:val="53DA154B"/>
    <w:multiLevelType w:val="hybridMultilevel"/>
    <w:tmpl w:val="273A3A7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
    <w:nsid w:val="602F3A47"/>
    <w:multiLevelType w:val="hybridMultilevel"/>
    <w:tmpl w:val="88465018"/>
    <w:lvl w:ilvl="0" w:tplc="AE6852D8">
      <w:start w:val="1"/>
      <w:numFmt w:val="arabicAbjad"/>
      <w:lvlText w:val="%1."/>
      <w:lvlJc w:val="left"/>
      <w:pPr>
        <w:ind w:left="662" w:hanging="360"/>
      </w:pPr>
      <w:rPr>
        <w:rFonts w:hint="default"/>
      </w:rPr>
    </w:lvl>
    <w:lvl w:ilvl="1" w:tplc="04090019">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nsid w:val="62E002B2"/>
    <w:multiLevelType w:val="hybridMultilevel"/>
    <w:tmpl w:val="35CC2E80"/>
    <w:lvl w:ilvl="0" w:tplc="EEEA42C0">
      <w:start w:val="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22A06"/>
    <w:multiLevelType w:val="hybridMultilevel"/>
    <w:tmpl w:val="AEC0B23E"/>
    <w:lvl w:ilvl="0" w:tplc="3E9C66FA">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7">
    <w:nsid w:val="674F1330"/>
    <w:multiLevelType w:val="hybridMultilevel"/>
    <w:tmpl w:val="084806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D7E3A3A"/>
    <w:multiLevelType w:val="hybridMultilevel"/>
    <w:tmpl w:val="FF16931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9">
    <w:nsid w:val="72A2793E"/>
    <w:multiLevelType w:val="hybridMultilevel"/>
    <w:tmpl w:val="43322B22"/>
    <w:lvl w:ilvl="0" w:tplc="7E3C393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3"/>
  </w:num>
  <w:num w:numId="7">
    <w:abstractNumId w:val="18"/>
  </w:num>
  <w:num w:numId="8">
    <w:abstractNumId w:val="14"/>
  </w:num>
  <w:num w:numId="9">
    <w:abstractNumId w:val="6"/>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6"/>
  </w:num>
  <w:num w:numId="16">
    <w:abstractNumId w:val="12"/>
  </w:num>
  <w:num w:numId="17">
    <w:abstractNumId w:val="5"/>
  </w:num>
  <w:num w:numId="18">
    <w:abstractNumId w:val="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2227"/>
    <w:rsid w:val="000A62F4"/>
    <w:rsid w:val="001403AB"/>
    <w:rsid w:val="001C4731"/>
    <w:rsid w:val="00220545"/>
    <w:rsid w:val="002E4318"/>
    <w:rsid w:val="003034EE"/>
    <w:rsid w:val="00337117"/>
    <w:rsid w:val="00350BA2"/>
    <w:rsid w:val="003C7798"/>
    <w:rsid w:val="003E2B92"/>
    <w:rsid w:val="00426707"/>
    <w:rsid w:val="00445FF9"/>
    <w:rsid w:val="004820F4"/>
    <w:rsid w:val="00517BBE"/>
    <w:rsid w:val="005F2512"/>
    <w:rsid w:val="006C0F49"/>
    <w:rsid w:val="006E19D3"/>
    <w:rsid w:val="00761F13"/>
    <w:rsid w:val="007C28A4"/>
    <w:rsid w:val="007E03DB"/>
    <w:rsid w:val="007E1A88"/>
    <w:rsid w:val="008135A0"/>
    <w:rsid w:val="00817F2A"/>
    <w:rsid w:val="0087199E"/>
    <w:rsid w:val="009134D6"/>
    <w:rsid w:val="009C2AE2"/>
    <w:rsid w:val="009D0E25"/>
    <w:rsid w:val="00A72227"/>
    <w:rsid w:val="00AB43F5"/>
    <w:rsid w:val="00B160BE"/>
    <w:rsid w:val="00B263C5"/>
    <w:rsid w:val="00BA0541"/>
    <w:rsid w:val="00BC003A"/>
    <w:rsid w:val="00C07341"/>
    <w:rsid w:val="00C32612"/>
    <w:rsid w:val="00C33EEB"/>
    <w:rsid w:val="00C56B15"/>
    <w:rsid w:val="00C871E8"/>
    <w:rsid w:val="00CA4CA9"/>
    <w:rsid w:val="00D325C4"/>
    <w:rsid w:val="00D52010"/>
    <w:rsid w:val="00D54F16"/>
    <w:rsid w:val="00DC3B80"/>
    <w:rsid w:val="00E90143"/>
    <w:rsid w:val="00F12721"/>
    <w:rsid w:val="00F73DDF"/>
    <w:rsid w:val="00FF3D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13"/>
    <w:pPr>
      <w:bidi/>
    </w:pPr>
  </w:style>
  <w:style w:type="paragraph" w:styleId="1">
    <w:name w:val="heading 1"/>
    <w:basedOn w:val="a"/>
    <w:next w:val="a"/>
    <w:link w:val="1Char"/>
    <w:uiPriority w:val="9"/>
    <w:qFormat/>
    <w:rsid w:val="003E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E2B92"/>
    <w:pPr>
      <w:spacing w:after="0" w:line="240" w:lineRule="auto"/>
    </w:pPr>
    <w:rPr>
      <w:sz w:val="20"/>
      <w:szCs w:val="20"/>
    </w:rPr>
  </w:style>
  <w:style w:type="character" w:customStyle="1" w:styleId="Char">
    <w:name w:val="نص حاشية سفلية Char"/>
    <w:basedOn w:val="a0"/>
    <w:link w:val="a3"/>
    <w:uiPriority w:val="99"/>
    <w:rsid w:val="003E2B92"/>
    <w:rPr>
      <w:sz w:val="20"/>
      <w:szCs w:val="20"/>
    </w:rPr>
  </w:style>
  <w:style w:type="character" w:customStyle="1" w:styleId="FootnoteTextChar">
    <w:name w:val="Footnote Text Char"/>
    <w:basedOn w:val="a0"/>
    <w:link w:val="FootnoteText1"/>
    <w:uiPriority w:val="99"/>
    <w:locked/>
    <w:rsid w:val="003E2B92"/>
    <w:rPr>
      <w:rFonts w:ascii="Calibri" w:eastAsia="Calibri" w:hAnsi="Calibri" w:cs="Arial"/>
      <w:sz w:val="20"/>
      <w:szCs w:val="20"/>
    </w:rPr>
  </w:style>
  <w:style w:type="paragraph" w:customStyle="1" w:styleId="FootnoteText1">
    <w:name w:val="Footnote Text1"/>
    <w:basedOn w:val="a"/>
    <w:next w:val="a3"/>
    <w:link w:val="FootnoteTextChar"/>
    <w:uiPriority w:val="99"/>
    <w:rsid w:val="003E2B92"/>
    <w:pPr>
      <w:bidi w:val="0"/>
      <w:spacing w:after="0" w:line="240" w:lineRule="auto"/>
    </w:pPr>
    <w:rPr>
      <w:rFonts w:ascii="Calibri" w:eastAsia="Calibri" w:hAnsi="Calibri" w:cs="Arial"/>
      <w:sz w:val="20"/>
      <w:szCs w:val="20"/>
    </w:rPr>
  </w:style>
  <w:style w:type="character" w:styleId="a4">
    <w:name w:val="footnote reference"/>
    <w:basedOn w:val="a0"/>
    <w:uiPriority w:val="99"/>
    <w:semiHidden/>
    <w:unhideWhenUsed/>
    <w:rsid w:val="003E2B92"/>
    <w:rPr>
      <w:vertAlign w:val="superscript"/>
    </w:rPr>
  </w:style>
  <w:style w:type="character" w:customStyle="1" w:styleId="1Char">
    <w:name w:val="عنوان 1 Char"/>
    <w:basedOn w:val="a0"/>
    <w:link w:val="1"/>
    <w:uiPriority w:val="9"/>
    <w:rsid w:val="003E2B92"/>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3E2B92"/>
    <w:pPr>
      <w:ind w:left="720"/>
      <w:contextualSpacing/>
    </w:pPr>
  </w:style>
  <w:style w:type="paragraph" w:styleId="a6">
    <w:name w:val="No Spacing"/>
    <w:link w:val="Char0"/>
    <w:uiPriority w:val="1"/>
    <w:qFormat/>
    <w:rsid w:val="003E2B92"/>
    <w:pPr>
      <w:bidi/>
      <w:spacing w:after="0" w:line="240" w:lineRule="auto"/>
    </w:pPr>
  </w:style>
  <w:style w:type="paragraph" w:styleId="a7">
    <w:name w:val="header"/>
    <w:basedOn w:val="a"/>
    <w:link w:val="Char1"/>
    <w:uiPriority w:val="99"/>
    <w:unhideWhenUsed/>
    <w:rsid w:val="003E2B92"/>
    <w:pPr>
      <w:tabs>
        <w:tab w:val="center" w:pos="4153"/>
        <w:tab w:val="right" w:pos="8306"/>
      </w:tabs>
      <w:spacing w:after="0" w:line="240" w:lineRule="auto"/>
    </w:pPr>
  </w:style>
  <w:style w:type="character" w:customStyle="1" w:styleId="Char1">
    <w:name w:val="رأس صفحة Char"/>
    <w:basedOn w:val="a0"/>
    <w:link w:val="a7"/>
    <w:uiPriority w:val="99"/>
    <w:rsid w:val="003E2B92"/>
  </w:style>
  <w:style w:type="paragraph" w:styleId="a8">
    <w:name w:val="footer"/>
    <w:basedOn w:val="a"/>
    <w:link w:val="Char2"/>
    <w:uiPriority w:val="99"/>
    <w:unhideWhenUsed/>
    <w:rsid w:val="003E2B92"/>
    <w:pPr>
      <w:tabs>
        <w:tab w:val="center" w:pos="4153"/>
        <w:tab w:val="right" w:pos="8306"/>
      </w:tabs>
      <w:spacing w:after="0" w:line="240" w:lineRule="auto"/>
    </w:pPr>
  </w:style>
  <w:style w:type="character" w:customStyle="1" w:styleId="Char2">
    <w:name w:val="تذييل صفحة Char"/>
    <w:basedOn w:val="a0"/>
    <w:link w:val="a8"/>
    <w:uiPriority w:val="99"/>
    <w:rsid w:val="003E2B92"/>
  </w:style>
  <w:style w:type="character" w:styleId="Hyperlink">
    <w:name w:val="Hyperlink"/>
    <w:basedOn w:val="a0"/>
    <w:uiPriority w:val="99"/>
    <w:unhideWhenUsed/>
    <w:rsid w:val="00D54F16"/>
    <w:rPr>
      <w:color w:val="0000FF" w:themeColor="hyperlink"/>
      <w:u w:val="single"/>
    </w:rPr>
  </w:style>
  <w:style w:type="character" w:customStyle="1" w:styleId="Char0">
    <w:name w:val="بلا تباعد Char"/>
    <w:basedOn w:val="a0"/>
    <w:link w:val="a6"/>
    <w:uiPriority w:val="1"/>
    <w:rsid w:val="001403AB"/>
  </w:style>
  <w:style w:type="paragraph" w:styleId="a9">
    <w:name w:val="Balloon Text"/>
    <w:basedOn w:val="a"/>
    <w:link w:val="Char3"/>
    <w:uiPriority w:val="99"/>
    <w:semiHidden/>
    <w:unhideWhenUsed/>
    <w:rsid w:val="001403AB"/>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140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shared.com/off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EDA4FEFB7B4EA69693B9F345F55CBB"/>
        <w:category>
          <w:name w:val="عام"/>
          <w:gallery w:val="placeholder"/>
        </w:category>
        <w:types>
          <w:type w:val="bbPlcHdr"/>
        </w:types>
        <w:behaviors>
          <w:behavior w:val="content"/>
        </w:behaviors>
        <w:guid w:val="{34AA52BB-76B6-49A6-9C75-B3D82EEFB116}"/>
      </w:docPartPr>
      <w:docPartBody>
        <w:p w:rsidR="00751A3E" w:rsidRDefault="00AC42EA" w:rsidP="00AC42EA">
          <w:pPr>
            <w:pStyle w:val="7DEDA4FEFB7B4EA69693B9F345F55CBB"/>
          </w:pPr>
          <w:r>
            <w:rPr>
              <w:rFonts w:asciiTheme="majorHAnsi" w:eastAsiaTheme="majorEastAsia" w:hAnsiTheme="majorHAnsi" w:cstheme="majorBidi"/>
              <w:color w:val="4F81BD" w:themeColor="accent1"/>
              <w:sz w:val="80"/>
              <w:szCs w:val="80"/>
              <w:rtl/>
              <w:lang w:val="ar-SA"/>
            </w:rPr>
            <w:t>[اكتب عنوان المستند]</w:t>
          </w:r>
        </w:p>
      </w:docPartBody>
    </w:docPart>
    <w:docPart>
      <w:docPartPr>
        <w:name w:val="2B07CA2BC7914EA2B120489648346770"/>
        <w:category>
          <w:name w:val="عام"/>
          <w:gallery w:val="placeholder"/>
        </w:category>
        <w:types>
          <w:type w:val="bbPlcHdr"/>
        </w:types>
        <w:behaviors>
          <w:behavior w:val="content"/>
        </w:behaviors>
        <w:guid w:val="{F4940773-437A-4C3B-AAD2-30FE0CEDBF3A}"/>
      </w:docPartPr>
      <w:docPartBody>
        <w:p w:rsidR="00751A3E" w:rsidRDefault="00AC42EA" w:rsidP="00AC42EA">
          <w:pPr>
            <w:pStyle w:val="2B07CA2BC7914EA2B120489648346770"/>
          </w:pPr>
          <w:r>
            <w:rPr>
              <w:color w:val="4F81BD" w:themeColor="accent1"/>
              <w:rtl/>
              <w:lang w:val="ar-SA"/>
            </w:rPr>
            <w:t>[اكتب اسم الكاتب]</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C42EA"/>
    <w:rsid w:val="00586B89"/>
    <w:rsid w:val="00751A3E"/>
    <w:rsid w:val="00AC42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831233CA6E4ED791C199D00436B0EF">
    <w:name w:val="B8831233CA6E4ED791C199D00436B0EF"/>
    <w:rsid w:val="00AC42EA"/>
    <w:pPr>
      <w:bidi/>
    </w:pPr>
  </w:style>
  <w:style w:type="paragraph" w:customStyle="1" w:styleId="7DEDA4FEFB7B4EA69693B9F345F55CBB">
    <w:name w:val="7DEDA4FEFB7B4EA69693B9F345F55CBB"/>
    <w:rsid w:val="00AC42EA"/>
    <w:pPr>
      <w:bidi/>
    </w:pPr>
  </w:style>
  <w:style w:type="paragraph" w:customStyle="1" w:styleId="2A77C5BE8B9C4B1CBB339C96B2CBBF52">
    <w:name w:val="2A77C5BE8B9C4B1CBB339C96B2CBBF52"/>
    <w:rsid w:val="00AC42EA"/>
    <w:pPr>
      <w:bidi/>
    </w:pPr>
  </w:style>
  <w:style w:type="paragraph" w:customStyle="1" w:styleId="2B07CA2BC7914EA2B120489648346770">
    <w:name w:val="2B07CA2BC7914EA2B120489648346770"/>
    <w:rsid w:val="00AC42EA"/>
    <w:pPr>
      <w:bidi/>
    </w:pPr>
  </w:style>
  <w:style w:type="paragraph" w:customStyle="1" w:styleId="8302329AE563480BA91EA6FB31E1110B">
    <w:name w:val="8302329AE563480BA91EA6FB31E1110B"/>
    <w:rsid w:val="00AC42EA"/>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CB58-3D8F-43E9-A059-3A2B4166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7108</Words>
  <Characters>40521</Characters>
  <Application>Microsoft Office Word</Application>
  <DocSecurity>0</DocSecurity>
  <Lines>337</Lines>
  <Paragraphs>95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 الإعْتِبَارِ فِي قَانُونِ الإجْراءاتِ الجَزَائِيّةِ الفِلَسْطِينيّ</dc:title>
  <dc:subject>اعداد الباحثين :</dc:subject>
  <dc:creator>MTS</dc:creator>
  <cp:lastModifiedBy>media</cp:lastModifiedBy>
  <cp:revision>2</cp:revision>
  <dcterms:created xsi:type="dcterms:W3CDTF">2021-11-20T20:18:00Z</dcterms:created>
  <dcterms:modified xsi:type="dcterms:W3CDTF">2021-11-20T20:18:00Z</dcterms:modified>
</cp:coreProperties>
</file>