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F5" w:rsidRDefault="008617F5" w:rsidP="0070300B">
      <w:pPr>
        <w:bidi/>
        <w:rPr>
          <w:rtl/>
        </w:rPr>
      </w:pPr>
    </w:p>
    <w:sdt>
      <w:sdtPr>
        <w:rPr>
          <w:rFonts w:asciiTheme="majorHAnsi" w:eastAsiaTheme="majorEastAsia" w:hAnsiTheme="majorHAnsi" w:cstheme="majorBidi"/>
          <w:caps/>
        </w:rPr>
        <w:id w:val="41446532"/>
        <w:docPartObj>
          <w:docPartGallery w:val="Cover Pages"/>
          <w:docPartUnique/>
        </w:docPartObj>
      </w:sdtPr>
      <w:sdtEndPr>
        <w:rPr>
          <w:rFonts w:asciiTheme="minorHAnsi" w:eastAsiaTheme="minorEastAsia" w:hAnsiTheme="minorHAnsi" w:cstheme="minorBidi"/>
          <w:caps w:val="0"/>
          <w:sz w:val="28"/>
          <w:szCs w:val="28"/>
          <w:lang w:bidi="ar-LB"/>
        </w:rPr>
      </w:sdtEndPr>
      <w:sdtContent>
        <w:tbl>
          <w:tblPr>
            <w:tblW w:w="5000" w:type="pct"/>
            <w:jc w:val="center"/>
            <w:tblLook w:val="04A0"/>
          </w:tblPr>
          <w:tblGrid>
            <w:gridCol w:w="9576"/>
          </w:tblGrid>
          <w:tr w:rsidR="00A626B3">
            <w:trPr>
              <w:trHeight w:val="2880"/>
              <w:jc w:val="center"/>
            </w:trPr>
            <w:tc>
              <w:tcPr>
                <w:tcW w:w="5000" w:type="pct"/>
              </w:tcPr>
              <w:p w:rsidR="005E7B1F" w:rsidRDefault="005E7B1F" w:rsidP="005E7B1F">
                <w:pPr>
                  <w:pStyle w:val="a5"/>
                  <w:jc w:val="center"/>
                  <w:rPr>
                    <w:rFonts w:asciiTheme="majorHAnsi" w:eastAsiaTheme="majorEastAsia" w:hAnsiTheme="majorHAnsi" w:cstheme="majorBidi"/>
                    <w:b/>
                    <w:bCs/>
                    <w:caps/>
                  </w:rPr>
                </w:pPr>
              </w:p>
              <w:p w:rsidR="00A626B3" w:rsidRDefault="00A626B3" w:rsidP="00A626B3">
                <w:pPr>
                  <w:pStyle w:val="a5"/>
                  <w:jc w:val="center"/>
                  <w:rPr>
                    <w:rFonts w:asciiTheme="majorHAnsi" w:eastAsiaTheme="majorEastAsia" w:hAnsiTheme="majorHAnsi" w:cstheme="majorBidi"/>
                    <w:b/>
                    <w:bCs/>
                    <w:caps/>
                    <w:rtl/>
                  </w:rPr>
                </w:pPr>
              </w:p>
              <w:p w:rsidR="008C693B" w:rsidRDefault="008C693B" w:rsidP="00A626B3">
                <w:pPr>
                  <w:pStyle w:val="a5"/>
                  <w:jc w:val="center"/>
                  <w:rPr>
                    <w:rFonts w:asciiTheme="majorHAnsi" w:eastAsiaTheme="majorEastAsia" w:hAnsiTheme="majorHAnsi" w:cstheme="majorBidi"/>
                    <w:b/>
                    <w:bCs/>
                    <w:caps/>
                    <w:rtl/>
                  </w:rPr>
                </w:pPr>
              </w:p>
              <w:p w:rsidR="008C693B" w:rsidRPr="005E7B1F" w:rsidRDefault="005E7B1F" w:rsidP="00A626B3">
                <w:pPr>
                  <w:pStyle w:val="a5"/>
                  <w:jc w:val="center"/>
                  <w:rPr>
                    <w:rFonts w:asciiTheme="majorHAnsi" w:eastAsiaTheme="majorEastAsia" w:hAnsiTheme="majorHAnsi" w:cstheme="majorBidi"/>
                    <w:caps/>
                    <w:sz w:val="48"/>
                    <w:szCs w:val="48"/>
                    <w:u w:val="single"/>
                    <w:rtl/>
                  </w:rPr>
                </w:pPr>
                <w:r w:rsidRPr="005E7B1F">
                  <w:rPr>
                    <w:rFonts w:asciiTheme="majorHAnsi" w:eastAsiaTheme="majorEastAsia" w:hAnsiTheme="majorHAnsi" w:cstheme="majorBidi" w:hint="cs"/>
                    <w:caps/>
                    <w:sz w:val="48"/>
                    <w:szCs w:val="48"/>
                    <w:u w:val="single"/>
                    <w:rtl/>
                  </w:rPr>
                  <w:t>بحث بعنوان</w:t>
                </w:r>
              </w:p>
            </w:tc>
          </w:tr>
          <w:tr w:rsidR="00A626B3">
            <w:trPr>
              <w:trHeight w:val="1440"/>
              <w:jc w:val="center"/>
            </w:trPr>
            <w:sdt>
              <w:sdtPr>
                <w:rPr>
                  <w:rFonts w:asciiTheme="majorHAnsi" w:eastAsiaTheme="majorEastAsia" w:hAnsiTheme="majorHAnsi" w:cstheme="majorBidi"/>
                  <w:b/>
                  <w:bCs/>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A626B3" w:rsidRPr="00D738F6" w:rsidRDefault="005E7B1F" w:rsidP="005E7B1F">
                    <w:pPr>
                      <w:pStyle w:val="a5"/>
                      <w:jc w:val="center"/>
                      <w:rPr>
                        <w:rFonts w:asciiTheme="majorHAnsi" w:eastAsiaTheme="majorEastAsia" w:hAnsiTheme="majorHAnsi" w:cstheme="majorBidi"/>
                        <w:b/>
                        <w:bCs/>
                        <w:sz w:val="80"/>
                        <w:szCs w:val="80"/>
                      </w:rPr>
                    </w:pPr>
                    <w:r>
                      <w:rPr>
                        <w:rFonts w:asciiTheme="majorHAnsi" w:eastAsiaTheme="majorEastAsia" w:hAnsiTheme="majorHAnsi" w:cstheme="majorBidi"/>
                        <w:b/>
                        <w:bCs/>
                        <w:sz w:val="80"/>
                        <w:szCs w:val="80"/>
                        <w:rtl/>
                      </w:rPr>
                      <w:t>تفسير</w:t>
                    </w:r>
                    <w:r>
                      <w:rPr>
                        <w:rFonts w:asciiTheme="majorHAnsi" w:eastAsiaTheme="majorEastAsia" w:hAnsiTheme="majorHAnsi" w:cstheme="majorBidi" w:hint="cs"/>
                        <w:b/>
                        <w:bCs/>
                        <w:sz w:val="80"/>
                        <w:szCs w:val="80"/>
                        <w:rtl/>
                      </w:rPr>
                      <w:t xml:space="preserve"> النصوص</w:t>
                    </w:r>
                    <w:r w:rsidR="000C03C0">
                      <w:rPr>
                        <w:rFonts w:asciiTheme="majorHAnsi" w:eastAsiaTheme="majorEastAsia" w:hAnsiTheme="majorHAnsi" w:cstheme="majorBidi"/>
                        <w:b/>
                        <w:bCs/>
                        <w:sz w:val="80"/>
                        <w:szCs w:val="80"/>
                        <w:rtl/>
                      </w:rPr>
                      <w:t xml:space="preserve"> الجنائي</w:t>
                    </w:r>
                    <w:r>
                      <w:rPr>
                        <w:rFonts w:asciiTheme="majorHAnsi" w:eastAsiaTheme="majorEastAsia" w:hAnsiTheme="majorHAnsi" w:cstheme="majorBidi" w:hint="cs"/>
                        <w:b/>
                        <w:bCs/>
                        <w:sz w:val="80"/>
                        <w:szCs w:val="80"/>
                        <w:rtl/>
                      </w:rPr>
                      <w:t>ة</w:t>
                    </w:r>
                  </w:p>
                </w:tc>
              </w:sdtContent>
            </w:sdt>
          </w:tr>
          <w:tr w:rsidR="00A626B3">
            <w:trPr>
              <w:trHeight w:val="360"/>
              <w:jc w:val="center"/>
            </w:trPr>
            <w:tc>
              <w:tcPr>
                <w:tcW w:w="5000" w:type="pct"/>
                <w:vAlign w:val="center"/>
              </w:tcPr>
              <w:p w:rsidR="00A626B3" w:rsidRPr="0037687D" w:rsidRDefault="00A626B3" w:rsidP="0037687D">
                <w:pPr>
                  <w:pStyle w:val="a5"/>
                  <w:bidi/>
                  <w:spacing w:after="240"/>
                  <w:jc w:val="center"/>
                  <w:rPr>
                    <w:b/>
                    <w:bCs/>
                    <w:sz w:val="32"/>
                    <w:szCs w:val="32"/>
                    <w:rtl/>
                  </w:rPr>
                </w:pPr>
                <w:r w:rsidRPr="0037687D">
                  <w:rPr>
                    <w:rFonts w:hint="cs"/>
                    <w:b/>
                    <w:bCs/>
                    <w:sz w:val="32"/>
                    <w:szCs w:val="32"/>
                    <w:rtl/>
                  </w:rPr>
                  <w:t>اعداد</w:t>
                </w:r>
                <w:r w:rsidR="005E7B1F">
                  <w:rPr>
                    <w:rFonts w:hint="cs"/>
                    <w:b/>
                    <w:bCs/>
                    <w:sz w:val="32"/>
                    <w:szCs w:val="32"/>
                    <w:rtl/>
                  </w:rPr>
                  <w:t xml:space="preserve"> الباحثين</w:t>
                </w:r>
                <w:r w:rsidRPr="0037687D">
                  <w:rPr>
                    <w:rFonts w:hint="cs"/>
                    <w:b/>
                    <w:bCs/>
                    <w:sz w:val="32"/>
                    <w:szCs w:val="32"/>
                    <w:rtl/>
                  </w:rPr>
                  <w:t>:</w:t>
                </w:r>
                <w:r w:rsidR="005E7B1F">
                  <w:rPr>
                    <w:rFonts w:hint="cs"/>
                    <w:b/>
                    <w:bCs/>
                    <w:sz w:val="32"/>
                    <w:szCs w:val="32"/>
                    <w:rtl/>
                  </w:rPr>
                  <w:t xml:space="preserve"> 1- دكتور فادي قسيم فواز شديد (المحاضر في جامعة النجاح الوطنية)</w:t>
                </w:r>
              </w:p>
              <w:p w:rsidR="00A626B3" w:rsidRPr="00A626B3" w:rsidRDefault="005E7B1F" w:rsidP="00A626B3">
                <w:pPr>
                  <w:pStyle w:val="a5"/>
                  <w:bidi/>
                  <w:jc w:val="center"/>
                  <w:rPr>
                    <w:b/>
                    <w:bCs/>
                    <w:sz w:val="36"/>
                    <w:szCs w:val="36"/>
                    <w:rtl/>
                  </w:rPr>
                </w:pPr>
                <w:r>
                  <w:rPr>
                    <w:rFonts w:hint="cs"/>
                    <w:b/>
                    <w:bCs/>
                    <w:sz w:val="36"/>
                    <w:szCs w:val="36"/>
                    <w:rtl/>
                  </w:rPr>
                  <w:t xml:space="preserve">2- الباحثه : </w:t>
                </w:r>
                <w:r w:rsidR="00A626B3" w:rsidRPr="00A626B3">
                  <w:rPr>
                    <w:rFonts w:hint="cs"/>
                    <w:b/>
                    <w:bCs/>
                    <w:sz w:val="36"/>
                    <w:szCs w:val="36"/>
                    <w:rtl/>
                  </w:rPr>
                  <w:t>الين عباس يوسف الطويل</w:t>
                </w:r>
              </w:p>
              <w:p w:rsidR="00A626B3" w:rsidRDefault="00A626B3" w:rsidP="00A626B3">
                <w:pPr>
                  <w:pStyle w:val="a5"/>
                  <w:bidi/>
                  <w:jc w:val="center"/>
                  <w:rPr>
                    <w:b/>
                    <w:bCs/>
                    <w:rtl/>
                  </w:rPr>
                </w:pPr>
              </w:p>
              <w:p w:rsidR="00A626B3" w:rsidRDefault="00A626B3" w:rsidP="00A626B3">
                <w:pPr>
                  <w:pStyle w:val="a5"/>
                  <w:bidi/>
                  <w:jc w:val="center"/>
                  <w:rPr>
                    <w:b/>
                    <w:bCs/>
                    <w:sz w:val="40"/>
                    <w:szCs w:val="40"/>
                    <w:rtl/>
                  </w:rPr>
                </w:pPr>
              </w:p>
              <w:p w:rsidR="00A626B3" w:rsidRDefault="00A626B3" w:rsidP="00A626B3">
                <w:pPr>
                  <w:pStyle w:val="a5"/>
                  <w:bidi/>
                  <w:jc w:val="center"/>
                  <w:rPr>
                    <w:b/>
                    <w:bCs/>
                    <w:sz w:val="40"/>
                    <w:szCs w:val="40"/>
                    <w:rtl/>
                  </w:rPr>
                </w:pPr>
              </w:p>
              <w:p w:rsidR="00A626B3" w:rsidRDefault="00A626B3" w:rsidP="00A626B3">
                <w:pPr>
                  <w:pStyle w:val="a5"/>
                  <w:bidi/>
                  <w:jc w:val="center"/>
                  <w:rPr>
                    <w:b/>
                    <w:bCs/>
                  </w:rPr>
                </w:pPr>
              </w:p>
            </w:tc>
          </w:tr>
          <w:tr w:rsidR="00A626B3">
            <w:trPr>
              <w:trHeight w:val="360"/>
              <w:jc w:val="center"/>
            </w:trPr>
            <w:tc>
              <w:tcPr>
                <w:tcW w:w="5000" w:type="pct"/>
                <w:vAlign w:val="center"/>
              </w:tcPr>
              <w:p w:rsidR="00A626B3" w:rsidRDefault="00A626B3">
                <w:pPr>
                  <w:pStyle w:val="a5"/>
                  <w:jc w:val="center"/>
                  <w:rPr>
                    <w:b/>
                    <w:bCs/>
                  </w:rPr>
                </w:pPr>
              </w:p>
            </w:tc>
          </w:tr>
        </w:tbl>
        <w:p w:rsidR="00A626B3" w:rsidRDefault="00A626B3"/>
        <w:p w:rsidR="005E7B1F" w:rsidRDefault="005E7B1F">
          <w:pPr>
            <w:rPr>
              <w:sz w:val="28"/>
              <w:szCs w:val="28"/>
              <w:lang w:bidi="ar-LB"/>
            </w:rPr>
          </w:pPr>
        </w:p>
        <w:p w:rsidR="005E7B1F" w:rsidRDefault="005E7B1F">
          <w:pPr>
            <w:rPr>
              <w:sz w:val="28"/>
              <w:szCs w:val="28"/>
              <w:lang w:bidi="ar-LB"/>
            </w:rPr>
          </w:pPr>
        </w:p>
        <w:p w:rsidR="005E7B1F" w:rsidRDefault="005E7B1F">
          <w:pPr>
            <w:rPr>
              <w:sz w:val="28"/>
              <w:szCs w:val="28"/>
              <w:lang w:bidi="ar-LB"/>
            </w:rPr>
          </w:pPr>
        </w:p>
        <w:p w:rsidR="005E7B1F" w:rsidRDefault="005E7B1F">
          <w:pPr>
            <w:rPr>
              <w:sz w:val="28"/>
              <w:szCs w:val="28"/>
              <w:lang w:bidi="ar-LB"/>
            </w:rPr>
          </w:pPr>
        </w:p>
        <w:p w:rsidR="005E7B1F" w:rsidRDefault="005E7B1F">
          <w:pPr>
            <w:rPr>
              <w:sz w:val="28"/>
              <w:szCs w:val="28"/>
              <w:lang w:bidi="ar-LB"/>
            </w:rPr>
          </w:pPr>
        </w:p>
        <w:p w:rsidR="005E7B1F" w:rsidRDefault="005E7B1F">
          <w:pPr>
            <w:rPr>
              <w:sz w:val="28"/>
              <w:szCs w:val="28"/>
              <w:lang w:bidi="ar-LB"/>
            </w:rPr>
          </w:pPr>
        </w:p>
        <w:p w:rsidR="005E7B1F" w:rsidRDefault="005E7B1F">
          <w:pPr>
            <w:rPr>
              <w:sz w:val="28"/>
              <w:szCs w:val="28"/>
              <w:lang w:bidi="ar-LB"/>
            </w:rPr>
          </w:pPr>
        </w:p>
        <w:p w:rsidR="005E7B1F" w:rsidRDefault="005E7B1F">
          <w:pPr>
            <w:rPr>
              <w:sz w:val="28"/>
              <w:szCs w:val="28"/>
              <w:lang w:bidi="ar-LB"/>
            </w:rPr>
          </w:pPr>
        </w:p>
        <w:p w:rsidR="00A626B3" w:rsidRDefault="00F356F7">
          <w:pPr>
            <w:rPr>
              <w:sz w:val="28"/>
              <w:szCs w:val="28"/>
              <w:rtl/>
              <w:lang w:bidi="ar-LB"/>
            </w:rPr>
          </w:pPr>
        </w:p>
      </w:sdtContent>
    </w:sdt>
    <w:p w:rsidR="00A7174F" w:rsidRPr="006D53BD" w:rsidRDefault="00A7174F" w:rsidP="006D53BD">
      <w:pPr>
        <w:bidi/>
        <w:jc w:val="center"/>
        <w:rPr>
          <w:b/>
          <w:bCs/>
          <w:sz w:val="36"/>
          <w:szCs w:val="36"/>
          <w:rtl/>
          <w:lang w:bidi="ar-LB"/>
        </w:rPr>
      </w:pPr>
      <w:r w:rsidRPr="006D53BD">
        <w:rPr>
          <w:rFonts w:hint="cs"/>
          <w:b/>
          <w:bCs/>
          <w:sz w:val="36"/>
          <w:szCs w:val="36"/>
          <w:rtl/>
          <w:lang w:bidi="ar-LB"/>
        </w:rPr>
        <w:t>فهرس المحتويات</w:t>
      </w:r>
    </w:p>
    <w:tbl>
      <w:tblPr>
        <w:tblStyle w:val="a3"/>
        <w:bidiVisual/>
        <w:tblW w:w="0" w:type="auto"/>
        <w:tblLook w:val="04A0"/>
      </w:tblPr>
      <w:tblGrid>
        <w:gridCol w:w="1638"/>
        <w:gridCol w:w="1800"/>
        <w:gridCol w:w="4770"/>
        <w:gridCol w:w="1368"/>
      </w:tblGrid>
      <w:tr w:rsidR="00A7174F" w:rsidRPr="006D53BD" w:rsidTr="00A7174F">
        <w:tc>
          <w:tcPr>
            <w:tcW w:w="8208" w:type="dxa"/>
            <w:gridSpan w:val="3"/>
          </w:tcPr>
          <w:p w:rsidR="00A7174F" w:rsidRPr="006D53BD" w:rsidRDefault="00A7174F" w:rsidP="00A7174F">
            <w:pPr>
              <w:bidi/>
              <w:spacing w:line="360" w:lineRule="auto"/>
              <w:jc w:val="center"/>
              <w:rPr>
                <w:b/>
                <w:bCs/>
                <w:sz w:val="32"/>
                <w:szCs w:val="32"/>
                <w:rtl/>
                <w:lang w:bidi="ar-LB"/>
              </w:rPr>
            </w:pPr>
            <w:r w:rsidRPr="006D53BD">
              <w:rPr>
                <w:rFonts w:hint="cs"/>
                <w:b/>
                <w:bCs/>
                <w:sz w:val="32"/>
                <w:szCs w:val="32"/>
                <w:rtl/>
                <w:lang w:bidi="ar-LB"/>
              </w:rPr>
              <w:t>الموضوع</w:t>
            </w:r>
          </w:p>
        </w:tc>
        <w:tc>
          <w:tcPr>
            <w:tcW w:w="1368" w:type="dxa"/>
          </w:tcPr>
          <w:p w:rsidR="00A7174F" w:rsidRPr="006D53BD" w:rsidRDefault="00A7174F" w:rsidP="00A7174F">
            <w:pPr>
              <w:bidi/>
              <w:spacing w:line="360" w:lineRule="auto"/>
              <w:jc w:val="center"/>
              <w:rPr>
                <w:b/>
                <w:bCs/>
                <w:sz w:val="32"/>
                <w:szCs w:val="32"/>
                <w:rtl/>
                <w:lang w:bidi="ar-LB"/>
              </w:rPr>
            </w:pPr>
            <w:r w:rsidRPr="006D53BD">
              <w:rPr>
                <w:rFonts w:hint="cs"/>
                <w:b/>
                <w:bCs/>
                <w:sz w:val="32"/>
                <w:szCs w:val="32"/>
                <w:rtl/>
                <w:lang w:bidi="ar-LB"/>
              </w:rPr>
              <w:t>الصفحة</w:t>
            </w:r>
          </w:p>
        </w:tc>
      </w:tr>
      <w:tr w:rsidR="00A7174F" w:rsidRPr="006D53BD" w:rsidTr="00A7174F">
        <w:tc>
          <w:tcPr>
            <w:tcW w:w="8208" w:type="dxa"/>
            <w:gridSpan w:val="3"/>
          </w:tcPr>
          <w:p w:rsidR="00A7174F" w:rsidRPr="006D53BD" w:rsidRDefault="00A7174F" w:rsidP="00A7174F">
            <w:pPr>
              <w:bidi/>
              <w:spacing w:line="360" w:lineRule="auto"/>
              <w:jc w:val="both"/>
              <w:rPr>
                <w:b/>
                <w:bCs/>
                <w:sz w:val="32"/>
                <w:szCs w:val="32"/>
                <w:rtl/>
                <w:lang w:bidi="ar-LB"/>
              </w:rPr>
            </w:pPr>
            <w:r w:rsidRPr="006D53BD">
              <w:rPr>
                <w:rFonts w:hint="cs"/>
                <w:b/>
                <w:bCs/>
                <w:sz w:val="32"/>
                <w:szCs w:val="32"/>
                <w:rtl/>
                <w:lang w:bidi="ar-LB"/>
              </w:rPr>
              <w:t>المقدمة</w:t>
            </w:r>
          </w:p>
        </w:tc>
        <w:tc>
          <w:tcPr>
            <w:tcW w:w="1368" w:type="dxa"/>
          </w:tcPr>
          <w:p w:rsidR="00A7174F" w:rsidRPr="006D53BD" w:rsidRDefault="00B25769" w:rsidP="00A7174F">
            <w:pPr>
              <w:bidi/>
              <w:spacing w:line="360" w:lineRule="auto"/>
              <w:jc w:val="both"/>
              <w:rPr>
                <w:sz w:val="32"/>
                <w:szCs w:val="32"/>
                <w:rtl/>
                <w:lang w:bidi="ar-LB"/>
              </w:rPr>
            </w:pPr>
            <w:r>
              <w:rPr>
                <w:rFonts w:hint="cs"/>
                <w:sz w:val="32"/>
                <w:szCs w:val="32"/>
                <w:rtl/>
                <w:lang w:bidi="ar-LB"/>
              </w:rPr>
              <w:t>3</w:t>
            </w:r>
          </w:p>
        </w:tc>
      </w:tr>
      <w:tr w:rsidR="00A7174F" w:rsidRPr="006D53BD" w:rsidTr="006D53BD">
        <w:tc>
          <w:tcPr>
            <w:tcW w:w="1638" w:type="dxa"/>
            <w:vMerge w:val="restart"/>
            <w:vAlign w:val="center"/>
          </w:tcPr>
          <w:p w:rsidR="00A7174F" w:rsidRPr="006D53BD" w:rsidRDefault="00A7174F" w:rsidP="00A7174F">
            <w:pPr>
              <w:bidi/>
              <w:spacing w:line="360" w:lineRule="auto"/>
              <w:jc w:val="center"/>
              <w:rPr>
                <w:b/>
                <w:bCs/>
                <w:sz w:val="32"/>
                <w:szCs w:val="32"/>
                <w:rtl/>
                <w:lang w:bidi="ar-LB"/>
              </w:rPr>
            </w:pPr>
            <w:r w:rsidRPr="006D53BD">
              <w:rPr>
                <w:rFonts w:hint="cs"/>
                <w:b/>
                <w:bCs/>
                <w:sz w:val="32"/>
                <w:szCs w:val="32"/>
                <w:rtl/>
                <w:lang w:bidi="ar-LB"/>
              </w:rPr>
              <w:t>المبحث الاول</w:t>
            </w:r>
          </w:p>
        </w:tc>
        <w:tc>
          <w:tcPr>
            <w:tcW w:w="6570" w:type="dxa"/>
            <w:gridSpan w:val="2"/>
            <w:vAlign w:val="center"/>
          </w:tcPr>
          <w:p w:rsidR="00A7174F" w:rsidRPr="006D53BD" w:rsidRDefault="006D53BD" w:rsidP="006D53BD">
            <w:pPr>
              <w:bidi/>
              <w:spacing w:line="360" w:lineRule="auto"/>
              <w:jc w:val="center"/>
              <w:rPr>
                <w:b/>
                <w:bCs/>
                <w:sz w:val="32"/>
                <w:szCs w:val="32"/>
                <w:rtl/>
                <w:lang w:bidi="ar-LB"/>
              </w:rPr>
            </w:pPr>
            <w:r w:rsidRPr="006D53BD">
              <w:rPr>
                <w:rFonts w:hint="cs"/>
                <w:b/>
                <w:bCs/>
                <w:sz w:val="32"/>
                <w:szCs w:val="32"/>
                <w:rtl/>
                <w:lang w:bidi="ar-LB"/>
              </w:rPr>
              <w:t>ماهية</w:t>
            </w:r>
            <w:r w:rsidRPr="006D53BD">
              <w:rPr>
                <w:rFonts w:hint="cs"/>
                <w:sz w:val="32"/>
                <w:szCs w:val="32"/>
                <w:rtl/>
                <w:lang w:bidi="ar-LB"/>
              </w:rPr>
              <w:t xml:space="preserve"> </w:t>
            </w:r>
            <w:r w:rsidRPr="006D53BD">
              <w:rPr>
                <w:rFonts w:cs="Arial" w:hint="cs"/>
                <w:b/>
                <w:bCs/>
                <w:sz w:val="32"/>
                <w:szCs w:val="32"/>
                <w:rtl/>
                <w:lang w:bidi="ar-LB"/>
              </w:rPr>
              <w:t>التفسير القانوني</w:t>
            </w:r>
          </w:p>
        </w:tc>
        <w:tc>
          <w:tcPr>
            <w:tcW w:w="1368" w:type="dxa"/>
          </w:tcPr>
          <w:p w:rsidR="00A7174F" w:rsidRPr="006D53BD" w:rsidRDefault="00460356" w:rsidP="00A7174F">
            <w:pPr>
              <w:bidi/>
              <w:spacing w:line="360" w:lineRule="auto"/>
              <w:jc w:val="both"/>
              <w:rPr>
                <w:sz w:val="32"/>
                <w:szCs w:val="32"/>
                <w:rtl/>
                <w:lang w:bidi="ar-LB"/>
              </w:rPr>
            </w:pPr>
            <w:r>
              <w:rPr>
                <w:rFonts w:hint="cs"/>
                <w:sz w:val="32"/>
                <w:szCs w:val="32"/>
                <w:rtl/>
                <w:lang w:bidi="ar-LB"/>
              </w:rPr>
              <w:t>6</w:t>
            </w:r>
          </w:p>
        </w:tc>
      </w:tr>
      <w:tr w:rsidR="00A7174F" w:rsidRPr="006D53BD" w:rsidTr="00A7174F">
        <w:tc>
          <w:tcPr>
            <w:tcW w:w="1638" w:type="dxa"/>
            <w:vMerge/>
          </w:tcPr>
          <w:p w:rsidR="00A7174F" w:rsidRPr="006D53BD" w:rsidRDefault="00A7174F" w:rsidP="00A7174F">
            <w:pPr>
              <w:bidi/>
              <w:spacing w:line="360" w:lineRule="auto"/>
              <w:jc w:val="both"/>
              <w:rPr>
                <w:sz w:val="32"/>
                <w:szCs w:val="32"/>
                <w:rtl/>
                <w:lang w:bidi="ar-LB"/>
              </w:rPr>
            </w:pPr>
          </w:p>
        </w:tc>
        <w:tc>
          <w:tcPr>
            <w:tcW w:w="1800" w:type="dxa"/>
            <w:vAlign w:val="center"/>
          </w:tcPr>
          <w:p w:rsidR="00A7174F" w:rsidRPr="006D53BD" w:rsidRDefault="00A7174F" w:rsidP="00A7174F">
            <w:pPr>
              <w:bidi/>
              <w:spacing w:line="360" w:lineRule="auto"/>
              <w:rPr>
                <w:b/>
                <w:bCs/>
                <w:sz w:val="32"/>
                <w:szCs w:val="32"/>
                <w:rtl/>
                <w:lang w:bidi="ar-LB"/>
              </w:rPr>
            </w:pPr>
            <w:r w:rsidRPr="006D53BD">
              <w:rPr>
                <w:rFonts w:hint="cs"/>
                <w:b/>
                <w:bCs/>
                <w:sz w:val="32"/>
                <w:szCs w:val="32"/>
                <w:rtl/>
                <w:lang w:bidi="ar-LB"/>
              </w:rPr>
              <w:t>المطلب الاول</w:t>
            </w:r>
          </w:p>
        </w:tc>
        <w:tc>
          <w:tcPr>
            <w:tcW w:w="4770" w:type="dxa"/>
            <w:vAlign w:val="center"/>
          </w:tcPr>
          <w:p w:rsidR="00A7174F" w:rsidRPr="006D53BD" w:rsidRDefault="006D53BD" w:rsidP="00A7174F">
            <w:pPr>
              <w:bidi/>
              <w:spacing w:line="360" w:lineRule="auto"/>
              <w:rPr>
                <w:sz w:val="32"/>
                <w:szCs w:val="32"/>
                <w:rtl/>
                <w:lang w:bidi="ar-LB"/>
              </w:rPr>
            </w:pPr>
            <w:r w:rsidRPr="006D53BD">
              <w:rPr>
                <w:rFonts w:hint="cs"/>
                <w:sz w:val="32"/>
                <w:szCs w:val="32"/>
                <w:rtl/>
                <w:lang w:bidi="ar-LB"/>
              </w:rPr>
              <w:t xml:space="preserve">مفهوم </w:t>
            </w:r>
            <w:r w:rsidR="00A7174F" w:rsidRPr="006D53BD">
              <w:rPr>
                <w:rFonts w:hint="cs"/>
                <w:sz w:val="32"/>
                <w:szCs w:val="32"/>
                <w:rtl/>
                <w:lang w:bidi="ar-LB"/>
              </w:rPr>
              <w:t>التفسير القانوني</w:t>
            </w:r>
          </w:p>
        </w:tc>
        <w:tc>
          <w:tcPr>
            <w:tcW w:w="1368" w:type="dxa"/>
          </w:tcPr>
          <w:p w:rsidR="00A7174F" w:rsidRPr="006D53BD" w:rsidRDefault="00460356" w:rsidP="00A7174F">
            <w:pPr>
              <w:bidi/>
              <w:spacing w:line="360" w:lineRule="auto"/>
              <w:jc w:val="both"/>
              <w:rPr>
                <w:sz w:val="32"/>
                <w:szCs w:val="32"/>
                <w:rtl/>
                <w:lang w:bidi="ar-LB"/>
              </w:rPr>
            </w:pPr>
            <w:r>
              <w:rPr>
                <w:rFonts w:hint="cs"/>
                <w:sz w:val="32"/>
                <w:szCs w:val="32"/>
                <w:rtl/>
                <w:lang w:bidi="ar-LB"/>
              </w:rPr>
              <w:t>6</w:t>
            </w:r>
          </w:p>
        </w:tc>
      </w:tr>
      <w:tr w:rsidR="00A7174F" w:rsidRPr="006D53BD" w:rsidTr="00A7174F">
        <w:tc>
          <w:tcPr>
            <w:tcW w:w="1638" w:type="dxa"/>
            <w:vMerge/>
          </w:tcPr>
          <w:p w:rsidR="00A7174F" w:rsidRPr="006D53BD" w:rsidRDefault="00A7174F" w:rsidP="00A7174F">
            <w:pPr>
              <w:bidi/>
              <w:spacing w:line="360" w:lineRule="auto"/>
              <w:jc w:val="both"/>
              <w:rPr>
                <w:sz w:val="32"/>
                <w:szCs w:val="32"/>
                <w:rtl/>
                <w:lang w:bidi="ar-LB"/>
              </w:rPr>
            </w:pPr>
          </w:p>
        </w:tc>
        <w:tc>
          <w:tcPr>
            <w:tcW w:w="1800" w:type="dxa"/>
            <w:vAlign w:val="center"/>
          </w:tcPr>
          <w:p w:rsidR="00A7174F" w:rsidRPr="006D53BD" w:rsidRDefault="00A7174F" w:rsidP="00A7174F">
            <w:pPr>
              <w:bidi/>
              <w:spacing w:line="360" w:lineRule="auto"/>
              <w:rPr>
                <w:b/>
                <w:bCs/>
                <w:sz w:val="32"/>
                <w:szCs w:val="32"/>
                <w:rtl/>
                <w:lang w:bidi="ar-LB"/>
              </w:rPr>
            </w:pPr>
            <w:r w:rsidRPr="006D53BD">
              <w:rPr>
                <w:rFonts w:hint="cs"/>
                <w:b/>
                <w:bCs/>
                <w:sz w:val="32"/>
                <w:szCs w:val="32"/>
                <w:rtl/>
                <w:lang w:bidi="ar-LB"/>
              </w:rPr>
              <w:t>المطلب الثاني</w:t>
            </w:r>
          </w:p>
        </w:tc>
        <w:tc>
          <w:tcPr>
            <w:tcW w:w="4770" w:type="dxa"/>
            <w:vAlign w:val="center"/>
          </w:tcPr>
          <w:p w:rsidR="00A7174F" w:rsidRPr="006D53BD" w:rsidRDefault="00A7174F" w:rsidP="00A7174F">
            <w:pPr>
              <w:bidi/>
              <w:spacing w:line="360" w:lineRule="auto"/>
              <w:rPr>
                <w:sz w:val="32"/>
                <w:szCs w:val="32"/>
                <w:rtl/>
                <w:lang w:bidi="ar-LB"/>
              </w:rPr>
            </w:pPr>
            <w:r w:rsidRPr="006D53BD">
              <w:rPr>
                <w:rFonts w:hint="cs"/>
                <w:sz w:val="32"/>
                <w:szCs w:val="32"/>
                <w:rtl/>
                <w:lang w:bidi="ar-LB"/>
              </w:rPr>
              <w:t>مدارس التفسير القانوني</w:t>
            </w:r>
          </w:p>
        </w:tc>
        <w:tc>
          <w:tcPr>
            <w:tcW w:w="1368" w:type="dxa"/>
          </w:tcPr>
          <w:p w:rsidR="00A7174F" w:rsidRPr="006D53BD" w:rsidRDefault="00460356" w:rsidP="00A7174F">
            <w:pPr>
              <w:bidi/>
              <w:spacing w:line="360" w:lineRule="auto"/>
              <w:jc w:val="both"/>
              <w:rPr>
                <w:sz w:val="32"/>
                <w:szCs w:val="32"/>
                <w:rtl/>
                <w:lang w:bidi="ar-LB"/>
              </w:rPr>
            </w:pPr>
            <w:r>
              <w:rPr>
                <w:rFonts w:hint="cs"/>
                <w:sz w:val="32"/>
                <w:szCs w:val="32"/>
                <w:rtl/>
                <w:lang w:bidi="ar-LB"/>
              </w:rPr>
              <w:t>10</w:t>
            </w:r>
          </w:p>
        </w:tc>
      </w:tr>
      <w:tr w:rsidR="00A7174F" w:rsidRPr="006D53BD" w:rsidTr="006D53BD">
        <w:tc>
          <w:tcPr>
            <w:tcW w:w="1638" w:type="dxa"/>
            <w:vMerge w:val="restart"/>
            <w:vAlign w:val="center"/>
          </w:tcPr>
          <w:p w:rsidR="00A7174F" w:rsidRPr="006D53BD" w:rsidRDefault="00A7174F" w:rsidP="00A7174F">
            <w:pPr>
              <w:bidi/>
              <w:spacing w:line="360" w:lineRule="auto"/>
              <w:jc w:val="center"/>
              <w:rPr>
                <w:b/>
                <w:bCs/>
                <w:sz w:val="32"/>
                <w:szCs w:val="32"/>
                <w:rtl/>
                <w:lang w:bidi="ar-LB"/>
              </w:rPr>
            </w:pPr>
            <w:r w:rsidRPr="006D53BD">
              <w:rPr>
                <w:rFonts w:hint="cs"/>
                <w:b/>
                <w:bCs/>
                <w:sz w:val="32"/>
                <w:szCs w:val="32"/>
                <w:rtl/>
                <w:lang w:bidi="ar-LB"/>
              </w:rPr>
              <w:t>المبحث الثاني</w:t>
            </w:r>
          </w:p>
        </w:tc>
        <w:tc>
          <w:tcPr>
            <w:tcW w:w="6570" w:type="dxa"/>
            <w:gridSpan w:val="2"/>
            <w:vAlign w:val="center"/>
          </w:tcPr>
          <w:p w:rsidR="00A7174F" w:rsidRPr="006D53BD" w:rsidRDefault="00703EB1" w:rsidP="00703EB1">
            <w:pPr>
              <w:bidi/>
              <w:spacing w:line="360" w:lineRule="auto"/>
              <w:jc w:val="center"/>
              <w:rPr>
                <w:b/>
                <w:bCs/>
                <w:sz w:val="32"/>
                <w:szCs w:val="32"/>
                <w:rtl/>
                <w:lang w:bidi="ar-LB"/>
              </w:rPr>
            </w:pPr>
            <w:r>
              <w:rPr>
                <w:rFonts w:hint="cs"/>
                <w:b/>
                <w:bCs/>
                <w:sz w:val="32"/>
                <w:szCs w:val="32"/>
                <w:rtl/>
                <w:lang w:bidi="ar-LB"/>
              </w:rPr>
              <w:t>شروط تفسير</w:t>
            </w:r>
            <w:r w:rsidR="006D53BD" w:rsidRPr="006D53BD">
              <w:rPr>
                <w:rFonts w:hint="cs"/>
                <w:b/>
                <w:bCs/>
                <w:sz w:val="32"/>
                <w:szCs w:val="32"/>
                <w:rtl/>
                <w:lang w:bidi="ar-LB"/>
              </w:rPr>
              <w:t xml:space="preserve"> </w:t>
            </w:r>
            <w:r>
              <w:rPr>
                <w:rFonts w:hint="cs"/>
                <w:b/>
                <w:bCs/>
                <w:sz w:val="32"/>
                <w:szCs w:val="32"/>
                <w:rtl/>
                <w:lang w:bidi="ar-LB"/>
              </w:rPr>
              <w:t>النصوص الجنائية</w:t>
            </w:r>
          </w:p>
        </w:tc>
        <w:tc>
          <w:tcPr>
            <w:tcW w:w="1368" w:type="dxa"/>
          </w:tcPr>
          <w:p w:rsidR="00A7174F" w:rsidRPr="006D53BD" w:rsidRDefault="00B25769" w:rsidP="00A7174F">
            <w:pPr>
              <w:bidi/>
              <w:spacing w:line="360" w:lineRule="auto"/>
              <w:jc w:val="both"/>
              <w:rPr>
                <w:sz w:val="32"/>
                <w:szCs w:val="32"/>
                <w:rtl/>
                <w:lang w:bidi="ar-LB"/>
              </w:rPr>
            </w:pPr>
            <w:r>
              <w:rPr>
                <w:rFonts w:hint="cs"/>
                <w:sz w:val="32"/>
                <w:szCs w:val="32"/>
                <w:rtl/>
                <w:lang w:bidi="ar-LB"/>
              </w:rPr>
              <w:t>20</w:t>
            </w:r>
          </w:p>
        </w:tc>
      </w:tr>
      <w:tr w:rsidR="00A7174F" w:rsidRPr="006D53BD" w:rsidTr="00A7174F">
        <w:tc>
          <w:tcPr>
            <w:tcW w:w="1638" w:type="dxa"/>
            <w:vMerge/>
            <w:vAlign w:val="center"/>
          </w:tcPr>
          <w:p w:rsidR="00A7174F" w:rsidRPr="006D53BD" w:rsidRDefault="00A7174F" w:rsidP="00A7174F">
            <w:pPr>
              <w:bidi/>
              <w:spacing w:line="360" w:lineRule="auto"/>
              <w:jc w:val="center"/>
              <w:rPr>
                <w:sz w:val="32"/>
                <w:szCs w:val="32"/>
                <w:rtl/>
                <w:lang w:bidi="ar-LB"/>
              </w:rPr>
            </w:pPr>
          </w:p>
        </w:tc>
        <w:tc>
          <w:tcPr>
            <w:tcW w:w="1800" w:type="dxa"/>
          </w:tcPr>
          <w:p w:rsidR="00A7174F" w:rsidRPr="006D53BD" w:rsidRDefault="00A7174F" w:rsidP="00A7174F">
            <w:pPr>
              <w:bidi/>
              <w:spacing w:line="360" w:lineRule="auto"/>
              <w:jc w:val="both"/>
              <w:rPr>
                <w:b/>
                <w:bCs/>
                <w:sz w:val="32"/>
                <w:szCs w:val="32"/>
                <w:rtl/>
                <w:lang w:bidi="ar-LB"/>
              </w:rPr>
            </w:pPr>
            <w:r w:rsidRPr="006D53BD">
              <w:rPr>
                <w:rFonts w:hint="cs"/>
                <w:b/>
                <w:bCs/>
                <w:sz w:val="32"/>
                <w:szCs w:val="32"/>
                <w:rtl/>
                <w:lang w:bidi="ar-LB"/>
              </w:rPr>
              <w:t>المطلب الاول</w:t>
            </w:r>
          </w:p>
        </w:tc>
        <w:tc>
          <w:tcPr>
            <w:tcW w:w="4770" w:type="dxa"/>
          </w:tcPr>
          <w:p w:rsidR="00A7174F" w:rsidRPr="006D53BD" w:rsidRDefault="00A7174F" w:rsidP="00A7174F">
            <w:pPr>
              <w:bidi/>
              <w:spacing w:line="360" w:lineRule="auto"/>
              <w:jc w:val="both"/>
              <w:rPr>
                <w:sz w:val="32"/>
                <w:szCs w:val="32"/>
                <w:rtl/>
                <w:lang w:bidi="ar-LB"/>
              </w:rPr>
            </w:pPr>
            <w:r w:rsidRPr="006D53BD">
              <w:rPr>
                <w:rFonts w:hint="cs"/>
                <w:sz w:val="32"/>
                <w:szCs w:val="32"/>
                <w:rtl/>
                <w:lang w:bidi="ar-LB"/>
              </w:rPr>
              <w:t>حالات التفسير للنصوص الجنائية</w:t>
            </w:r>
          </w:p>
        </w:tc>
        <w:tc>
          <w:tcPr>
            <w:tcW w:w="1368" w:type="dxa"/>
          </w:tcPr>
          <w:p w:rsidR="00A7174F" w:rsidRPr="006D53BD" w:rsidRDefault="00B25769" w:rsidP="00A7174F">
            <w:pPr>
              <w:bidi/>
              <w:spacing w:line="360" w:lineRule="auto"/>
              <w:jc w:val="both"/>
              <w:rPr>
                <w:sz w:val="32"/>
                <w:szCs w:val="32"/>
                <w:rtl/>
                <w:lang w:bidi="ar-LB"/>
              </w:rPr>
            </w:pPr>
            <w:r>
              <w:rPr>
                <w:rFonts w:hint="cs"/>
                <w:sz w:val="32"/>
                <w:szCs w:val="32"/>
                <w:rtl/>
                <w:lang w:bidi="ar-LB"/>
              </w:rPr>
              <w:t>20</w:t>
            </w:r>
          </w:p>
        </w:tc>
      </w:tr>
      <w:tr w:rsidR="00A7174F" w:rsidRPr="006D53BD" w:rsidTr="00A7174F">
        <w:tc>
          <w:tcPr>
            <w:tcW w:w="1638" w:type="dxa"/>
            <w:vMerge/>
            <w:vAlign w:val="center"/>
          </w:tcPr>
          <w:p w:rsidR="00A7174F" w:rsidRPr="006D53BD" w:rsidRDefault="00A7174F" w:rsidP="00A7174F">
            <w:pPr>
              <w:bidi/>
              <w:spacing w:line="360" w:lineRule="auto"/>
              <w:jc w:val="center"/>
              <w:rPr>
                <w:sz w:val="32"/>
                <w:szCs w:val="32"/>
                <w:rtl/>
                <w:lang w:bidi="ar-LB"/>
              </w:rPr>
            </w:pPr>
          </w:p>
        </w:tc>
        <w:tc>
          <w:tcPr>
            <w:tcW w:w="1800" w:type="dxa"/>
          </w:tcPr>
          <w:p w:rsidR="00A7174F" w:rsidRPr="006D53BD" w:rsidRDefault="00A7174F" w:rsidP="00A7174F">
            <w:pPr>
              <w:bidi/>
              <w:spacing w:line="360" w:lineRule="auto"/>
              <w:jc w:val="both"/>
              <w:rPr>
                <w:b/>
                <w:bCs/>
                <w:sz w:val="32"/>
                <w:szCs w:val="32"/>
                <w:rtl/>
                <w:lang w:bidi="ar-LB"/>
              </w:rPr>
            </w:pPr>
            <w:r w:rsidRPr="006D53BD">
              <w:rPr>
                <w:rFonts w:hint="cs"/>
                <w:b/>
                <w:bCs/>
                <w:sz w:val="32"/>
                <w:szCs w:val="32"/>
                <w:rtl/>
                <w:lang w:bidi="ar-LB"/>
              </w:rPr>
              <w:t>المطلب الثاني</w:t>
            </w:r>
          </w:p>
        </w:tc>
        <w:tc>
          <w:tcPr>
            <w:tcW w:w="4770" w:type="dxa"/>
          </w:tcPr>
          <w:p w:rsidR="00A7174F" w:rsidRPr="006D53BD" w:rsidRDefault="00A7174F" w:rsidP="00A7174F">
            <w:pPr>
              <w:bidi/>
              <w:spacing w:line="360" w:lineRule="auto"/>
              <w:jc w:val="both"/>
              <w:rPr>
                <w:sz w:val="32"/>
                <w:szCs w:val="32"/>
                <w:rtl/>
                <w:lang w:bidi="ar-LB"/>
              </w:rPr>
            </w:pPr>
            <w:r w:rsidRPr="006D53BD">
              <w:rPr>
                <w:rFonts w:hint="cs"/>
                <w:sz w:val="32"/>
                <w:szCs w:val="32"/>
                <w:rtl/>
                <w:lang w:bidi="ar-LB"/>
              </w:rPr>
              <w:t>قواعد التفسير للنصوص الجنائية</w:t>
            </w:r>
          </w:p>
        </w:tc>
        <w:tc>
          <w:tcPr>
            <w:tcW w:w="1368" w:type="dxa"/>
          </w:tcPr>
          <w:p w:rsidR="00A7174F" w:rsidRPr="006D53BD" w:rsidRDefault="00B25769" w:rsidP="00A7174F">
            <w:pPr>
              <w:bidi/>
              <w:spacing w:line="360" w:lineRule="auto"/>
              <w:jc w:val="both"/>
              <w:rPr>
                <w:sz w:val="32"/>
                <w:szCs w:val="32"/>
                <w:rtl/>
                <w:lang w:bidi="ar-LB"/>
              </w:rPr>
            </w:pPr>
            <w:r>
              <w:rPr>
                <w:rFonts w:hint="cs"/>
                <w:sz w:val="32"/>
                <w:szCs w:val="32"/>
                <w:rtl/>
                <w:lang w:bidi="ar-LB"/>
              </w:rPr>
              <w:t>26</w:t>
            </w:r>
          </w:p>
        </w:tc>
      </w:tr>
      <w:tr w:rsidR="00A7174F" w:rsidRPr="006D53BD" w:rsidTr="00A7174F">
        <w:tc>
          <w:tcPr>
            <w:tcW w:w="8208" w:type="dxa"/>
            <w:gridSpan w:val="3"/>
          </w:tcPr>
          <w:p w:rsidR="00A7174F" w:rsidRPr="006D53BD" w:rsidRDefault="00A7174F" w:rsidP="00A7174F">
            <w:pPr>
              <w:bidi/>
              <w:spacing w:line="360" w:lineRule="auto"/>
              <w:jc w:val="both"/>
              <w:rPr>
                <w:b/>
                <w:bCs/>
                <w:sz w:val="32"/>
                <w:szCs w:val="32"/>
                <w:rtl/>
                <w:lang w:bidi="ar-LB"/>
              </w:rPr>
            </w:pPr>
            <w:r w:rsidRPr="006D53BD">
              <w:rPr>
                <w:rFonts w:hint="cs"/>
                <w:b/>
                <w:bCs/>
                <w:sz w:val="32"/>
                <w:szCs w:val="32"/>
                <w:rtl/>
                <w:lang w:bidi="ar-LB"/>
              </w:rPr>
              <w:t>الخاتمة</w:t>
            </w:r>
          </w:p>
        </w:tc>
        <w:tc>
          <w:tcPr>
            <w:tcW w:w="1368" w:type="dxa"/>
          </w:tcPr>
          <w:p w:rsidR="00A7174F" w:rsidRPr="006D53BD" w:rsidRDefault="00460356" w:rsidP="00A7174F">
            <w:pPr>
              <w:bidi/>
              <w:spacing w:line="360" w:lineRule="auto"/>
              <w:jc w:val="both"/>
              <w:rPr>
                <w:sz w:val="32"/>
                <w:szCs w:val="32"/>
                <w:rtl/>
                <w:lang w:bidi="ar-LB"/>
              </w:rPr>
            </w:pPr>
            <w:r>
              <w:rPr>
                <w:rFonts w:hint="cs"/>
                <w:sz w:val="32"/>
                <w:szCs w:val="32"/>
                <w:rtl/>
                <w:lang w:bidi="ar-LB"/>
              </w:rPr>
              <w:t>36</w:t>
            </w:r>
          </w:p>
        </w:tc>
      </w:tr>
      <w:tr w:rsidR="00A7174F" w:rsidRPr="006D53BD" w:rsidTr="00A7174F">
        <w:tc>
          <w:tcPr>
            <w:tcW w:w="8208" w:type="dxa"/>
            <w:gridSpan w:val="3"/>
          </w:tcPr>
          <w:p w:rsidR="00A7174F" w:rsidRPr="006D53BD" w:rsidRDefault="00A7174F" w:rsidP="00A7174F">
            <w:pPr>
              <w:bidi/>
              <w:spacing w:line="360" w:lineRule="auto"/>
              <w:jc w:val="both"/>
              <w:rPr>
                <w:b/>
                <w:bCs/>
                <w:sz w:val="32"/>
                <w:szCs w:val="32"/>
                <w:rtl/>
                <w:lang w:bidi="ar-LB"/>
              </w:rPr>
            </w:pPr>
            <w:r w:rsidRPr="006D53BD">
              <w:rPr>
                <w:rFonts w:hint="cs"/>
                <w:b/>
                <w:bCs/>
                <w:sz w:val="32"/>
                <w:szCs w:val="32"/>
                <w:rtl/>
                <w:lang w:bidi="ar-LB"/>
              </w:rPr>
              <w:t>المصادر والمراجع</w:t>
            </w:r>
          </w:p>
        </w:tc>
        <w:tc>
          <w:tcPr>
            <w:tcW w:w="1368" w:type="dxa"/>
          </w:tcPr>
          <w:p w:rsidR="00A7174F" w:rsidRPr="006D53BD" w:rsidRDefault="00460356" w:rsidP="00A7174F">
            <w:pPr>
              <w:bidi/>
              <w:spacing w:line="360" w:lineRule="auto"/>
              <w:jc w:val="both"/>
              <w:rPr>
                <w:sz w:val="32"/>
                <w:szCs w:val="32"/>
                <w:rtl/>
                <w:lang w:bidi="ar-LB"/>
              </w:rPr>
            </w:pPr>
            <w:r>
              <w:rPr>
                <w:rFonts w:hint="cs"/>
                <w:sz w:val="32"/>
                <w:szCs w:val="32"/>
                <w:rtl/>
                <w:lang w:bidi="ar-LB"/>
              </w:rPr>
              <w:t>38</w:t>
            </w:r>
          </w:p>
        </w:tc>
      </w:tr>
    </w:tbl>
    <w:p w:rsidR="00A7174F" w:rsidRDefault="00A7174F" w:rsidP="00A7174F">
      <w:pPr>
        <w:bidi/>
        <w:jc w:val="both"/>
        <w:rPr>
          <w:sz w:val="28"/>
          <w:szCs w:val="28"/>
          <w:rtl/>
          <w:lang w:bidi="ar-LB"/>
        </w:rPr>
      </w:pPr>
    </w:p>
    <w:p w:rsidR="006D53BD" w:rsidRDefault="006D53BD" w:rsidP="006D53BD">
      <w:pPr>
        <w:bidi/>
        <w:jc w:val="both"/>
        <w:rPr>
          <w:sz w:val="28"/>
          <w:szCs w:val="28"/>
          <w:rtl/>
        </w:rPr>
      </w:pPr>
    </w:p>
    <w:p w:rsidR="005E7B1F" w:rsidRPr="0084200F" w:rsidRDefault="005E7B1F" w:rsidP="0084200F">
      <w:pPr>
        <w:bidi/>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u w:val="single"/>
          <w:rtl/>
          <w:lang w:bidi="ar-LB"/>
        </w:rPr>
        <w:t xml:space="preserve">ملخص </w:t>
      </w:r>
      <w:r w:rsidRPr="0084200F">
        <w:rPr>
          <w:rFonts w:ascii="Simplified Arabic" w:hAnsi="Simplified Arabic" w:cs="Simplified Arabic"/>
          <w:b/>
          <w:bCs/>
          <w:sz w:val="28"/>
          <w:szCs w:val="28"/>
          <w:rtl/>
          <w:lang w:bidi="ar-LB"/>
        </w:rPr>
        <w:t>:</w:t>
      </w:r>
    </w:p>
    <w:p w:rsidR="006D53BD" w:rsidRDefault="005E7B1F" w:rsidP="0084200F">
      <w:pPr>
        <w:bidi/>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ي</w:t>
      </w:r>
      <w:r w:rsidR="00560D53" w:rsidRPr="0084200F">
        <w:rPr>
          <w:rFonts w:ascii="Simplified Arabic" w:hAnsi="Simplified Arabic" w:cs="Simplified Arabic"/>
          <w:b/>
          <w:bCs/>
          <w:sz w:val="28"/>
          <w:szCs w:val="28"/>
          <w:rtl/>
          <w:lang w:bidi="ar-LB"/>
        </w:rPr>
        <w:t>حجم</w:t>
      </w:r>
      <w:r w:rsidRPr="0084200F">
        <w:rPr>
          <w:rFonts w:ascii="Simplified Arabic" w:hAnsi="Simplified Arabic" w:cs="Simplified Arabic"/>
          <w:b/>
          <w:bCs/>
          <w:sz w:val="28"/>
          <w:szCs w:val="28"/>
          <w:rtl/>
          <w:lang w:bidi="ar-LB"/>
        </w:rPr>
        <w:t xml:space="preserve"> الفقة التقليدي القديم عن تفسير النصوص الجنائية متى كانت عباراته واضحه، إلا أن بعض نصوصه قد ينتاب</w:t>
      </w:r>
      <w:r w:rsidR="006E1D6C" w:rsidRPr="0084200F">
        <w:rPr>
          <w:rFonts w:ascii="Simplified Arabic" w:hAnsi="Simplified Arabic" w:cs="Simplified Arabic"/>
          <w:b/>
          <w:bCs/>
          <w:sz w:val="28"/>
          <w:szCs w:val="28"/>
          <w:rtl/>
          <w:lang w:bidi="ar-LB"/>
        </w:rPr>
        <w:t>ها</w:t>
      </w:r>
      <w:r w:rsidRPr="0084200F">
        <w:rPr>
          <w:rFonts w:ascii="Simplified Arabic" w:hAnsi="Simplified Arabic" w:cs="Simplified Arabic"/>
          <w:b/>
          <w:bCs/>
          <w:sz w:val="28"/>
          <w:szCs w:val="28"/>
          <w:rtl/>
          <w:lang w:bidi="ar-LB"/>
        </w:rPr>
        <w:t xml:space="preserve"> لبس أو غموض، فيأتي دور التفسير لإزالة هذا اللبس والغموض</w:t>
      </w:r>
      <w:r w:rsidR="00560D53" w:rsidRPr="0084200F">
        <w:rPr>
          <w:rFonts w:ascii="Simplified Arabic" w:hAnsi="Simplified Arabic" w:cs="Simplified Arabic"/>
          <w:b/>
          <w:bCs/>
          <w:sz w:val="28"/>
          <w:szCs w:val="28"/>
          <w:rtl/>
          <w:lang w:bidi="ar-LB"/>
        </w:rPr>
        <w:t xml:space="preserve">، وبذلك يكون التفسير عملية ضرورية للقواعد القانونية تسبق تطبيقها على الحالات الواقعية، فتفسير النصوص الجنائية هو من </w:t>
      </w:r>
      <w:r w:rsidR="008F2B93" w:rsidRPr="0084200F">
        <w:rPr>
          <w:rFonts w:ascii="Simplified Arabic" w:hAnsi="Simplified Arabic" w:cs="Simplified Arabic"/>
          <w:b/>
          <w:bCs/>
          <w:sz w:val="28"/>
          <w:szCs w:val="28"/>
          <w:rtl/>
          <w:lang w:bidi="ar-LB"/>
        </w:rPr>
        <w:t>أ</w:t>
      </w:r>
      <w:r w:rsidR="00560D53" w:rsidRPr="0084200F">
        <w:rPr>
          <w:rFonts w:ascii="Simplified Arabic" w:hAnsi="Simplified Arabic" w:cs="Simplified Arabic"/>
          <w:b/>
          <w:bCs/>
          <w:sz w:val="28"/>
          <w:szCs w:val="28"/>
          <w:rtl/>
          <w:lang w:bidi="ar-LB"/>
        </w:rPr>
        <w:t xml:space="preserve">هم </w:t>
      </w:r>
      <w:r w:rsidR="008F2B93" w:rsidRPr="0084200F">
        <w:rPr>
          <w:rFonts w:ascii="Simplified Arabic" w:hAnsi="Simplified Arabic" w:cs="Simplified Arabic"/>
          <w:b/>
          <w:bCs/>
          <w:sz w:val="28"/>
          <w:szCs w:val="28"/>
          <w:rtl/>
          <w:lang w:bidi="ar-LB"/>
        </w:rPr>
        <w:t>أ</w:t>
      </w:r>
      <w:r w:rsidR="00560D53" w:rsidRPr="0084200F">
        <w:rPr>
          <w:rFonts w:ascii="Simplified Arabic" w:hAnsi="Simplified Arabic" w:cs="Simplified Arabic"/>
          <w:b/>
          <w:bCs/>
          <w:sz w:val="28"/>
          <w:szCs w:val="28"/>
          <w:rtl/>
          <w:lang w:bidi="ar-LB"/>
        </w:rPr>
        <w:t>عمال القضاء وسائر ال</w:t>
      </w:r>
      <w:r w:rsidR="008F2B93" w:rsidRPr="0084200F">
        <w:rPr>
          <w:rFonts w:ascii="Simplified Arabic" w:hAnsi="Simplified Arabic" w:cs="Simplified Arabic"/>
          <w:b/>
          <w:bCs/>
          <w:sz w:val="28"/>
          <w:szCs w:val="28"/>
          <w:rtl/>
          <w:lang w:bidi="ar-LB"/>
        </w:rPr>
        <w:t>أ</w:t>
      </w:r>
      <w:r w:rsidR="00560D53" w:rsidRPr="0084200F">
        <w:rPr>
          <w:rFonts w:ascii="Simplified Arabic" w:hAnsi="Simplified Arabic" w:cs="Simplified Arabic"/>
          <w:b/>
          <w:bCs/>
          <w:sz w:val="28"/>
          <w:szCs w:val="28"/>
          <w:rtl/>
          <w:lang w:bidi="ar-LB"/>
        </w:rPr>
        <w:t>شخاص المطبقين للنصوص القانونية، فالقاضي لا يمكنه تطبيق النص ما لم يكن قد تم معرفة النص وتم الوقوف على معانية بشكل تام و</w:t>
      </w:r>
      <w:r w:rsidR="00F50E20" w:rsidRPr="0084200F">
        <w:rPr>
          <w:rFonts w:ascii="Simplified Arabic" w:hAnsi="Simplified Arabic" w:cs="Simplified Arabic"/>
          <w:b/>
          <w:bCs/>
          <w:sz w:val="28"/>
          <w:szCs w:val="28"/>
          <w:rtl/>
          <w:lang w:bidi="ar-LB"/>
        </w:rPr>
        <w:t xml:space="preserve">من أجل </w:t>
      </w:r>
      <w:r w:rsidR="00560D53" w:rsidRPr="0084200F">
        <w:rPr>
          <w:rFonts w:ascii="Simplified Arabic" w:hAnsi="Simplified Arabic" w:cs="Simplified Arabic"/>
          <w:b/>
          <w:bCs/>
          <w:sz w:val="28"/>
          <w:szCs w:val="28"/>
          <w:rtl/>
          <w:lang w:bidi="ar-LB"/>
        </w:rPr>
        <w:t xml:space="preserve">الوصول </w:t>
      </w:r>
      <w:r w:rsidR="008F2B93" w:rsidRPr="0084200F">
        <w:rPr>
          <w:rFonts w:ascii="Simplified Arabic" w:hAnsi="Simplified Arabic" w:cs="Simplified Arabic"/>
          <w:b/>
          <w:bCs/>
          <w:sz w:val="28"/>
          <w:szCs w:val="28"/>
          <w:rtl/>
          <w:lang w:bidi="ar-LB"/>
        </w:rPr>
        <w:t>إل</w:t>
      </w:r>
      <w:r w:rsidR="00560D53" w:rsidRPr="0084200F">
        <w:rPr>
          <w:rFonts w:ascii="Simplified Arabic" w:hAnsi="Simplified Arabic" w:cs="Simplified Arabic"/>
          <w:b/>
          <w:bCs/>
          <w:sz w:val="28"/>
          <w:szCs w:val="28"/>
          <w:rtl/>
          <w:lang w:bidi="ar-LB"/>
        </w:rPr>
        <w:t xml:space="preserve">ى المعنى الصحيح للنص </w:t>
      </w:r>
      <w:r w:rsidR="008F2B93" w:rsidRPr="0084200F">
        <w:rPr>
          <w:rFonts w:ascii="Simplified Arabic" w:hAnsi="Simplified Arabic" w:cs="Simplified Arabic"/>
          <w:b/>
          <w:bCs/>
          <w:sz w:val="28"/>
          <w:szCs w:val="28"/>
          <w:rtl/>
          <w:lang w:bidi="ar-LB"/>
        </w:rPr>
        <w:t xml:space="preserve">لا </w:t>
      </w:r>
      <w:r w:rsidR="00F50E20" w:rsidRPr="0084200F">
        <w:rPr>
          <w:rFonts w:ascii="Simplified Arabic" w:hAnsi="Simplified Arabic" w:cs="Simplified Arabic"/>
          <w:b/>
          <w:bCs/>
          <w:sz w:val="28"/>
          <w:szCs w:val="28"/>
          <w:rtl/>
          <w:lang w:bidi="ar-LB"/>
        </w:rPr>
        <w:t>بد م</w:t>
      </w:r>
      <w:r w:rsidR="008F2B93" w:rsidRPr="0084200F">
        <w:rPr>
          <w:rFonts w:ascii="Simplified Arabic" w:hAnsi="Simplified Arabic" w:cs="Simplified Arabic"/>
          <w:b/>
          <w:bCs/>
          <w:sz w:val="28"/>
          <w:szCs w:val="28"/>
          <w:rtl/>
          <w:lang w:bidi="ar-LB"/>
        </w:rPr>
        <w:t xml:space="preserve">ن تفسيره تفسيرا سليماً </w:t>
      </w:r>
      <w:r w:rsidR="008F2B93" w:rsidRPr="006E1D6C">
        <w:rPr>
          <w:rFonts w:ascii="Simplified Arabic" w:hAnsi="Simplified Arabic" w:cs="Simplified Arabic"/>
          <w:b/>
          <w:bCs/>
          <w:sz w:val="28"/>
          <w:szCs w:val="28"/>
          <w:rtl/>
          <w:lang w:bidi="ar-LB"/>
        </w:rPr>
        <w:t>.</w:t>
      </w:r>
    </w:p>
    <w:p w:rsidR="006E1D6C" w:rsidRPr="006E1D6C" w:rsidRDefault="006E1D6C" w:rsidP="006E1D6C">
      <w:pPr>
        <w:bidi/>
        <w:rPr>
          <w:rFonts w:ascii="Simplified Arabic" w:hAnsi="Simplified Arabic" w:cs="Simplified Arabic"/>
          <w:b/>
          <w:bCs/>
          <w:sz w:val="28"/>
          <w:szCs w:val="28"/>
          <w:lang w:bidi="ar-LB"/>
        </w:rPr>
      </w:pPr>
    </w:p>
    <w:p w:rsidR="005E7B1F" w:rsidRPr="0084200F" w:rsidRDefault="006D53BD" w:rsidP="0084200F">
      <w:pPr>
        <w:bidi/>
        <w:spacing w:after="0" w:line="360" w:lineRule="auto"/>
        <w:jc w:val="both"/>
        <w:rPr>
          <w:rFonts w:ascii="Simplified Arabic" w:hAnsi="Simplified Arabic" w:cs="Simplified Arabic"/>
          <w:b/>
          <w:bCs/>
          <w:sz w:val="28"/>
          <w:szCs w:val="28"/>
          <w:u w:val="single"/>
          <w:rtl/>
          <w:lang w:bidi="ar-LB"/>
        </w:rPr>
      </w:pPr>
      <w:r w:rsidRPr="0084200F">
        <w:rPr>
          <w:rFonts w:ascii="Simplified Arabic" w:hAnsi="Simplified Arabic" w:cs="Simplified Arabic"/>
          <w:b/>
          <w:bCs/>
          <w:sz w:val="28"/>
          <w:szCs w:val="28"/>
          <w:u w:val="single"/>
          <w:rtl/>
          <w:lang w:bidi="ar-LB"/>
        </w:rPr>
        <w:t>المقدمة</w:t>
      </w:r>
      <w:r w:rsidR="006E1D6C" w:rsidRPr="0084200F">
        <w:rPr>
          <w:rFonts w:ascii="Simplified Arabic" w:hAnsi="Simplified Arabic" w:cs="Simplified Arabic"/>
          <w:b/>
          <w:bCs/>
          <w:sz w:val="28"/>
          <w:szCs w:val="28"/>
          <w:u w:val="single"/>
          <w:rtl/>
          <w:lang w:bidi="ar-LB"/>
        </w:rPr>
        <w:t xml:space="preserve"> :</w:t>
      </w:r>
    </w:p>
    <w:p w:rsidR="006E1D6C" w:rsidRPr="0084200F" w:rsidRDefault="006E1D6C" w:rsidP="0084200F">
      <w:pPr>
        <w:bidi/>
        <w:spacing w:after="0" w:line="360" w:lineRule="auto"/>
        <w:jc w:val="both"/>
        <w:rPr>
          <w:rFonts w:ascii="Simplified Arabic" w:hAnsi="Simplified Arabic" w:cs="Simplified Arabic"/>
          <w:b/>
          <w:bCs/>
          <w:sz w:val="28"/>
          <w:szCs w:val="28"/>
          <w:u w:val="single"/>
          <w:rtl/>
          <w:lang w:bidi="ar-LB"/>
        </w:rPr>
      </w:pPr>
    </w:p>
    <w:p w:rsidR="006D53BD" w:rsidRPr="0084200F" w:rsidRDefault="006D53BD"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lastRenderedPageBreak/>
        <w:t>إن القانون عبارة عن مجموعة</w:t>
      </w:r>
      <w:r w:rsidR="00C61B12" w:rsidRPr="0084200F">
        <w:rPr>
          <w:rFonts w:ascii="Simplified Arabic" w:hAnsi="Simplified Arabic" w:cs="Simplified Arabic"/>
          <w:sz w:val="28"/>
          <w:szCs w:val="28"/>
          <w:rtl/>
          <w:lang w:bidi="ar-LB"/>
        </w:rPr>
        <w:t xml:space="preserve"> من</w:t>
      </w:r>
      <w:r w:rsidRPr="0084200F">
        <w:rPr>
          <w:rFonts w:ascii="Simplified Arabic" w:hAnsi="Simplified Arabic" w:cs="Simplified Arabic"/>
          <w:sz w:val="28"/>
          <w:szCs w:val="28"/>
          <w:rtl/>
          <w:lang w:bidi="ar-LB"/>
        </w:rPr>
        <w:t xml:space="preserve"> القواعد الملزمة </w:t>
      </w:r>
      <w:r w:rsidR="00C61B12" w:rsidRPr="0084200F">
        <w:rPr>
          <w:rFonts w:ascii="Simplified Arabic" w:hAnsi="Simplified Arabic" w:cs="Simplified Arabic"/>
          <w:sz w:val="28"/>
          <w:szCs w:val="28"/>
          <w:rtl/>
          <w:lang w:bidi="ar-LB"/>
        </w:rPr>
        <w:t>المنظمة</w:t>
      </w:r>
      <w:r w:rsidRPr="0084200F">
        <w:rPr>
          <w:rFonts w:ascii="Simplified Arabic" w:hAnsi="Simplified Arabic" w:cs="Simplified Arabic"/>
          <w:sz w:val="28"/>
          <w:szCs w:val="28"/>
          <w:rtl/>
          <w:lang w:bidi="ar-LB"/>
        </w:rPr>
        <w:t xml:space="preserve"> </w:t>
      </w:r>
      <w:r w:rsidR="00C61B12"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علاقات الأفراد داخل المجتمع، والقانون الوضعي هو مجموعة القواعد الملزمة التي توضع سلفا لتنظيم سلوك الأفراد فى مجتمع معين وف</w:t>
      </w:r>
      <w:r w:rsidR="00C61B12" w:rsidRPr="0084200F">
        <w:rPr>
          <w:rFonts w:ascii="Simplified Arabic" w:hAnsi="Simplified Arabic" w:cs="Simplified Arabic"/>
          <w:sz w:val="28"/>
          <w:szCs w:val="28"/>
          <w:rtl/>
          <w:lang w:bidi="ar-LB"/>
        </w:rPr>
        <w:t>ي</w:t>
      </w:r>
      <w:r w:rsidRPr="0084200F">
        <w:rPr>
          <w:rFonts w:ascii="Simplified Arabic" w:hAnsi="Simplified Arabic" w:cs="Simplified Arabic"/>
          <w:sz w:val="28"/>
          <w:szCs w:val="28"/>
          <w:rtl/>
          <w:lang w:bidi="ar-LB"/>
        </w:rPr>
        <w:t xml:space="preserve"> مكان </w:t>
      </w:r>
      <w:r w:rsidR="00C61B12"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زمان معين</w:t>
      </w:r>
      <w:r w:rsidR="00C61B12"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w:t>
      </w:r>
      <w:r w:rsidR="00C61B12"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 xml:space="preserve">عليه </w:t>
      </w:r>
      <w:r w:rsidR="00C61B12" w:rsidRPr="0084200F">
        <w:rPr>
          <w:rFonts w:ascii="Simplified Arabic" w:hAnsi="Simplified Arabic" w:cs="Simplified Arabic"/>
          <w:sz w:val="28"/>
          <w:szCs w:val="28"/>
          <w:rtl/>
          <w:lang w:bidi="ar-LB"/>
        </w:rPr>
        <w:t xml:space="preserve">لا </w:t>
      </w:r>
      <w:r w:rsidR="00875E96" w:rsidRPr="0084200F">
        <w:rPr>
          <w:rFonts w:ascii="Simplified Arabic" w:hAnsi="Simplified Arabic" w:cs="Simplified Arabic"/>
          <w:sz w:val="28"/>
          <w:szCs w:val="28"/>
          <w:rtl/>
          <w:lang w:bidi="ar-LB"/>
        </w:rPr>
        <w:t>بد</w:t>
      </w:r>
      <w:r w:rsidRPr="0084200F">
        <w:rPr>
          <w:rFonts w:ascii="Simplified Arabic" w:hAnsi="Simplified Arabic" w:cs="Simplified Arabic"/>
          <w:sz w:val="28"/>
          <w:szCs w:val="28"/>
          <w:rtl/>
          <w:lang w:bidi="ar-LB"/>
        </w:rPr>
        <w:t xml:space="preserve"> ان تكون القواعد القانونية </w:t>
      </w:r>
      <w:r w:rsidR="00C61B12" w:rsidRPr="0084200F">
        <w:rPr>
          <w:rFonts w:ascii="Simplified Arabic" w:hAnsi="Simplified Arabic" w:cs="Simplified Arabic"/>
          <w:sz w:val="28"/>
          <w:szCs w:val="28"/>
          <w:rtl/>
          <w:lang w:bidi="ar-LB"/>
        </w:rPr>
        <w:t>المنصوص عليها في التشريع</w:t>
      </w:r>
      <w:r w:rsidR="006E1D6C"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 xml:space="preserve">واضحة جلية لا </w:t>
      </w:r>
      <w:r w:rsidR="00C61B12"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بس فيها</w:t>
      </w:r>
      <w:r w:rsidR="00442309" w:rsidRPr="0084200F">
        <w:rPr>
          <w:rFonts w:ascii="Simplified Arabic" w:hAnsi="Simplified Arabic" w:cs="Simplified Arabic"/>
          <w:sz w:val="28"/>
          <w:szCs w:val="28"/>
          <w:rtl/>
          <w:lang w:bidi="ar-LB"/>
        </w:rPr>
        <w:t xml:space="preserve"> وقابلة للتطبيق على فترات ز</w:t>
      </w:r>
      <w:r w:rsidR="006E1D6C" w:rsidRPr="0084200F">
        <w:rPr>
          <w:rFonts w:ascii="Simplified Arabic" w:hAnsi="Simplified Arabic" w:cs="Simplified Arabic"/>
          <w:sz w:val="28"/>
          <w:szCs w:val="28"/>
          <w:rtl/>
          <w:lang w:bidi="ar-LB"/>
        </w:rPr>
        <w:t>منية طويلة، مع امكانية التغيير أو التعديل أ</w:t>
      </w:r>
      <w:r w:rsidR="00442309" w:rsidRPr="0084200F">
        <w:rPr>
          <w:rFonts w:ascii="Simplified Arabic" w:hAnsi="Simplified Arabic" w:cs="Simplified Arabic"/>
          <w:sz w:val="28"/>
          <w:szCs w:val="28"/>
          <w:rtl/>
          <w:lang w:bidi="ar-LB"/>
        </w:rPr>
        <w:t>و الاضافة بحسب ما تظهر الحاجة لذلك</w:t>
      </w:r>
      <w:r w:rsidRPr="0084200F">
        <w:rPr>
          <w:rFonts w:ascii="Simplified Arabic" w:hAnsi="Simplified Arabic" w:cs="Simplified Arabic"/>
          <w:sz w:val="28"/>
          <w:szCs w:val="28"/>
          <w:rtl/>
          <w:lang w:bidi="ar-LB"/>
        </w:rPr>
        <w:t xml:space="preserve">، </w:t>
      </w:r>
      <w:r w:rsidR="00442309" w:rsidRPr="0084200F">
        <w:rPr>
          <w:rFonts w:ascii="Simplified Arabic" w:hAnsi="Simplified Arabic" w:cs="Simplified Arabic"/>
          <w:sz w:val="28"/>
          <w:szCs w:val="28"/>
          <w:rtl/>
          <w:lang w:bidi="ar-LB"/>
        </w:rPr>
        <w:t>كما انها تمثل انعكاسا</w:t>
      </w:r>
      <w:r w:rsidRPr="0084200F">
        <w:rPr>
          <w:rFonts w:ascii="Simplified Arabic" w:hAnsi="Simplified Arabic" w:cs="Simplified Arabic"/>
          <w:sz w:val="28"/>
          <w:szCs w:val="28"/>
          <w:rtl/>
          <w:lang w:bidi="ar-LB"/>
        </w:rPr>
        <w:t xml:space="preserve"> </w:t>
      </w:r>
      <w:r w:rsidR="00442309"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ارادة المشرع</w:t>
      </w:r>
      <w:r w:rsidR="00C61B12" w:rsidRPr="0084200F">
        <w:rPr>
          <w:rFonts w:ascii="Simplified Arabic" w:hAnsi="Simplified Arabic" w:cs="Simplified Arabic"/>
          <w:sz w:val="28"/>
          <w:szCs w:val="28"/>
          <w:rtl/>
          <w:lang w:bidi="ar-LB"/>
        </w:rPr>
        <w:t xml:space="preserve"> </w:t>
      </w:r>
      <w:r w:rsidR="00442309" w:rsidRPr="0084200F">
        <w:rPr>
          <w:rFonts w:ascii="Simplified Arabic" w:hAnsi="Simplified Arabic" w:cs="Simplified Arabic"/>
          <w:sz w:val="28"/>
          <w:szCs w:val="28"/>
          <w:rtl/>
          <w:lang w:bidi="ar-LB"/>
        </w:rPr>
        <w:t xml:space="preserve">والتي يهدف </w:t>
      </w:r>
      <w:r w:rsidR="00C61B12" w:rsidRPr="0084200F">
        <w:rPr>
          <w:rFonts w:ascii="Simplified Arabic" w:hAnsi="Simplified Arabic" w:cs="Simplified Arabic"/>
          <w:sz w:val="28"/>
          <w:szCs w:val="28"/>
          <w:rtl/>
          <w:lang w:bidi="ar-LB"/>
        </w:rPr>
        <w:t>من خلالها</w:t>
      </w:r>
      <w:r w:rsidRPr="0084200F">
        <w:rPr>
          <w:rFonts w:ascii="Simplified Arabic" w:hAnsi="Simplified Arabic" w:cs="Simplified Arabic"/>
          <w:sz w:val="28"/>
          <w:szCs w:val="28"/>
          <w:rtl/>
          <w:lang w:bidi="ar-LB"/>
        </w:rPr>
        <w:t xml:space="preserve"> </w:t>
      </w:r>
      <w:r w:rsidR="00875E96" w:rsidRPr="0084200F">
        <w:rPr>
          <w:rFonts w:ascii="Simplified Arabic" w:hAnsi="Simplified Arabic" w:cs="Simplified Arabic"/>
          <w:sz w:val="28"/>
          <w:szCs w:val="28"/>
          <w:rtl/>
          <w:lang w:bidi="ar-LB"/>
        </w:rPr>
        <w:t>إ</w:t>
      </w:r>
      <w:r w:rsidRPr="0084200F">
        <w:rPr>
          <w:rFonts w:ascii="Simplified Arabic" w:hAnsi="Simplified Arabic" w:cs="Simplified Arabic"/>
          <w:sz w:val="28"/>
          <w:szCs w:val="28"/>
          <w:rtl/>
          <w:lang w:bidi="ar-LB"/>
        </w:rPr>
        <w:t>حلال العدل والمحافظة على الحقوق والحريات العام</w:t>
      </w:r>
      <w:r w:rsidR="00442309" w:rsidRPr="0084200F">
        <w:rPr>
          <w:rFonts w:ascii="Simplified Arabic" w:hAnsi="Simplified Arabic" w:cs="Simplified Arabic"/>
          <w:sz w:val="28"/>
          <w:szCs w:val="28"/>
          <w:rtl/>
          <w:lang w:bidi="ar-LB"/>
        </w:rPr>
        <w:t>ة.</w:t>
      </w:r>
    </w:p>
    <w:p w:rsidR="00BC0E5E" w:rsidRPr="0084200F" w:rsidRDefault="00CD22FC"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264D96" w:rsidRPr="0084200F">
        <w:rPr>
          <w:rFonts w:ascii="Simplified Arabic" w:hAnsi="Simplified Arabic" w:cs="Simplified Arabic"/>
          <w:sz w:val="28"/>
          <w:szCs w:val="28"/>
          <w:rtl/>
          <w:lang w:bidi="ar-LB"/>
        </w:rPr>
        <w:t>يل</w:t>
      </w:r>
      <w:r w:rsidR="00442309" w:rsidRPr="0084200F">
        <w:rPr>
          <w:rFonts w:ascii="Simplified Arabic" w:hAnsi="Simplified Arabic" w:cs="Simplified Arabic"/>
          <w:sz w:val="28"/>
          <w:szCs w:val="28"/>
          <w:rtl/>
          <w:lang w:bidi="ar-LB"/>
        </w:rPr>
        <w:t>ت</w:t>
      </w:r>
      <w:r w:rsidR="00264D96" w:rsidRPr="0084200F">
        <w:rPr>
          <w:rFonts w:ascii="Simplified Arabic" w:hAnsi="Simplified Arabic" w:cs="Simplified Arabic"/>
          <w:sz w:val="28"/>
          <w:szCs w:val="28"/>
          <w:rtl/>
          <w:lang w:bidi="ar-LB"/>
        </w:rPr>
        <w:t xml:space="preserve">زم القاضي بالبت في </w:t>
      </w:r>
      <w:r w:rsidR="00BC0E5E" w:rsidRPr="0084200F">
        <w:rPr>
          <w:rFonts w:ascii="Simplified Arabic" w:hAnsi="Simplified Arabic" w:cs="Simplified Arabic"/>
          <w:sz w:val="28"/>
          <w:szCs w:val="28"/>
          <w:rtl/>
          <w:lang w:bidi="ar-LB"/>
        </w:rPr>
        <w:t>الدعاوى التي</w:t>
      </w:r>
      <w:r w:rsidR="00264D96" w:rsidRPr="0084200F">
        <w:rPr>
          <w:rFonts w:ascii="Simplified Arabic" w:hAnsi="Simplified Arabic" w:cs="Simplified Arabic"/>
          <w:sz w:val="28"/>
          <w:szCs w:val="28"/>
          <w:rtl/>
          <w:lang w:bidi="ar-LB"/>
        </w:rPr>
        <w:t xml:space="preserve"> تعرض امامه</w:t>
      </w:r>
      <w:r w:rsidR="00BC0E5E" w:rsidRPr="0084200F">
        <w:rPr>
          <w:rFonts w:ascii="Simplified Arabic" w:hAnsi="Simplified Arabic" w:cs="Simplified Arabic"/>
          <w:sz w:val="28"/>
          <w:szCs w:val="28"/>
          <w:rtl/>
          <w:lang w:bidi="ar-LB"/>
        </w:rPr>
        <w:t>، ويكون عليه التثبت من الوقائع المعروضة عليه وتكييفها</w:t>
      </w:r>
      <w:r w:rsidR="00B10220" w:rsidRPr="0084200F">
        <w:rPr>
          <w:rFonts w:ascii="Simplified Arabic" w:hAnsi="Simplified Arabic" w:cs="Simplified Arabic"/>
          <w:sz w:val="28"/>
          <w:szCs w:val="28"/>
          <w:rtl/>
          <w:lang w:bidi="ar-LB"/>
        </w:rPr>
        <w:t>.</w:t>
      </w:r>
      <w:r w:rsidR="00BC0E5E" w:rsidRPr="0084200F">
        <w:rPr>
          <w:rFonts w:ascii="Simplified Arabic" w:hAnsi="Simplified Arabic" w:cs="Simplified Arabic"/>
          <w:sz w:val="28"/>
          <w:szCs w:val="28"/>
          <w:rtl/>
          <w:lang w:bidi="ar-LB"/>
        </w:rPr>
        <w:t xml:space="preserve"> </w:t>
      </w:r>
      <w:r w:rsidR="00B10220" w:rsidRPr="0084200F">
        <w:rPr>
          <w:rFonts w:ascii="Simplified Arabic" w:hAnsi="Simplified Arabic" w:cs="Simplified Arabic"/>
          <w:sz w:val="28"/>
          <w:szCs w:val="28"/>
          <w:rtl/>
          <w:lang w:bidi="ar-LB"/>
        </w:rPr>
        <w:t>و</w:t>
      </w:r>
      <w:r w:rsidR="00BC0E5E" w:rsidRPr="0084200F">
        <w:rPr>
          <w:rFonts w:ascii="Simplified Arabic" w:hAnsi="Simplified Arabic" w:cs="Simplified Arabic"/>
          <w:sz w:val="28"/>
          <w:szCs w:val="28"/>
          <w:rtl/>
          <w:lang w:bidi="ar-LB"/>
        </w:rPr>
        <w:t>قد يتعرض القاضي</w:t>
      </w:r>
      <w:r w:rsidR="006E1D6C" w:rsidRPr="0084200F">
        <w:rPr>
          <w:rFonts w:ascii="Simplified Arabic" w:hAnsi="Simplified Arabic" w:cs="Simplified Arabic"/>
          <w:sz w:val="28"/>
          <w:szCs w:val="28"/>
          <w:rtl/>
          <w:lang w:bidi="ar-LB"/>
        </w:rPr>
        <w:t xml:space="preserve"> لنصوص قانونية واضحة وآ</w:t>
      </w:r>
      <w:r w:rsidR="00BC0E5E" w:rsidRPr="0084200F">
        <w:rPr>
          <w:rFonts w:ascii="Simplified Arabic" w:hAnsi="Simplified Arabic" w:cs="Simplified Arabic"/>
          <w:sz w:val="28"/>
          <w:szCs w:val="28"/>
          <w:rtl/>
          <w:lang w:bidi="ar-LB"/>
        </w:rPr>
        <w:t xml:space="preserve">خرى </w:t>
      </w:r>
      <w:r w:rsidR="00B10220" w:rsidRPr="0084200F">
        <w:rPr>
          <w:rFonts w:ascii="Simplified Arabic" w:hAnsi="Simplified Arabic" w:cs="Simplified Arabic"/>
          <w:sz w:val="28"/>
          <w:szCs w:val="28"/>
          <w:rtl/>
          <w:lang w:bidi="ar-LB"/>
        </w:rPr>
        <w:t>يشوبها</w:t>
      </w:r>
      <w:r w:rsidR="00BC0E5E" w:rsidRPr="0084200F">
        <w:rPr>
          <w:rFonts w:ascii="Simplified Arabic" w:hAnsi="Simplified Arabic" w:cs="Simplified Arabic"/>
          <w:sz w:val="28"/>
          <w:szCs w:val="28"/>
          <w:rtl/>
          <w:lang w:bidi="ar-LB"/>
        </w:rPr>
        <w:t xml:space="preserve"> نوع</w:t>
      </w:r>
      <w:r w:rsidR="00B10220" w:rsidRPr="0084200F">
        <w:rPr>
          <w:rFonts w:ascii="Simplified Arabic" w:hAnsi="Simplified Arabic" w:cs="Simplified Arabic"/>
          <w:sz w:val="28"/>
          <w:szCs w:val="28"/>
          <w:rtl/>
          <w:lang w:bidi="ar-LB"/>
        </w:rPr>
        <w:t>ا</w:t>
      </w:r>
      <w:r w:rsidR="006E1D6C" w:rsidRPr="0084200F">
        <w:rPr>
          <w:rFonts w:ascii="Simplified Arabic" w:hAnsi="Simplified Arabic" w:cs="Simplified Arabic"/>
          <w:sz w:val="28"/>
          <w:szCs w:val="28"/>
          <w:rtl/>
          <w:lang w:bidi="ar-LB"/>
        </w:rPr>
        <w:t xml:space="preserve"> من الغموض أ</w:t>
      </w:r>
      <w:r w:rsidR="00BC0E5E" w:rsidRPr="0084200F">
        <w:rPr>
          <w:rFonts w:ascii="Simplified Arabic" w:hAnsi="Simplified Arabic" w:cs="Simplified Arabic"/>
          <w:sz w:val="28"/>
          <w:szCs w:val="28"/>
          <w:rtl/>
          <w:lang w:bidi="ar-LB"/>
        </w:rPr>
        <w:t>و البس</w:t>
      </w:r>
      <w:r w:rsidRPr="0084200F">
        <w:rPr>
          <w:rFonts w:ascii="Simplified Arabic" w:hAnsi="Simplified Arabic" w:cs="Simplified Arabic"/>
          <w:sz w:val="28"/>
          <w:szCs w:val="28"/>
          <w:rtl/>
          <w:lang w:bidi="ar-LB"/>
        </w:rPr>
        <w:t>.</w:t>
      </w:r>
      <w:r w:rsidR="00BC0E5E"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ف</w:t>
      </w:r>
      <w:r w:rsidR="00BC0E5E" w:rsidRPr="0084200F">
        <w:rPr>
          <w:rFonts w:ascii="Simplified Arabic" w:hAnsi="Simplified Arabic" w:cs="Simplified Arabic"/>
          <w:sz w:val="28"/>
          <w:szCs w:val="28"/>
          <w:rtl/>
          <w:lang w:bidi="ar-LB"/>
        </w:rPr>
        <w:t>فيما يتعلق ب</w:t>
      </w:r>
      <w:r w:rsidRPr="0084200F">
        <w:rPr>
          <w:rFonts w:ascii="Simplified Arabic" w:hAnsi="Simplified Arabic" w:cs="Simplified Arabic"/>
          <w:sz w:val="28"/>
          <w:szCs w:val="28"/>
          <w:rtl/>
          <w:lang w:bidi="ar-LB"/>
        </w:rPr>
        <w:t>حالة النص الواضح</w:t>
      </w:r>
      <w:r w:rsidR="00B10220" w:rsidRPr="0084200F">
        <w:rPr>
          <w:rFonts w:ascii="Simplified Arabic" w:hAnsi="Simplified Arabic" w:cs="Simplified Arabic"/>
          <w:sz w:val="28"/>
          <w:szCs w:val="28"/>
          <w:rtl/>
          <w:lang w:bidi="ar-LB"/>
        </w:rPr>
        <w:t xml:space="preserve"> فإن</w:t>
      </w:r>
      <w:r w:rsidR="00BC0E5E" w:rsidRPr="0084200F">
        <w:rPr>
          <w:rFonts w:ascii="Simplified Arabic" w:hAnsi="Simplified Arabic" w:cs="Simplified Arabic"/>
          <w:sz w:val="28"/>
          <w:szCs w:val="28"/>
          <w:rtl/>
          <w:lang w:bidi="ar-LB"/>
        </w:rPr>
        <w:t xml:space="preserve"> </w:t>
      </w:r>
      <w:r w:rsidR="00B10220" w:rsidRPr="0084200F">
        <w:rPr>
          <w:rFonts w:ascii="Simplified Arabic" w:hAnsi="Simplified Arabic" w:cs="Simplified Arabic"/>
          <w:sz w:val="28"/>
          <w:szCs w:val="28"/>
          <w:rtl/>
          <w:lang w:bidi="ar-LB"/>
        </w:rPr>
        <w:t xml:space="preserve">القاضي </w:t>
      </w:r>
      <w:r w:rsidRPr="0084200F">
        <w:rPr>
          <w:rFonts w:ascii="Simplified Arabic" w:hAnsi="Simplified Arabic" w:cs="Simplified Arabic"/>
          <w:sz w:val="28"/>
          <w:szCs w:val="28"/>
          <w:rtl/>
          <w:lang w:bidi="ar-LB"/>
        </w:rPr>
        <w:t xml:space="preserve">يلتزم بالنص </w:t>
      </w:r>
      <w:r w:rsidR="005D25CF" w:rsidRPr="0084200F">
        <w:rPr>
          <w:rFonts w:ascii="Simplified Arabic" w:hAnsi="Simplified Arabic" w:cs="Simplified Arabic"/>
          <w:sz w:val="28"/>
          <w:szCs w:val="28"/>
          <w:rtl/>
          <w:lang w:bidi="ar-LB"/>
        </w:rPr>
        <w:t>التزاما تاما</w:t>
      </w:r>
      <w:r w:rsidR="00BC0E5E" w:rsidRPr="0084200F">
        <w:rPr>
          <w:rFonts w:ascii="Simplified Arabic" w:hAnsi="Simplified Arabic" w:cs="Simplified Arabic"/>
          <w:sz w:val="28"/>
          <w:szCs w:val="28"/>
          <w:rtl/>
          <w:lang w:bidi="ar-LB"/>
        </w:rPr>
        <w:t xml:space="preserve">، </w:t>
      </w:r>
      <w:r w:rsidR="006E1D6C" w:rsidRPr="0084200F">
        <w:rPr>
          <w:rFonts w:ascii="Simplified Arabic" w:hAnsi="Simplified Arabic" w:cs="Simplified Arabic"/>
          <w:sz w:val="28"/>
          <w:szCs w:val="28"/>
          <w:rtl/>
          <w:lang w:bidi="ar-LB"/>
        </w:rPr>
        <w:t>أ</w:t>
      </w:r>
      <w:r w:rsidR="005D25CF" w:rsidRPr="0084200F">
        <w:rPr>
          <w:rFonts w:ascii="Simplified Arabic" w:hAnsi="Simplified Arabic" w:cs="Simplified Arabic"/>
          <w:sz w:val="28"/>
          <w:szCs w:val="28"/>
          <w:rtl/>
          <w:lang w:bidi="ar-LB"/>
        </w:rPr>
        <w:t>ما عندما</w:t>
      </w:r>
      <w:r w:rsidR="006E1D6C" w:rsidRPr="0084200F">
        <w:rPr>
          <w:rFonts w:ascii="Simplified Arabic" w:hAnsi="Simplified Arabic" w:cs="Simplified Arabic"/>
          <w:sz w:val="28"/>
          <w:szCs w:val="28"/>
          <w:rtl/>
          <w:lang w:bidi="ar-LB"/>
        </w:rPr>
        <w:t xml:space="preserve"> يشوب النص الغموض أو</w:t>
      </w:r>
      <w:r w:rsidRPr="0084200F">
        <w:rPr>
          <w:rFonts w:ascii="Simplified Arabic" w:hAnsi="Simplified Arabic" w:cs="Simplified Arabic"/>
          <w:sz w:val="28"/>
          <w:szCs w:val="28"/>
          <w:rtl/>
          <w:lang w:bidi="ar-LB"/>
        </w:rPr>
        <w:t xml:space="preserve"> اللبس</w:t>
      </w:r>
      <w:r w:rsidR="00BC0E5E" w:rsidRPr="0084200F">
        <w:rPr>
          <w:rFonts w:ascii="Simplified Arabic" w:hAnsi="Simplified Arabic" w:cs="Simplified Arabic"/>
          <w:sz w:val="28"/>
          <w:szCs w:val="28"/>
          <w:rtl/>
          <w:lang w:bidi="ar-LB"/>
        </w:rPr>
        <w:t>، يكون على القاضي</w:t>
      </w:r>
      <w:r w:rsidRPr="0084200F">
        <w:rPr>
          <w:rFonts w:ascii="Simplified Arabic" w:hAnsi="Simplified Arabic" w:cs="Simplified Arabic"/>
          <w:sz w:val="28"/>
          <w:szCs w:val="28"/>
          <w:rtl/>
          <w:lang w:bidi="ar-LB"/>
        </w:rPr>
        <w:t xml:space="preserve"> </w:t>
      </w:r>
      <w:r w:rsidR="00BC0E5E" w:rsidRPr="0084200F">
        <w:rPr>
          <w:rFonts w:ascii="Simplified Arabic" w:hAnsi="Simplified Arabic" w:cs="Simplified Arabic"/>
          <w:sz w:val="28"/>
          <w:szCs w:val="28"/>
          <w:rtl/>
          <w:lang w:bidi="ar-LB"/>
        </w:rPr>
        <w:t xml:space="preserve">البحث بين ثنايا النص </w:t>
      </w:r>
      <w:r w:rsidRPr="0084200F">
        <w:rPr>
          <w:rFonts w:ascii="Simplified Arabic" w:hAnsi="Simplified Arabic" w:cs="Simplified Arabic"/>
          <w:sz w:val="28"/>
          <w:szCs w:val="28"/>
          <w:rtl/>
          <w:lang w:bidi="ar-LB"/>
        </w:rPr>
        <w:t>للكشف عن مدلول النص ومحتواه</w:t>
      </w:r>
      <w:r w:rsidR="00A02FD7" w:rsidRPr="0084200F">
        <w:rPr>
          <w:rFonts w:ascii="Simplified Arabic" w:hAnsi="Simplified Arabic" w:cs="Simplified Arabic"/>
          <w:sz w:val="28"/>
          <w:szCs w:val="28"/>
          <w:rtl/>
          <w:lang w:bidi="ar-LB"/>
        </w:rPr>
        <w:t xml:space="preserve"> من اجل تطبيقه</w:t>
      </w:r>
      <w:r w:rsidRPr="0084200F">
        <w:rPr>
          <w:rFonts w:ascii="Simplified Arabic" w:hAnsi="Simplified Arabic" w:cs="Simplified Arabic"/>
          <w:sz w:val="28"/>
          <w:szCs w:val="28"/>
          <w:rtl/>
          <w:lang w:bidi="ar-LB"/>
        </w:rPr>
        <w:t xml:space="preserve"> بالصورة الصحيحة، وتحديد قصد المشرع </w:t>
      </w:r>
      <w:r w:rsidR="005D25CF" w:rsidRPr="0084200F">
        <w:rPr>
          <w:rFonts w:ascii="Simplified Arabic" w:hAnsi="Simplified Arabic" w:cs="Simplified Arabic"/>
          <w:sz w:val="28"/>
          <w:szCs w:val="28"/>
          <w:rtl/>
          <w:lang w:bidi="ar-LB"/>
        </w:rPr>
        <w:t>منه، الامر الذي</w:t>
      </w:r>
      <w:r w:rsidRPr="0084200F">
        <w:rPr>
          <w:rFonts w:ascii="Simplified Arabic" w:hAnsi="Simplified Arabic" w:cs="Simplified Arabic"/>
          <w:sz w:val="28"/>
          <w:szCs w:val="28"/>
          <w:rtl/>
          <w:lang w:bidi="ar-LB"/>
        </w:rPr>
        <w:t xml:space="preserve"> يجعله صالحا للتطبيق</w:t>
      </w:r>
      <w:r w:rsidR="00165344" w:rsidRPr="0084200F">
        <w:rPr>
          <w:rFonts w:ascii="Simplified Arabic" w:hAnsi="Simplified Arabic" w:cs="Simplified Arabic"/>
          <w:sz w:val="28"/>
          <w:szCs w:val="28"/>
          <w:rtl/>
          <w:lang w:bidi="ar-LB"/>
        </w:rPr>
        <w:t>.</w:t>
      </w:r>
    </w:p>
    <w:p w:rsidR="008A0657" w:rsidRPr="0084200F" w:rsidRDefault="008A0657"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أهمية الدراسة</w:t>
      </w:r>
      <w:r w:rsidR="00495475" w:rsidRPr="0084200F">
        <w:rPr>
          <w:rFonts w:ascii="Simplified Arabic" w:hAnsi="Simplified Arabic" w:cs="Simplified Arabic"/>
          <w:b/>
          <w:bCs/>
          <w:sz w:val="28"/>
          <w:szCs w:val="28"/>
          <w:rtl/>
          <w:lang w:bidi="ar-LB"/>
        </w:rPr>
        <w:t xml:space="preserve">: </w:t>
      </w:r>
      <w:r w:rsidR="002B1593" w:rsidRPr="0084200F">
        <w:rPr>
          <w:rFonts w:ascii="Simplified Arabic" w:hAnsi="Simplified Arabic" w:cs="Simplified Arabic"/>
          <w:sz w:val="28"/>
          <w:szCs w:val="28"/>
          <w:rtl/>
          <w:lang w:bidi="ar-LB"/>
        </w:rPr>
        <w:t>تكمن اهمية هذه الدراسة بتوضيح المفاهيم الخاصة بالتفسير القانوني، واهمية التفسير للنصوص الجنائية والكشف عن حقيقة ارادة المشرع في النص القانوني ومدى امكانية مواكبة تلك النصوص للتطورات التي تحدث في المجتمعات، واظهار النقص او العيوب التي قد تشوب تلك النصوص، الامر الذي يترك اثره على العملية التشريعية المستقبلية بتعديل القانون او الغاءه او الاضافة عليه من قبل المشرع.</w:t>
      </w:r>
    </w:p>
    <w:p w:rsidR="002B1593" w:rsidRPr="0084200F" w:rsidRDefault="002B1593"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كما تتمثل اهمية هذه الدراسة ايضا بتوضيح حدود القاضي الجنائي خلال قيامه بعملية التفسير للنص الجنائي </w:t>
      </w:r>
      <w:r w:rsidR="00CF2806" w:rsidRPr="0084200F">
        <w:rPr>
          <w:rFonts w:ascii="Simplified Arabic" w:hAnsi="Simplified Arabic" w:cs="Simplified Arabic"/>
          <w:sz w:val="28"/>
          <w:szCs w:val="28"/>
          <w:rtl/>
          <w:lang w:bidi="ar-LB"/>
        </w:rPr>
        <w:t>فالامر ليس مطلقا له للقيام بالتفسير بشكل موسع او القيام بعملية القياس كما هو متاح للقاضي المدني.</w:t>
      </w:r>
    </w:p>
    <w:p w:rsidR="007653A0" w:rsidRPr="0084200F" w:rsidRDefault="007653A0" w:rsidP="0084200F">
      <w:pPr>
        <w:bidi/>
        <w:spacing w:before="240"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فرضيات الدراسة:</w:t>
      </w:r>
    </w:p>
    <w:p w:rsidR="007653A0" w:rsidRPr="0084200F" w:rsidRDefault="007653A0" w:rsidP="0084200F">
      <w:pPr>
        <w:numPr>
          <w:ilvl w:val="0"/>
          <w:numId w:val="13"/>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عملية التفسير للنص الجنائي قد تمس في بعض الحالات بالمبدأ القانوني لا اجتهاد في مورد نص.</w:t>
      </w:r>
    </w:p>
    <w:p w:rsidR="007653A0" w:rsidRPr="0084200F" w:rsidRDefault="007653A0" w:rsidP="0084200F">
      <w:pPr>
        <w:numPr>
          <w:ilvl w:val="0"/>
          <w:numId w:val="13"/>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يختلف التفسير الذي يقوم به القاضي المدني عن التفسير الذي يقوم به القاضي التشريعي.</w:t>
      </w:r>
    </w:p>
    <w:p w:rsidR="007653A0" w:rsidRPr="0084200F" w:rsidRDefault="007653A0" w:rsidP="0084200F">
      <w:pPr>
        <w:numPr>
          <w:ilvl w:val="0"/>
          <w:numId w:val="13"/>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الزامية التفسير الذي تقوم به محكمة النقض للنصوص القانونية لكافة المحاكم الاقل درجة.</w:t>
      </w:r>
    </w:p>
    <w:p w:rsidR="007653A0" w:rsidRPr="0084200F" w:rsidRDefault="007653A0" w:rsidP="0084200F">
      <w:pPr>
        <w:numPr>
          <w:ilvl w:val="0"/>
          <w:numId w:val="13"/>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عدم جواز التوسع بالتفسير والقياس للنص الجنائي.</w:t>
      </w:r>
    </w:p>
    <w:p w:rsidR="002B1593" w:rsidRPr="0084200F" w:rsidRDefault="002B1593" w:rsidP="0084200F">
      <w:pPr>
        <w:bidi/>
        <w:spacing w:before="240"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أهداف الدراسة</w:t>
      </w:r>
      <w:r w:rsidR="00495475" w:rsidRPr="0084200F">
        <w:rPr>
          <w:rFonts w:ascii="Simplified Arabic" w:hAnsi="Simplified Arabic" w:cs="Simplified Arabic"/>
          <w:b/>
          <w:bCs/>
          <w:sz w:val="28"/>
          <w:szCs w:val="28"/>
          <w:rtl/>
          <w:lang w:bidi="ar-LB"/>
        </w:rPr>
        <w:t xml:space="preserve">: </w:t>
      </w:r>
      <w:r w:rsidRPr="0084200F">
        <w:rPr>
          <w:rFonts w:ascii="Simplified Arabic" w:hAnsi="Simplified Arabic" w:cs="Simplified Arabic"/>
          <w:sz w:val="28"/>
          <w:szCs w:val="28"/>
          <w:rtl/>
          <w:lang w:bidi="ar-LB"/>
        </w:rPr>
        <w:t>تهدف هذه الدراسة لتوضيح ماهية التفسير القانوني للنصوص الجنائية، والقواعد والحدود التي يلتزم بها القاضي الجنائي عند قيامه بعملية التفسير للنص، كونه ملزما</w:t>
      </w:r>
      <w:r w:rsidR="00165344" w:rsidRPr="0084200F">
        <w:rPr>
          <w:rFonts w:ascii="Simplified Arabic" w:hAnsi="Simplified Arabic" w:cs="Simplified Arabic"/>
          <w:sz w:val="28"/>
          <w:szCs w:val="28"/>
          <w:rtl/>
          <w:lang w:bidi="ar-LB"/>
        </w:rPr>
        <w:t xml:space="preserve"> بالبت في الدعوى المعروضة امامه، فعملية التفسير للنص الجنائي تختلف عن تلك المتعلقة بتفسير النص المدني.</w:t>
      </w:r>
    </w:p>
    <w:p w:rsidR="00630875" w:rsidRPr="0084200F" w:rsidRDefault="00165344"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lastRenderedPageBreak/>
        <w:t>صعوبات الدراسة</w:t>
      </w:r>
      <w:r w:rsidR="00495475" w:rsidRPr="0084200F">
        <w:rPr>
          <w:rFonts w:ascii="Simplified Arabic" w:hAnsi="Simplified Arabic" w:cs="Simplified Arabic"/>
          <w:sz w:val="28"/>
          <w:szCs w:val="28"/>
          <w:rtl/>
          <w:lang w:bidi="ar-LB"/>
        </w:rPr>
        <w:t xml:space="preserve"> </w:t>
      </w:r>
      <w:r w:rsidR="00630875" w:rsidRPr="0084200F">
        <w:rPr>
          <w:rFonts w:ascii="Simplified Arabic" w:hAnsi="Simplified Arabic" w:cs="Simplified Arabic"/>
          <w:sz w:val="28"/>
          <w:szCs w:val="28"/>
          <w:rtl/>
          <w:lang w:bidi="ar-LB"/>
        </w:rPr>
        <w:t>واجه الباحث</w:t>
      </w:r>
      <w:r w:rsidR="00495475" w:rsidRPr="0084200F">
        <w:rPr>
          <w:rFonts w:ascii="Simplified Arabic" w:hAnsi="Simplified Arabic" w:cs="Simplified Arabic"/>
          <w:sz w:val="28"/>
          <w:szCs w:val="28"/>
          <w:rtl/>
          <w:lang w:bidi="ar-LB"/>
        </w:rPr>
        <w:t>ين</w:t>
      </w:r>
      <w:r w:rsidR="00630875" w:rsidRPr="0084200F">
        <w:rPr>
          <w:rFonts w:ascii="Simplified Arabic" w:hAnsi="Simplified Arabic" w:cs="Simplified Arabic"/>
          <w:sz w:val="28"/>
          <w:szCs w:val="28"/>
          <w:rtl/>
          <w:lang w:bidi="ar-LB"/>
        </w:rPr>
        <w:t xml:space="preserve"> خلال بحثه</w:t>
      </w:r>
      <w:r w:rsidR="00495475" w:rsidRPr="0084200F">
        <w:rPr>
          <w:rFonts w:ascii="Simplified Arabic" w:hAnsi="Simplified Arabic" w:cs="Simplified Arabic"/>
          <w:sz w:val="28"/>
          <w:szCs w:val="28"/>
          <w:rtl/>
          <w:lang w:bidi="ar-LB"/>
        </w:rPr>
        <w:t>ما</w:t>
      </w:r>
      <w:r w:rsidR="00630875" w:rsidRPr="0084200F">
        <w:rPr>
          <w:rFonts w:ascii="Simplified Arabic" w:hAnsi="Simplified Arabic" w:cs="Simplified Arabic"/>
          <w:sz w:val="28"/>
          <w:szCs w:val="28"/>
          <w:rtl/>
          <w:lang w:bidi="ar-LB"/>
        </w:rPr>
        <w:t xml:space="preserve"> عن التفسير القانوني للنصوص الجنائية بصعوبات </w:t>
      </w:r>
      <w:r w:rsidR="00DB5B86" w:rsidRPr="0084200F">
        <w:rPr>
          <w:rFonts w:ascii="Simplified Arabic" w:hAnsi="Simplified Arabic" w:cs="Simplified Arabic"/>
          <w:sz w:val="28"/>
          <w:szCs w:val="28"/>
          <w:rtl/>
          <w:lang w:bidi="ar-LB"/>
        </w:rPr>
        <w:t>تمثلت</w:t>
      </w:r>
      <w:r w:rsidR="00630875" w:rsidRPr="0084200F">
        <w:rPr>
          <w:rFonts w:ascii="Simplified Arabic" w:hAnsi="Simplified Arabic" w:cs="Simplified Arabic"/>
          <w:sz w:val="28"/>
          <w:szCs w:val="28"/>
          <w:rtl/>
          <w:lang w:bidi="ar-LB"/>
        </w:rPr>
        <w:t xml:space="preserve"> </w:t>
      </w:r>
      <w:r w:rsidR="00DB5B86" w:rsidRPr="0084200F">
        <w:rPr>
          <w:rFonts w:ascii="Simplified Arabic" w:hAnsi="Simplified Arabic" w:cs="Simplified Arabic"/>
          <w:sz w:val="28"/>
          <w:szCs w:val="28"/>
          <w:rtl/>
          <w:lang w:bidi="ar-LB"/>
        </w:rPr>
        <w:t>ب</w:t>
      </w:r>
      <w:r w:rsidR="00630875" w:rsidRPr="0084200F">
        <w:rPr>
          <w:rFonts w:ascii="Simplified Arabic" w:hAnsi="Simplified Arabic" w:cs="Simplified Arabic"/>
          <w:sz w:val="28"/>
          <w:szCs w:val="28"/>
          <w:rtl/>
          <w:lang w:bidi="ar-LB"/>
        </w:rPr>
        <w:t xml:space="preserve">قلة الدراسات القانونية المتعلقة بعملية التفسير القانوني ككل وتفسير النصوص الجنائية بشكل خاص، </w:t>
      </w:r>
      <w:r w:rsidR="00DB5B86" w:rsidRPr="0084200F">
        <w:rPr>
          <w:rFonts w:ascii="Simplified Arabic" w:hAnsi="Simplified Arabic" w:cs="Simplified Arabic"/>
          <w:sz w:val="28"/>
          <w:szCs w:val="28"/>
          <w:rtl/>
          <w:lang w:bidi="ar-LB"/>
        </w:rPr>
        <w:t>حيث ان غالبيتها كانت عبارة عن فروع فقط او مقدمات لدراسات وكتب قانونية حول شرح قانون العقوبات او النظرية العامة في قانون العقوبات.</w:t>
      </w:r>
    </w:p>
    <w:p w:rsidR="00F03480" w:rsidRPr="0084200F" w:rsidRDefault="00C436C0" w:rsidP="0084200F">
      <w:p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منهجية الدراسة</w:t>
      </w:r>
      <w:r w:rsidRPr="0084200F">
        <w:rPr>
          <w:rFonts w:ascii="Simplified Arabic" w:hAnsi="Simplified Arabic" w:cs="Simplified Arabic"/>
          <w:b/>
          <w:bCs/>
          <w:sz w:val="28"/>
          <w:szCs w:val="28"/>
          <w:lang w:bidi="ar-LB"/>
        </w:rPr>
        <w:tab/>
      </w:r>
      <w:r w:rsidR="00495475" w:rsidRPr="0084200F">
        <w:rPr>
          <w:rFonts w:ascii="Simplified Arabic" w:hAnsi="Simplified Arabic" w:cs="Simplified Arabic"/>
          <w:b/>
          <w:bCs/>
          <w:sz w:val="28"/>
          <w:szCs w:val="28"/>
          <w:rtl/>
          <w:lang w:bidi="ar-LB"/>
        </w:rPr>
        <w:t xml:space="preserve">: </w:t>
      </w:r>
      <w:r w:rsidRPr="0084200F">
        <w:rPr>
          <w:rFonts w:ascii="Simplified Arabic" w:hAnsi="Simplified Arabic" w:cs="Simplified Arabic"/>
          <w:sz w:val="28"/>
          <w:szCs w:val="28"/>
          <w:rtl/>
          <w:lang w:bidi="ar-LB"/>
        </w:rPr>
        <w:t>اعتمدت هذه الدراسة على اسلوب المنهج الوصفي والتحليلي، حيث يقوم الباحث بالبحث بالنصوص والدراسات المختلفة لوصف عملية التفسير القانوني وخاصة النصوص الجنائية، وتحليل النصوص الجنائية والقرارات القضائية المفسرة لعملية التفسير ومواضيع الدراسة.</w:t>
      </w:r>
      <w:r w:rsidR="00F03480" w:rsidRPr="0084200F">
        <w:rPr>
          <w:rFonts w:ascii="Simplified Arabic" w:hAnsi="Simplified Arabic" w:cs="Simplified Arabic"/>
          <w:b/>
          <w:bCs/>
          <w:sz w:val="28"/>
          <w:szCs w:val="28"/>
          <w:rtl/>
          <w:lang w:bidi="ar-LB"/>
        </w:rPr>
        <w:t xml:space="preserve"> </w:t>
      </w:r>
    </w:p>
    <w:p w:rsidR="00F03480" w:rsidRPr="0084200F" w:rsidRDefault="00F03480"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اسئلة الدراسة:</w:t>
      </w:r>
    </w:p>
    <w:p w:rsidR="00F03480" w:rsidRPr="0084200F" w:rsidRDefault="00F03480" w:rsidP="0084200F">
      <w:pPr>
        <w:numPr>
          <w:ilvl w:val="0"/>
          <w:numId w:val="12"/>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ما المقصود بتفسير القانون؟ وما هو نطاقه؟</w:t>
      </w:r>
    </w:p>
    <w:p w:rsidR="00F03480" w:rsidRPr="0084200F" w:rsidRDefault="00F03480" w:rsidP="0084200F">
      <w:pPr>
        <w:numPr>
          <w:ilvl w:val="0"/>
          <w:numId w:val="12"/>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ما هي انواع التفسير والاسباب المؤدية للتوجه لتفسير النص القانوني؟</w:t>
      </w:r>
    </w:p>
    <w:p w:rsidR="00F03480" w:rsidRPr="0084200F" w:rsidRDefault="00F03480" w:rsidP="0084200F">
      <w:pPr>
        <w:numPr>
          <w:ilvl w:val="0"/>
          <w:numId w:val="12"/>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هل يختلف نطاق تفسير النصوص المدنية من قبل القاضي المدني عن تلك النصوص الجنائية التي يفسرها القاضي الجنائي؟</w:t>
      </w:r>
    </w:p>
    <w:p w:rsidR="00F03480" w:rsidRPr="0084200F" w:rsidRDefault="00F03480" w:rsidP="0084200F">
      <w:pPr>
        <w:numPr>
          <w:ilvl w:val="0"/>
          <w:numId w:val="12"/>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ما هي حالات التفسير للنصوص الجنائية؟</w:t>
      </w:r>
    </w:p>
    <w:p w:rsidR="00F03480" w:rsidRPr="0084200F" w:rsidRDefault="00F03480" w:rsidP="0084200F">
      <w:pPr>
        <w:numPr>
          <w:ilvl w:val="0"/>
          <w:numId w:val="12"/>
        </w:numPr>
        <w:bidi/>
        <w:spacing w:after="0"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ما هي قواعد التفسير الخاصة بالنصوص الجنائية؟</w:t>
      </w:r>
    </w:p>
    <w:p w:rsidR="00DB5B86" w:rsidRPr="0084200F" w:rsidRDefault="00F03480" w:rsidP="0084200F">
      <w:pPr>
        <w:bidi/>
        <w:spacing w:after="0"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على الرغم م</w:t>
      </w:r>
      <w:r w:rsidR="00495475" w:rsidRPr="0084200F">
        <w:rPr>
          <w:rFonts w:ascii="Simplified Arabic" w:hAnsi="Simplified Arabic" w:cs="Simplified Arabic"/>
          <w:sz w:val="28"/>
          <w:szCs w:val="28"/>
          <w:rtl/>
          <w:lang w:bidi="ar-LB"/>
        </w:rPr>
        <w:t xml:space="preserve">ن اهمية التساؤلات المذكور </w:t>
      </w:r>
      <w:r w:rsidRPr="0084200F">
        <w:rPr>
          <w:rFonts w:ascii="Simplified Arabic" w:hAnsi="Simplified Arabic" w:cs="Simplified Arabic"/>
          <w:sz w:val="28"/>
          <w:szCs w:val="28"/>
          <w:rtl/>
          <w:lang w:bidi="ar-LB"/>
        </w:rPr>
        <w:t>الا ان الاشكا</w:t>
      </w:r>
      <w:r w:rsidR="00495475" w:rsidRPr="0084200F">
        <w:rPr>
          <w:rFonts w:ascii="Simplified Arabic" w:hAnsi="Simplified Arabic" w:cs="Simplified Arabic"/>
          <w:sz w:val="28"/>
          <w:szCs w:val="28"/>
          <w:rtl/>
          <w:lang w:bidi="ar-LB"/>
        </w:rPr>
        <w:t>لية العامة التي يثيرها هذا الدراسة تتمثل في البحث عن دور القاضي الجنائي في</w:t>
      </w:r>
      <w:r w:rsidRPr="0084200F">
        <w:rPr>
          <w:rFonts w:ascii="Simplified Arabic" w:hAnsi="Simplified Arabic" w:cs="Simplified Arabic"/>
          <w:sz w:val="28"/>
          <w:szCs w:val="28"/>
          <w:rtl/>
          <w:lang w:bidi="ar-LB"/>
        </w:rPr>
        <w:t xml:space="preserve"> تفسيره للنصوص الجنائية و</w:t>
      </w:r>
      <w:r w:rsidR="00495475" w:rsidRPr="0084200F">
        <w:rPr>
          <w:rFonts w:ascii="Simplified Arabic" w:hAnsi="Simplified Arabic" w:cs="Simplified Arabic"/>
          <w:sz w:val="28"/>
          <w:szCs w:val="28"/>
          <w:rtl/>
          <w:lang w:bidi="ar-LB"/>
        </w:rPr>
        <w:t xml:space="preserve">مدى تقيده في تطبيق مبدأ الشرعية عند تفسيره لنصوص الجنائية ؟ </w:t>
      </w:r>
    </w:p>
    <w:p w:rsidR="00495475" w:rsidRPr="0084200F" w:rsidRDefault="00495475" w:rsidP="0084200F">
      <w:pPr>
        <w:bidi/>
        <w:spacing w:after="0" w:line="360" w:lineRule="auto"/>
        <w:jc w:val="both"/>
        <w:rPr>
          <w:rFonts w:ascii="Simplified Arabic" w:hAnsi="Simplified Arabic" w:cs="Simplified Arabic"/>
          <w:sz w:val="28"/>
          <w:szCs w:val="28"/>
          <w:rtl/>
          <w:lang w:bidi="ar-LB"/>
        </w:rPr>
      </w:pPr>
    </w:p>
    <w:p w:rsidR="006C0074" w:rsidRPr="0084200F" w:rsidRDefault="006C0074"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خطة الدراسة</w:t>
      </w:r>
      <w:r w:rsidR="00495475" w:rsidRPr="0084200F">
        <w:rPr>
          <w:rFonts w:ascii="Simplified Arabic" w:hAnsi="Simplified Arabic" w:cs="Simplified Arabic"/>
          <w:b/>
          <w:bCs/>
          <w:sz w:val="28"/>
          <w:szCs w:val="28"/>
          <w:rtl/>
          <w:lang w:bidi="ar-LB"/>
        </w:rPr>
        <w:t xml:space="preserve"> </w:t>
      </w:r>
      <w:r w:rsidRPr="0084200F">
        <w:rPr>
          <w:rFonts w:ascii="Simplified Arabic" w:hAnsi="Simplified Arabic" w:cs="Simplified Arabic"/>
          <w:sz w:val="28"/>
          <w:szCs w:val="28"/>
          <w:rtl/>
          <w:lang w:bidi="ar-LB"/>
        </w:rPr>
        <w:t>تم تقسيم هذه الدراسة الى مبحثين، تناول المبحث الاول منها ماهية التفسير القانوني، حيث يتم البحث حول معنى التفسير لغويا واصطلاحا، بالاضافة الى نطاق هذه العملية ومدارس التفسير للنصوص القانونية المختلفة. كما تناول ايضا المبحث الاول من هذه الدراسة انواع التفسير القانوني من حيث الجهة التي تقوم بعملية التفسير، والاسباب التي تستدعي للقيام بعملية التفسير</w:t>
      </w:r>
      <w:r w:rsidR="00963379" w:rsidRPr="0084200F">
        <w:rPr>
          <w:rFonts w:ascii="Simplified Arabic" w:hAnsi="Simplified Arabic" w:cs="Simplified Arabic"/>
          <w:sz w:val="28"/>
          <w:szCs w:val="28"/>
          <w:rtl/>
          <w:lang w:bidi="ar-LB"/>
        </w:rPr>
        <w:t>.</w:t>
      </w:r>
    </w:p>
    <w:p w:rsidR="006C0074" w:rsidRPr="0084200F" w:rsidRDefault="00703EB1"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اما فيما يتعلق بالمبحث الثاني، فقد تناول شروط تفسير النصوص الجنائية، حيث تناول المطلب الاول منها الحالات التي تستدعي القيام بعملية التفسير، في حين تناول المطلب الثاني منها القواعد التي يجب على القاضي الالتزام بها خلال قيامه بعملية التفسير للنص الجنائي.</w:t>
      </w:r>
    </w:p>
    <w:p w:rsidR="00A7174F" w:rsidRPr="0084200F" w:rsidRDefault="00A7174F" w:rsidP="0084200F">
      <w:pPr>
        <w:spacing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br w:type="page"/>
      </w:r>
      <w:r w:rsidRPr="0084200F">
        <w:rPr>
          <w:rFonts w:ascii="Simplified Arabic" w:hAnsi="Simplified Arabic" w:cs="Simplified Arabic"/>
          <w:b/>
          <w:bCs/>
          <w:sz w:val="28"/>
          <w:szCs w:val="28"/>
          <w:rtl/>
          <w:lang w:bidi="ar-LB"/>
        </w:rPr>
        <w:lastRenderedPageBreak/>
        <w:t>المبحث الاول</w:t>
      </w:r>
    </w:p>
    <w:p w:rsidR="00D96536" w:rsidRPr="0084200F" w:rsidRDefault="00963379"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ماهية التفسير القانوني</w:t>
      </w:r>
    </w:p>
    <w:p w:rsidR="006C0074" w:rsidRPr="0084200F" w:rsidRDefault="006C0074"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يتناول هذا المبحث تعريف </w:t>
      </w:r>
      <w:r w:rsidR="00963379" w:rsidRPr="0084200F">
        <w:rPr>
          <w:rFonts w:ascii="Simplified Arabic" w:hAnsi="Simplified Arabic" w:cs="Simplified Arabic"/>
          <w:sz w:val="28"/>
          <w:szCs w:val="28"/>
          <w:rtl/>
          <w:lang w:bidi="ar-LB"/>
        </w:rPr>
        <w:t>التفسير القانوني لغويا واصطلاحا</w:t>
      </w:r>
      <w:r w:rsidRPr="0084200F">
        <w:rPr>
          <w:rFonts w:ascii="Simplified Arabic" w:hAnsi="Simplified Arabic" w:cs="Simplified Arabic"/>
          <w:sz w:val="28"/>
          <w:szCs w:val="28"/>
          <w:rtl/>
          <w:lang w:bidi="ar-LB"/>
        </w:rPr>
        <w:t xml:space="preserve"> بالاضافة الى نطاقه، كما يبحث ايضا في مدارس التفسير المختلفة المتعلقة بعملية التفسير، </w:t>
      </w:r>
      <w:r w:rsidR="00963379" w:rsidRPr="0084200F">
        <w:rPr>
          <w:rFonts w:ascii="Simplified Arabic" w:hAnsi="Simplified Arabic" w:cs="Simplified Arabic"/>
          <w:sz w:val="28"/>
          <w:szCs w:val="28"/>
          <w:rtl/>
          <w:lang w:bidi="ar-LB"/>
        </w:rPr>
        <w:t xml:space="preserve">وانواع التفسير القانوني من حيث الجهة القائمة به والاسباب التي تستدعي القيام بعملية التفسير. </w:t>
      </w:r>
    </w:p>
    <w:p w:rsidR="006C0074" w:rsidRPr="0084200F" w:rsidRDefault="006C0074" w:rsidP="0084200F">
      <w:pPr>
        <w:bidi/>
        <w:spacing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المطلب الاول:- مفهوم التفسير القانوني</w:t>
      </w:r>
    </w:p>
    <w:p w:rsidR="007E4BFD" w:rsidRPr="0084200F" w:rsidRDefault="006C0074"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الفرع الاول</w:t>
      </w:r>
      <w:r w:rsidR="007E4BFD" w:rsidRPr="0084200F">
        <w:rPr>
          <w:rFonts w:ascii="Simplified Arabic" w:hAnsi="Simplified Arabic" w:cs="Simplified Arabic"/>
          <w:b/>
          <w:bCs/>
          <w:sz w:val="28"/>
          <w:szCs w:val="28"/>
          <w:rtl/>
          <w:lang w:bidi="ar-LB"/>
        </w:rPr>
        <w:t xml:space="preserve">:- تعريف التفسير </w:t>
      </w:r>
      <w:r w:rsidR="00AF7ACA" w:rsidRPr="0084200F">
        <w:rPr>
          <w:rFonts w:ascii="Simplified Arabic" w:hAnsi="Simplified Arabic" w:cs="Simplified Arabic"/>
          <w:b/>
          <w:bCs/>
          <w:sz w:val="28"/>
          <w:szCs w:val="28"/>
          <w:rtl/>
          <w:lang w:bidi="ar-LB"/>
        </w:rPr>
        <w:t>القانوني ونطاقه</w:t>
      </w:r>
    </w:p>
    <w:p w:rsidR="00C73FE1" w:rsidRPr="0084200F" w:rsidRDefault="00BC572C"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عرف المعجم الوسيط التفسير بانه</w:t>
      </w:r>
      <w:r w:rsidR="00CC1602" w:rsidRPr="0084200F">
        <w:rPr>
          <w:rFonts w:ascii="Simplified Arabic" w:hAnsi="Simplified Arabic" w:cs="Simplified Arabic"/>
          <w:sz w:val="28"/>
          <w:szCs w:val="28"/>
          <w:rtl/>
          <w:lang w:bidi="ar-LB"/>
        </w:rPr>
        <w:t xml:space="preserve"> "الشرح والبيان"</w:t>
      </w:r>
      <w:r w:rsidR="00CC1602" w:rsidRPr="0084200F">
        <w:rPr>
          <w:rStyle w:val="a8"/>
          <w:rFonts w:ascii="Simplified Arabic" w:hAnsi="Simplified Arabic" w:cs="Simplified Arabic"/>
          <w:sz w:val="28"/>
          <w:szCs w:val="28"/>
          <w:rtl/>
          <w:lang w:bidi="ar-LB"/>
        </w:rPr>
        <w:footnoteReference w:id="2"/>
      </w:r>
      <w:r w:rsidR="00CC1602" w:rsidRPr="0084200F">
        <w:rPr>
          <w:rFonts w:ascii="Simplified Arabic" w:hAnsi="Simplified Arabic" w:cs="Simplified Arabic"/>
          <w:sz w:val="28"/>
          <w:szCs w:val="28"/>
          <w:rtl/>
          <w:lang w:bidi="ar-LB"/>
        </w:rPr>
        <w:t xml:space="preserve">، </w:t>
      </w:r>
      <w:r w:rsidR="00963379" w:rsidRPr="0084200F">
        <w:rPr>
          <w:rFonts w:ascii="Simplified Arabic" w:hAnsi="Simplified Arabic" w:cs="Simplified Arabic"/>
          <w:sz w:val="28"/>
          <w:szCs w:val="28"/>
          <w:rtl/>
          <w:lang w:bidi="ar-LB"/>
        </w:rPr>
        <w:t xml:space="preserve">في حين </w:t>
      </w:r>
      <w:r w:rsidR="00C73FE1" w:rsidRPr="0084200F">
        <w:rPr>
          <w:rFonts w:ascii="Simplified Arabic" w:hAnsi="Simplified Arabic" w:cs="Simplified Arabic"/>
          <w:sz w:val="28"/>
          <w:szCs w:val="28"/>
          <w:rtl/>
          <w:lang w:bidi="ar-LB"/>
        </w:rPr>
        <w:t>عرفه لسان العرب</w:t>
      </w:r>
      <w:r w:rsidR="00963379" w:rsidRPr="0084200F">
        <w:rPr>
          <w:rFonts w:ascii="Simplified Arabic" w:hAnsi="Simplified Arabic" w:cs="Simplified Arabic"/>
          <w:sz w:val="28"/>
          <w:szCs w:val="28"/>
          <w:rtl/>
          <w:lang w:bidi="ar-LB"/>
        </w:rPr>
        <w:t xml:space="preserve"> بانه</w:t>
      </w:r>
      <w:r w:rsidR="003132AF" w:rsidRPr="0084200F">
        <w:rPr>
          <w:rFonts w:ascii="Simplified Arabic" w:hAnsi="Simplified Arabic" w:cs="Simplified Arabic"/>
          <w:sz w:val="28"/>
          <w:szCs w:val="28"/>
          <w:lang w:bidi="ar-LB"/>
        </w:rPr>
        <w:t xml:space="preserve"> </w:t>
      </w:r>
      <w:r w:rsidR="00C73FE1" w:rsidRPr="0084200F">
        <w:rPr>
          <w:rFonts w:ascii="Simplified Arabic" w:hAnsi="Simplified Arabic" w:cs="Simplified Arabic"/>
          <w:sz w:val="28"/>
          <w:szCs w:val="28"/>
          <w:rtl/>
          <w:lang w:bidi="ar-LB"/>
        </w:rPr>
        <w:t>"فسر الشيء يفسره، بالكسره، ويفسره، بالضم، فسرا وفسره: ابانه، والتفسير مثله"</w:t>
      </w:r>
      <w:r w:rsidR="00C73FE1" w:rsidRPr="0084200F">
        <w:rPr>
          <w:rStyle w:val="a8"/>
          <w:rFonts w:ascii="Simplified Arabic" w:hAnsi="Simplified Arabic" w:cs="Simplified Arabic"/>
          <w:sz w:val="28"/>
          <w:szCs w:val="28"/>
          <w:rtl/>
          <w:lang w:bidi="ar-LB"/>
        </w:rPr>
        <w:footnoteReference w:id="3"/>
      </w:r>
      <w:r w:rsidR="00C73FE1" w:rsidRPr="0084200F">
        <w:rPr>
          <w:rFonts w:ascii="Simplified Arabic" w:hAnsi="Simplified Arabic" w:cs="Simplified Arabic"/>
          <w:sz w:val="28"/>
          <w:szCs w:val="28"/>
          <w:rtl/>
          <w:lang w:bidi="ar-LB"/>
        </w:rPr>
        <w:t>.</w:t>
      </w:r>
      <w:r w:rsidR="0033685F" w:rsidRPr="0084200F">
        <w:rPr>
          <w:rFonts w:ascii="Simplified Arabic" w:hAnsi="Simplified Arabic" w:cs="Simplified Arabic"/>
          <w:sz w:val="28"/>
          <w:szCs w:val="28"/>
          <w:rtl/>
          <w:lang w:bidi="ar-LB"/>
        </w:rPr>
        <w:t xml:space="preserve"> </w:t>
      </w:r>
      <w:r w:rsidR="00E52A07" w:rsidRPr="0084200F">
        <w:rPr>
          <w:rFonts w:ascii="Simplified Arabic" w:hAnsi="Simplified Arabic" w:cs="Simplified Arabic"/>
          <w:sz w:val="28"/>
          <w:szCs w:val="28"/>
          <w:rtl/>
          <w:lang w:bidi="ar-LB"/>
        </w:rPr>
        <w:t>اما التفسير اصطلاحا فيقصد به الكشف عن حقيقة المعنى من وراء النص، اذ قد يقوم به القاضي او الفقيه، او من قام بوضع النص، وذلك ببذل الجهد للتوصل لمعنى النص مستعينا بالمنطق وقواعد اللغة العربية</w:t>
      </w:r>
      <w:r w:rsidR="00E52A07" w:rsidRPr="0084200F">
        <w:rPr>
          <w:rStyle w:val="a8"/>
          <w:rFonts w:ascii="Simplified Arabic" w:hAnsi="Simplified Arabic" w:cs="Simplified Arabic"/>
          <w:sz w:val="28"/>
          <w:szCs w:val="28"/>
          <w:rtl/>
          <w:lang w:bidi="ar-LB"/>
        </w:rPr>
        <w:footnoteReference w:id="4"/>
      </w:r>
      <w:r w:rsidR="00E52A07" w:rsidRPr="0084200F">
        <w:rPr>
          <w:rFonts w:ascii="Simplified Arabic" w:hAnsi="Simplified Arabic" w:cs="Simplified Arabic"/>
          <w:sz w:val="28"/>
          <w:szCs w:val="28"/>
          <w:rtl/>
          <w:lang w:bidi="ar-LB"/>
        </w:rPr>
        <w:t>.</w:t>
      </w:r>
      <w:r w:rsidR="00F9691C" w:rsidRPr="0084200F">
        <w:rPr>
          <w:rFonts w:ascii="Simplified Arabic" w:hAnsi="Simplified Arabic" w:cs="Simplified Arabic"/>
          <w:sz w:val="28"/>
          <w:szCs w:val="28"/>
          <w:rtl/>
          <w:lang w:bidi="ar-LB"/>
        </w:rPr>
        <w:t xml:space="preserve"> </w:t>
      </w:r>
    </w:p>
    <w:p w:rsidR="00B27355" w:rsidRPr="0084200F" w:rsidRDefault="00F91244"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يتمثل نطاق التفسير في مجال التفسير في القوانين الغير جنائية متمثلة بالاقتصار على القواعد القانون</w:t>
      </w:r>
      <w:r w:rsidR="007E4BFD" w:rsidRPr="0084200F">
        <w:rPr>
          <w:rFonts w:ascii="Simplified Arabic" w:hAnsi="Simplified Arabic" w:cs="Simplified Arabic"/>
          <w:sz w:val="28"/>
          <w:szCs w:val="28"/>
          <w:rtl/>
          <w:lang w:bidi="ar-LB"/>
        </w:rPr>
        <w:t xml:space="preserve">ية التشريعية </w:t>
      </w:r>
      <w:r w:rsidR="00B27355" w:rsidRPr="0084200F">
        <w:rPr>
          <w:rFonts w:ascii="Simplified Arabic" w:hAnsi="Simplified Arabic" w:cs="Simplified Arabic"/>
          <w:sz w:val="28"/>
          <w:szCs w:val="28"/>
          <w:rtl/>
          <w:lang w:bidi="ar-LB"/>
        </w:rPr>
        <w:t>و</w:t>
      </w:r>
      <w:r w:rsidR="007E4BFD" w:rsidRPr="0084200F">
        <w:rPr>
          <w:rFonts w:ascii="Simplified Arabic" w:hAnsi="Simplified Arabic" w:cs="Simplified Arabic"/>
          <w:sz w:val="28"/>
          <w:szCs w:val="28"/>
          <w:rtl/>
          <w:lang w:bidi="ar-LB"/>
        </w:rPr>
        <w:t>تفسيرها، ويشمل ايضا التشريعات السماوية كالتفسير للنصوص القانونية</w:t>
      </w:r>
      <w:r w:rsidRPr="0084200F">
        <w:rPr>
          <w:rFonts w:ascii="Simplified Arabic" w:hAnsi="Simplified Arabic" w:cs="Simplified Arabic"/>
          <w:sz w:val="28"/>
          <w:szCs w:val="28"/>
          <w:rtl/>
          <w:lang w:bidi="ar-LB"/>
        </w:rPr>
        <w:t xml:space="preserve">، </w:t>
      </w:r>
      <w:r w:rsidR="00B27355"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يتمثل ايضا</w:t>
      </w:r>
      <w:r w:rsidR="00B27355" w:rsidRPr="0084200F">
        <w:rPr>
          <w:rFonts w:ascii="Simplified Arabic" w:hAnsi="Simplified Arabic" w:cs="Simplified Arabic"/>
          <w:sz w:val="28"/>
          <w:szCs w:val="28"/>
          <w:rtl/>
          <w:lang w:bidi="ar-LB"/>
        </w:rPr>
        <w:t xml:space="preserve"> نطاق التفسير</w:t>
      </w:r>
      <w:r w:rsidRPr="0084200F">
        <w:rPr>
          <w:rFonts w:ascii="Simplified Arabic" w:hAnsi="Simplified Arabic" w:cs="Simplified Arabic"/>
          <w:sz w:val="28"/>
          <w:szCs w:val="28"/>
          <w:rtl/>
          <w:lang w:bidi="ar-LB"/>
        </w:rPr>
        <w:t xml:space="preserve"> في مجال التفسير في قانون العقوبات من حيث تفسير القواعد المحددة للجرائم والعقوبات المشددة للعقاب</w:t>
      </w:r>
      <w:r w:rsidR="007E4BFD" w:rsidRPr="0084200F">
        <w:rPr>
          <w:rFonts w:ascii="Simplified Arabic" w:hAnsi="Simplified Arabic" w:cs="Simplified Arabic"/>
          <w:sz w:val="28"/>
          <w:szCs w:val="28"/>
          <w:rtl/>
          <w:lang w:bidi="ar-LB"/>
        </w:rPr>
        <w:t>، بالاضافة الى</w:t>
      </w:r>
      <w:r w:rsidRPr="0084200F">
        <w:rPr>
          <w:rFonts w:ascii="Simplified Arabic" w:hAnsi="Simplified Arabic" w:cs="Simplified Arabic"/>
          <w:sz w:val="28"/>
          <w:szCs w:val="28"/>
          <w:rtl/>
          <w:lang w:bidi="ar-LB"/>
        </w:rPr>
        <w:t xml:space="preserve"> استبع</w:t>
      </w:r>
      <w:r w:rsidR="00F07A6D" w:rsidRPr="0084200F">
        <w:rPr>
          <w:rFonts w:ascii="Simplified Arabic" w:hAnsi="Simplified Arabic" w:cs="Simplified Arabic"/>
          <w:sz w:val="28"/>
          <w:szCs w:val="28"/>
          <w:rtl/>
          <w:lang w:bidi="ar-LB"/>
        </w:rPr>
        <w:t>ا</w:t>
      </w:r>
      <w:r w:rsidR="007E4BFD" w:rsidRPr="0084200F">
        <w:rPr>
          <w:rFonts w:ascii="Simplified Arabic" w:hAnsi="Simplified Arabic" w:cs="Simplified Arabic"/>
          <w:sz w:val="28"/>
          <w:szCs w:val="28"/>
          <w:rtl/>
          <w:lang w:bidi="ar-LB"/>
        </w:rPr>
        <w:t>د بعض حالات العقاب وتخفيفه.</w:t>
      </w:r>
      <w:r w:rsidR="00BC572C" w:rsidRPr="0084200F">
        <w:rPr>
          <w:rFonts w:ascii="Simplified Arabic" w:hAnsi="Simplified Arabic" w:cs="Simplified Arabic"/>
          <w:sz w:val="28"/>
          <w:szCs w:val="28"/>
          <w:rtl/>
          <w:lang w:bidi="ar-LB"/>
        </w:rPr>
        <w:t xml:space="preserve"> </w:t>
      </w:r>
    </w:p>
    <w:p w:rsidR="008C08DB" w:rsidRPr="0084200F" w:rsidRDefault="005A272E"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يقع </w:t>
      </w:r>
      <w:r w:rsidR="00B27355" w:rsidRPr="0084200F">
        <w:rPr>
          <w:rFonts w:ascii="Simplified Arabic" w:hAnsi="Simplified Arabic" w:cs="Simplified Arabic"/>
          <w:sz w:val="28"/>
          <w:szCs w:val="28"/>
          <w:rtl/>
          <w:lang w:bidi="ar-LB"/>
        </w:rPr>
        <w:t>التفسير على</w:t>
      </w:r>
      <w:r w:rsidRPr="0084200F">
        <w:rPr>
          <w:rFonts w:ascii="Simplified Arabic" w:hAnsi="Simplified Arabic" w:cs="Simplified Arabic"/>
          <w:sz w:val="28"/>
          <w:szCs w:val="28"/>
          <w:rtl/>
          <w:lang w:bidi="ar-LB"/>
        </w:rPr>
        <w:t xml:space="preserve"> النصوص التشريعية المكتوبة، </w:t>
      </w:r>
      <w:r w:rsidR="00FE62E3" w:rsidRPr="0084200F">
        <w:rPr>
          <w:rFonts w:ascii="Simplified Arabic" w:hAnsi="Simplified Arabic" w:cs="Simplified Arabic"/>
          <w:sz w:val="28"/>
          <w:szCs w:val="28"/>
          <w:rtl/>
          <w:lang w:bidi="ar-LB"/>
        </w:rPr>
        <w:t xml:space="preserve">حيث ان </w:t>
      </w:r>
      <w:r w:rsidRPr="0084200F">
        <w:rPr>
          <w:rFonts w:ascii="Simplified Arabic" w:hAnsi="Simplified Arabic" w:cs="Simplified Arabic"/>
          <w:sz w:val="28"/>
          <w:szCs w:val="28"/>
          <w:rtl/>
          <w:lang w:bidi="ar-LB"/>
        </w:rPr>
        <w:t>الكتابة</w:t>
      </w:r>
      <w:r w:rsidR="00FE62E3" w:rsidRPr="0084200F">
        <w:rPr>
          <w:rFonts w:ascii="Simplified Arabic" w:hAnsi="Simplified Arabic" w:cs="Simplified Arabic"/>
          <w:sz w:val="28"/>
          <w:szCs w:val="28"/>
          <w:rtl/>
          <w:lang w:bidi="ar-LB"/>
        </w:rPr>
        <w:t xml:space="preserve"> هي</w:t>
      </w:r>
      <w:r w:rsidRPr="0084200F">
        <w:rPr>
          <w:rFonts w:ascii="Simplified Arabic" w:hAnsi="Simplified Arabic" w:cs="Simplified Arabic"/>
          <w:sz w:val="28"/>
          <w:szCs w:val="28"/>
          <w:rtl/>
          <w:lang w:bidi="ar-LB"/>
        </w:rPr>
        <w:t xml:space="preserve"> </w:t>
      </w:r>
      <w:r w:rsidR="00FE62E3" w:rsidRPr="0084200F">
        <w:rPr>
          <w:rFonts w:ascii="Simplified Arabic" w:hAnsi="Simplified Arabic" w:cs="Simplified Arabic"/>
          <w:sz w:val="28"/>
          <w:szCs w:val="28"/>
          <w:rtl/>
          <w:lang w:bidi="ar-LB"/>
        </w:rPr>
        <w:t>شرط لقيامه ك</w:t>
      </w:r>
      <w:r w:rsidR="00F91244" w:rsidRPr="0084200F">
        <w:rPr>
          <w:rFonts w:ascii="Simplified Arabic" w:hAnsi="Simplified Arabic" w:cs="Simplified Arabic"/>
          <w:sz w:val="28"/>
          <w:szCs w:val="28"/>
          <w:rtl/>
          <w:lang w:bidi="ar-LB"/>
        </w:rPr>
        <w:t>تفسير</w:t>
      </w:r>
      <w:r w:rsidR="008C08DB" w:rsidRPr="0084200F">
        <w:rPr>
          <w:rFonts w:ascii="Simplified Arabic" w:hAnsi="Simplified Arabic" w:cs="Simplified Arabic"/>
          <w:sz w:val="28"/>
          <w:szCs w:val="28"/>
          <w:rtl/>
          <w:lang w:bidi="ar-LB"/>
        </w:rPr>
        <w:t xml:space="preserve"> للقواعد القانونية المكتوبة والتي تتصف بالصفة الرسمية كالنصوص</w:t>
      </w:r>
      <w:r w:rsidR="00FE62E3" w:rsidRPr="0084200F">
        <w:rPr>
          <w:rFonts w:ascii="Simplified Arabic" w:hAnsi="Simplified Arabic" w:cs="Simplified Arabic"/>
          <w:sz w:val="28"/>
          <w:szCs w:val="28"/>
          <w:rtl/>
          <w:lang w:bidi="ar-LB"/>
        </w:rPr>
        <w:t xml:space="preserve"> التشريعية والتعليمات والانظمة،</w:t>
      </w:r>
      <w:r w:rsidR="008C08DB" w:rsidRPr="0084200F">
        <w:rPr>
          <w:rFonts w:ascii="Simplified Arabic" w:hAnsi="Simplified Arabic" w:cs="Simplified Arabic"/>
          <w:sz w:val="28"/>
          <w:szCs w:val="28"/>
          <w:rtl/>
          <w:lang w:bidi="ar-LB"/>
        </w:rPr>
        <w:t xml:space="preserve"> </w:t>
      </w:r>
      <w:r w:rsidR="00FE62E3" w:rsidRPr="0084200F">
        <w:rPr>
          <w:rFonts w:ascii="Simplified Arabic" w:hAnsi="Simplified Arabic" w:cs="Simplified Arabic"/>
          <w:sz w:val="28"/>
          <w:szCs w:val="28"/>
          <w:rtl/>
          <w:lang w:bidi="ar-LB"/>
        </w:rPr>
        <w:t>فب</w:t>
      </w:r>
      <w:r w:rsidR="008C08DB" w:rsidRPr="0084200F">
        <w:rPr>
          <w:rFonts w:ascii="Simplified Arabic" w:hAnsi="Simplified Arabic" w:cs="Simplified Arabic"/>
          <w:sz w:val="28"/>
          <w:szCs w:val="28"/>
          <w:rtl/>
          <w:lang w:bidi="ar-LB"/>
        </w:rPr>
        <w:t xml:space="preserve">التفسير </w:t>
      </w:r>
      <w:r w:rsidR="00FE62E3" w:rsidRPr="0084200F">
        <w:rPr>
          <w:rFonts w:ascii="Simplified Arabic" w:hAnsi="Simplified Arabic" w:cs="Simplified Arabic"/>
          <w:sz w:val="28"/>
          <w:szCs w:val="28"/>
          <w:rtl/>
          <w:lang w:bidi="ar-LB"/>
        </w:rPr>
        <w:t>يتم</w:t>
      </w:r>
      <w:r w:rsidR="008C08DB" w:rsidRPr="0084200F">
        <w:rPr>
          <w:rFonts w:ascii="Simplified Arabic" w:hAnsi="Simplified Arabic" w:cs="Simplified Arabic"/>
          <w:sz w:val="28"/>
          <w:szCs w:val="28"/>
          <w:rtl/>
          <w:lang w:bidi="ar-LB"/>
        </w:rPr>
        <w:t xml:space="preserve"> توضيح مدلولات كلمات تلك النصوص، حيث يتم اخذ معنى معين للنص من بين مختلف المعاني الممكنة التي يحتملها</w:t>
      </w:r>
      <w:r w:rsidR="00FE62E3" w:rsidRPr="0084200F">
        <w:rPr>
          <w:rFonts w:ascii="Simplified Arabic" w:hAnsi="Simplified Arabic" w:cs="Simplified Arabic"/>
          <w:sz w:val="28"/>
          <w:szCs w:val="28"/>
          <w:rtl/>
          <w:lang w:bidi="ar-LB"/>
        </w:rPr>
        <w:t>،</w:t>
      </w:r>
      <w:r w:rsidR="008C08DB" w:rsidRPr="0084200F">
        <w:rPr>
          <w:rFonts w:ascii="Simplified Arabic" w:hAnsi="Simplified Arabic" w:cs="Simplified Arabic"/>
          <w:sz w:val="28"/>
          <w:szCs w:val="28"/>
          <w:rtl/>
          <w:lang w:bidi="ar-LB"/>
        </w:rPr>
        <w:t xml:space="preserve"> في حين ان عملية التفسير للنصوص العرفية او الغير مكتوبة، انما يتمثل بعملية تحديد مضمونها، وهو لا يعد تفسيرا قانونيا </w:t>
      </w:r>
      <w:r w:rsidR="00FE62E3" w:rsidRPr="0084200F">
        <w:rPr>
          <w:rFonts w:ascii="Simplified Arabic" w:hAnsi="Simplified Arabic" w:cs="Simplified Arabic"/>
          <w:sz w:val="28"/>
          <w:szCs w:val="28"/>
          <w:rtl/>
          <w:lang w:bidi="ar-LB"/>
        </w:rPr>
        <w:t xml:space="preserve">بمعناه، </w:t>
      </w:r>
      <w:r w:rsidR="008C08DB" w:rsidRPr="0084200F">
        <w:rPr>
          <w:rFonts w:ascii="Simplified Arabic" w:hAnsi="Simplified Arabic" w:cs="Simplified Arabic"/>
          <w:sz w:val="28"/>
          <w:szCs w:val="28"/>
          <w:rtl/>
          <w:lang w:bidi="ar-LB"/>
        </w:rPr>
        <w:t xml:space="preserve">وانما </w:t>
      </w:r>
      <w:r w:rsidR="00FE62E3" w:rsidRPr="0084200F">
        <w:rPr>
          <w:rFonts w:ascii="Simplified Arabic" w:hAnsi="Simplified Arabic" w:cs="Simplified Arabic"/>
          <w:sz w:val="28"/>
          <w:szCs w:val="28"/>
          <w:rtl/>
          <w:lang w:bidi="ar-LB"/>
        </w:rPr>
        <w:t>ب</w:t>
      </w:r>
      <w:r w:rsidR="008C08DB" w:rsidRPr="0084200F">
        <w:rPr>
          <w:rFonts w:ascii="Simplified Arabic" w:hAnsi="Simplified Arabic" w:cs="Simplified Arabic"/>
          <w:sz w:val="28"/>
          <w:szCs w:val="28"/>
          <w:rtl/>
          <w:lang w:bidi="ar-LB"/>
        </w:rPr>
        <w:t>البحث عن معناها واثبات وجودهما من عدمه</w:t>
      </w:r>
      <w:r w:rsidR="008C08DB" w:rsidRPr="0084200F">
        <w:rPr>
          <w:rStyle w:val="a8"/>
          <w:rFonts w:ascii="Simplified Arabic" w:hAnsi="Simplified Arabic" w:cs="Simplified Arabic"/>
          <w:sz w:val="28"/>
          <w:szCs w:val="28"/>
          <w:rtl/>
          <w:lang w:bidi="ar-LB"/>
        </w:rPr>
        <w:footnoteReference w:id="5"/>
      </w:r>
      <w:r w:rsidRPr="0084200F">
        <w:rPr>
          <w:rFonts w:ascii="Simplified Arabic" w:hAnsi="Simplified Arabic" w:cs="Simplified Arabic"/>
          <w:sz w:val="28"/>
          <w:szCs w:val="28"/>
          <w:rtl/>
          <w:lang w:bidi="ar-LB"/>
        </w:rPr>
        <w:t xml:space="preserve">، فالعرف يلجأ </w:t>
      </w:r>
      <w:r w:rsidRPr="0084200F">
        <w:rPr>
          <w:rFonts w:ascii="Simplified Arabic" w:hAnsi="Simplified Arabic" w:cs="Simplified Arabic"/>
          <w:sz w:val="28"/>
          <w:szCs w:val="28"/>
          <w:rtl/>
          <w:lang w:bidi="ar-LB"/>
        </w:rPr>
        <w:lastRenderedPageBreak/>
        <w:t>القاضي</w:t>
      </w:r>
      <w:r w:rsidR="00FE62E3" w:rsidRPr="0084200F">
        <w:rPr>
          <w:rFonts w:ascii="Simplified Arabic" w:hAnsi="Simplified Arabic" w:cs="Simplified Arabic"/>
          <w:sz w:val="28"/>
          <w:szCs w:val="28"/>
          <w:rtl/>
          <w:lang w:bidi="ar-LB"/>
        </w:rPr>
        <w:t xml:space="preserve"> لها</w:t>
      </w:r>
      <w:r w:rsidRPr="0084200F">
        <w:rPr>
          <w:rFonts w:ascii="Simplified Arabic" w:hAnsi="Simplified Arabic" w:cs="Simplified Arabic"/>
          <w:sz w:val="28"/>
          <w:szCs w:val="28"/>
          <w:rtl/>
          <w:lang w:bidi="ar-LB"/>
        </w:rPr>
        <w:t xml:space="preserve"> بهدف التثبت من وجودها، وكذلك الامر فيما يتعلق بالمبادئ العامة للقانون والتي يتم التوصل اليها في الاجتهاد، وهو امر لا يحتاج لل</w:t>
      </w:r>
      <w:r w:rsidR="00FE62E3" w:rsidRPr="0084200F">
        <w:rPr>
          <w:rFonts w:ascii="Simplified Arabic" w:hAnsi="Simplified Arabic" w:cs="Simplified Arabic"/>
          <w:sz w:val="28"/>
          <w:szCs w:val="28"/>
          <w:rtl/>
          <w:lang w:bidi="ar-LB"/>
        </w:rPr>
        <w:t>قيام بال</w:t>
      </w:r>
      <w:r w:rsidRPr="0084200F">
        <w:rPr>
          <w:rFonts w:ascii="Simplified Arabic" w:hAnsi="Simplified Arabic" w:cs="Simplified Arabic"/>
          <w:sz w:val="28"/>
          <w:szCs w:val="28"/>
          <w:rtl/>
          <w:lang w:bidi="ar-LB"/>
        </w:rPr>
        <w:t>تفسير</w:t>
      </w:r>
      <w:r w:rsidRPr="0084200F">
        <w:rPr>
          <w:rStyle w:val="a8"/>
          <w:rFonts w:ascii="Simplified Arabic" w:hAnsi="Simplified Arabic" w:cs="Simplified Arabic"/>
          <w:sz w:val="28"/>
          <w:szCs w:val="28"/>
          <w:rtl/>
          <w:lang w:bidi="ar-LB"/>
        </w:rPr>
        <w:footnoteReference w:id="6"/>
      </w:r>
      <w:r w:rsidRPr="0084200F">
        <w:rPr>
          <w:rFonts w:ascii="Simplified Arabic" w:hAnsi="Simplified Arabic" w:cs="Simplified Arabic"/>
          <w:sz w:val="28"/>
          <w:szCs w:val="28"/>
          <w:rtl/>
          <w:lang w:bidi="ar-LB"/>
        </w:rPr>
        <w:t>.</w:t>
      </w:r>
    </w:p>
    <w:p w:rsidR="007E4BFD" w:rsidRPr="0084200F" w:rsidRDefault="006C0074"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الفرع الثاني</w:t>
      </w:r>
      <w:r w:rsidR="007E4BFD" w:rsidRPr="0084200F">
        <w:rPr>
          <w:rFonts w:ascii="Simplified Arabic" w:hAnsi="Simplified Arabic" w:cs="Simplified Arabic"/>
          <w:b/>
          <w:bCs/>
          <w:sz w:val="28"/>
          <w:szCs w:val="28"/>
          <w:rtl/>
          <w:lang w:bidi="ar-LB"/>
        </w:rPr>
        <w:t>:- مدارس التفسير</w:t>
      </w:r>
    </w:p>
    <w:p w:rsidR="001B3CE9" w:rsidRPr="0084200F" w:rsidRDefault="007568A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الهدف من التفسير القانوني هو الوصول ومعرفة القصد من خلف القاعدة القانونية</w:t>
      </w:r>
      <w:r w:rsidR="00FE62E3" w:rsidRPr="0084200F">
        <w:rPr>
          <w:rFonts w:ascii="Simplified Arabic" w:hAnsi="Simplified Arabic" w:cs="Simplified Arabic"/>
          <w:sz w:val="28"/>
          <w:szCs w:val="28"/>
          <w:rtl/>
          <w:lang w:bidi="ar-LB"/>
        </w:rPr>
        <w:t xml:space="preserve"> وذلك ل</w:t>
      </w:r>
      <w:r w:rsidR="000E44B1" w:rsidRPr="0084200F">
        <w:rPr>
          <w:rFonts w:ascii="Simplified Arabic" w:hAnsi="Simplified Arabic" w:cs="Simplified Arabic"/>
          <w:sz w:val="28"/>
          <w:szCs w:val="28"/>
          <w:rtl/>
          <w:lang w:bidi="ar-LB"/>
        </w:rPr>
        <w:t>تطبيقها</w:t>
      </w:r>
      <w:r w:rsidRPr="0084200F">
        <w:rPr>
          <w:rFonts w:ascii="Simplified Arabic" w:hAnsi="Simplified Arabic" w:cs="Simplified Arabic"/>
          <w:sz w:val="28"/>
          <w:szCs w:val="28"/>
          <w:rtl/>
          <w:lang w:bidi="ar-LB"/>
        </w:rPr>
        <w:t xml:space="preserve">، </w:t>
      </w:r>
      <w:r w:rsidR="00FE62E3" w:rsidRPr="0084200F">
        <w:rPr>
          <w:rFonts w:ascii="Simplified Arabic" w:hAnsi="Simplified Arabic" w:cs="Simplified Arabic"/>
          <w:sz w:val="28"/>
          <w:szCs w:val="28"/>
          <w:rtl/>
          <w:lang w:bidi="ar-LB"/>
        </w:rPr>
        <w:t>أي</w:t>
      </w:r>
      <w:r w:rsidRPr="0084200F">
        <w:rPr>
          <w:rFonts w:ascii="Simplified Arabic" w:hAnsi="Simplified Arabic" w:cs="Simplified Arabic"/>
          <w:sz w:val="28"/>
          <w:szCs w:val="28"/>
          <w:rtl/>
          <w:lang w:bidi="ar-LB"/>
        </w:rPr>
        <w:t xml:space="preserve"> البحث </w:t>
      </w:r>
      <w:r w:rsidR="00FE62E3" w:rsidRPr="0084200F">
        <w:rPr>
          <w:rFonts w:ascii="Simplified Arabic" w:hAnsi="Simplified Arabic" w:cs="Simplified Arabic"/>
          <w:sz w:val="28"/>
          <w:szCs w:val="28"/>
          <w:rtl/>
          <w:lang w:bidi="ar-LB"/>
        </w:rPr>
        <w:t>عن</w:t>
      </w:r>
      <w:r w:rsidRPr="0084200F">
        <w:rPr>
          <w:rFonts w:ascii="Simplified Arabic" w:hAnsi="Simplified Arabic" w:cs="Simplified Arabic"/>
          <w:sz w:val="28"/>
          <w:szCs w:val="28"/>
          <w:rtl/>
          <w:lang w:bidi="ar-LB"/>
        </w:rPr>
        <w:t xml:space="preserve"> قصد المشرع من </w:t>
      </w:r>
      <w:r w:rsidR="000E44B1" w:rsidRPr="0084200F">
        <w:rPr>
          <w:rFonts w:ascii="Simplified Arabic" w:hAnsi="Simplified Arabic" w:cs="Simplified Arabic"/>
          <w:sz w:val="28"/>
          <w:szCs w:val="28"/>
          <w:rtl/>
          <w:lang w:bidi="ar-LB"/>
        </w:rPr>
        <w:t>تلك</w:t>
      </w:r>
      <w:r w:rsidRPr="0084200F">
        <w:rPr>
          <w:rFonts w:ascii="Simplified Arabic" w:hAnsi="Simplified Arabic" w:cs="Simplified Arabic"/>
          <w:sz w:val="28"/>
          <w:szCs w:val="28"/>
          <w:rtl/>
          <w:lang w:bidi="ar-LB"/>
        </w:rPr>
        <w:t xml:space="preserve"> القاعدة. وحول مقصد المشرع اختلفت الاراء للوصول الى ماهية قصد المشرع، سواء اكانت من حيث البحث في المتون ام من حيث الالتزام بالنص بحرفيته ام من حيث التطور التاريخي </w:t>
      </w:r>
      <w:r w:rsidR="00FE62E3" w:rsidRPr="0084200F">
        <w:rPr>
          <w:rFonts w:ascii="Simplified Arabic" w:hAnsi="Simplified Arabic" w:cs="Simplified Arabic"/>
          <w:sz w:val="28"/>
          <w:szCs w:val="28"/>
          <w:rtl/>
          <w:lang w:bidi="ar-LB"/>
        </w:rPr>
        <w:t>او</w:t>
      </w:r>
      <w:r w:rsidRPr="0084200F">
        <w:rPr>
          <w:rFonts w:ascii="Simplified Arabic" w:hAnsi="Simplified Arabic" w:cs="Simplified Arabic"/>
          <w:sz w:val="28"/>
          <w:szCs w:val="28"/>
          <w:rtl/>
          <w:lang w:bidi="ar-LB"/>
        </w:rPr>
        <w:t xml:space="preserve"> </w:t>
      </w:r>
      <w:r w:rsidR="00FE62E3" w:rsidRPr="0084200F">
        <w:rPr>
          <w:rFonts w:ascii="Simplified Arabic" w:hAnsi="Simplified Arabic" w:cs="Simplified Arabic"/>
          <w:sz w:val="28"/>
          <w:szCs w:val="28"/>
          <w:rtl/>
          <w:lang w:bidi="ar-LB"/>
        </w:rPr>
        <w:t>ب</w:t>
      </w:r>
      <w:r w:rsidRPr="0084200F">
        <w:rPr>
          <w:rFonts w:ascii="Simplified Arabic" w:hAnsi="Simplified Arabic" w:cs="Simplified Arabic"/>
          <w:sz w:val="28"/>
          <w:szCs w:val="28"/>
          <w:rtl/>
          <w:lang w:bidi="ar-LB"/>
        </w:rPr>
        <w:t xml:space="preserve">البحث العلمي، </w:t>
      </w:r>
      <w:r w:rsidR="00FE62E3" w:rsidRPr="0084200F">
        <w:rPr>
          <w:rFonts w:ascii="Simplified Arabic" w:hAnsi="Simplified Arabic" w:cs="Simplified Arabic"/>
          <w:sz w:val="28"/>
          <w:szCs w:val="28"/>
          <w:rtl/>
          <w:lang w:bidi="ar-LB"/>
        </w:rPr>
        <w:t>وهنا ظهرت</w:t>
      </w:r>
      <w:r w:rsidRPr="0084200F">
        <w:rPr>
          <w:rFonts w:ascii="Simplified Arabic" w:hAnsi="Simplified Arabic" w:cs="Simplified Arabic"/>
          <w:sz w:val="28"/>
          <w:szCs w:val="28"/>
          <w:rtl/>
          <w:lang w:bidi="ar-LB"/>
        </w:rPr>
        <w:t xml:space="preserve"> عدة مدارس لتفسير القاعدة القانونية.</w:t>
      </w:r>
    </w:p>
    <w:p w:rsidR="007568AB" w:rsidRPr="0084200F" w:rsidRDefault="00D00134"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(1)</w:t>
      </w:r>
      <w:r w:rsidR="007568AB" w:rsidRPr="0084200F">
        <w:rPr>
          <w:rFonts w:ascii="Simplified Arabic" w:hAnsi="Simplified Arabic" w:cs="Simplified Arabic"/>
          <w:b/>
          <w:bCs/>
          <w:sz w:val="28"/>
          <w:szCs w:val="28"/>
          <w:rtl/>
          <w:lang w:bidi="ar-LB"/>
        </w:rPr>
        <w:t>:- مدرسة التزام النص (الشرح على المتون)</w:t>
      </w:r>
    </w:p>
    <w:p w:rsidR="007568AB" w:rsidRPr="0084200F" w:rsidRDefault="007568A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يطلق عليها ايضا المدرسة التقليدية، فهي</w:t>
      </w:r>
      <w:r w:rsidR="00FE62E3" w:rsidRPr="0084200F">
        <w:rPr>
          <w:rFonts w:ascii="Simplified Arabic" w:hAnsi="Simplified Arabic" w:cs="Simplified Arabic"/>
          <w:sz w:val="28"/>
          <w:szCs w:val="28"/>
          <w:rtl/>
          <w:lang w:bidi="ar-LB"/>
        </w:rPr>
        <w:t xml:space="preserve"> تلتزم بالنص القانوني وتتقيد به</w:t>
      </w:r>
      <w:r w:rsidRPr="0084200F">
        <w:rPr>
          <w:rFonts w:ascii="Simplified Arabic" w:hAnsi="Simplified Arabic" w:cs="Simplified Arabic"/>
          <w:sz w:val="28"/>
          <w:szCs w:val="28"/>
          <w:rtl/>
          <w:lang w:bidi="ar-LB"/>
        </w:rPr>
        <w:t xml:space="preserve"> ولا تخرج عن حدوده، ويعتبر التشريع المصدر الوحيد للقانون</w:t>
      </w:r>
      <w:r w:rsidR="00D00134"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w:t>
      </w:r>
      <w:r w:rsidR="00FE62E3" w:rsidRPr="0084200F">
        <w:rPr>
          <w:rFonts w:ascii="Simplified Arabic" w:hAnsi="Simplified Arabic" w:cs="Simplified Arabic"/>
          <w:sz w:val="28"/>
          <w:szCs w:val="28"/>
          <w:rtl/>
          <w:lang w:bidi="ar-LB"/>
        </w:rPr>
        <w:t>فيلتزم با</w:t>
      </w:r>
      <w:r w:rsidRPr="0084200F">
        <w:rPr>
          <w:rFonts w:ascii="Simplified Arabic" w:hAnsi="Simplified Arabic" w:cs="Simplified Arabic"/>
          <w:sz w:val="28"/>
          <w:szCs w:val="28"/>
          <w:rtl/>
          <w:lang w:bidi="ar-LB"/>
        </w:rPr>
        <w:t xml:space="preserve">لارادة الحقيقية للمشرع بغض النظر عن وقت وضع النص والظروف التي دعت المشرع </w:t>
      </w:r>
      <w:r w:rsidR="00FE62E3" w:rsidRPr="0084200F">
        <w:rPr>
          <w:rFonts w:ascii="Simplified Arabic" w:hAnsi="Simplified Arabic" w:cs="Simplified Arabic"/>
          <w:sz w:val="28"/>
          <w:szCs w:val="28"/>
          <w:rtl/>
          <w:lang w:bidi="ar-LB"/>
        </w:rPr>
        <w:t>لوضع تلك</w:t>
      </w:r>
      <w:r w:rsidRPr="0084200F">
        <w:rPr>
          <w:rFonts w:ascii="Simplified Arabic" w:hAnsi="Simplified Arabic" w:cs="Simplified Arabic"/>
          <w:sz w:val="28"/>
          <w:szCs w:val="28"/>
          <w:rtl/>
          <w:lang w:bidi="ar-LB"/>
        </w:rPr>
        <w:t xml:space="preserve"> القاعدة</w:t>
      </w:r>
      <w:r w:rsidRPr="0084200F">
        <w:rPr>
          <w:rStyle w:val="a8"/>
          <w:rFonts w:ascii="Simplified Arabic" w:hAnsi="Simplified Arabic" w:cs="Simplified Arabic"/>
          <w:sz w:val="28"/>
          <w:szCs w:val="28"/>
          <w:rtl/>
          <w:lang w:bidi="ar-LB"/>
        </w:rPr>
        <w:footnoteReference w:id="7"/>
      </w:r>
      <w:r w:rsidR="00D00134" w:rsidRPr="0084200F">
        <w:rPr>
          <w:rFonts w:ascii="Simplified Arabic" w:hAnsi="Simplified Arabic" w:cs="Simplified Arabic"/>
          <w:sz w:val="28"/>
          <w:szCs w:val="28"/>
          <w:rtl/>
          <w:lang w:bidi="ar-LB"/>
        </w:rPr>
        <w:t>،</w:t>
      </w:r>
      <w:r w:rsidR="00137987" w:rsidRPr="0084200F">
        <w:rPr>
          <w:rFonts w:ascii="Simplified Arabic" w:hAnsi="Simplified Arabic" w:cs="Simplified Arabic"/>
          <w:sz w:val="28"/>
          <w:szCs w:val="28"/>
          <w:rtl/>
          <w:lang w:bidi="ar-LB"/>
        </w:rPr>
        <w:t xml:space="preserve"> كما انها تلتزم </w:t>
      </w:r>
      <w:r w:rsidR="00FE62E3" w:rsidRPr="0084200F">
        <w:rPr>
          <w:rFonts w:ascii="Simplified Arabic" w:hAnsi="Simplified Arabic" w:cs="Simplified Arabic"/>
          <w:sz w:val="28"/>
          <w:szCs w:val="28"/>
          <w:rtl/>
          <w:lang w:bidi="ar-LB"/>
        </w:rPr>
        <w:t xml:space="preserve">أيضا </w:t>
      </w:r>
      <w:r w:rsidR="00137987" w:rsidRPr="0084200F">
        <w:rPr>
          <w:rFonts w:ascii="Simplified Arabic" w:hAnsi="Simplified Arabic" w:cs="Simplified Arabic"/>
          <w:sz w:val="28"/>
          <w:szCs w:val="28"/>
          <w:rtl/>
          <w:lang w:bidi="ar-LB"/>
        </w:rPr>
        <w:t xml:space="preserve">بمبادئ </w:t>
      </w:r>
      <w:r w:rsidR="00FE62E3" w:rsidRPr="0084200F">
        <w:rPr>
          <w:rFonts w:ascii="Simplified Arabic" w:hAnsi="Simplified Arabic" w:cs="Simplified Arabic"/>
          <w:sz w:val="28"/>
          <w:szCs w:val="28"/>
          <w:rtl/>
          <w:lang w:bidi="ar-LB"/>
        </w:rPr>
        <w:t>ال</w:t>
      </w:r>
      <w:r w:rsidR="00137987" w:rsidRPr="0084200F">
        <w:rPr>
          <w:rFonts w:ascii="Simplified Arabic" w:hAnsi="Simplified Arabic" w:cs="Simplified Arabic"/>
          <w:sz w:val="28"/>
          <w:szCs w:val="28"/>
          <w:rtl/>
          <w:lang w:bidi="ar-LB"/>
        </w:rPr>
        <w:t xml:space="preserve">تعاليم </w:t>
      </w:r>
      <w:r w:rsidR="00FE62E3" w:rsidRPr="0084200F">
        <w:rPr>
          <w:rFonts w:ascii="Simplified Arabic" w:hAnsi="Simplified Arabic" w:cs="Simplified Arabic"/>
          <w:sz w:val="28"/>
          <w:szCs w:val="28"/>
          <w:rtl/>
          <w:lang w:bidi="ar-LB"/>
        </w:rPr>
        <w:t>ال</w:t>
      </w:r>
      <w:r w:rsidR="00137987" w:rsidRPr="0084200F">
        <w:rPr>
          <w:rFonts w:ascii="Simplified Arabic" w:hAnsi="Simplified Arabic" w:cs="Simplified Arabic"/>
          <w:sz w:val="28"/>
          <w:szCs w:val="28"/>
          <w:rtl/>
          <w:lang w:bidi="ar-LB"/>
        </w:rPr>
        <w:t xml:space="preserve">قانونية </w:t>
      </w:r>
      <w:r w:rsidR="00FE62E3" w:rsidRPr="0084200F">
        <w:rPr>
          <w:rFonts w:ascii="Simplified Arabic" w:hAnsi="Simplified Arabic" w:cs="Simplified Arabic"/>
          <w:sz w:val="28"/>
          <w:szCs w:val="28"/>
          <w:rtl/>
          <w:lang w:bidi="ar-LB"/>
        </w:rPr>
        <w:t>والتي تدور حول نطاق</w:t>
      </w:r>
      <w:r w:rsidR="00137987" w:rsidRPr="0084200F">
        <w:rPr>
          <w:rFonts w:ascii="Simplified Arabic" w:hAnsi="Simplified Arabic" w:cs="Simplified Arabic"/>
          <w:sz w:val="28"/>
          <w:szCs w:val="28"/>
          <w:rtl/>
          <w:lang w:bidi="ar-LB"/>
        </w:rPr>
        <w:t xml:space="preserve"> الملكية </w:t>
      </w:r>
      <w:r w:rsidR="001C3B03" w:rsidRPr="0084200F">
        <w:rPr>
          <w:rFonts w:ascii="Simplified Arabic" w:hAnsi="Simplified Arabic" w:cs="Simplified Arabic"/>
          <w:sz w:val="28"/>
          <w:szCs w:val="28"/>
          <w:rtl/>
          <w:lang w:bidi="ar-LB"/>
        </w:rPr>
        <w:t xml:space="preserve">حق مطلق، </w:t>
      </w:r>
      <w:r w:rsidR="00FE62E3" w:rsidRPr="0084200F">
        <w:rPr>
          <w:rFonts w:ascii="Simplified Arabic" w:hAnsi="Simplified Arabic" w:cs="Simplified Arabic"/>
          <w:sz w:val="28"/>
          <w:szCs w:val="28"/>
          <w:rtl/>
          <w:lang w:bidi="ar-LB"/>
        </w:rPr>
        <w:t>و</w:t>
      </w:r>
      <w:r w:rsidR="001C3B03" w:rsidRPr="0084200F">
        <w:rPr>
          <w:rFonts w:ascii="Simplified Arabic" w:hAnsi="Simplified Arabic" w:cs="Simplified Arabic"/>
          <w:sz w:val="28"/>
          <w:szCs w:val="28"/>
          <w:rtl/>
          <w:lang w:bidi="ar-LB"/>
        </w:rPr>
        <w:t xml:space="preserve">العقد شريعة المتعاقدين بالاضافة الى قاعدة </w:t>
      </w:r>
      <w:r w:rsidR="00137987" w:rsidRPr="0084200F">
        <w:rPr>
          <w:rFonts w:ascii="Simplified Arabic" w:hAnsi="Simplified Arabic" w:cs="Simplified Arabic"/>
          <w:sz w:val="28"/>
          <w:szCs w:val="28"/>
          <w:rtl/>
          <w:lang w:bidi="ar-LB"/>
        </w:rPr>
        <w:t>لا مسؤولية بدون خطأ.</w:t>
      </w:r>
    </w:p>
    <w:p w:rsidR="00B0479F" w:rsidRPr="0084200F" w:rsidRDefault="007568A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وقد ظهرت هذه المدرسة </w:t>
      </w:r>
      <w:r w:rsidR="00D00134" w:rsidRPr="0084200F">
        <w:rPr>
          <w:rFonts w:ascii="Simplified Arabic" w:hAnsi="Simplified Arabic" w:cs="Simplified Arabic"/>
          <w:sz w:val="28"/>
          <w:szCs w:val="28"/>
          <w:rtl/>
          <w:lang w:bidi="ar-LB"/>
        </w:rPr>
        <w:t xml:space="preserve">عند </w:t>
      </w:r>
      <w:r w:rsidRPr="0084200F">
        <w:rPr>
          <w:rFonts w:ascii="Simplified Arabic" w:hAnsi="Simplified Arabic" w:cs="Simplified Arabic"/>
          <w:sz w:val="28"/>
          <w:szCs w:val="28"/>
          <w:rtl/>
          <w:lang w:bidi="ar-LB"/>
        </w:rPr>
        <w:t>صدور التقنيات الفر</w:t>
      </w:r>
      <w:r w:rsidR="00380A90" w:rsidRPr="0084200F">
        <w:rPr>
          <w:rFonts w:ascii="Simplified Arabic" w:hAnsi="Simplified Arabic" w:cs="Simplified Arabic"/>
          <w:sz w:val="28"/>
          <w:szCs w:val="28"/>
          <w:rtl/>
          <w:lang w:bidi="ar-LB"/>
        </w:rPr>
        <w:t xml:space="preserve">نسية (تقنيات نابليون) عام 1908، حيث كانت النظرة </w:t>
      </w:r>
      <w:r w:rsidR="00FE62E3" w:rsidRPr="0084200F">
        <w:rPr>
          <w:rFonts w:ascii="Simplified Arabic" w:hAnsi="Simplified Arabic" w:cs="Simplified Arabic"/>
          <w:sz w:val="28"/>
          <w:szCs w:val="28"/>
          <w:rtl/>
          <w:lang w:bidi="ar-LB"/>
        </w:rPr>
        <w:t xml:space="preserve">تدور </w:t>
      </w:r>
      <w:r w:rsidR="00380A90" w:rsidRPr="0084200F">
        <w:rPr>
          <w:rFonts w:ascii="Simplified Arabic" w:hAnsi="Simplified Arabic" w:cs="Simplified Arabic"/>
          <w:sz w:val="28"/>
          <w:szCs w:val="28"/>
          <w:rtl/>
          <w:lang w:bidi="ar-LB"/>
        </w:rPr>
        <w:t xml:space="preserve">حول تقديس واحترام النصوص، </w:t>
      </w:r>
      <w:r w:rsidR="00FE62E3" w:rsidRPr="0084200F">
        <w:rPr>
          <w:rFonts w:ascii="Simplified Arabic" w:hAnsi="Simplified Arabic" w:cs="Simplified Arabic"/>
          <w:sz w:val="28"/>
          <w:szCs w:val="28"/>
          <w:rtl/>
          <w:lang w:bidi="ar-LB"/>
        </w:rPr>
        <w:t>ف</w:t>
      </w:r>
      <w:r w:rsidR="00380A90" w:rsidRPr="0084200F">
        <w:rPr>
          <w:rFonts w:ascii="Simplified Arabic" w:hAnsi="Simplified Arabic" w:cs="Simplified Arabic"/>
          <w:sz w:val="28"/>
          <w:szCs w:val="28"/>
          <w:rtl/>
          <w:lang w:bidi="ar-LB"/>
        </w:rPr>
        <w:t>استوعب</w:t>
      </w:r>
      <w:r w:rsidR="00FE62E3" w:rsidRPr="0084200F">
        <w:rPr>
          <w:rFonts w:ascii="Simplified Arabic" w:hAnsi="Simplified Arabic" w:cs="Simplified Arabic"/>
          <w:sz w:val="28"/>
          <w:szCs w:val="28"/>
          <w:rtl/>
          <w:lang w:bidi="ar-LB"/>
        </w:rPr>
        <w:t xml:space="preserve"> هذه المدرسة</w:t>
      </w:r>
      <w:r w:rsidR="00380A90" w:rsidRPr="0084200F">
        <w:rPr>
          <w:rFonts w:ascii="Simplified Arabic" w:hAnsi="Simplified Arabic" w:cs="Simplified Arabic"/>
          <w:sz w:val="28"/>
          <w:szCs w:val="28"/>
          <w:rtl/>
          <w:lang w:bidi="ar-LB"/>
        </w:rPr>
        <w:t xml:space="preserve"> التشريعات والاعراف والتقاليد واحكام القضاء الفرنسي وقاب</w:t>
      </w:r>
      <w:r w:rsidR="00FE62E3" w:rsidRPr="0084200F">
        <w:rPr>
          <w:rFonts w:ascii="Simplified Arabic" w:hAnsi="Simplified Arabic" w:cs="Simplified Arabic"/>
          <w:sz w:val="28"/>
          <w:szCs w:val="28"/>
          <w:rtl/>
          <w:lang w:bidi="ar-LB"/>
        </w:rPr>
        <w:t>م</w:t>
      </w:r>
      <w:r w:rsidR="00380A90" w:rsidRPr="0084200F">
        <w:rPr>
          <w:rFonts w:ascii="Simplified Arabic" w:hAnsi="Simplified Arabic" w:cs="Simplified Arabic"/>
          <w:sz w:val="28"/>
          <w:szCs w:val="28"/>
          <w:rtl/>
          <w:lang w:bidi="ar-LB"/>
        </w:rPr>
        <w:t xml:space="preserve">ت باعادة قولبتها بصيغ تشريعية محكمة، </w:t>
      </w:r>
      <w:r w:rsidR="00FE62E3" w:rsidRPr="0084200F">
        <w:rPr>
          <w:rFonts w:ascii="Simplified Arabic" w:hAnsi="Simplified Arabic" w:cs="Simplified Arabic"/>
          <w:sz w:val="28"/>
          <w:szCs w:val="28"/>
          <w:rtl/>
          <w:lang w:bidi="ar-LB"/>
        </w:rPr>
        <w:t>ف</w:t>
      </w:r>
      <w:r w:rsidR="00380A90" w:rsidRPr="0084200F">
        <w:rPr>
          <w:rFonts w:ascii="Simplified Arabic" w:hAnsi="Simplified Arabic" w:cs="Simplified Arabic"/>
          <w:sz w:val="28"/>
          <w:szCs w:val="28"/>
          <w:rtl/>
          <w:lang w:bidi="ar-LB"/>
        </w:rPr>
        <w:t>تميز هذ</w:t>
      </w:r>
      <w:r w:rsidR="00FE62E3" w:rsidRPr="0084200F">
        <w:rPr>
          <w:rFonts w:ascii="Simplified Arabic" w:hAnsi="Simplified Arabic" w:cs="Simplified Arabic"/>
          <w:sz w:val="28"/>
          <w:szCs w:val="28"/>
          <w:rtl/>
          <w:lang w:bidi="ar-LB"/>
        </w:rPr>
        <w:t>ه المدرسة</w:t>
      </w:r>
      <w:r w:rsidR="00380A90" w:rsidRPr="0084200F">
        <w:rPr>
          <w:rFonts w:ascii="Simplified Arabic" w:hAnsi="Simplified Arabic" w:cs="Simplified Arabic"/>
          <w:sz w:val="28"/>
          <w:szCs w:val="28"/>
          <w:rtl/>
          <w:lang w:bidi="ar-LB"/>
        </w:rPr>
        <w:t xml:space="preserve"> بالابداع والدقة في الصياغة بالاضافة الى دمجه</w:t>
      </w:r>
      <w:r w:rsidR="00FE62E3" w:rsidRPr="0084200F">
        <w:rPr>
          <w:rFonts w:ascii="Simplified Arabic" w:hAnsi="Simplified Arabic" w:cs="Simplified Arabic"/>
          <w:sz w:val="28"/>
          <w:szCs w:val="28"/>
          <w:rtl/>
          <w:lang w:bidi="ar-LB"/>
        </w:rPr>
        <w:t>ا</w:t>
      </w:r>
      <w:r w:rsidR="00380A90" w:rsidRPr="0084200F">
        <w:rPr>
          <w:rFonts w:ascii="Simplified Arabic" w:hAnsi="Simplified Arabic" w:cs="Simplified Arabic"/>
          <w:sz w:val="28"/>
          <w:szCs w:val="28"/>
          <w:rtl/>
          <w:lang w:bidi="ar-LB"/>
        </w:rPr>
        <w:t xml:space="preserve"> للتراث القانوني الضخم المميز لفرنسا</w:t>
      </w:r>
      <w:r w:rsidR="00380A90" w:rsidRPr="0084200F">
        <w:rPr>
          <w:rStyle w:val="a8"/>
          <w:rFonts w:ascii="Simplified Arabic" w:hAnsi="Simplified Arabic" w:cs="Simplified Arabic"/>
          <w:sz w:val="28"/>
          <w:szCs w:val="28"/>
          <w:rtl/>
          <w:lang w:bidi="ar-LB"/>
        </w:rPr>
        <w:footnoteReference w:id="8"/>
      </w:r>
      <w:r w:rsidR="00380A90" w:rsidRPr="0084200F">
        <w:rPr>
          <w:rFonts w:ascii="Simplified Arabic" w:hAnsi="Simplified Arabic" w:cs="Simplified Arabic"/>
          <w:sz w:val="28"/>
          <w:szCs w:val="28"/>
          <w:rtl/>
          <w:lang w:bidi="ar-LB"/>
        </w:rPr>
        <w:t>.</w:t>
      </w:r>
      <w:r w:rsidR="0033685F" w:rsidRPr="0084200F">
        <w:rPr>
          <w:rFonts w:ascii="Simplified Arabic" w:hAnsi="Simplified Arabic" w:cs="Simplified Arabic"/>
          <w:sz w:val="28"/>
          <w:szCs w:val="28"/>
          <w:rtl/>
          <w:lang w:bidi="ar-LB"/>
        </w:rPr>
        <w:t xml:space="preserve"> </w:t>
      </w:r>
    </w:p>
    <w:p w:rsidR="00091614" w:rsidRPr="0084200F" w:rsidRDefault="00FE62E3"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كما </w:t>
      </w:r>
      <w:r w:rsidR="00091614" w:rsidRPr="0084200F">
        <w:rPr>
          <w:rFonts w:ascii="Simplified Arabic" w:hAnsi="Simplified Arabic" w:cs="Simplified Arabic"/>
          <w:sz w:val="28"/>
          <w:szCs w:val="28"/>
          <w:rtl/>
          <w:lang w:bidi="ar-LB"/>
        </w:rPr>
        <w:t xml:space="preserve">ترى هذه المدرسة أن المشرع احسن استخدام الألفاظ ووظفها في مكانها الطبيعي، وفي حالة وجود أي تعارض بين نصين، يكون </w:t>
      </w:r>
      <w:r w:rsidRPr="0084200F">
        <w:rPr>
          <w:rFonts w:ascii="Simplified Arabic" w:hAnsi="Simplified Arabic" w:cs="Simplified Arabic"/>
          <w:sz w:val="28"/>
          <w:szCs w:val="28"/>
          <w:rtl/>
          <w:lang w:bidi="ar-LB"/>
        </w:rPr>
        <w:t>عليه</w:t>
      </w:r>
      <w:r w:rsidR="00091614" w:rsidRPr="0084200F">
        <w:rPr>
          <w:rFonts w:ascii="Simplified Arabic" w:hAnsi="Simplified Arabic" w:cs="Simplified Arabic"/>
          <w:sz w:val="28"/>
          <w:szCs w:val="28"/>
          <w:rtl/>
          <w:lang w:bidi="ar-LB"/>
        </w:rPr>
        <w:t xml:space="preserve"> البحث عميقا بالتشريع لمعرفة حدود وموضوع كل قاعدة</w:t>
      </w:r>
      <w:r w:rsidRPr="0084200F">
        <w:rPr>
          <w:rFonts w:ascii="Simplified Arabic" w:hAnsi="Simplified Arabic" w:cs="Simplified Arabic"/>
          <w:sz w:val="28"/>
          <w:szCs w:val="28"/>
          <w:rtl/>
          <w:lang w:bidi="ar-LB"/>
        </w:rPr>
        <w:t xml:space="preserve"> قانونية</w:t>
      </w:r>
      <w:r w:rsidR="00091614" w:rsidRPr="0084200F">
        <w:rPr>
          <w:rFonts w:ascii="Simplified Arabic" w:hAnsi="Simplified Arabic" w:cs="Simplified Arabic"/>
          <w:sz w:val="28"/>
          <w:szCs w:val="28"/>
          <w:rtl/>
          <w:lang w:bidi="ar-LB"/>
        </w:rPr>
        <w:t xml:space="preserve"> لوحدها</w:t>
      </w:r>
      <w:r w:rsidRPr="0084200F">
        <w:rPr>
          <w:rFonts w:ascii="Simplified Arabic" w:hAnsi="Simplified Arabic" w:cs="Simplified Arabic"/>
          <w:sz w:val="28"/>
          <w:szCs w:val="28"/>
          <w:rtl/>
          <w:lang w:bidi="ar-LB"/>
        </w:rPr>
        <w:t xml:space="preserve">، </w:t>
      </w:r>
      <w:r w:rsidR="00091614" w:rsidRPr="0084200F">
        <w:rPr>
          <w:rFonts w:ascii="Simplified Arabic" w:hAnsi="Simplified Arabic" w:cs="Simplified Arabic"/>
          <w:sz w:val="28"/>
          <w:szCs w:val="28"/>
          <w:rtl/>
          <w:lang w:bidi="ar-LB"/>
        </w:rPr>
        <w:t>ذلك ان التعارض في نصين قد يعود الى ان أحدهما قد يتضمن قاعدة</w:t>
      </w:r>
      <w:r w:rsidRPr="0084200F">
        <w:rPr>
          <w:rFonts w:ascii="Simplified Arabic" w:hAnsi="Simplified Arabic" w:cs="Simplified Arabic"/>
          <w:sz w:val="28"/>
          <w:szCs w:val="28"/>
          <w:rtl/>
          <w:lang w:bidi="ar-LB"/>
        </w:rPr>
        <w:t xml:space="preserve"> قانونية</w:t>
      </w:r>
      <w:r w:rsidR="00091614" w:rsidRPr="0084200F">
        <w:rPr>
          <w:rFonts w:ascii="Simplified Arabic" w:hAnsi="Simplified Arabic" w:cs="Simplified Arabic"/>
          <w:sz w:val="28"/>
          <w:szCs w:val="28"/>
          <w:rtl/>
          <w:lang w:bidi="ar-LB"/>
        </w:rPr>
        <w:t xml:space="preserve"> والأخر إستثناء منها، وبالتالي لا ينسب التناقض للمشرع.</w:t>
      </w:r>
      <w:r w:rsidR="00386BD2" w:rsidRPr="0084200F">
        <w:rPr>
          <w:rFonts w:ascii="Simplified Arabic" w:hAnsi="Simplified Arabic" w:cs="Simplified Arabic"/>
          <w:sz w:val="28"/>
          <w:szCs w:val="28"/>
          <w:rtl/>
          <w:lang w:bidi="ar-LB"/>
        </w:rPr>
        <w:t xml:space="preserve"> </w:t>
      </w:r>
    </w:p>
    <w:p w:rsidR="00FE62E3" w:rsidRPr="0084200F" w:rsidRDefault="00FE62E3" w:rsidP="0084200F">
      <w:pPr>
        <w:bidi/>
        <w:spacing w:line="360" w:lineRule="auto"/>
        <w:jc w:val="both"/>
        <w:rPr>
          <w:rFonts w:ascii="Simplified Arabic" w:hAnsi="Simplified Arabic" w:cs="Simplified Arabic"/>
          <w:sz w:val="28"/>
          <w:szCs w:val="28"/>
          <w:rtl/>
          <w:lang w:bidi="ar-LB"/>
        </w:rPr>
      </w:pPr>
    </w:p>
    <w:p w:rsidR="00A91271" w:rsidRPr="0084200F" w:rsidRDefault="00BC572C"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lastRenderedPageBreak/>
        <w:t xml:space="preserve"> </w:t>
      </w:r>
      <w:r w:rsidR="00D00134" w:rsidRPr="0084200F">
        <w:rPr>
          <w:rFonts w:ascii="Simplified Arabic" w:hAnsi="Simplified Arabic" w:cs="Simplified Arabic"/>
          <w:b/>
          <w:bCs/>
          <w:sz w:val="28"/>
          <w:szCs w:val="28"/>
          <w:rtl/>
          <w:lang w:bidi="ar-LB"/>
        </w:rPr>
        <w:t>(2)</w:t>
      </w:r>
      <w:r w:rsidR="00A91271" w:rsidRPr="0084200F">
        <w:rPr>
          <w:rFonts w:ascii="Simplified Arabic" w:hAnsi="Simplified Arabic" w:cs="Simplified Arabic"/>
          <w:b/>
          <w:bCs/>
          <w:sz w:val="28"/>
          <w:szCs w:val="28"/>
          <w:rtl/>
          <w:lang w:bidi="ar-LB"/>
        </w:rPr>
        <w:t>:- المدرسة التطور التاريخي (المدرسة الاجتماعية)</w:t>
      </w:r>
    </w:p>
    <w:p w:rsidR="00FE62E3" w:rsidRPr="0084200F" w:rsidRDefault="00A03643"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ظهرت</w:t>
      </w:r>
      <w:r w:rsidR="00FE62E3" w:rsidRPr="0084200F">
        <w:rPr>
          <w:rFonts w:ascii="Simplified Arabic" w:hAnsi="Simplified Arabic" w:cs="Simplified Arabic"/>
          <w:sz w:val="28"/>
          <w:szCs w:val="28"/>
          <w:rtl/>
          <w:lang w:bidi="ar-LB"/>
        </w:rPr>
        <w:t xml:space="preserve"> هذه المدرسة</w:t>
      </w:r>
      <w:r w:rsidRPr="0084200F">
        <w:rPr>
          <w:rFonts w:ascii="Simplified Arabic" w:hAnsi="Simplified Arabic" w:cs="Simplified Arabic"/>
          <w:sz w:val="28"/>
          <w:szCs w:val="28"/>
          <w:rtl/>
          <w:lang w:bidi="ar-LB"/>
        </w:rPr>
        <w:t xml:space="preserve"> على يد الفقيه </w:t>
      </w:r>
      <w:r w:rsidR="00FE62E3"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سافني</w:t>
      </w:r>
      <w:r w:rsidR="00FE62E3"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و</w:t>
      </w:r>
      <w:r w:rsidR="00B0479F" w:rsidRPr="0084200F">
        <w:rPr>
          <w:rFonts w:ascii="Simplified Arabic" w:hAnsi="Simplified Arabic" w:cs="Simplified Arabic"/>
          <w:sz w:val="28"/>
          <w:szCs w:val="28"/>
          <w:rtl/>
          <w:lang w:bidi="ar-LB"/>
        </w:rPr>
        <w:t>تقوم على مبدأ ان القاعدة القانونية هي نتاج مستمر ومتواصل للجماعة، فالقاعدة القانونية هي تعبير مؤقت عن حاجات الوسط الاجتماعي الذي نشأت فيه والظروف التي ادت لظهوره.</w:t>
      </w:r>
      <w:r w:rsidR="00386BD2" w:rsidRPr="0084200F">
        <w:rPr>
          <w:rFonts w:ascii="Simplified Arabic" w:hAnsi="Simplified Arabic" w:cs="Simplified Arabic"/>
          <w:sz w:val="28"/>
          <w:szCs w:val="28"/>
          <w:rtl/>
          <w:lang w:bidi="ar-LB"/>
        </w:rPr>
        <w:t xml:space="preserve"> </w:t>
      </w:r>
    </w:p>
    <w:p w:rsidR="00D57049" w:rsidRPr="0084200F" w:rsidRDefault="00386BD2"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ظهرت</w:t>
      </w:r>
      <w:r w:rsidR="00FE62E3" w:rsidRPr="0084200F">
        <w:rPr>
          <w:rFonts w:ascii="Simplified Arabic" w:hAnsi="Simplified Arabic" w:cs="Simplified Arabic"/>
          <w:sz w:val="28"/>
          <w:szCs w:val="28"/>
          <w:rtl/>
          <w:lang w:bidi="ar-LB"/>
        </w:rPr>
        <w:t xml:space="preserve"> هذه المدرسة</w:t>
      </w:r>
      <w:r w:rsidRPr="0084200F">
        <w:rPr>
          <w:rFonts w:ascii="Simplified Arabic" w:hAnsi="Simplified Arabic" w:cs="Simplified Arabic"/>
          <w:sz w:val="28"/>
          <w:szCs w:val="28"/>
          <w:rtl/>
          <w:lang w:bidi="ar-LB"/>
        </w:rPr>
        <w:t xml:space="preserve"> في القرن الثامن عشر في كتابات واقوال بعض المفكرين الفرنسيين</w:t>
      </w:r>
      <w:r w:rsidR="00FE62E3" w:rsidRPr="0084200F">
        <w:rPr>
          <w:rFonts w:ascii="Simplified Arabic" w:hAnsi="Simplified Arabic" w:cs="Simplified Arabic"/>
          <w:sz w:val="28"/>
          <w:szCs w:val="28"/>
          <w:rtl/>
          <w:lang w:bidi="ar-LB"/>
        </w:rPr>
        <w:t>،</w:t>
      </w:r>
      <w:r w:rsidR="00D00134" w:rsidRPr="0084200F">
        <w:rPr>
          <w:rFonts w:ascii="Simplified Arabic" w:hAnsi="Simplified Arabic" w:cs="Simplified Arabic"/>
          <w:sz w:val="28"/>
          <w:szCs w:val="28"/>
          <w:rtl/>
          <w:lang w:bidi="ar-LB"/>
        </w:rPr>
        <w:t xml:space="preserve"> و</w:t>
      </w:r>
      <w:r w:rsidR="00A03643" w:rsidRPr="0084200F">
        <w:rPr>
          <w:rFonts w:ascii="Simplified Arabic" w:hAnsi="Simplified Arabic" w:cs="Simplified Arabic"/>
          <w:sz w:val="28"/>
          <w:szCs w:val="28"/>
          <w:rtl/>
          <w:lang w:bidi="ar-LB"/>
        </w:rPr>
        <w:t>ترى ان القاعدة القانونية ما ان توضع فانها تنفصل عن ارادة المشرع، فيصبح لها الكيان الخاص المتصل بالظروف الاجتماعية. قد يستمر معنى القاعدة القانونية الاصلية كما كانت حين وضعت لفترة من الزمن الا انها قد تتحمل معان مختلفة بحكم ا</w:t>
      </w:r>
      <w:r w:rsidR="00D57049" w:rsidRPr="0084200F">
        <w:rPr>
          <w:rFonts w:ascii="Simplified Arabic" w:hAnsi="Simplified Arabic" w:cs="Simplified Arabic"/>
          <w:sz w:val="28"/>
          <w:szCs w:val="28"/>
          <w:rtl/>
          <w:lang w:bidi="ar-LB"/>
        </w:rPr>
        <w:t xml:space="preserve">لظروف الاجتماعية التي قد تطرأ، </w:t>
      </w:r>
      <w:r w:rsidR="00A03643" w:rsidRPr="0084200F">
        <w:rPr>
          <w:rFonts w:ascii="Simplified Arabic" w:hAnsi="Simplified Arabic" w:cs="Simplified Arabic"/>
          <w:sz w:val="28"/>
          <w:szCs w:val="28"/>
          <w:rtl/>
          <w:lang w:bidi="ar-LB"/>
        </w:rPr>
        <w:t>بالتالي يكون لا بد من تكيفها مع هذا التطور</w:t>
      </w:r>
      <w:r w:rsidR="00A03643" w:rsidRPr="0084200F">
        <w:rPr>
          <w:rStyle w:val="a8"/>
          <w:rFonts w:ascii="Simplified Arabic" w:hAnsi="Simplified Arabic" w:cs="Simplified Arabic"/>
          <w:sz w:val="28"/>
          <w:szCs w:val="28"/>
          <w:rtl/>
          <w:lang w:bidi="ar-LB"/>
        </w:rPr>
        <w:footnoteReference w:id="9"/>
      </w:r>
      <w:r w:rsidR="00A03643" w:rsidRPr="0084200F">
        <w:rPr>
          <w:rFonts w:ascii="Simplified Arabic" w:hAnsi="Simplified Arabic" w:cs="Simplified Arabic"/>
          <w:sz w:val="28"/>
          <w:szCs w:val="28"/>
          <w:rtl/>
          <w:lang w:bidi="ar-LB"/>
        </w:rPr>
        <w:t>.</w:t>
      </w:r>
      <w:r w:rsidR="00BC572C" w:rsidRPr="0084200F">
        <w:rPr>
          <w:rFonts w:ascii="Simplified Arabic" w:hAnsi="Simplified Arabic" w:cs="Simplified Arabic"/>
          <w:sz w:val="28"/>
          <w:szCs w:val="28"/>
          <w:rtl/>
          <w:lang w:bidi="ar-LB"/>
        </w:rPr>
        <w:t xml:space="preserve"> </w:t>
      </w:r>
    </w:p>
    <w:p w:rsidR="00B66826" w:rsidRPr="0084200F" w:rsidRDefault="00B66826" w:rsidP="0084200F">
      <w:p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قامت هذه المدرسة على مجموعة من الاسس تتمثل في انكارها لوجود القانون الطبيعي، واعتبار ان القانون هو وليد لحاجة الجماعة، بالاضافة الى اخذها ان القانون يتطور ويتكون آليا، فهو منبعث من جهد جماعي مشترك تسهم في الاجيال في دولة معينة</w:t>
      </w:r>
      <w:r w:rsidRPr="0084200F">
        <w:rPr>
          <w:rStyle w:val="a8"/>
          <w:rFonts w:ascii="Simplified Arabic" w:hAnsi="Simplified Arabic" w:cs="Simplified Arabic"/>
          <w:sz w:val="28"/>
          <w:szCs w:val="28"/>
          <w:rtl/>
          <w:lang w:bidi="ar-LB"/>
        </w:rPr>
        <w:footnoteReference w:id="10"/>
      </w:r>
      <w:r w:rsidRPr="0084200F">
        <w:rPr>
          <w:rFonts w:ascii="Simplified Arabic" w:hAnsi="Simplified Arabic" w:cs="Simplified Arabic"/>
          <w:sz w:val="28"/>
          <w:szCs w:val="28"/>
          <w:rtl/>
          <w:lang w:bidi="ar-LB"/>
        </w:rPr>
        <w:t>.</w:t>
      </w:r>
      <w:r w:rsidR="0033685F" w:rsidRPr="0084200F">
        <w:rPr>
          <w:rFonts w:ascii="Simplified Arabic" w:hAnsi="Simplified Arabic" w:cs="Simplified Arabic"/>
          <w:sz w:val="28"/>
          <w:szCs w:val="28"/>
          <w:rtl/>
          <w:lang w:bidi="ar-LB"/>
        </w:rPr>
        <w:t xml:space="preserve"> </w:t>
      </w:r>
    </w:p>
    <w:p w:rsidR="00B66826" w:rsidRPr="0084200F" w:rsidRDefault="00D00134"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(3)</w:t>
      </w:r>
      <w:r w:rsidR="000537B3" w:rsidRPr="0084200F">
        <w:rPr>
          <w:rFonts w:ascii="Simplified Arabic" w:hAnsi="Simplified Arabic" w:cs="Simplified Arabic"/>
          <w:b/>
          <w:bCs/>
          <w:sz w:val="28"/>
          <w:szCs w:val="28"/>
          <w:rtl/>
          <w:lang w:bidi="ar-LB"/>
        </w:rPr>
        <w:t>:- مدرسة البحث العلمي الحر</w:t>
      </w:r>
    </w:p>
    <w:p w:rsidR="00C80542" w:rsidRPr="0084200F" w:rsidRDefault="000537B3"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ويطلق عليها </w:t>
      </w:r>
      <w:r w:rsidR="00D57049" w:rsidRPr="0084200F">
        <w:rPr>
          <w:rFonts w:ascii="Simplified Arabic" w:hAnsi="Simplified Arabic" w:cs="Simplified Arabic"/>
          <w:sz w:val="28"/>
          <w:szCs w:val="28"/>
          <w:rtl/>
          <w:lang w:bidi="ar-LB"/>
        </w:rPr>
        <w:t>ايضا ب</w:t>
      </w:r>
      <w:r w:rsidRPr="0084200F">
        <w:rPr>
          <w:rFonts w:ascii="Simplified Arabic" w:hAnsi="Simplified Arabic" w:cs="Simplified Arabic"/>
          <w:sz w:val="28"/>
          <w:szCs w:val="28"/>
          <w:rtl/>
          <w:lang w:bidi="ar-LB"/>
        </w:rPr>
        <w:t xml:space="preserve">المدرسة المختلطة، </w:t>
      </w:r>
      <w:r w:rsidR="00D57049"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 xml:space="preserve">مؤسسها هو الفقيه </w:t>
      </w:r>
      <w:r w:rsidR="00D57049"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فرانسوا جيني</w:t>
      </w:r>
      <w:r w:rsidR="00D57049"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w:t>
      </w:r>
      <w:r w:rsidR="00D57049" w:rsidRPr="0084200F">
        <w:rPr>
          <w:rFonts w:ascii="Simplified Arabic" w:hAnsi="Simplified Arabic" w:cs="Simplified Arabic"/>
          <w:sz w:val="28"/>
          <w:szCs w:val="28"/>
          <w:rtl/>
          <w:lang w:bidi="ar-LB"/>
        </w:rPr>
        <w:t>قامت هذه المدرسة بمحاربة</w:t>
      </w:r>
      <w:r w:rsidR="00C80542" w:rsidRPr="0084200F">
        <w:rPr>
          <w:rFonts w:ascii="Simplified Arabic" w:hAnsi="Simplified Arabic" w:cs="Simplified Arabic"/>
          <w:sz w:val="28"/>
          <w:szCs w:val="28"/>
          <w:rtl/>
          <w:lang w:bidi="ar-LB"/>
        </w:rPr>
        <w:t xml:space="preserve"> مصادر القانون في التشريع، </w:t>
      </w:r>
      <w:r w:rsidR="00BC11BB" w:rsidRPr="0084200F">
        <w:rPr>
          <w:rFonts w:ascii="Simplified Arabic" w:hAnsi="Simplified Arabic" w:cs="Simplified Arabic"/>
          <w:sz w:val="28"/>
          <w:szCs w:val="28"/>
          <w:rtl/>
          <w:lang w:bidi="ar-LB"/>
        </w:rPr>
        <w:t>و</w:t>
      </w:r>
      <w:r w:rsidR="00C80542" w:rsidRPr="0084200F">
        <w:rPr>
          <w:rFonts w:ascii="Simplified Arabic" w:hAnsi="Simplified Arabic" w:cs="Simplified Arabic"/>
          <w:sz w:val="28"/>
          <w:szCs w:val="28"/>
          <w:rtl/>
          <w:lang w:bidi="ar-LB"/>
        </w:rPr>
        <w:t>لم تتفق مع المدرسة التاريخية في ربط تفسير التشريع بتطور ظروف المجتمع</w:t>
      </w:r>
      <w:r w:rsidR="00D57049" w:rsidRPr="0084200F">
        <w:rPr>
          <w:rFonts w:ascii="Simplified Arabic" w:hAnsi="Simplified Arabic" w:cs="Simplified Arabic"/>
          <w:sz w:val="28"/>
          <w:szCs w:val="28"/>
          <w:rtl/>
          <w:lang w:bidi="ar-LB"/>
        </w:rPr>
        <w:t>، حيث</w:t>
      </w:r>
      <w:r w:rsidR="00C80542" w:rsidRPr="0084200F">
        <w:rPr>
          <w:rFonts w:ascii="Simplified Arabic" w:hAnsi="Simplified Arabic" w:cs="Simplified Arabic"/>
          <w:sz w:val="28"/>
          <w:szCs w:val="28"/>
          <w:rtl/>
          <w:lang w:bidi="ar-LB"/>
        </w:rPr>
        <w:t xml:space="preserve"> انطلقت من فكرة أن التشريع قد يكون مشوبا بالنقص، وهذا النقص يؤدي الى التقيد بإرادة المشرع دون اللجوء إلى تحريف النص أو تعديله. </w:t>
      </w:r>
      <w:r w:rsidR="00D57049" w:rsidRPr="0084200F">
        <w:rPr>
          <w:rFonts w:ascii="Simplified Arabic" w:hAnsi="Simplified Arabic" w:cs="Simplified Arabic"/>
          <w:sz w:val="28"/>
          <w:szCs w:val="28"/>
          <w:rtl/>
          <w:lang w:bidi="ar-LB"/>
        </w:rPr>
        <w:t>يراد ب</w:t>
      </w:r>
      <w:r w:rsidR="00C80542" w:rsidRPr="0084200F">
        <w:rPr>
          <w:rFonts w:ascii="Simplified Arabic" w:hAnsi="Simplified Arabic" w:cs="Simplified Arabic"/>
          <w:sz w:val="28"/>
          <w:szCs w:val="28"/>
          <w:rtl/>
          <w:lang w:bidi="ar-LB"/>
        </w:rPr>
        <w:t xml:space="preserve">التفسير </w:t>
      </w:r>
      <w:r w:rsidR="00D57049" w:rsidRPr="0084200F">
        <w:rPr>
          <w:rFonts w:ascii="Simplified Arabic" w:hAnsi="Simplified Arabic" w:cs="Simplified Arabic"/>
          <w:sz w:val="28"/>
          <w:szCs w:val="28"/>
          <w:rtl/>
          <w:lang w:bidi="ar-LB"/>
        </w:rPr>
        <w:t>في هذه المدرسة</w:t>
      </w:r>
      <w:r w:rsidR="00C80542" w:rsidRPr="0084200F">
        <w:rPr>
          <w:rFonts w:ascii="Simplified Arabic" w:hAnsi="Simplified Arabic" w:cs="Simplified Arabic"/>
          <w:sz w:val="28"/>
          <w:szCs w:val="28"/>
          <w:rtl/>
          <w:lang w:bidi="ar-LB"/>
        </w:rPr>
        <w:t xml:space="preserve"> </w:t>
      </w:r>
      <w:r w:rsidR="00D57049" w:rsidRPr="0084200F">
        <w:rPr>
          <w:rFonts w:ascii="Simplified Arabic" w:hAnsi="Simplified Arabic" w:cs="Simplified Arabic"/>
          <w:sz w:val="28"/>
          <w:szCs w:val="28"/>
          <w:rtl/>
          <w:lang w:bidi="ar-LB"/>
        </w:rPr>
        <w:t>ب</w:t>
      </w:r>
      <w:r w:rsidR="00C80542" w:rsidRPr="0084200F">
        <w:rPr>
          <w:rFonts w:ascii="Simplified Arabic" w:hAnsi="Simplified Arabic" w:cs="Simplified Arabic"/>
          <w:sz w:val="28"/>
          <w:szCs w:val="28"/>
          <w:rtl/>
          <w:lang w:bidi="ar-LB"/>
        </w:rPr>
        <w:t>البحث عن إرادة المشرع الحقيقية من خلال الألفاظ الواردة في النص أو من خلال مضمونه وفحواه</w:t>
      </w:r>
      <w:r w:rsidR="00BC11BB" w:rsidRPr="0084200F">
        <w:rPr>
          <w:rFonts w:ascii="Simplified Arabic" w:hAnsi="Simplified Arabic" w:cs="Simplified Arabic"/>
          <w:sz w:val="28"/>
          <w:szCs w:val="28"/>
          <w:rtl/>
          <w:lang w:bidi="ar-LB"/>
        </w:rPr>
        <w:t>،</w:t>
      </w:r>
      <w:r w:rsidR="00C80542" w:rsidRPr="0084200F">
        <w:rPr>
          <w:rFonts w:ascii="Simplified Arabic" w:hAnsi="Simplified Arabic" w:cs="Simplified Arabic"/>
          <w:sz w:val="28"/>
          <w:szCs w:val="28"/>
          <w:rtl/>
          <w:lang w:bidi="ar-LB"/>
        </w:rPr>
        <w:t xml:space="preserve"> </w:t>
      </w:r>
      <w:r w:rsidR="00DE0791" w:rsidRPr="0084200F">
        <w:rPr>
          <w:rFonts w:ascii="Simplified Arabic" w:hAnsi="Simplified Arabic" w:cs="Simplified Arabic"/>
          <w:sz w:val="28"/>
          <w:szCs w:val="28"/>
          <w:rtl/>
          <w:lang w:bidi="ar-LB"/>
        </w:rPr>
        <w:t>فلا</w:t>
      </w:r>
      <w:r w:rsidR="00C80542" w:rsidRPr="0084200F">
        <w:rPr>
          <w:rFonts w:ascii="Simplified Arabic" w:hAnsi="Simplified Arabic" w:cs="Simplified Arabic"/>
          <w:sz w:val="28"/>
          <w:szCs w:val="28"/>
          <w:rtl/>
          <w:lang w:bidi="ar-LB"/>
        </w:rPr>
        <w:t xml:space="preserve"> ينسب للمشرع ما لم يقل ويفترض في النص </w:t>
      </w:r>
      <w:r w:rsidR="00DE0791" w:rsidRPr="0084200F">
        <w:rPr>
          <w:rFonts w:ascii="Simplified Arabic" w:hAnsi="Simplified Arabic" w:cs="Simplified Arabic"/>
          <w:sz w:val="28"/>
          <w:szCs w:val="28"/>
          <w:rtl/>
          <w:lang w:bidi="ar-LB"/>
        </w:rPr>
        <w:t>ك</w:t>
      </w:r>
      <w:r w:rsidR="00C80542" w:rsidRPr="0084200F">
        <w:rPr>
          <w:rFonts w:ascii="Simplified Arabic" w:hAnsi="Simplified Arabic" w:cs="Simplified Arabic"/>
          <w:sz w:val="28"/>
          <w:szCs w:val="28"/>
          <w:rtl/>
          <w:lang w:bidi="ar-LB"/>
        </w:rPr>
        <w:t>أصحاب مدرسة الشرح على</w:t>
      </w:r>
      <w:r w:rsidR="00DE0791" w:rsidRPr="0084200F">
        <w:rPr>
          <w:rFonts w:ascii="Simplified Arabic" w:hAnsi="Simplified Arabic" w:cs="Simplified Arabic"/>
          <w:sz w:val="28"/>
          <w:szCs w:val="28"/>
          <w:rtl/>
          <w:lang w:bidi="ar-LB"/>
        </w:rPr>
        <w:t xml:space="preserve"> المتون،</w:t>
      </w:r>
      <w:r w:rsidR="00C80542" w:rsidRPr="0084200F">
        <w:rPr>
          <w:rFonts w:ascii="Simplified Arabic" w:hAnsi="Simplified Arabic" w:cs="Simplified Arabic"/>
          <w:sz w:val="28"/>
          <w:szCs w:val="28"/>
          <w:rtl/>
          <w:lang w:bidi="ar-LB"/>
        </w:rPr>
        <w:t xml:space="preserve"> </w:t>
      </w:r>
      <w:r w:rsidR="00DE0791" w:rsidRPr="0084200F">
        <w:rPr>
          <w:rFonts w:ascii="Simplified Arabic" w:hAnsi="Simplified Arabic" w:cs="Simplified Arabic"/>
          <w:sz w:val="28"/>
          <w:szCs w:val="28"/>
          <w:rtl/>
          <w:lang w:bidi="ar-LB"/>
        </w:rPr>
        <w:t xml:space="preserve">وعدم اخضاعها </w:t>
      </w:r>
      <w:r w:rsidR="00C80542" w:rsidRPr="0084200F">
        <w:rPr>
          <w:rFonts w:ascii="Simplified Arabic" w:hAnsi="Simplified Arabic" w:cs="Simplified Arabic"/>
          <w:sz w:val="28"/>
          <w:szCs w:val="28"/>
          <w:rtl/>
          <w:lang w:bidi="ar-LB"/>
        </w:rPr>
        <w:t xml:space="preserve">للتطور الاجتماعي </w:t>
      </w:r>
      <w:r w:rsidR="00DE0791" w:rsidRPr="0084200F">
        <w:rPr>
          <w:rFonts w:ascii="Simplified Arabic" w:hAnsi="Simplified Arabic" w:cs="Simplified Arabic"/>
          <w:sz w:val="28"/>
          <w:szCs w:val="28"/>
          <w:rtl/>
          <w:lang w:bidi="ar-LB"/>
        </w:rPr>
        <w:t>كالمدرسة التاريخي، ب</w:t>
      </w:r>
      <w:r w:rsidR="00C80542" w:rsidRPr="0084200F">
        <w:rPr>
          <w:rFonts w:ascii="Simplified Arabic" w:hAnsi="Simplified Arabic" w:cs="Simplified Arabic"/>
          <w:sz w:val="28"/>
          <w:szCs w:val="28"/>
          <w:rtl/>
          <w:lang w:bidi="ar-LB"/>
        </w:rPr>
        <w:t>ل يفسر النص ويتقيد به لفظا وروحا</w:t>
      </w:r>
      <w:r w:rsidR="00EF4320" w:rsidRPr="0084200F">
        <w:rPr>
          <w:rStyle w:val="a8"/>
          <w:rFonts w:ascii="Simplified Arabic" w:hAnsi="Simplified Arabic" w:cs="Simplified Arabic"/>
          <w:sz w:val="28"/>
          <w:szCs w:val="28"/>
          <w:rtl/>
          <w:lang w:bidi="ar-LB"/>
        </w:rPr>
        <w:footnoteReference w:id="11"/>
      </w:r>
      <w:r w:rsidR="00C80542" w:rsidRPr="0084200F">
        <w:rPr>
          <w:rFonts w:ascii="Simplified Arabic" w:hAnsi="Simplified Arabic" w:cs="Simplified Arabic"/>
          <w:sz w:val="28"/>
          <w:szCs w:val="28"/>
          <w:rtl/>
          <w:lang w:bidi="ar-LB"/>
        </w:rPr>
        <w:t>.</w:t>
      </w:r>
    </w:p>
    <w:p w:rsidR="00A03643" w:rsidRPr="0084200F" w:rsidRDefault="00600047"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ترى هذه المدرسة ان</w:t>
      </w:r>
      <w:r w:rsidR="00681178" w:rsidRPr="0084200F">
        <w:rPr>
          <w:rFonts w:ascii="Simplified Arabic" w:hAnsi="Simplified Arabic" w:cs="Simplified Arabic"/>
          <w:sz w:val="28"/>
          <w:szCs w:val="28"/>
          <w:rtl/>
          <w:lang w:bidi="ar-LB"/>
        </w:rPr>
        <w:t xml:space="preserve"> في حالة صعوبة </w:t>
      </w:r>
      <w:r w:rsidRPr="0084200F">
        <w:rPr>
          <w:rFonts w:ascii="Simplified Arabic" w:hAnsi="Simplified Arabic" w:cs="Simplified Arabic"/>
          <w:sz w:val="28"/>
          <w:szCs w:val="28"/>
          <w:rtl/>
          <w:lang w:bidi="ar-LB"/>
        </w:rPr>
        <w:t>وصول القاضي</w:t>
      </w:r>
      <w:r w:rsidR="00681178" w:rsidRPr="0084200F">
        <w:rPr>
          <w:rFonts w:ascii="Simplified Arabic" w:hAnsi="Simplified Arabic" w:cs="Simplified Arabic"/>
          <w:sz w:val="28"/>
          <w:szCs w:val="28"/>
          <w:rtl/>
          <w:lang w:bidi="ar-LB"/>
        </w:rPr>
        <w:t xml:space="preserve"> لارادة المشرع </w:t>
      </w:r>
      <w:r w:rsidRPr="0084200F">
        <w:rPr>
          <w:rFonts w:ascii="Simplified Arabic" w:hAnsi="Simplified Arabic" w:cs="Simplified Arabic"/>
          <w:sz w:val="28"/>
          <w:szCs w:val="28"/>
          <w:rtl/>
          <w:lang w:bidi="ar-LB"/>
        </w:rPr>
        <w:t>في</w:t>
      </w:r>
      <w:r w:rsidR="00681178" w:rsidRPr="0084200F">
        <w:rPr>
          <w:rFonts w:ascii="Simplified Arabic" w:hAnsi="Simplified Arabic" w:cs="Simplified Arabic"/>
          <w:sz w:val="28"/>
          <w:szCs w:val="28"/>
          <w:rtl/>
          <w:lang w:bidi="ar-LB"/>
        </w:rPr>
        <w:t xml:space="preserve"> النص القانوني، وعدم قدرته على ال</w:t>
      </w:r>
      <w:r w:rsidRPr="0084200F">
        <w:rPr>
          <w:rFonts w:ascii="Simplified Arabic" w:hAnsi="Simplified Arabic" w:cs="Simplified Arabic"/>
          <w:sz w:val="28"/>
          <w:szCs w:val="28"/>
          <w:rtl/>
          <w:lang w:bidi="ar-LB"/>
        </w:rPr>
        <w:t>وصول الى القاعدة القانونية، يكون عليه</w:t>
      </w:r>
      <w:r w:rsidR="00681178" w:rsidRPr="0084200F">
        <w:rPr>
          <w:rFonts w:ascii="Simplified Arabic" w:hAnsi="Simplified Arabic" w:cs="Simplified Arabic"/>
          <w:sz w:val="28"/>
          <w:szCs w:val="28"/>
          <w:rtl/>
          <w:lang w:bidi="ar-LB"/>
        </w:rPr>
        <w:t xml:space="preserve"> الرجوع الى جوهر التشريع بحقائقه المتعددة الطبيعية او الواقعية </w:t>
      </w:r>
      <w:r w:rsidR="00681178" w:rsidRPr="0084200F">
        <w:rPr>
          <w:rFonts w:ascii="Simplified Arabic" w:hAnsi="Simplified Arabic" w:cs="Simplified Arabic"/>
          <w:sz w:val="28"/>
          <w:szCs w:val="28"/>
          <w:rtl/>
          <w:lang w:bidi="ar-LB"/>
        </w:rPr>
        <w:lastRenderedPageBreak/>
        <w:t xml:space="preserve">والحقائق التاريخية والعقلية والمثالية في كل مسألة جديدة، وبالتالي الوصول لتحقيق العدالة بالارتكاز </w:t>
      </w:r>
      <w:r w:rsidR="00F74FAA" w:rsidRPr="0084200F">
        <w:rPr>
          <w:rFonts w:ascii="Simplified Arabic" w:hAnsi="Simplified Arabic" w:cs="Simplified Arabic"/>
          <w:sz w:val="28"/>
          <w:szCs w:val="28"/>
          <w:rtl/>
          <w:lang w:bidi="ar-LB"/>
        </w:rPr>
        <w:t>على</w:t>
      </w:r>
      <w:r w:rsidR="00681178" w:rsidRPr="0084200F">
        <w:rPr>
          <w:rFonts w:ascii="Simplified Arabic" w:hAnsi="Simplified Arabic" w:cs="Simplified Arabic"/>
          <w:sz w:val="28"/>
          <w:szCs w:val="28"/>
          <w:rtl/>
          <w:lang w:bidi="ar-LB"/>
        </w:rPr>
        <w:t xml:space="preserve"> اسس ووسائل علمية لا وسائل افتراضية</w:t>
      </w:r>
      <w:r w:rsidR="00681178" w:rsidRPr="0084200F">
        <w:rPr>
          <w:rStyle w:val="a8"/>
          <w:rFonts w:ascii="Simplified Arabic" w:hAnsi="Simplified Arabic" w:cs="Simplified Arabic"/>
          <w:sz w:val="28"/>
          <w:szCs w:val="28"/>
          <w:rtl/>
          <w:lang w:bidi="ar-LB"/>
        </w:rPr>
        <w:footnoteReference w:id="12"/>
      </w:r>
      <w:r w:rsidR="00681178" w:rsidRPr="0084200F">
        <w:rPr>
          <w:rFonts w:ascii="Simplified Arabic" w:hAnsi="Simplified Arabic" w:cs="Simplified Arabic"/>
          <w:sz w:val="28"/>
          <w:szCs w:val="28"/>
          <w:rtl/>
          <w:lang w:bidi="ar-LB"/>
        </w:rPr>
        <w:t xml:space="preserve">، </w:t>
      </w:r>
      <w:r w:rsidR="00BC11BB" w:rsidRPr="0084200F">
        <w:rPr>
          <w:rFonts w:ascii="Simplified Arabic" w:hAnsi="Simplified Arabic" w:cs="Simplified Arabic"/>
          <w:sz w:val="28"/>
          <w:szCs w:val="28"/>
          <w:rtl/>
          <w:lang w:bidi="ar-LB"/>
        </w:rPr>
        <w:t>وعلى ال</w:t>
      </w:r>
      <w:r w:rsidR="00F74FAA" w:rsidRPr="0084200F">
        <w:rPr>
          <w:rFonts w:ascii="Simplified Arabic" w:hAnsi="Simplified Arabic" w:cs="Simplified Arabic"/>
          <w:sz w:val="28"/>
          <w:szCs w:val="28"/>
          <w:rtl/>
          <w:lang w:bidi="ar-LB"/>
        </w:rPr>
        <w:t>م</w:t>
      </w:r>
      <w:r w:rsidR="00BC11BB" w:rsidRPr="0084200F">
        <w:rPr>
          <w:rFonts w:ascii="Simplified Arabic" w:hAnsi="Simplified Arabic" w:cs="Simplified Arabic"/>
          <w:sz w:val="28"/>
          <w:szCs w:val="28"/>
          <w:rtl/>
          <w:lang w:bidi="ar-LB"/>
        </w:rPr>
        <w:t>فسر</w:t>
      </w:r>
      <w:r w:rsidR="00681178" w:rsidRPr="0084200F">
        <w:rPr>
          <w:rFonts w:ascii="Simplified Arabic" w:hAnsi="Simplified Arabic" w:cs="Simplified Arabic"/>
          <w:sz w:val="28"/>
          <w:szCs w:val="28"/>
          <w:rtl/>
          <w:lang w:bidi="ar-LB"/>
        </w:rPr>
        <w:t xml:space="preserve"> البحث عن الحلول الملائمة </w:t>
      </w:r>
      <w:r w:rsidR="00F74FAA" w:rsidRPr="0084200F">
        <w:rPr>
          <w:rFonts w:ascii="Simplified Arabic" w:hAnsi="Simplified Arabic" w:cs="Simplified Arabic"/>
          <w:sz w:val="28"/>
          <w:szCs w:val="28"/>
          <w:rtl/>
          <w:lang w:bidi="ar-LB"/>
        </w:rPr>
        <w:t xml:space="preserve">وفقا لمصلحة الحاجة التي تتماشى مع </w:t>
      </w:r>
      <w:r w:rsidR="00681178" w:rsidRPr="0084200F">
        <w:rPr>
          <w:rFonts w:ascii="Simplified Arabic" w:hAnsi="Simplified Arabic" w:cs="Simplified Arabic"/>
          <w:sz w:val="28"/>
          <w:szCs w:val="28"/>
          <w:rtl/>
          <w:lang w:bidi="ar-LB"/>
        </w:rPr>
        <w:t>تطور المجتمع.</w:t>
      </w:r>
    </w:p>
    <w:p w:rsidR="0006629B" w:rsidRPr="0084200F" w:rsidRDefault="0006629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معظم الدول العربية </w:t>
      </w:r>
      <w:r w:rsidR="00F74FAA"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 xml:space="preserve">الاجنبية </w:t>
      </w:r>
      <w:r w:rsidR="00F74FAA" w:rsidRPr="0084200F">
        <w:rPr>
          <w:rFonts w:ascii="Simplified Arabic" w:hAnsi="Simplified Arabic" w:cs="Simplified Arabic"/>
          <w:sz w:val="28"/>
          <w:szCs w:val="28"/>
          <w:rtl/>
          <w:lang w:bidi="ar-LB"/>
        </w:rPr>
        <w:t>تأخذ</w:t>
      </w:r>
      <w:r w:rsidRPr="0084200F">
        <w:rPr>
          <w:rFonts w:ascii="Simplified Arabic" w:hAnsi="Simplified Arabic" w:cs="Simplified Arabic"/>
          <w:sz w:val="28"/>
          <w:szCs w:val="28"/>
          <w:rtl/>
          <w:lang w:bidi="ar-LB"/>
        </w:rPr>
        <w:t xml:space="preserve"> بمدرسة البحث</w:t>
      </w:r>
      <w:r w:rsidR="00F74FAA" w:rsidRPr="0084200F">
        <w:rPr>
          <w:rFonts w:ascii="Simplified Arabic" w:hAnsi="Simplified Arabic" w:cs="Simplified Arabic"/>
          <w:sz w:val="28"/>
          <w:szCs w:val="28"/>
          <w:rtl/>
          <w:lang w:bidi="ar-LB"/>
        </w:rPr>
        <w:t xml:space="preserve"> العلمي الحر (المدرسة المختلطة)</w:t>
      </w:r>
      <w:r w:rsidRPr="0084200F">
        <w:rPr>
          <w:rFonts w:ascii="Simplified Arabic" w:hAnsi="Simplified Arabic" w:cs="Simplified Arabic"/>
          <w:sz w:val="28"/>
          <w:szCs w:val="28"/>
          <w:rtl/>
          <w:lang w:bidi="ar-LB"/>
        </w:rPr>
        <w:t xml:space="preserve"> لامكانية</w:t>
      </w:r>
      <w:r w:rsidR="00F74FAA" w:rsidRPr="0084200F">
        <w:rPr>
          <w:rFonts w:ascii="Simplified Arabic" w:hAnsi="Simplified Arabic" w:cs="Simplified Arabic"/>
          <w:sz w:val="28"/>
          <w:szCs w:val="28"/>
          <w:rtl/>
          <w:lang w:bidi="ar-LB"/>
        </w:rPr>
        <w:t xml:space="preserve"> وسهولة</w:t>
      </w:r>
      <w:r w:rsidRPr="0084200F">
        <w:rPr>
          <w:rFonts w:ascii="Simplified Arabic" w:hAnsi="Simplified Arabic" w:cs="Simplified Arabic"/>
          <w:sz w:val="28"/>
          <w:szCs w:val="28"/>
          <w:rtl/>
          <w:lang w:bidi="ar-LB"/>
        </w:rPr>
        <w:t xml:space="preserve"> التعديل او الاضافة او الالغاء </w:t>
      </w:r>
      <w:r w:rsidR="00F74FAA"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لقاعدة القانونية</w:t>
      </w:r>
      <w:r w:rsidR="00F74FAA" w:rsidRPr="0084200F">
        <w:rPr>
          <w:rFonts w:ascii="Simplified Arabic" w:hAnsi="Simplified Arabic" w:cs="Simplified Arabic"/>
          <w:sz w:val="28"/>
          <w:szCs w:val="28"/>
          <w:rtl/>
          <w:lang w:bidi="ar-LB"/>
        </w:rPr>
        <w:t>، وذلك</w:t>
      </w:r>
      <w:r w:rsidRPr="0084200F">
        <w:rPr>
          <w:rFonts w:ascii="Simplified Arabic" w:hAnsi="Simplified Arabic" w:cs="Simplified Arabic"/>
          <w:sz w:val="28"/>
          <w:szCs w:val="28"/>
          <w:rtl/>
          <w:lang w:bidi="ar-LB"/>
        </w:rPr>
        <w:t xml:space="preserve"> في بعض الحالات التي </w:t>
      </w:r>
      <w:r w:rsidR="00F74FAA" w:rsidRPr="0084200F">
        <w:rPr>
          <w:rFonts w:ascii="Simplified Arabic" w:hAnsi="Simplified Arabic" w:cs="Simplified Arabic"/>
          <w:sz w:val="28"/>
          <w:szCs w:val="28"/>
          <w:rtl/>
          <w:lang w:bidi="ar-LB"/>
        </w:rPr>
        <w:t xml:space="preserve">يكون بها ظروفا </w:t>
      </w:r>
      <w:r w:rsidRPr="0084200F">
        <w:rPr>
          <w:rFonts w:ascii="Simplified Arabic" w:hAnsi="Simplified Arabic" w:cs="Simplified Arabic"/>
          <w:sz w:val="28"/>
          <w:szCs w:val="28"/>
          <w:rtl/>
          <w:lang w:bidi="ar-LB"/>
        </w:rPr>
        <w:t>خاصة</w:t>
      </w:r>
      <w:r w:rsidR="00F74FAA" w:rsidRPr="0084200F">
        <w:rPr>
          <w:rFonts w:ascii="Simplified Arabic" w:hAnsi="Simplified Arabic" w:cs="Simplified Arabic"/>
          <w:sz w:val="28"/>
          <w:szCs w:val="28"/>
          <w:rtl/>
          <w:lang w:bidi="ar-LB"/>
        </w:rPr>
        <w:t xml:space="preserve"> تستدعي ذلك،</w:t>
      </w:r>
      <w:r w:rsidRPr="0084200F">
        <w:rPr>
          <w:rFonts w:ascii="Simplified Arabic" w:hAnsi="Simplified Arabic" w:cs="Simplified Arabic"/>
          <w:sz w:val="28"/>
          <w:szCs w:val="28"/>
          <w:rtl/>
          <w:lang w:bidi="ar-LB"/>
        </w:rPr>
        <w:t xml:space="preserve"> بسبب التطور في المجالات المختلفة، بالاضافة الى قيامها بالبحث عن القصد الذي دعى المشرع لوضعه لتلك القاعدة بناء على الظروف التي كانت سائدة حين وضعها آن ذاك.</w:t>
      </w:r>
    </w:p>
    <w:p w:rsidR="00681178" w:rsidRPr="0084200F" w:rsidRDefault="006C0074"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 xml:space="preserve">المطلب الثاني:- </w:t>
      </w:r>
      <w:r w:rsidR="0006629B" w:rsidRPr="0084200F">
        <w:rPr>
          <w:rFonts w:ascii="Simplified Arabic" w:hAnsi="Simplified Arabic" w:cs="Simplified Arabic"/>
          <w:b/>
          <w:bCs/>
          <w:sz w:val="28"/>
          <w:szCs w:val="28"/>
          <w:rtl/>
          <w:lang w:bidi="ar-LB"/>
        </w:rPr>
        <w:t>انواع التفسير القانوني واسبابه</w:t>
      </w:r>
    </w:p>
    <w:p w:rsidR="0006629B" w:rsidRPr="0084200F" w:rsidRDefault="006C0074" w:rsidP="0084200F">
      <w:p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الفرع الاول</w:t>
      </w:r>
      <w:r w:rsidR="00D00134" w:rsidRPr="0084200F">
        <w:rPr>
          <w:rFonts w:ascii="Simplified Arabic" w:hAnsi="Simplified Arabic" w:cs="Simplified Arabic"/>
          <w:b/>
          <w:bCs/>
          <w:sz w:val="28"/>
          <w:szCs w:val="28"/>
          <w:rtl/>
          <w:lang w:bidi="ar-LB"/>
        </w:rPr>
        <w:t>:-</w:t>
      </w:r>
      <w:r w:rsidR="0006629B" w:rsidRPr="0084200F">
        <w:rPr>
          <w:rFonts w:ascii="Simplified Arabic" w:hAnsi="Simplified Arabic" w:cs="Simplified Arabic"/>
          <w:b/>
          <w:bCs/>
          <w:sz w:val="28"/>
          <w:szCs w:val="28"/>
          <w:rtl/>
          <w:lang w:bidi="ar-LB"/>
        </w:rPr>
        <w:t xml:space="preserve"> </w:t>
      </w:r>
      <w:r w:rsidR="00D861D6" w:rsidRPr="0084200F">
        <w:rPr>
          <w:rFonts w:ascii="Simplified Arabic" w:hAnsi="Simplified Arabic" w:cs="Simplified Arabic"/>
          <w:b/>
          <w:bCs/>
          <w:sz w:val="28"/>
          <w:szCs w:val="28"/>
          <w:rtl/>
          <w:lang w:bidi="ar-LB"/>
        </w:rPr>
        <w:t>انواع التفسير القانوني</w:t>
      </w:r>
      <w:r w:rsidR="00E17C70" w:rsidRPr="0084200F">
        <w:rPr>
          <w:rFonts w:ascii="Simplified Arabic" w:hAnsi="Simplified Arabic" w:cs="Simplified Arabic"/>
          <w:b/>
          <w:bCs/>
          <w:sz w:val="28"/>
          <w:szCs w:val="28"/>
          <w:rtl/>
          <w:lang w:bidi="ar-LB"/>
        </w:rPr>
        <w:t xml:space="preserve"> من حيث المصدر</w:t>
      </w:r>
    </w:p>
    <w:p w:rsidR="004F5A58" w:rsidRPr="0084200F" w:rsidRDefault="00DC2CFE" w:rsidP="0084200F">
      <w:pPr>
        <w:bidi/>
        <w:spacing w:line="360" w:lineRule="auto"/>
        <w:jc w:val="both"/>
        <w:rPr>
          <w:rFonts w:ascii="Simplified Arabic" w:hAnsi="Simplified Arabic" w:cs="Simplified Arabic"/>
          <w:sz w:val="28"/>
          <w:szCs w:val="28"/>
          <w:rtl/>
        </w:rPr>
      </w:pPr>
      <w:r w:rsidRPr="0084200F">
        <w:rPr>
          <w:rFonts w:ascii="Simplified Arabic" w:hAnsi="Simplified Arabic" w:cs="Simplified Arabic"/>
          <w:sz w:val="28"/>
          <w:szCs w:val="28"/>
          <w:rtl/>
        </w:rPr>
        <w:t>قسم البعض تفسير النصوص القانونية الى تفسير من حيث الوسيلة</w:t>
      </w:r>
      <w:r w:rsidR="00E17C70" w:rsidRPr="0084200F">
        <w:rPr>
          <w:rFonts w:ascii="Simplified Arabic" w:hAnsi="Simplified Arabic" w:cs="Simplified Arabic"/>
          <w:sz w:val="28"/>
          <w:szCs w:val="28"/>
          <w:rtl/>
        </w:rPr>
        <w:t xml:space="preserve"> </w:t>
      </w:r>
      <w:r w:rsidR="00F74FAA" w:rsidRPr="0084200F">
        <w:rPr>
          <w:rFonts w:ascii="Simplified Arabic" w:hAnsi="Simplified Arabic" w:cs="Simplified Arabic"/>
          <w:sz w:val="28"/>
          <w:szCs w:val="28"/>
          <w:rtl/>
        </w:rPr>
        <w:t>(</w:t>
      </w:r>
      <w:r w:rsidRPr="0084200F">
        <w:rPr>
          <w:rFonts w:ascii="Simplified Arabic" w:hAnsi="Simplified Arabic" w:cs="Simplified Arabic"/>
          <w:sz w:val="28"/>
          <w:szCs w:val="28"/>
          <w:rtl/>
        </w:rPr>
        <w:t xml:space="preserve"> </w:t>
      </w:r>
      <w:r w:rsidR="00CB1779" w:rsidRPr="0084200F">
        <w:rPr>
          <w:rFonts w:ascii="Simplified Arabic" w:hAnsi="Simplified Arabic" w:cs="Simplified Arabic"/>
          <w:sz w:val="28"/>
          <w:szCs w:val="28"/>
          <w:rtl/>
        </w:rPr>
        <w:t xml:space="preserve">تفسير لغوي، تفسير منطقي) </w:t>
      </w:r>
      <w:r w:rsidRPr="0084200F">
        <w:rPr>
          <w:rFonts w:ascii="Simplified Arabic" w:hAnsi="Simplified Arabic" w:cs="Simplified Arabic"/>
          <w:sz w:val="28"/>
          <w:szCs w:val="28"/>
          <w:rtl/>
        </w:rPr>
        <w:t>ومن حيث النتيجة</w:t>
      </w:r>
      <w:r w:rsidR="00E17C70" w:rsidRPr="0084200F">
        <w:rPr>
          <w:rFonts w:ascii="Simplified Arabic" w:hAnsi="Simplified Arabic" w:cs="Simplified Arabic"/>
          <w:sz w:val="28"/>
          <w:szCs w:val="28"/>
          <w:rtl/>
        </w:rPr>
        <w:t xml:space="preserve"> (تفسير </w:t>
      </w:r>
      <w:r w:rsidR="00CB1779" w:rsidRPr="0084200F">
        <w:rPr>
          <w:rFonts w:ascii="Simplified Arabic" w:hAnsi="Simplified Arabic" w:cs="Simplified Arabic"/>
          <w:sz w:val="28"/>
          <w:szCs w:val="28"/>
          <w:rtl/>
        </w:rPr>
        <w:t>مقرر</w:t>
      </w:r>
      <w:r w:rsidR="00E17C70" w:rsidRPr="0084200F">
        <w:rPr>
          <w:rFonts w:ascii="Simplified Arabic" w:hAnsi="Simplified Arabic" w:cs="Simplified Arabic"/>
          <w:sz w:val="28"/>
          <w:szCs w:val="28"/>
          <w:rtl/>
        </w:rPr>
        <w:t xml:space="preserve">، تفسير </w:t>
      </w:r>
      <w:r w:rsidR="00CB1779" w:rsidRPr="0084200F">
        <w:rPr>
          <w:rFonts w:ascii="Simplified Arabic" w:hAnsi="Simplified Arabic" w:cs="Simplified Arabic"/>
          <w:sz w:val="28"/>
          <w:szCs w:val="28"/>
          <w:rtl/>
        </w:rPr>
        <w:t>م</w:t>
      </w:r>
      <w:r w:rsidR="00E17C70" w:rsidRPr="0084200F">
        <w:rPr>
          <w:rFonts w:ascii="Simplified Arabic" w:hAnsi="Simplified Arabic" w:cs="Simplified Arabic"/>
          <w:sz w:val="28"/>
          <w:szCs w:val="28"/>
          <w:rtl/>
        </w:rPr>
        <w:t>ضيق، تفسير موسع، قياس</w:t>
      </w:r>
      <w:r w:rsidR="00CB1779" w:rsidRPr="0084200F">
        <w:rPr>
          <w:rFonts w:ascii="Simplified Arabic" w:hAnsi="Simplified Arabic" w:cs="Simplified Arabic"/>
          <w:sz w:val="28"/>
          <w:szCs w:val="28"/>
          <w:rtl/>
        </w:rPr>
        <w:t>). وهناك التفسير الذي</w:t>
      </w:r>
      <w:r w:rsidR="00CB1779" w:rsidRPr="0084200F">
        <w:rPr>
          <w:rFonts w:ascii="Simplified Arabic" w:hAnsi="Simplified Arabic" w:cs="Simplified Arabic"/>
          <w:sz w:val="28"/>
          <w:szCs w:val="28"/>
          <w:rtl/>
          <w:lang w:bidi="ar-LB"/>
        </w:rPr>
        <w:t xml:space="preserve"> </w:t>
      </w:r>
      <w:r w:rsidR="00BD7E63" w:rsidRPr="0084200F">
        <w:rPr>
          <w:rFonts w:ascii="Simplified Arabic" w:hAnsi="Simplified Arabic" w:cs="Simplified Arabic"/>
          <w:sz w:val="28"/>
          <w:szCs w:val="28"/>
          <w:rtl/>
          <w:lang w:bidi="ar-LB"/>
        </w:rPr>
        <w:t>يعتمد</w:t>
      </w:r>
      <w:r w:rsidR="00CB1779" w:rsidRPr="0084200F">
        <w:rPr>
          <w:rFonts w:ascii="Simplified Arabic" w:hAnsi="Simplified Arabic" w:cs="Simplified Arabic"/>
          <w:sz w:val="28"/>
          <w:szCs w:val="28"/>
          <w:rtl/>
          <w:lang w:bidi="ar-LB"/>
        </w:rPr>
        <w:t xml:space="preserve"> معيار تحديده </w:t>
      </w:r>
      <w:r w:rsidR="00BD7E63" w:rsidRPr="0084200F">
        <w:rPr>
          <w:rFonts w:ascii="Simplified Arabic" w:hAnsi="Simplified Arabic" w:cs="Simplified Arabic"/>
          <w:sz w:val="28"/>
          <w:szCs w:val="28"/>
          <w:rtl/>
          <w:lang w:bidi="ar-LB"/>
        </w:rPr>
        <w:t>على</w:t>
      </w:r>
      <w:r w:rsidR="004F5A58" w:rsidRPr="0084200F">
        <w:rPr>
          <w:rFonts w:ascii="Simplified Arabic" w:hAnsi="Simplified Arabic" w:cs="Simplified Arabic"/>
          <w:sz w:val="28"/>
          <w:szCs w:val="28"/>
          <w:rtl/>
          <w:lang w:bidi="ar-LB"/>
        </w:rPr>
        <w:t xml:space="preserve"> مصدر</w:t>
      </w:r>
      <w:r w:rsidR="00CB1779" w:rsidRPr="0084200F">
        <w:rPr>
          <w:rFonts w:ascii="Simplified Arabic" w:hAnsi="Simplified Arabic" w:cs="Simplified Arabic"/>
          <w:sz w:val="28"/>
          <w:szCs w:val="28"/>
          <w:rtl/>
          <w:lang w:bidi="ar-LB"/>
        </w:rPr>
        <w:t>ه</w:t>
      </w:r>
      <w:r w:rsidR="00BD7E63" w:rsidRPr="0084200F">
        <w:rPr>
          <w:rFonts w:ascii="Simplified Arabic" w:hAnsi="Simplified Arabic" w:cs="Simplified Arabic"/>
          <w:sz w:val="28"/>
          <w:szCs w:val="28"/>
          <w:rtl/>
          <w:lang w:bidi="ar-LB"/>
        </w:rPr>
        <w:t xml:space="preserve"> والذي يقسم</w:t>
      </w:r>
      <w:r w:rsidR="004F5A58" w:rsidRPr="0084200F">
        <w:rPr>
          <w:rFonts w:ascii="Simplified Arabic" w:hAnsi="Simplified Arabic" w:cs="Simplified Arabic"/>
          <w:sz w:val="28"/>
          <w:szCs w:val="28"/>
          <w:rtl/>
          <w:lang w:bidi="ar-LB"/>
        </w:rPr>
        <w:t xml:space="preserve"> الى تفسير تشريعي وتفسير قضائي وتفسير فقهي وتفسير اداري.</w:t>
      </w:r>
    </w:p>
    <w:p w:rsidR="00D861D6" w:rsidRPr="0084200F" w:rsidRDefault="00D861D6" w:rsidP="0084200F">
      <w:pPr>
        <w:pStyle w:val="a4"/>
        <w:numPr>
          <w:ilvl w:val="0"/>
          <w:numId w:val="10"/>
        </w:numPr>
        <w:tabs>
          <w:tab w:val="left" w:pos="3465"/>
        </w:tabs>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b/>
          <w:bCs/>
          <w:sz w:val="28"/>
          <w:szCs w:val="28"/>
          <w:rtl/>
          <w:lang w:bidi="ar-LB"/>
        </w:rPr>
        <w:t>التفسير التشريعي</w:t>
      </w:r>
      <w:r w:rsidR="005D32C6" w:rsidRPr="0084200F">
        <w:rPr>
          <w:rFonts w:ascii="Simplified Arabic" w:hAnsi="Simplified Arabic" w:cs="Simplified Arabic"/>
          <w:sz w:val="28"/>
          <w:szCs w:val="28"/>
          <w:rtl/>
          <w:lang w:bidi="ar-LB"/>
        </w:rPr>
        <w:t>:</w:t>
      </w:r>
      <w:r w:rsidR="00756412" w:rsidRPr="0084200F">
        <w:rPr>
          <w:rFonts w:ascii="Simplified Arabic" w:hAnsi="Simplified Arabic" w:cs="Simplified Arabic"/>
          <w:sz w:val="28"/>
          <w:szCs w:val="28"/>
          <w:rtl/>
          <w:lang w:bidi="ar-LB"/>
        </w:rPr>
        <w:tab/>
      </w:r>
    </w:p>
    <w:p w:rsidR="00BC11BB" w:rsidRPr="0084200F" w:rsidRDefault="0006629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يصدر </w:t>
      </w:r>
      <w:r w:rsidR="008509AE" w:rsidRPr="0084200F">
        <w:rPr>
          <w:rFonts w:ascii="Simplified Arabic" w:hAnsi="Simplified Arabic" w:cs="Simplified Arabic"/>
          <w:sz w:val="28"/>
          <w:szCs w:val="28"/>
          <w:rtl/>
          <w:lang w:bidi="ar-LB"/>
        </w:rPr>
        <w:t xml:space="preserve">هذا </w:t>
      </w:r>
      <w:r w:rsidR="00BF50E8" w:rsidRPr="0084200F">
        <w:rPr>
          <w:rFonts w:ascii="Simplified Arabic" w:hAnsi="Simplified Arabic" w:cs="Simplified Arabic"/>
          <w:sz w:val="28"/>
          <w:szCs w:val="28"/>
          <w:rtl/>
          <w:lang w:bidi="ar-LB"/>
        </w:rPr>
        <w:t xml:space="preserve">النوع من </w:t>
      </w:r>
      <w:r w:rsidR="008509AE" w:rsidRPr="0084200F">
        <w:rPr>
          <w:rFonts w:ascii="Simplified Arabic" w:hAnsi="Simplified Arabic" w:cs="Simplified Arabic"/>
          <w:sz w:val="28"/>
          <w:szCs w:val="28"/>
          <w:rtl/>
          <w:lang w:bidi="ar-LB"/>
        </w:rPr>
        <w:t xml:space="preserve">التفسير </w:t>
      </w:r>
      <w:r w:rsidRPr="0084200F">
        <w:rPr>
          <w:rFonts w:ascii="Simplified Arabic" w:hAnsi="Simplified Arabic" w:cs="Simplified Arabic"/>
          <w:sz w:val="28"/>
          <w:szCs w:val="28"/>
          <w:rtl/>
          <w:lang w:bidi="ar-LB"/>
        </w:rPr>
        <w:t xml:space="preserve">عن المشرع نفسه، </w:t>
      </w:r>
      <w:r w:rsidR="00A27586" w:rsidRPr="0084200F">
        <w:rPr>
          <w:rFonts w:ascii="Simplified Arabic" w:hAnsi="Simplified Arabic" w:cs="Simplified Arabic"/>
          <w:sz w:val="28"/>
          <w:szCs w:val="28"/>
          <w:rtl/>
          <w:lang w:bidi="ar-LB"/>
        </w:rPr>
        <w:t>و</w:t>
      </w:r>
      <w:r w:rsidR="008509AE" w:rsidRPr="0084200F">
        <w:rPr>
          <w:rFonts w:ascii="Simplified Arabic" w:hAnsi="Simplified Arabic" w:cs="Simplified Arabic"/>
          <w:sz w:val="28"/>
          <w:szCs w:val="28"/>
          <w:rtl/>
          <w:lang w:bidi="ar-LB"/>
        </w:rPr>
        <w:t xml:space="preserve">هو ما </w:t>
      </w:r>
      <w:r w:rsidRPr="0084200F">
        <w:rPr>
          <w:rFonts w:ascii="Simplified Arabic" w:hAnsi="Simplified Arabic" w:cs="Simplified Arabic"/>
          <w:sz w:val="28"/>
          <w:szCs w:val="28"/>
          <w:rtl/>
          <w:lang w:bidi="ar-LB"/>
        </w:rPr>
        <w:t xml:space="preserve">يعتبر امرا استثناءا، </w:t>
      </w:r>
      <w:r w:rsidR="00BF50E8" w:rsidRPr="0084200F">
        <w:rPr>
          <w:rFonts w:ascii="Simplified Arabic" w:hAnsi="Simplified Arabic" w:cs="Simplified Arabic"/>
          <w:sz w:val="28"/>
          <w:szCs w:val="28"/>
          <w:rtl/>
          <w:lang w:bidi="ar-LB"/>
        </w:rPr>
        <w:t>اذ لا</w:t>
      </w:r>
      <w:r w:rsidR="008509AE" w:rsidRPr="0084200F">
        <w:rPr>
          <w:rFonts w:ascii="Simplified Arabic" w:hAnsi="Simplified Arabic" w:cs="Simplified Arabic"/>
          <w:sz w:val="28"/>
          <w:szCs w:val="28"/>
          <w:rtl/>
          <w:lang w:bidi="ar-LB"/>
        </w:rPr>
        <w:t xml:space="preserve"> يفترض على </w:t>
      </w:r>
      <w:r w:rsidRPr="0084200F">
        <w:rPr>
          <w:rFonts w:ascii="Simplified Arabic" w:hAnsi="Simplified Arabic" w:cs="Simplified Arabic"/>
          <w:sz w:val="28"/>
          <w:szCs w:val="28"/>
          <w:rtl/>
          <w:lang w:bidi="ar-LB"/>
        </w:rPr>
        <w:t xml:space="preserve">لمشرع ان يقوم </w:t>
      </w:r>
      <w:r w:rsidR="00BF50E8" w:rsidRPr="0084200F">
        <w:rPr>
          <w:rFonts w:ascii="Simplified Arabic" w:hAnsi="Simplified Arabic" w:cs="Simplified Arabic"/>
          <w:sz w:val="28"/>
          <w:szCs w:val="28"/>
          <w:rtl/>
          <w:lang w:bidi="ar-LB"/>
        </w:rPr>
        <w:t>بالتفسير</w:t>
      </w:r>
      <w:r w:rsidRPr="0084200F">
        <w:rPr>
          <w:rFonts w:ascii="Simplified Arabic" w:hAnsi="Simplified Arabic" w:cs="Simplified Arabic"/>
          <w:sz w:val="28"/>
          <w:szCs w:val="28"/>
          <w:rtl/>
          <w:lang w:bidi="ar-LB"/>
        </w:rPr>
        <w:t xml:space="preserve">، فالنصوص يجب ان تكون </w:t>
      </w:r>
      <w:r w:rsidR="00BF50E8" w:rsidRPr="0084200F">
        <w:rPr>
          <w:rFonts w:ascii="Simplified Arabic" w:hAnsi="Simplified Arabic" w:cs="Simplified Arabic"/>
          <w:sz w:val="28"/>
          <w:szCs w:val="28"/>
          <w:rtl/>
          <w:lang w:bidi="ar-LB"/>
        </w:rPr>
        <w:t>واضحة المعاني</w:t>
      </w:r>
      <w:r w:rsidRPr="0084200F">
        <w:rPr>
          <w:rFonts w:ascii="Simplified Arabic" w:hAnsi="Simplified Arabic" w:cs="Simplified Arabic"/>
          <w:sz w:val="28"/>
          <w:szCs w:val="28"/>
          <w:rtl/>
          <w:lang w:bidi="ar-LB"/>
        </w:rPr>
        <w:t xml:space="preserve"> لا </w:t>
      </w:r>
      <w:r w:rsidR="00BF50E8" w:rsidRPr="0084200F">
        <w:rPr>
          <w:rFonts w:ascii="Simplified Arabic" w:hAnsi="Simplified Arabic" w:cs="Simplified Arabic"/>
          <w:sz w:val="28"/>
          <w:szCs w:val="28"/>
          <w:rtl/>
          <w:lang w:bidi="ar-LB"/>
        </w:rPr>
        <w:t>ت</w:t>
      </w:r>
      <w:r w:rsidRPr="0084200F">
        <w:rPr>
          <w:rFonts w:ascii="Simplified Arabic" w:hAnsi="Simplified Arabic" w:cs="Simplified Arabic"/>
          <w:sz w:val="28"/>
          <w:szCs w:val="28"/>
          <w:rtl/>
          <w:lang w:bidi="ar-LB"/>
        </w:rPr>
        <w:t xml:space="preserve">ستدعي </w:t>
      </w:r>
      <w:r w:rsidR="00BF50E8" w:rsidRPr="0084200F">
        <w:rPr>
          <w:rFonts w:ascii="Simplified Arabic" w:hAnsi="Simplified Arabic" w:cs="Simplified Arabic"/>
          <w:sz w:val="28"/>
          <w:szCs w:val="28"/>
          <w:rtl/>
          <w:lang w:bidi="ar-LB"/>
        </w:rPr>
        <w:t>ا</w:t>
      </w:r>
      <w:r w:rsidRPr="0084200F">
        <w:rPr>
          <w:rFonts w:ascii="Simplified Arabic" w:hAnsi="Simplified Arabic" w:cs="Simplified Arabic"/>
          <w:sz w:val="28"/>
          <w:szCs w:val="28"/>
          <w:rtl/>
          <w:lang w:bidi="ar-LB"/>
        </w:rPr>
        <w:t>لتفسير.</w:t>
      </w:r>
      <w:r w:rsidR="008509AE" w:rsidRPr="0084200F">
        <w:rPr>
          <w:rFonts w:ascii="Simplified Arabic" w:hAnsi="Simplified Arabic" w:cs="Simplified Arabic"/>
          <w:sz w:val="28"/>
          <w:szCs w:val="28"/>
          <w:rtl/>
          <w:lang w:bidi="ar-LB"/>
        </w:rPr>
        <w:t xml:space="preserve"> و</w:t>
      </w:r>
      <w:r w:rsidR="00BF50E8" w:rsidRPr="0084200F">
        <w:rPr>
          <w:rFonts w:ascii="Simplified Arabic" w:hAnsi="Simplified Arabic" w:cs="Simplified Arabic"/>
          <w:sz w:val="28"/>
          <w:szCs w:val="28"/>
          <w:rtl/>
          <w:lang w:bidi="ar-LB"/>
        </w:rPr>
        <w:t xml:space="preserve">قد </w:t>
      </w:r>
      <w:r w:rsidR="008509AE" w:rsidRPr="0084200F">
        <w:rPr>
          <w:rFonts w:ascii="Simplified Arabic" w:hAnsi="Simplified Arabic" w:cs="Simplified Arabic"/>
          <w:sz w:val="28"/>
          <w:szCs w:val="28"/>
          <w:rtl/>
          <w:lang w:bidi="ar-LB"/>
        </w:rPr>
        <w:t>عرفت</w:t>
      </w:r>
      <w:r w:rsidR="00184157" w:rsidRPr="0084200F">
        <w:rPr>
          <w:rFonts w:ascii="Simplified Arabic" w:hAnsi="Simplified Arabic" w:cs="Simplified Arabic"/>
          <w:sz w:val="28"/>
          <w:szCs w:val="28"/>
          <w:rtl/>
          <w:lang w:bidi="ar-LB"/>
        </w:rPr>
        <w:t xml:space="preserve"> محكمة النقض المصرية </w:t>
      </w:r>
      <w:r w:rsidR="008509AE" w:rsidRPr="0084200F">
        <w:rPr>
          <w:rFonts w:ascii="Simplified Arabic" w:hAnsi="Simplified Arabic" w:cs="Simplified Arabic"/>
          <w:sz w:val="28"/>
          <w:szCs w:val="28"/>
          <w:rtl/>
          <w:lang w:bidi="ar-LB"/>
        </w:rPr>
        <w:t>التفسير التشريعي بانه</w:t>
      </w:r>
      <w:r w:rsidR="00184157" w:rsidRPr="0084200F">
        <w:rPr>
          <w:rFonts w:ascii="Simplified Arabic" w:hAnsi="Simplified Arabic" w:cs="Simplified Arabic"/>
          <w:sz w:val="28"/>
          <w:szCs w:val="28"/>
          <w:rtl/>
          <w:lang w:bidi="ar-LB"/>
        </w:rPr>
        <w:t>: "التفسير الذي يضعه المشرع ليبين به حقيقة قصده من تشريع سابق ومبنى حكم هذا التشريع حسماً لما يثار من خلاف بشأنه"</w:t>
      </w:r>
      <w:r w:rsidR="00184157" w:rsidRPr="0084200F">
        <w:rPr>
          <w:rStyle w:val="a8"/>
          <w:rFonts w:ascii="Simplified Arabic" w:hAnsi="Simplified Arabic" w:cs="Simplified Arabic"/>
          <w:sz w:val="28"/>
          <w:szCs w:val="28"/>
          <w:rtl/>
          <w:lang w:bidi="ar-LB"/>
        </w:rPr>
        <w:footnoteReference w:id="13"/>
      </w:r>
      <w:r w:rsidR="00FA58EC" w:rsidRPr="0084200F">
        <w:rPr>
          <w:rFonts w:ascii="Simplified Arabic" w:hAnsi="Simplified Arabic" w:cs="Simplified Arabic"/>
          <w:sz w:val="28"/>
          <w:szCs w:val="28"/>
          <w:rtl/>
          <w:lang w:bidi="ar-LB"/>
        </w:rPr>
        <w:t xml:space="preserve">، </w:t>
      </w:r>
      <w:r w:rsidR="00BC11BB"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يكون</w:t>
      </w:r>
      <w:r w:rsidR="00D035B1" w:rsidRPr="0084200F">
        <w:rPr>
          <w:rFonts w:ascii="Simplified Arabic" w:hAnsi="Simplified Arabic" w:cs="Simplified Arabic"/>
          <w:sz w:val="28"/>
          <w:szCs w:val="28"/>
          <w:rtl/>
          <w:lang w:bidi="ar-LB"/>
        </w:rPr>
        <w:t xml:space="preserve"> هذا التفسير</w:t>
      </w:r>
      <w:r w:rsidRPr="0084200F">
        <w:rPr>
          <w:rFonts w:ascii="Simplified Arabic" w:hAnsi="Simplified Arabic" w:cs="Simplified Arabic"/>
          <w:sz w:val="28"/>
          <w:szCs w:val="28"/>
          <w:rtl/>
          <w:lang w:bidi="ar-LB"/>
        </w:rPr>
        <w:t xml:space="preserve"> </w:t>
      </w:r>
      <w:r w:rsidR="00D035B1" w:rsidRPr="0084200F">
        <w:rPr>
          <w:rFonts w:ascii="Simplified Arabic" w:hAnsi="Simplified Arabic" w:cs="Simplified Arabic"/>
          <w:sz w:val="28"/>
          <w:szCs w:val="28"/>
          <w:rtl/>
          <w:lang w:bidi="ar-LB"/>
        </w:rPr>
        <w:t>ب</w:t>
      </w:r>
      <w:r w:rsidRPr="0084200F">
        <w:rPr>
          <w:rFonts w:ascii="Simplified Arabic" w:hAnsi="Simplified Arabic" w:cs="Simplified Arabic"/>
          <w:sz w:val="28"/>
          <w:szCs w:val="28"/>
          <w:rtl/>
          <w:lang w:bidi="ar-LB"/>
        </w:rPr>
        <w:t xml:space="preserve">نص لاحق للقاعدة او النص القانوني </w:t>
      </w:r>
      <w:r w:rsidR="00D035B1"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يزيل الغموض او يسد النقص الذي اختلف في تفس</w:t>
      </w:r>
      <w:r w:rsidR="00D035B1" w:rsidRPr="0084200F">
        <w:rPr>
          <w:rFonts w:ascii="Simplified Arabic" w:hAnsi="Simplified Arabic" w:cs="Simplified Arabic"/>
          <w:sz w:val="28"/>
          <w:szCs w:val="28"/>
          <w:rtl/>
          <w:lang w:bidi="ar-LB"/>
        </w:rPr>
        <w:t xml:space="preserve">يره واثير التناقض في تطبيقه، </w:t>
      </w:r>
      <w:r w:rsidR="00BF50E8"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يسري باثر رجعي على الوقائع التي لم يصدر بشانها الاحك</w:t>
      </w:r>
      <w:r w:rsidR="00580456" w:rsidRPr="0084200F">
        <w:rPr>
          <w:rFonts w:ascii="Simplified Arabic" w:hAnsi="Simplified Arabic" w:cs="Simplified Arabic"/>
          <w:sz w:val="28"/>
          <w:szCs w:val="28"/>
          <w:rtl/>
          <w:lang w:bidi="ar-LB"/>
        </w:rPr>
        <w:t>ام على ان لا يتضمن احكاما جديدة</w:t>
      </w:r>
      <w:r w:rsidRPr="0084200F">
        <w:rPr>
          <w:rStyle w:val="a8"/>
          <w:rFonts w:ascii="Simplified Arabic" w:hAnsi="Simplified Arabic" w:cs="Simplified Arabic"/>
          <w:sz w:val="28"/>
          <w:szCs w:val="28"/>
          <w:rtl/>
          <w:lang w:bidi="ar-LB"/>
        </w:rPr>
        <w:footnoteReference w:id="14"/>
      </w:r>
      <w:r w:rsidRPr="0084200F">
        <w:rPr>
          <w:rFonts w:ascii="Simplified Arabic" w:hAnsi="Simplified Arabic" w:cs="Simplified Arabic"/>
          <w:sz w:val="28"/>
          <w:szCs w:val="28"/>
          <w:rtl/>
          <w:lang w:bidi="ar-LB"/>
        </w:rPr>
        <w:t>.</w:t>
      </w:r>
      <w:r w:rsidR="00A27586" w:rsidRPr="0084200F">
        <w:rPr>
          <w:rFonts w:ascii="Simplified Arabic" w:hAnsi="Simplified Arabic" w:cs="Simplified Arabic"/>
          <w:sz w:val="28"/>
          <w:szCs w:val="28"/>
          <w:rtl/>
          <w:lang w:bidi="ar-LB"/>
        </w:rPr>
        <w:t xml:space="preserve"> </w:t>
      </w:r>
    </w:p>
    <w:p w:rsidR="00444F95" w:rsidRPr="0084200F" w:rsidRDefault="00BF50E8"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يقوم</w:t>
      </w:r>
      <w:r w:rsidR="00580456" w:rsidRPr="0084200F">
        <w:rPr>
          <w:rFonts w:ascii="Simplified Arabic" w:hAnsi="Simplified Arabic" w:cs="Simplified Arabic"/>
          <w:sz w:val="28"/>
          <w:szCs w:val="28"/>
          <w:rtl/>
          <w:lang w:bidi="ar-LB"/>
        </w:rPr>
        <w:t xml:space="preserve"> المشرع </w:t>
      </w:r>
      <w:r w:rsidRPr="0084200F">
        <w:rPr>
          <w:rFonts w:ascii="Simplified Arabic" w:hAnsi="Simplified Arabic" w:cs="Simplified Arabic"/>
          <w:sz w:val="28"/>
          <w:szCs w:val="28"/>
          <w:rtl/>
          <w:lang w:bidi="ar-LB"/>
        </w:rPr>
        <w:t>بالتفسير</w:t>
      </w:r>
      <w:r w:rsidR="0006629B"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في حالة وجود</w:t>
      </w:r>
      <w:r w:rsidR="00580456" w:rsidRPr="0084200F">
        <w:rPr>
          <w:rFonts w:ascii="Simplified Arabic" w:hAnsi="Simplified Arabic" w:cs="Simplified Arabic"/>
          <w:sz w:val="28"/>
          <w:szCs w:val="28"/>
          <w:rtl/>
          <w:lang w:bidi="ar-LB"/>
        </w:rPr>
        <w:t xml:space="preserve"> خلافا حادا ثار في </w:t>
      </w:r>
      <w:r w:rsidRPr="0084200F">
        <w:rPr>
          <w:rFonts w:ascii="Simplified Arabic" w:hAnsi="Simplified Arabic" w:cs="Simplified Arabic"/>
          <w:sz w:val="28"/>
          <w:szCs w:val="28"/>
          <w:rtl/>
          <w:lang w:bidi="ar-LB"/>
        </w:rPr>
        <w:t>المحاكم حول تحديد معنى النص القانوني</w:t>
      </w:r>
      <w:r w:rsidR="00580456" w:rsidRPr="0084200F">
        <w:rPr>
          <w:rFonts w:ascii="Simplified Arabic" w:hAnsi="Simplified Arabic" w:cs="Simplified Arabic"/>
          <w:sz w:val="28"/>
          <w:szCs w:val="28"/>
          <w:rtl/>
          <w:lang w:bidi="ar-LB"/>
        </w:rPr>
        <w:t xml:space="preserve">، او ان المحاكم فهمت التشريع بشكل </w:t>
      </w:r>
      <w:r w:rsidR="00BC11BB" w:rsidRPr="0084200F">
        <w:rPr>
          <w:rFonts w:ascii="Simplified Arabic" w:hAnsi="Simplified Arabic" w:cs="Simplified Arabic"/>
          <w:sz w:val="28"/>
          <w:szCs w:val="28"/>
          <w:rtl/>
          <w:lang w:bidi="ar-LB"/>
        </w:rPr>
        <w:t>يتعارض</w:t>
      </w:r>
      <w:r w:rsidR="00580456" w:rsidRPr="0084200F">
        <w:rPr>
          <w:rFonts w:ascii="Simplified Arabic" w:hAnsi="Simplified Arabic" w:cs="Simplified Arabic"/>
          <w:sz w:val="28"/>
          <w:szCs w:val="28"/>
          <w:rtl/>
          <w:lang w:bidi="ar-LB"/>
        </w:rPr>
        <w:t xml:space="preserve"> مع المعنى المقصود</w:t>
      </w:r>
      <w:r w:rsidR="00D035B1" w:rsidRPr="0084200F">
        <w:rPr>
          <w:rFonts w:ascii="Simplified Arabic" w:hAnsi="Simplified Arabic" w:cs="Simplified Arabic"/>
          <w:sz w:val="28"/>
          <w:szCs w:val="28"/>
          <w:rtl/>
          <w:lang w:bidi="ar-LB"/>
        </w:rPr>
        <w:t xml:space="preserve"> منه أو بشكل يسلبه جوهر </w:t>
      </w:r>
      <w:r w:rsidRPr="0084200F">
        <w:rPr>
          <w:rFonts w:ascii="Simplified Arabic" w:hAnsi="Simplified Arabic" w:cs="Simplified Arabic"/>
          <w:sz w:val="28"/>
          <w:szCs w:val="28"/>
          <w:rtl/>
          <w:lang w:bidi="ar-LB"/>
        </w:rPr>
        <w:t>معناه</w:t>
      </w:r>
      <w:r w:rsidR="00702F99" w:rsidRPr="0084200F">
        <w:rPr>
          <w:rFonts w:ascii="Simplified Arabic" w:hAnsi="Simplified Arabic" w:cs="Simplified Arabic"/>
          <w:sz w:val="28"/>
          <w:szCs w:val="28"/>
          <w:rtl/>
          <w:lang w:bidi="ar-LB"/>
        </w:rPr>
        <w:t>.</w:t>
      </w:r>
      <w:r w:rsidR="00580456" w:rsidRPr="0084200F">
        <w:rPr>
          <w:rFonts w:ascii="Simplified Arabic" w:hAnsi="Simplified Arabic" w:cs="Simplified Arabic"/>
          <w:sz w:val="28"/>
          <w:szCs w:val="28"/>
          <w:rtl/>
          <w:lang w:bidi="ar-LB"/>
        </w:rPr>
        <w:t xml:space="preserve"> </w:t>
      </w:r>
      <w:r w:rsidR="00702F99" w:rsidRPr="0084200F">
        <w:rPr>
          <w:rFonts w:ascii="Simplified Arabic" w:hAnsi="Simplified Arabic" w:cs="Simplified Arabic"/>
          <w:sz w:val="28"/>
          <w:szCs w:val="28"/>
          <w:rtl/>
          <w:lang w:bidi="ar-LB"/>
        </w:rPr>
        <w:t xml:space="preserve">هنا يكون لا بد </w:t>
      </w:r>
      <w:r w:rsidRPr="0084200F">
        <w:rPr>
          <w:rFonts w:ascii="Simplified Arabic" w:hAnsi="Simplified Arabic" w:cs="Simplified Arabic"/>
          <w:sz w:val="28"/>
          <w:szCs w:val="28"/>
          <w:rtl/>
          <w:lang w:bidi="ar-LB"/>
        </w:rPr>
        <w:t xml:space="preserve">للمشرع </w:t>
      </w:r>
      <w:r w:rsidR="00580456" w:rsidRPr="0084200F">
        <w:rPr>
          <w:rFonts w:ascii="Simplified Arabic" w:hAnsi="Simplified Arabic" w:cs="Simplified Arabic"/>
          <w:sz w:val="28"/>
          <w:szCs w:val="28"/>
          <w:rtl/>
          <w:lang w:bidi="ar-LB"/>
        </w:rPr>
        <w:t>من التدخل لحما</w:t>
      </w:r>
      <w:r w:rsidR="00702F99" w:rsidRPr="0084200F">
        <w:rPr>
          <w:rFonts w:ascii="Simplified Arabic" w:hAnsi="Simplified Arabic" w:cs="Simplified Arabic"/>
          <w:sz w:val="28"/>
          <w:szCs w:val="28"/>
          <w:rtl/>
          <w:lang w:bidi="ar-LB"/>
        </w:rPr>
        <w:t>ية قيمة اصدار التشريع من الضياع</w:t>
      </w:r>
      <w:r w:rsidR="00580456" w:rsidRPr="0084200F">
        <w:rPr>
          <w:rFonts w:ascii="Simplified Arabic" w:hAnsi="Simplified Arabic" w:cs="Simplified Arabic"/>
          <w:sz w:val="28"/>
          <w:szCs w:val="28"/>
          <w:rtl/>
          <w:lang w:bidi="ar-LB"/>
        </w:rPr>
        <w:t xml:space="preserve"> او تجاوز النتائج التي </w:t>
      </w:r>
      <w:r w:rsidRPr="0084200F">
        <w:rPr>
          <w:rFonts w:ascii="Simplified Arabic" w:hAnsi="Simplified Arabic" w:cs="Simplified Arabic"/>
          <w:sz w:val="28"/>
          <w:szCs w:val="28"/>
          <w:rtl/>
          <w:lang w:bidi="ar-LB"/>
        </w:rPr>
        <w:t>ارادها</w:t>
      </w:r>
      <w:r w:rsidR="00580456" w:rsidRPr="0084200F">
        <w:rPr>
          <w:rFonts w:ascii="Simplified Arabic" w:hAnsi="Simplified Arabic" w:cs="Simplified Arabic"/>
          <w:sz w:val="28"/>
          <w:szCs w:val="28"/>
          <w:rtl/>
          <w:lang w:bidi="ar-LB"/>
        </w:rPr>
        <w:t xml:space="preserve"> بتشريعه</w:t>
      </w:r>
      <w:r w:rsidR="00A27586" w:rsidRPr="0084200F">
        <w:rPr>
          <w:rFonts w:ascii="Simplified Arabic" w:hAnsi="Simplified Arabic" w:cs="Simplified Arabic"/>
          <w:sz w:val="28"/>
          <w:szCs w:val="28"/>
          <w:rtl/>
          <w:lang w:bidi="ar-LB"/>
        </w:rPr>
        <w:t>.</w:t>
      </w:r>
      <w:r w:rsidR="00C46320"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 xml:space="preserve">كما </w:t>
      </w:r>
      <w:r w:rsidR="00A27586" w:rsidRPr="0084200F">
        <w:rPr>
          <w:rFonts w:ascii="Simplified Arabic" w:hAnsi="Simplified Arabic" w:cs="Simplified Arabic"/>
          <w:sz w:val="28"/>
          <w:szCs w:val="28"/>
          <w:rtl/>
          <w:lang w:bidi="ar-LB"/>
        </w:rPr>
        <w:t xml:space="preserve">قد تكون </w:t>
      </w:r>
      <w:r w:rsidR="00C46320" w:rsidRPr="0084200F">
        <w:rPr>
          <w:rFonts w:ascii="Simplified Arabic" w:hAnsi="Simplified Arabic" w:cs="Simplified Arabic"/>
          <w:sz w:val="28"/>
          <w:szCs w:val="28"/>
          <w:rtl/>
          <w:lang w:bidi="ar-LB"/>
        </w:rPr>
        <w:t xml:space="preserve">الحاجة </w:t>
      </w:r>
      <w:r w:rsidRPr="0084200F">
        <w:rPr>
          <w:rFonts w:ascii="Simplified Arabic" w:hAnsi="Simplified Arabic" w:cs="Simplified Arabic"/>
          <w:sz w:val="28"/>
          <w:szCs w:val="28"/>
          <w:rtl/>
          <w:lang w:bidi="ar-LB"/>
        </w:rPr>
        <w:t>لتفسير المشرع</w:t>
      </w:r>
      <w:r w:rsidR="00C46320" w:rsidRPr="0084200F">
        <w:rPr>
          <w:rFonts w:ascii="Simplified Arabic" w:hAnsi="Simplified Arabic" w:cs="Simplified Arabic"/>
          <w:sz w:val="28"/>
          <w:szCs w:val="28"/>
          <w:rtl/>
          <w:lang w:bidi="ar-LB"/>
        </w:rPr>
        <w:t xml:space="preserve"> </w:t>
      </w:r>
      <w:r w:rsidR="00702F99" w:rsidRPr="0084200F">
        <w:rPr>
          <w:rFonts w:ascii="Simplified Arabic" w:hAnsi="Simplified Arabic" w:cs="Simplified Arabic"/>
          <w:sz w:val="28"/>
          <w:szCs w:val="28"/>
          <w:rtl/>
          <w:lang w:bidi="ar-LB"/>
        </w:rPr>
        <w:t>عند</w:t>
      </w:r>
      <w:r w:rsidR="00C46320" w:rsidRPr="0084200F">
        <w:rPr>
          <w:rFonts w:ascii="Simplified Arabic" w:hAnsi="Simplified Arabic" w:cs="Simplified Arabic"/>
          <w:sz w:val="28"/>
          <w:szCs w:val="28"/>
          <w:rtl/>
          <w:lang w:bidi="ar-LB"/>
        </w:rPr>
        <w:t xml:space="preserve"> سن </w:t>
      </w:r>
      <w:r w:rsidRPr="0084200F">
        <w:rPr>
          <w:rFonts w:ascii="Simplified Arabic" w:hAnsi="Simplified Arabic" w:cs="Simplified Arabic"/>
          <w:sz w:val="28"/>
          <w:szCs w:val="28"/>
          <w:rtl/>
          <w:lang w:bidi="ar-LB"/>
        </w:rPr>
        <w:t>تشريع</w:t>
      </w:r>
      <w:r w:rsidR="00C46320" w:rsidRPr="0084200F">
        <w:rPr>
          <w:rFonts w:ascii="Simplified Arabic" w:hAnsi="Simplified Arabic" w:cs="Simplified Arabic"/>
          <w:sz w:val="28"/>
          <w:szCs w:val="28"/>
          <w:rtl/>
          <w:lang w:bidi="ar-LB"/>
        </w:rPr>
        <w:t xml:space="preserve"> على وجه السرعة</w:t>
      </w:r>
      <w:r w:rsidRPr="0084200F">
        <w:rPr>
          <w:rFonts w:ascii="Simplified Arabic" w:hAnsi="Simplified Arabic" w:cs="Simplified Arabic"/>
          <w:sz w:val="28"/>
          <w:szCs w:val="28"/>
          <w:rtl/>
          <w:lang w:bidi="ar-LB"/>
        </w:rPr>
        <w:t>،</w:t>
      </w:r>
      <w:r w:rsidR="00C46320"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بحيث</w:t>
      </w:r>
      <w:r w:rsidR="00C46320" w:rsidRPr="0084200F">
        <w:rPr>
          <w:rFonts w:ascii="Simplified Arabic" w:hAnsi="Simplified Arabic" w:cs="Simplified Arabic"/>
          <w:sz w:val="28"/>
          <w:szCs w:val="28"/>
          <w:rtl/>
          <w:lang w:bidi="ar-LB"/>
        </w:rPr>
        <w:t xml:space="preserve"> </w:t>
      </w:r>
      <w:r w:rsidR="00444F95" w:rsidRPr="0084200F">
        <w:rPr>
          <w:rFonts w:ascii="Simplified Arabic" w:hAnsi="Simplified Arabic" w:cs="Simplified Arabic"/>
          <w:sz w:val="28"/>
          <w:szCs w:val="28"/>
          <w:rtl/>
          <w:lang w:bidi="ar-LB"/>
        </w:rPr>
        <w:t xml:space="preserve">تتضمن </w:t>
      </w:r>
      <w:r w:rsidR="00C46320" w:rsidRPr="0084200F">
        <w:rPr>
          <w:rFonts w:ascii="Simplified Arabic" w:hAnsi="Simplified Arabic" w:cs="Simplified Arabic"/>
          <w:sz w:val="28"/>
          <w:szCs w:val="28"/>
          <w:rtl/>
          <w:lang w:bidi="ar-LB"/>
        </w:rPr>
        <w:t>نصوص</w:t>
      </w:r>
      <w:r w:rsidRPr="0084200F">
        <w:rPr>
          <w:rFonts w:ascii="Simplified Arabic" w:hAnsi="Simplified Arabic" w:cs="Simplified Arabic"/>
          <w:sz w:val="28"/>
          <w:szCs w:val="28"/>
          <w:rtl/>
          <w:lang w:bidi="ar-LB"/>
        </w:rPr>
        <w:t>ه</w:t>
      </w:r>
      <w:r w:rsidR="00C46320" w:rsidRPr="0084200F">
        <w:rPr>
          <w:rFonts w:ascii="Simplified Arabic" w:hAnsi="Simplified Arabic" w:cs="Simplified Arabic"/>
          <w:sz w:val="28"/>
          <w:szCs w:val="28"/>
          <w:rtl/>
          <w:lang w:bidi="ar-LB"/>
        </w:rPr>
        <w:t xml:space="preserve"> </w:t>
      </w:r>
      <w:r w:rsidR="00444F95" w:rsidRPr="0084200F">
        <w:rPr>
          <w:rFonts w:ascii="Simplified Arabic" w:hAnsi="Simplified Arabic" w:cs="Simplified Arabic"/>
          <w:sz w:val="28"/>
          <w:szCs w:val="28"/>
          <w:rtl/>
          <w:lang w:bidi="ar-LB"/>
        </w:rPr>
        <w:t>لل</w:t>
      </w:r>
      <w:r w:rsidR="00C46320" w:rsidRPr="0084200F">
        <w:rPr>
          <w:rFonts w:ascii="Simplified Arabic" w:hAnsi="Simplified Arabic" w:cs="Simplified Arabic"/>
          <w:sz w:val="28"/>
          <w:szCs w:val="28"/>
          <w:rtl/>
          <w:lang w:bidi="ar-LB"/>
        </w:rPr>
        <w:t>حلول الت</w:t>
      </w:r>
      <w:r w:rsidRPr="0084200F">
        <w:rPr>
          <w:rFonts w:ascii="Simplified Arabic" w:hAnsi="Simplified Arabic" w:cs="Simplified Arabic"/>
          <w:sz w:val="28"/>
          <w:szCs w:val="28"/>
          <w:rtl/>
          <w:lang w:bidi="ar-LB"/>
        </w:rPr>
        <w:t>ي</w:t>
      </w:r>
      <w:r w:rsidR="00C46320" w:rsidRPr="0084200F">
        <w:rPr>
          <w:rFonts w:ascii="Simplified Arabic" w:hAnsi="Simplified Arabic" w:cs="Simplified Arabic"/>
          <w:sz w:val="28"/>
          <w:szCs w:val="28"/>
          <w:rtl/>
          <w:lang w:bidi="ar-LB"/>
        </w:rPr>
        <w:t xml:space="preserve"> تظهر </w:t>
      </w:r>
      <w:r w:rsidR="00C46320" w:rsidRPr="0084200F">
        <w:rPr>
          <w:rFonts w:ascii="Simplified Arabic" w:hAnsi="Simplified Arabic" w:cs="Simplified Arabic"/>
          <w:sz w:val="28"/>
          <w:szCs w:val="28"/>
          <w:rtl/>
          <w:lang w:bidi="ar-LB"/>
        </w:rPr>
        <w:lastRenderedPageBreak/>
        <w:t>الحاجة إليها عند التطبيق</w:t>
      </w:r>
      <w:r w:rsidR="00580456" w:rsidRPr="0084200F">
        <w:rPr>
          <w:rFonts w:ascii="Simplified Arabic" w:hAnsi="Simplified Arabic" w:cs="Simplified Arabic"/>
          <w:sz w:val="28"/>
          <w:szCs w:val="28"/>
          <w:rtl/>
          <w:lang w:bidi="ar-LB"/>
        </w:rPr>
        <w:t xml:space="preserve">، </w:t>
      </w:r>
      <w:r w:rsidR="00444F95" w:rsidRPr="0084200F">
        <w:rPr>
          <w:rFonts w:ascii="Simplified Arabic" w:hAnsi="Simplified Arabic" w:cs="Simplified Arabic"/>
          <w:sz w:val="28"/>
          <w:szCs w:val="28"/>
          <w:rtl/>
          <w:lang w:bidi="ar-LB"/>
        </w:rPr>
        <w:t>و</w:t>
      </w:r>
      <w:r w:rsidR="00580456" w:rsidRPr="0084200F">
        <w:rPr>
          <w:rFonts w:ascii="Simplified Arabic" w:hAnsi="Simplified Arabic" w:cs="Simplified Arabic"/>
          <w:sz w:val="28"/>
          <w:szCs w:val="28"/>
          <w:rtl/>
          <w:lang w:bidi="ar-LB"/>
        </w:rPr>
        <w:t xml:space="preserve">بتدخلها فانها تقوم بتبين حقيقة </w:t>
      </w:r>
      <w:r w:rsidRPr="0084200F">
        <w:rPr>
          <w:rFonts w:ascii="Simplified Arabic" w:hAnsi="Simplified Arabic" w:cs="Simplified Arabic"/>
          <w:sz w:val="28"/>
          <w:szCs w:val="28"/>
          <w:rtl/>
          <w:lang w:bidi="ar-LB"/>
        </w:rPr>
        <w:t>قصد المشرع</w:t>
      </w:r>
      <w:r w:rsidR="00580456" w:rsidRPr="0084200F">
        <w:rPr>
          <w:rFonts w:ascii="Simplified Arabic" w:hAnsi="Simplified Arabic" w:cs="Simplified Arabic"/>
          <w:sz w:val="28"/>
          <w:szCs w:val="28"/>
          <w:rtl/>
          <w:lang w:bidi="ar-LB"/>
        </w:rPr>
        <w:t xml:space="preserve"> منه</w:t>
      </w:r>
      <w:r w:rsidRPr="0084200F">
        <w:rPr>
          <w:rFonts w:ascii="Simplified Arabic" w:hAnsi="Simplified Arabic" w:cs="Simplified Arabic"/>
          <w:sz w:val="28"/>
          <w:szCs w:val="28"/>
          <w:rtl/>
          <w:lang w:bidi="ar-LB"/>
        </w:rPr>
        <w:t>ا</w:t>
      </w:r>
      <w:r w:rsidR="00580456" w:rsidRPr="0084200F">
        <w:rPr>
          <w:rStyle w:val="a8"/>
          <w:rFonts w:ascii="Simplified Arabic" w:hAnsi="Simplified Arabic" w:cs="Simplified Arabic"/>
          <w:sz w:val="28"/>
          <w:szCs w:val="28"/>
          <w:rtl/>
          <w:lang w:bidi="ar-LB"/>
        </w:rPr>
        <w:footnoteReference w:id="15"/>
      </w:r>
      <w:r w:rsidR="00580456" w:rsidRPr="0084200F">
        <w:rPr>
          <w:rFonts w:ascii="Simplified Arabic" w:hAnsi="Simplified Arabic" w:cs="Simplified Arabic"/>
          <w:sz w:val="28"/>
          <w:szCs w:val="28"/>
          <w:rtl/>
          <w:lang w:bidi="ar-LB"/>
        </w:rPr>
        <w:t>.</w:t>
      </w:r>
      <w:r w:rsidR="00702F99" w:rsidRPr="0084200F">
        <w:rPr>
          <w:rFonts w:ascii="Simplified Arabic" w:hAnsi="Simplified Arabic" w:cs="Simplified Arabic"/>
          <w:sz w:val="28"/>
          <w:szCs w:val="28"/>
          <w:rtl/>
          <w:lang w:bidi="ar-LB"/>
        </w:rPr>
        <w:t xml:space="preserve"> كما قد</w:t>
      </w:r>
      <w:r w:rsidR="00FF0403"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يقوم المشرع بالتفسير</w:t>
      </w:r>
      <w:r w:rsidR="00FF0403" w:rsidRPr="0084200F">
        <w:rPr>
          <w:rFonts w:ascii="Simplified Arabic" w:hAnsi="Simplified Arabic" w:cs="Simplified Arabic"/>
          <w:sz w:val="28"/>
          <w:szCs w:val="28"/>
          <w:rtl/>
          <w:lang w:bidi="ar-LB"/>
        </w:rPr>
        <w:t xml:space="preserve"> خوف</w:t>
      </w:r>
      <w:r w:rsidR="00702F99" w:rsidRPr="0084200F">
        <w:rPr>
          <w:rFonts w:ascii="Simplified Arabic" w:hAnsi="Simplified Arabic" w:cs="Simplified Arabic"/>
          <w:sz w:val="28"/>
          <w:szCs w:val="28"/>
          <w:rtl/>
          <w:lang w:bidi="ar-LB"/>
        </w:rPr>
        <w:t xml:space="preserve">ا من </w:t>
      </w:r>
      <w:r w:rsidRPr="0084200F">
        <w:rPr>
          <w:rFonts w:ascii="Simplified Arabic" w:hAnsi="Simplified Arabic" w:cs="Simplified Arabic"/>
          <w:sz w:val="28"/>
          <w:szCs w:val="28"/>
          <w:rtl/>
          <w:lang w:bidi="ar-LB"/>
        </w:rPr>
        <w:t xml:space="preserve">التفسير الخاطئ </w:t>
      </w:r>
      <w:r w:rsidR="00CD59C6" w:rsidRPr="0084200F">
        <w:rPr>
          <w:rFonts w:ascii="Simplified Arabic" w:hAnsi="Simplified Arabic" w:cs="Simplified Arabic"/>
          <w:sz w:val="28"/>
          <w:szCs w:val="28"/>
          <w:rtl/>
          <w:lang w:bidi="ar-LB"/>
        </w:rPr>
        <w:t xml:space="preserve">للنص الجنائي </w:t>
      </w:r>
      <w:r w:rsidRPr="0084200F">
        <w:rPr>
          <w:rFonts w:ascii="Simplified Arabic" w:hAnsi="Simplified Arabic" w:cs="Simplified Arabic"/>
          <w:sz w:val="28"/>
          <w:szCs w:val="28"/>
          <w:rtl/>
          <w:lang w:bidi="ar-LB"/>
        </w:rPr>
        <w:t>من قبل ا</w:t>
      </w:r>
      <w:r w:rsidR="00FF0403" w:rsidRPr="0084200F">
        <w:rPr>
          <w:rFonts w:ascii="Simplified Arabic" w:hAnsi="Simplified Arabic" w:cs="Simplified Arabic"/>
          <w:sz w:val="28"/>
          <w:szCs w:val="28"/>
          <w:rtl/>
          <w:lang w:bidi="ar-LB"/>
        </w:rPr>
        <w:t>لقاضي، وهو ما اكدته محكمة النقض المصرية</w:t>
      </w:r>
      <w:r w:rsidRPr="0084200F">
        <w:rPr>
          <w:rFonts w:ascii="Simplified Arabic" w:hAnsi="Simplified Arabic" w:cs="Simplified Arabic"/>
          <w:sz w:val="28"/>
          <w:szCs w:val="28"/>
          <w:rtl/>
          <w:lang w:bidi="ar-LB"/>
        </w:rPr>
        <w:t xml:space="preserve"> بنصها</w:t>
      </w:r>
      <w:r w:rsidR="00FF0403" w:rsidRPr="0084200F">
        <w:rPr>
          <w:rFonts w:ascii="Simplified Arabic" w:hAnsi="Simplified Arabic" w:cs="Simplified Arabic"/>
          <w:sz w:val="28"/>
          <w:szCs w:val="28"/>
          <w:rtl/>
          <w:lang w:bidi="ar-LB"/>
        </w:rPr>
        <w:t xml:space="preserve"> في</w:t>
      </w:r>
      <w:r w:rsidR="00A27586" w:rsidRPr="0084200F">
        <w:rPr>
          <w:rFonts w:ascii="Simplified Arabic" w:hAnsi="Simplified Arabic" w:cs="Simplified Arabic"/>
          <w:sz w:val="28"/>
          <w:szCs w:val="28"/>
          <w:rtl/>
          <w:lang w:bidi="ar-LB"/>
        </w:rPr>
        <w:t xml:space="preserve"> احدى</w:t>
      </w:r>
      <w:r w:rsidR="00FF0403" w:rsidRPr="0084200F">
        <w:rPr>
          <w:rFonts w:ascii="Simplified Arabic" w:hAnsi="Simplified Arabic" w:cs="Simplified Arabic"/>
          <w:sz w:val="28"/>
          <w:szCs w:val="28"/>
          <w:rtl/>
          <w:lang w:bidi="ar-LB"/>
        </w:rPr>
        <w:t xml:space="preserve"> قرار</w:t>
      </w:r>
      <w:r w:rsidR="00A27586" w:rsidRPr="0084200F">
        <w:rPr>
          <w:rFonts w:ascii="Simplified Arabic" w:hAnsi="Simplified Arabic" w:cs="Simplified Arabic"/>
          <w:sz w:val="28"/>
          <w:szCs w:val="28"/>
          <w:rtl/>
          <w:lang w:bidi="ar-LB"/>
        </w:rPr>
        <w:t>ات</w:t>
      </w:r>
      <w:r w:rsidR="00FF0403" w:rsidRPr="0084200F">
        <w:rPr>
          <w:rFonts w:ascii="Simplified Arabic" w:hAnsi="Simplified Arabic" w:cs="Simplified Arabic"/>
          <w:sz w:val="28"/>
          <w:szCs w:val="28"/>
          <w:rtl/>
          <w:lang w:bidi="ar-LB"/>
        </w:rPr>
        <w:t>ها على: "تكميل ما اقتضب من نصوص التشريع يقع في صميم التأويل، لأنه يجاوز الصيغة القاصرة عن المراد، فيتولى القاضي استكمالها من عنده بطريق التأويل، بمعنى أنه حمل اللفظ على غير مدلوله الظاهر منه مع احتماله بدليل يعضده، ولأن المحكمة لا تفسر القانون إلا لتطبيقه، فإنه يعتبر الخطأ في تطبيق القانون يشمل الخطأ في تأويله"</w:t>
      </w:r>
      <w:r w:rsidR="00FF0403" w:rsidRPr="0084200F">
        <w:rPr>
          <w:rStyle w:val="a8"/>
          <w:rFonts w:ascii="Simplified Arabic" w:hAnsi="Simplified Arabic" w:cs="Simplified Arabic"/>
          <w:sz w:val="28"/>
          <w:szCs w:val="28"/>
          <w:rtl/>
          <w:lang w:bidi="ar-LB"/>
        </w:rPr>
        <w:footnoteReference w:id="16"/>
      </w:r>
      <w:r w:rsidR="00FF0403" w:rsidRPr="0084200F">
        <w:rPr>
          <w:rFonts w:ascii="Simplified Arabic" w:hAnsi="Simplified Arabic" w:cs="Simplified Arabic"/>
          <w:sz w:val="28"/>
          <w:szCs w:val="28"/>
          <w:rtl/>
          <w:lang w:bidi="ar-LB"/>
        </w:rPr>
        <w:t>.</w:t>
      </w:r>
      <w:r w:rsidR="00A27586" w:rsidRPr="0084200F">
        <w:rPr>
          <w:rFonts w:ascii="Simplified Arabic" w:hAnsi="Simplified Arabic" w:cs="Simplified Arabic"/>
          <w:sz w:val="28"/>
          <w:szCs w:val="28"/>
          <w:rtl/>
          <w:lang w:bidi="ar-LB"/>
        </w:rPr>
        <w:t xml:space="preserve"> </w:t>
      </w:r>
    </w:p>
    <w:p w:rsidR="00E40092" w:rsidRPr="0084200F" w:rsidRDefault="005B2C8E"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580456" w:rsidRPr="0084200F">
        <w:rPr>
          <w:rFonts w:ascii="Simplified Arabic" w:hAnsi="Simplified Arabic" w:cs="Simplified Arabic"/>
          <w:sz w:val="28"/>
          <w:szCs w:val="28"/>
          <w:rtl/>
          <w:lang w:bidi="ar-LB"/>
        </w:rPr>
        <w:t>بصدور التفسير التشريعي يكون على القاضي الالتزام به، فيت</w:t>
      </w:r>
      <w:r w:rsidRPr="0084200F">
        <w:rPr>
          <w:rFonts w:ascii="Simplified Arabic" w:hAnsi="Simplified Arabic" w:cs="Simplified Arabic"/>
          <w:sz w:val="28"/>
          <w:szCs w:val="28"/>
          <w:rtl/>
          <w:lang w:bidi="ar-LB"/>
        </w:rPr>
        <w:t>قيد به عند تطبيق التشريع السابق</w:t>
      </w:r>
      <w:r w:rsidR="00580456" w:rsidRPr="0084200F">
        <w:rPr>
          <w:rFonts w:ascii="Simplified Arabic" w:hAnsi="Simplified Arabic" w:cs="Simplified Arabic"/>
          <w:sz w:val="28"/>
          <w:szCs w:val="28"/>
          <w:rtl/>
          <w:lang w:bidi="ar-LB"/>
        </w:rPr>
        <w:t xml:space="preserve"> ويطبق بأثر فوري على الوقائع التي حدثت منذ بدء نفاذ التشريع الأصلي إذا لم يصدر حكم نهائي بشأنها.</w:t>
      </w:r>
      <w:r w:rsidR="0033685F" w:rsidRPr="0084200F">
        <w:rPr>
          <w:rFonts w:ascii="Simplified Arabic" w:hAnsi="Simplified Arabic" w:cs="Simplified Arabic"/>
          <w:sz w:val="28"/>
          <w:szCs w:val="28"/>
          <w:rtl/>
          <w:lang w:bidi="ar-LB"/>
        </w:rPr>
        <w:t xml:space="preserve"> </w:t>
      </w:r>
      <w:r w:rsidR="00BC11BB" w:rsidRPr="0084200F">
        <w:rPr>
          <w:rFonts w:ascii="Simplified Arabic" w:hAnsi="Simplified Arabic" w:cs="Simplified Arabic"/>
          <w:sz w:val="28"/>
          <w:szCs w:val="28"/>
          <w:rtl/>
          <w:lang w:bidi="ar-LB"/>
        </w:rPr>
        <w:t>و</w:t>
      </w:r>
      <w:r w:rsidR="00E40092" w:rsidRPr="0084200F">
        <w:rPr>
          <w:rFonts w:ascii="Simplified Arabic" w:hAnsi="Simplified Arabic" w:cs="Simplified Arabic"/>
          <w:sz w:val="28"/>
          <w:szCs w:val="28"/>
          <w:rtl/>
          <w:lang w:bidi="ar-LB"/>
        </w:rPr>
        <w:t xml:space="preserve">يقتصر التفسير التشريعي على </w:t>
      </w:r>
      <w:r w:rsidR="00444F95" w:rsidRPr="0084200F">
        <w:rPr>
          <w:rFonts w:ascii="Simplified Arabic" w:hAnsi="Simplified Arabic" w:cs="Simplified Arabic"/>
          <w:sz w:val="28"/>
          <w:szCs w:val="28"/>
          <w:rtl/>
          <w:lang w:bidi="ar-LB"/>
        </w:rPr>
        <w:t>ال</w:t>
      </w:r>
      <w:r w:rsidR="00E40092" w:rsidRPr="0084200F">
        <w:rPr>
          <w:rFonts w:ascii="Simplified Arabic" w:hAnsi="Simplified Arabic" w:cs="Simplified Arabic"/>
          <w:sz w:val="28"/>
          <w:szCs w:val="28"/>
          <w:rtl/>
          <w:lang w:bidi="ar-LB"/>
        </w:rPr>
        <w:t>تفسير دون الإضافة او التعديل او الإلغاء، والا عد تشريعا جديدا يسري عليه ما يسري على باقي التشريعات، ومنها سريانه بأثر فوري إلا إذا أجاز الدستور سريانه بأثر رجعي وفقا لشروط وإجراءات محددة. إما إذا تضمن تعديلا او إضافة او إلغاء صادرا عن الجهة المفوضة فانه يعد باطلا وغير مشروع نظرا لتجاوزه حدود التفويض الممنوح لها في هذا الشأن</w:t>
      </w:r>
      <w:r w:rsidR="00E40092" w:rsidRPr="0084200F">
        <w:rPr>
          <w:rStyle w:val="a8"/>
          <w:rFonts w:ascii="Simplified Arabic" w:hAnsi="Simplified Arabic" w:cs="Simplified Arabic"/>
          <w:sz w:val="28"/>
          <w:szCs w:val="28"/>
          <w:rtl/>
          <w:lang w:bidi="ar-LB"/>
        </w:rPr>
        <w:footnoteReference w:id="17"/>
      </w:r>
      <w:r w:rsidR="00E40092" w:rsidRPr="0084200F">
        <w:rPr>
          <w:rFonts w:ascii="Simplified Arabic" w:hAnsi="Simplified Arabic" w:cs="Simplified Arabic"/>
          <w:sz w:val="28"/>
          <w:szCs w:val="28"/>
          <w:rtl/>
          <w:lang w:bidi="ar-LB"/>
        </w:rPr>
        <w:t>.</w:t>
      </w:r>
    </w:p>
    <w:p w:rsidR="00EB2CA8" w:rsidRPr="0084200F" w:rsidRDefault="008C693B" w:rsidP="0084200F">
      <w:pPr>
        <w:pStyle w:val="a4"/>
        <w:numPr>
          <w:ilvl w:val="0"/>
          <w:numId w:val="10"/>
        </w:num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التفسير القضائي</w:t>
      </w:r>
      <w:r w:rsidR="00B844A8" w:rsidRPr="0084200F">
        <w:rPr>
          <w:rFonts w:ascii="Simplified Arabic" w:hAnsi="Simplified Arabic" w:cs="Simplified Arabic"/>
          <w:b/>
          <w:bCs/>
          <w:sz w:val="28"/>
          <w:szCs w:val="28"/>
          <w:rtl/>
          <w:lang w:bidi="ar-LB"/>
        </w:rPr>
        <w:t>:</w:t>
      </w:r>
    </w:p>
    <w:p w:rsidR="00A623B0" w:rsidRPr="0084200F" w:rsidRDefault="00646D77"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يطلق عليه</w:t>
      </w:r>
      <w:r w:rsidR="005B2C8E" w:rsidRPr="0084200F">
        <w:rPr>
          <w:rFonts w:ascii="Simplified Arabic" w:hAnsi="Simplified Arabic" w:cs="Simplified Arabic"/>
          <w:sz w:val="28"/>
          <w:szCs w:val="28"/>
          <w:rtl/>
          <w:lang w:bidi="ar-LB"/>
        </w:rPr>
        <w:t xml:space="preserve"> ايضا</w:t>
      </w:r>
      <w:r w:rsidRPr="0084200F">
        <w:rPr>
          <w:rFonts w:ascii="Simplified Arabic" w:hAnsi="Simplified Arabic" w:cs="Simplified Arabic"/>
          <w:sz w:val="28"/>
          <w:szCs w:val="28"/>
          <w:rtl/>
          <w:lang w:bidi="ar-LB"/>
        </w:rPr>
        <w:t xml:space="preserve"> بالتفسير التبعي</w:t>
      </w:r>
      <w:r w:rsidR="004F5A58"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و</w:t>
      </w:r>
      <w:r w:rsidR="00D53949" w:rsidRPr="0084200F">
        <w:rPr>
          <w:rFonts w:ascii="Simplified Arabic" w:hAnsi="Simplified Arabic" w:cs="Simplified Arabic"/>
          <w:sz w:val="28"/>
          <w:szCs w:val="28"/>
          <w:rtl/>
          <w:lang w:bidi="ar-LB"/>
        </w:rPr>
        <w:t xml:space="preserve">يقصد </w:t>
      </w:r>
      <w:r w:rsidR="00B844A8" w:rsidRPr="0084200F">
        <w:rPr>
          <w:rFonts w:ascii="Simplified Arabic" w:hAnsi="Simplified Arabic" w:cs="Simplified Arabic"/>
          <w:sz w:val="28"/>
          <w:szCs w:val="28"/>
          <w:rtl/>
          <w:lang w:bidi="ar-LB"/>
        </w:rPr>
        <w:t>به</w:t>
      </w:r>
      <w:r w:rsidR="00D53949" w:rsidRPr="0084200F">
        <w:rPr>
          <w:rFonts w:ascii="Simplified Arabic" w:hAnsi="Simplified Arabic" w:cs="Simplified Arabic"/>
          <w:sz w:val="28"/>
          <w:szCs w:val="28"/>
          <w:rtl/>
          <w:lang w:bidi="ar-LB"/>
        </w:rPr>
        <w:t xml:space="preserve"> تأويل القاضي للنص عند تطبيق أحكامه على القضايا المعروضة عليه</w:t>
      </w:r>
      <w:r w:rsidR="00787FF4" w:rsidRPr="0084200F">
        <w:rPr>
          <w:rFonts w:ascii="Simplified Arabic" w:hAnsi="Simplified Arabic" w:cs="Simplified Arabic"/>
          <w:sz w:val="28"/>
          <w:szCs w:val="28"/>
          <w:rtl/>
          <w:lang w:bidi="ar-LB"/>
        </w:rPr>
        <w:t xml:space="preserve">، </w:t>
      </w:r>
      <w:r w:rsidR="00444F95" w:rsidRPr="0084200F">
        <w:rPr>
          <w:rFonts w:ascii="Simplified Arabic" w:hAnsi="Simplified Arabic" w:cs="Simplified Arabic"/>
          <w:sz w:val="28"/>
          <w:szCs w:val="28"/>
          <w:rtl/>
          <w:lang w:bidi="ar-LB"/>
        </w:rPr>
        <w:t>ف</w:t>
      </w:r>
      <w:r w:rsidR="00787FF4" w:rsidRPr="0084200F">
        <w:rPr>
          <w:rFonts w:ascii="Simplified Arabic" w:hAnsi="Simplified Arabic" w:cs="Simplified Arabic"/>
          <w:sz w:val="28"/>
          <w:szCs w:val="28"/>
          <w:rtl/>
          <w:lang w:bidi="ar-LB"/>
        </w:rPr>
        <w:t>يقوم</w:t>
      </w:r>
      <w:r w:rsidR="00D53949" w:rsidRPr="0084200F">
        <w:rPr>
          <w:rFonts w:ascii="Simplified Arabic" w:hAnsi="Simplified Arabic" w:cs="Simplified Arabic"/>
          <w:sz w:val="28"/>
          <w:szCs w:val="28"/>
          <w:rtl/>
          <w:lang w:bidi="ar-LB"/>
        </w:rPr>
        <w:t xml:space="preserve"> بتفسير النصوص الغامضة أو الناقصة أو المتناقضة </w:t>
      </w:r>
      <w:r w:rsidR="00787FF4" w:rsidRPr="0084200F">
        <w:rPr>
          <w:rFonts w:ascii="Simplified Arabic" w:hAnsi="Simplified Arabic" w:cs="Simplified Arabic"/>
          <w:sz w:val="28"/>
          <w:szCs w:val="28"/>
          <w:rtl/>
          <w:lang w:bidi="ar-LB"/>
        </w:rPr>
        <w:t>في حالة عدم وجود</w:t>
      </w:r>
      <w:r w:rsidR="00D53949" w:rsidRPr="0084200F">
        <w:rPr>
          <w:rFonts w:ascii="Simplified Arabic" w:hAnsi="Simplified Arabic" w:cs="Simplified Arabic"/>
          <w:sz w:val="28"/>
          <w:szCs w:val="28"/>
          <w:rtl/>
          <w:lang w:bidi="ar-LB"/>
        </w:rPr>
        <w:t xml:space="preserve"> </w:t>
      </w:r>
      <w:r w:rsidR="00787FF4" w:rsidRPr="0084200F">
        <w:rPr>
          <w:rFonts w:ascii="Simplified Arabic" w:hAnsi="Simplified Arabic" w:cs="Simplified Arabic"/>
          <w:sz w:val="28"/>
          <w:szCs w:val="28"/>
          <w:rtl/>
          <w:lang w:bidi="ar-LB"/>
        </w:rPr>
        <w:t>ال</w:t>
      </w:r>
      <w:r w:rsidR="00D53949" w:rsidRPr="0084200F">
        <w:rPr>
          <w:rFonts w:ascii="Simplified Arabic" w:hAnsi="Simplified Arabic" w:cs="Simplified Arabic"/>
          <w:sz w:val="28"/>
          <w:szCs w:val="28"/>
          <w:rtl/>
          <w:lang w:bidi="ar-LB"/>
        </w:rPr>
        <w:t xml:space="preserve">تفسير </w:t>
      </w:r>
      <w:r w:rsidR="00787FF4" w:rsidRPr="0084200F">
        <w:rPr>
          <w:rFonts w:ascii="Simplified Arabic" w:hAnsi="Simplified Arabic" w:cs="Simplified Arabic"/>
          <w:sz w:val="28"/>
          <w:szCs w:val="28"/>
          <w:rtl/>
          <w:lang w:bidi="ar-LB"/>
        </w:rPr>
        <w:t>ال</w:t>
      </w:r>
      <w:r w:rsidR="00D53949" w:rsidRPr="0084200F">
        <w:rPr>
          <w:rFonts w:ascii="Simplified Arabic" w:hAnsi="Simplified Arabic" w:cs="Simplified Arabic"/>
          <w:sz w:val="28"/>
          <w:szCs w:val="28"/>
          <w:rtl/>
          <w:lang w:bidi="ar-LB"/>
        </w:rPr>
        <w:t>تشريعي</w:t>
      </w:r>
      <w:r w:rsidR="00A623B0" w:rsidRPr="0084200F">
        <w:rPr>
          <w:rFonts w:ascii="Simplified Arabic" w:hAnsi="Simplified Arabic" w:cs="Simplified Arabic"/>
          <w:sz w:val="28"/>
          <w:szCs w:val="28"/>
          <w:rtl/>
          <w:lang w:bidi="ar-LB"/>
        </w:rPr>
        <w:t>.</w:t>
      </w:r>
      <w:r w:rsidR="00A27586" w:rsidRPr="0084200F">
        <w:rPr>
          <w:rFonts w:ascii="Simplified Arabic" w:hAnsi="Simplified Arabic" w:cs="Simplified Arabic"/>
          <w:sz w:val="28"/>
          <w:szCs w:val="28"/>
          <w:rtl/>
          <w:lang w:bidi="ar-LB"/>
        </w:rPr>
        <w:t xml:space="preserve"> </w:t>
      </w:r>
      <w:r w:rsidR="005B2C8E" w:rsidRPr="0084200F">
        <w:rPr>
          <w:rFonts w:ascii="Simplified Arabic" w:hAnsi="Simplified Arabic" w:cs="Simplified Arabic"/>
          <w:sz w:val="28"/>
          <w:szCs w:val="28"/>
          <w:rtl/>
          <w:lang w:bidi="ar-LB"/>
        </w:rPr>
        <w:t xml:space="preserve">وعملية </w:t>
      </w:r>
      <w:r w:rsidR="00A623B0" w:rsidRPr="0084200F">
        <w:rPr>
          <w:rFonts w:ascii="Simplified Arabic" w:hAnsi="Simplified Arabic" w:cs="Simplified Arabic"/>
          <w:sz w:val="28"/>
          <w:szCs w:val="28"/>
          <w:rtl/>
          <w:lang w:bidi="ar-LB"/>
        </w:rPr>
        <w:t>التفسير ليس</w:t>
      </w:r>
      <w:r w:rsidR="005B2C8E" w:rsidRPr="0084200F">
        <w:rPr>
          <w:rFonts w:ascii="Simplified Arabic" w:hAnsi="Simplified Arabic" w:cs="Simplified Arabic"/>
          <w:sz w:val="28"/>
          <w:szCs w:val="28"/>
          <w:rtl/>
          <w:lang w:bidi="ar-LB"/>
        </w:rPr>
        <w:t>ت</w:t>
      </w:r>
      <w:r w:rsidR="00A623B0" w:rsidRPr="0084200F">
        <w:rPr>
          <w:rFonts w:ascii="Simplified Arabic" w:hAnsi="Simplified Arabic" w:cs="Simplified Arabic"/>
          <w:sz w:val="28"/>
          <w:szCs w:val="28"/>
          <w:rtl/>
          <w:lang w:bidi="ar-LB"/>
        </w:rPr>
        <w:t xml:space="preserve"> حكرا على</w:t>
      </w:r>
      <w:r w:rsidR="005B2C8E" w:rsidRPr="0084200F">
        <w:rPr>
          <w:rFonts w:ascii="Simplified Arabic" w:hAnsi="Simplified Arabic" w:cs="Simplified Arabic"/>
          <w:sz w:val="28"/>
          <w:szCs w:val="28"/>
          <w:rtl/>
          <w:lang w:bidi="ar-LB"/>
        </w:rPr>
        <w:t xml:space="preserve"> المشرع او</w:t>
      </w:r>
      <w:r w:rsidR="00A623B0" w:rsidRPr="0084200F">
        <w:rPr>
          <w:rFonts w:ascii="Simplified Arabic" w:hAnsi="Simplified Arabic" w:cs="Simplified Arabic"/>
          <w:sz w:val="28"/>
          <w:szCs w:val="28"/>
          <w:rtl/>
          <w:lang w:bidi="ar-LB"/>
        </w:rPr>
        <w:t xml:space="preserve"> المحكمة الدستورية او دار الافتاء او اللجان القانونية التي </w:t>
      </w:r>
      <w:r w:rsidR="005B2C8E" w:rsidRPr="0084200F">
        <w:rPr>
          <w:rFonts w:ascii="Simplified Arabic" w:hAnsi="Simplified Arabic" w:cs="Simplified Arabic"/>
          <w:sz w:val="28"/>
          <w:szCs w:val="28"/>
          <w:rtl/>
          <w:lang w:bidi="ar-LB"/>
        </w:rPr>
        <w:t>أ</w:t>
      </w:r>
      <w:r w:rsidR="00A623B0" w:rsidRPr="0084200F">
        <w:rPr>
          <w:rFonts w:ascii="Simplified Arabic" w:hAnsi="Simplified Arabic" w:cs="Simplified Arabic"/>
          <w:sz w:val="28"/>
          <w:szCs w:val="28"/>
          <w:rtl/>
          <w:lang w:bidi="ar-LB"/>
        </w:rPr>
        <w:t>وجب</w:t>
      </w:r>
      <w:r w:rsidR="00444F95" w:rsidRPr="0084200F">
        <w:rPr>
          <w:rFonts w:ascii="Simplified Arabic" w:hAnsi="Simplified Arabic" w:cs="Simplified Arabic"/>
          <w:sz w:val="28"/>
          <w:szCs w:val="28"/>
          <w:rtl/>
          <w:lang w:bidi="ar-LB"/>
        </w:rPr>
        <w:t xml:space="preserve"> </w:t>
      </w:r>
      <w:r w:rsidR="00A623B0" w:rsidRPr="0084200F">
        <w:rPr>
          <w:rFonts w:ascii="Simplified Arabic" w:hAnsi="Simplified Arabic" w:cs="Simplified Arabic"/>
          <w:sz w:val="28"/>
          <w:szCs w:val="28"/>
          <w:rtl/>
          <w:lang w:bidi="ar-LB"/>
        </w:rPr>
        <w:t xml:space="preserve">اليها </w:t>
      </w:r>
      <w:r w:rsidR="005B2C8E" w:rsidRPr="0084200F">
        <w:rPr>
          <w:rFonts w:ascii="Simplified Arabic" w:hAnsi="Simplified Arabic" w:cs="Simplified Arabic"/>
          <w:sz w:val="28"/>
          <w:szCs w:val="28"/>
          <w:rtl/>
          <w:lang w:bidi="ar-LB"/>
        </w:rPr>
        <w:t xml:space="preserve">المشرع </w:t>
      </w:r>
      <w:r w:rsidR="00A623B0" w:rsidRPr="0084200F">
        <w:rPr>
          <w:rFonts w:ascii="Simplified Arabic" w:hAnsi="Simplified Arabic" w:cs="Simplified Arabic"/>
          <w:sz w:val="28"/>
          <w:szCs w:val="28"/>
          <w:rtl/>
          <w:lang w:bidi="ar-LB"/>
        </w:rPr>
        <w:t xml:space="preserve">تفسير النصوص القانونية، </w:t>
      </w:r>
      <w:r w:rsidR="005B2C8E" w:rsidRPr="0084200F">
        <w:rPr>
          <w:rFonts w:ascii="Simplified Arabic" w:hAnsi="Simplified Arabic" w:cs="Simplified Arabic"/>
          <w:sz w:val="28"/>
          <w:szCs w:val="28"/>
          <w:rtl/>
          <w:lang w:bidi="ar-LB"/>
        </w:rPr>
        <w:t>بل هو</w:t>
      </w:r>
      <w:r w:rsidR="00A623B0" w:rsidRPr="0084200F">
        <w:rPr>
          <w:rFonts w:ascii="Simplified Arabic" w:hAnsi="Simplified Arabic" w:cs="Simplified Arabic"/>
          <w:sz w:val="28"/>
          <w:szCs w:val="28"/>
          <w:rtl/>
          <w:lang w:bidi="ar-LB"/>
        </w:rPr>
        <w:t xml:space="preserve"> امر جائز </w:t>
      </w:r>
      <w:r w:rsidR="005B2C8E" w:rsidRPr="0084200F">
        <w:rPr>
          <w:rFonts w:ascii="Simplified Arabic" w:hAnsi="Simplified Arabic" w:cs="Simplified Arabic"/>
          <w:sz w:val="28"/>
          <w:szCs w:val="28"/>
          <w:rtl/>
          <w:lang w:bidi="ar-LB"/>
        </w:rPr>
        <w:t xml:space="preserve">ايضا </w:t>
      </w:r>
      <w:r w:rsidR="00A623B0" w:rsidRPr="0084200F">
        <w:rPr>
          <w:rFonts w:ascii="Simplified Arabic" w:hAnsi="Simplified Arabic" w:cs="Simplified Arabic"/>
          <w:sz w:val="28"/>
          <w:szCs w:val="28"/>
          <w:rtl/>
          <w:lang w:bidi="ar-LB"/>
        </w:rPr>
        <w:t>لكل قاض مهما ا</w:t>
      </w:r>
      <w:r w:rsidR="00A27586" w:rsidRPr="0084200F">
        <w:rPr>
          <w:rFonts w:ascii="Simplified Arabic" w:hAnsi="Simplified Arabic" w:cs="Simplified Arabic"/>
          <w:sz w:val="28"/>
          <w:szCs w:val="28"/>
          <w:rtl/>
          <w:lang w:bidi="ar-LB"/>
        </w:rPr>
        <w:t>ختلفت درجته، طالما ان النص قابلا</w:t>
      </w:r>
      <w:r w:rsidR="00A623B0" w:rsidRPr="0084200F">
        <w:rPr>
          <w:rFonts w:ascii="Simplified Arabic" w:hAnsi="Simplified Arabic" w:cs="Simplified Arabic"/>
          <w:sz w:val="28"/>
          <w:szCs w:val="28"/>
          <w:rtl/>
          <w:lang w:bidi="ar-LB"/>
        </w:rPr>
        <w:t xml:space="preserve"> </w:t>
      </w:r>
      <w:r w:rsidR="00444F95" w:rsidRPr="0084200F">
        <w:rPr>
          <w:rFonts w:ascii="Simplified Arabic" w:hAnsi="Simplified Arabic" w:cs="Simplified Arabic"/>
          <w:sz w:val="28"/>
          <w:szCs w:val="28"/>
          <w:rtl/>
          <w:lang w:bidi="ar-LB"/>
        </w:rPr>
        <w:t xml:space="preserve">للتفسير </w:t>
      </w:r>
      <w:r w:rsidR="005B2C8E" w:rsidRPr="0084200F">
        <w:rPr>
          <w:rFonts w:ascii="Simplified Arabic" w:hAnsi="Simplified Arabic" w:cs="Simplified Arabic"/>
          <w:sz w:val="28"/>
          <w:szCs w:val="28"/>
          <w:rtl/>
          <w:lang w:bidi="ar-LB"/>
        </w:rPr>
        <w:t>وتتوفر</w:t>
      </w:r>
      <w:r w:rsidR="00444F95" w:rsidRPr="0084200F">
        <w:rPr>
          <w:rFonts w:ascii="Simplified Arabic" w:hAnsi="Simplified Arabic" w:cs="Simplified Arabic"/>
          <w:sz w:val="28"/>
          <w:szCs w:val="28"/>
          <w:rtl/>
          <w:lang w:bidi="ar-LB"/>
        </w:rPr>
        <w:t xml:space="preserve"> الاسباب التي تجيز</w:t>
      </w:r>
      <w:r w:rsidR="005B2C8E" w:rsidRPr="0084200F">
        <w:rPr>
          <w:rFonts w:ascii="Simplified Arabic" w:hAnsi="Simplified Arabic" w:cs="Simplified Arabic"/>
          <w:sz w:val="28"/>
          <w:szCs w:val="28"/>
          <w:rtl/>
          <w:lang w:bidi="ar-LB"/>
        </w:rPr>
        <w:t xml:space="preserve"> اخضاعه للتفسير</w:t>
      </w:r>
      <w:r w:rsidR="00A623B0" w:rsidRPr="0084200F">
        <w:rPr>
          <w:rFonts w:ascii="Simplified Arabic" w:hAnsi="Simplified Arabic" w:cs="Simplified Arabic"/>
          <w:sz w:val="28"/>
          <w:szCs w:val="28"/>
          <w:rtl/>
          <w:lang w:bidi="ar-LB"/>
        </w:rPr>
        <w:t xml:space="preserve">، </w:t>
      </w:r>
      <w:r w:rsidR="005B2C8E" w:rsidRPr="0084200F">
        <w:rPr>
          <w:rFonts w:ascii="Simplified Arabic" w:hAnsi="Simplified Arabic" w:cs="Simplified Arabic"/>
          <w:sz w:val="28"/>
          <w:szCs w:val="28"/>
          <w:rtl/>
          <w:lang w:bidi="ar-LB"/>
        </w:rPr>
        <w:t xml:space="preserve">وهنا </w:t>
      </w:r>
      <w:r w:rsidR="00A623B0" w:rsidRPr="0084200F">
        <w:rPr>
          <w:rFonts w:ascii="Simplified Arabic" w:hAnsi="Simplified Arabic" w:cs="Simplified Arabic"/>
          <w:sz w:val="28"/>
          <w:szCs w:val="28"/>
          <w:rtl/>
          <w:lang w:bidi="ar-LB"/>
        </w:rPr>
        <w:t xml:space="preserve">جاء </w:t>
      </w:r>
      <w:r w:rsidR="005B2C8E" w:rsidRPr="0084200F">
        <w:rPr>
          <w:rFonts w:ascii="Simplified Arabic" w:hAnsi="Simplified Arabic" w:cs="Simplified Arabic"/>
          <w:sz w:val="28"/>
          <w:szCs w:val="28"/>
          <w:rtl/>
          <w:lang w:bidi="ar-LB"/>
        </w:rPr>
        <w:t xml:space="preserve">في احدى </w:t>
      </w:r>
      <w:r w:rsidR="00A623B0" w:rsidRPr="0084200F">
        <w:rPr>
          <w:rFonts w:ascii="Simplified Arabic" w:hAnsi="Simplified Arabic" w:cs="Simplified Arabic"/>
          <w:sz w:val="28"/>
          <w:szCs w:val="28"/>
          <w:rtl/>
          <w:lang w:bidi="ar-LB"/>
        </w:rPr>
        <w:t>قرار</w:t>
      </w:r>
      <w:r w:rsidR="005B2C8E" w:rsidRPr="0084200F">
        <w:rPr>
          <w:rFonts w:ascii="Simplified Arabic" w:hAnsi="Simplified Arabic" w:cs="Simplified Arabic"/>
          <w:sz w:val="28"/>
          <w:szCs w:val="28"/>
          <w:rtl/>
          <w:lang w:bidi="ar-LB"/>
        </w:rPr>
        <w:t>ات</w:t>
      </w:r>
      <w:r w:rsidR="00A623B0" w:rsidRPr="0084200F">
        <w:rPr>
          <w:rFonts w:ascii="Simplified Arabic" w:hAnsi="Simplified Arabic" w:cs="Simplified Arabic"/>
          <w:sz w:val="28"/>
          <w:szCs w:val="28"/>
          <w:rtl/>
          <w:lang w:bidi="ar-LB"/>
        </w:rPr>
        <w:t xml:space="preserve"> محكمة النقض المصرية على: "كما أن هذا الاختصاص لا يصادر حق جهات القضاء الآخرى جميعاً في تفسير القوانين وإنزال تفسيرها على الواقعة المعروضة عليها مادام لم يصدر بشأن النص المطروح أمامها تفسير ملزم سواء من السلطة التشريعية</w:t>
      </w:r>
      <w:r w:rsidR="00F55444" w:rsidRPr="0084200F">
        <w:rPr>
          <w:rFonts w:ascii="Simplified Arabic" w:hAnsi="Simplified Arabic" w:cs="Simplified Arabic"/>
          <w:sz w:val="28"/>
          <w:szCs w:val="28"/>
          <w:rtl/>
          <w:lang w:bidi="ar-LB"/>
        </w:rPr>
        <w:t xml:space="preserve"> أو من المحكمة الدستورية العليا</w:t>
      </w:r>
      <w:r w:rsidR="00A623B0" w:rsidRPr="0084200F">
        <w:rPr>
          <w:rFonts w:ascii="Simplified Arabic" w:hAnsi="Simplified Arabic" w:cs="Simplified Arabic"/>
          <w:sz w:val="28"/>
          <w:szCs w:val="28"/>
          <w:rtl/>
          <w:lang w:bidi="ar-LB"/>
        </w:rPr>
        <w:t>"</w:t>
      </w:r>
      <w:r w:rsidR="00A27586" w:rsidRPr="0084200F">
        <w:rPr>
          <w:rFonts w:ascii="Simplified Arabic" w:hAnsi="Simplified Arabic" w:cs="Simplified Arabic"/>
          <w:sz w:val="28"/>
          <w:szCs w:val="28"/>
          <w:rtl/>
          <w:lang w:bidi="ar-LB"/>
        </w:rPr>
        <w:t>،</w:t>
      </w:r>
      <w:r w:rsidR="00444F95" w:rsidRPr="0084200F">
        <w:rPr>
          <w:rFonts w:ascii="Simplified Arabic" w:hAnsi="Simplified Arabic" w:cs="Simplified Arabic"/>
          <w:sz w:val="28"/>
          <w:szCs w:val="28"/>
          <w:rtl/>
          <w:lang w:bidi="ar-LB"/>
        </w:rPr>
        <w:t xml:space="preserve"> ف</w:t>
      </w:r>
      <w:r w:rsidR="00A623B0" w:rsidRPr="0084200F">
        <w:rPr>
          <w:rFonts w:ascii="Simplified Arabic" w:hAnsi="Simplified Arabic" w:cs="Simplified Arabic"/>
          <w:sz w:val="28"/>
          <w:szCs w:val="28"/>
          <w:rtl/>
          <w:lang w:bidi="ar-LB"/>
        </w:rPr>
        <w:t xml:space="preserve">رغم اختصاص المحكمة الدستورية العليا بالتفسير </w:t>
      </w:r>
      <w:r w:rsidR="005B2C8E" w:rsidRPr="0084200F">
        <w:rPr>
          <w:rFonts w:ascii="Simplified Arabic" w:hAnsi="Simplified Arabic" w:cs="Simplified Arabic"/>
          <w:sz w:val="28"/>
          <w:szCs w:val="28"/>
          <w:rtl/>
          <w:lang w:bidi="ar-LB"/>
        </w:rPr>
        <w:t>الذي يحمل صفة الالزام</w:t>
      </w:r>
      <w:r w:rsidR="00A623B0" w:rsidRPr="0084200F">
        <w:rPr>
          <w:rFonts w:ascii="Simplified Arabic" w:hAnsi="Simplified Arabic" w:cs="Simplified Arabic"/>
          <w:sz w:val="28"/>
          <w:szCs w:val="28"/>
          <w:rtl/>
          <w:lang w:bidi="ar-LB"/>
        </w:rPr>
        <w:t xml:space="preserve"> للكافة </w:t>
      </w:r>
      <w:r w:rsidR="00444F95" w:rsidRPr="0084200F">
        <w:rPr>
          <w:rFonts w:ascii="Simplified Arabic" w:hAnsi="Simplified Arabic" w:cs="Simplified Arabic"/>
          <w:sz w:val="28"/>
          <w:szCs w:val="28"/>
          <w:rtl/>
          <w:lang w:bidi="ar-LB"/>
        </w:rPr>
        <w:t xml:space="preserve">الا ان </w:t>
      </w:r>
      <w:r w:rsidR="00A623B0" w:rsidRPr="0084200F">
        <w:rPr>
          <w:rFonts w:ascii="Simplified Arabic" w:hAnsi="Simplified Arabic" w:cs="Simplified Arabic"/>
          <w:sz w:val="28"/>
          <w:szCs w:val="28"/>
          <w:rtl/>
          <w:lang w:bidi="ar-LB"/>
        </w:rPr>
        <w:t xml:space="preserve">المشرع لم يسلب هذا الحق من المحاكم </w:t>
      </w:r>
      <w:r w:rsidR="005B2C8E" w:rsidRPr="0084200F">
        <w:rPr>
          <w:rFonts w:ascii="Simplified Arabic" w:hAnsi="Simplified Arabic" w:cs="Simplified Arabic"/>
          <w:sz w:val="28"/>
          <w:szCs w:val="28"/>
          <w:rtl/>
          <w:lang w:bidi="ar-LB"/>
        </w:rPr>
        <w:t>الاخرى طالما</w:t>
      </w:r>
      <w:r w:rsidR="00A623B0" w:rsidRPr="0084200F">
        <w:rPr>
          <w:rFonts w:ascii="Simplified Arabic" w:hAnsi="Simplified Arabic" w:cs="Simplified Arabic"/>
          <w:sz w:val="28"/>
          <w:szCs w:val="28"/>
          <w:rtl/>
          <w:lang w:bidi="ar-LB"/>
        </w:rPr>
        <w:t xml:space="preserve"> لم يصدر قرار بالتفسير من المحكمة الدستورية العليا أو من السلطة التشريعية</w:t>
      </w:r>
      <w:r w:rsidR="005B2C8E" w:rsidRPr="0084200F">
        <w:rPr>
          <w:rFonts w:ascii="Simplified Arabic" w:hAnsi="Simplified Arabic" w:cs="Simplified Arabic"/>
          <w:sz w:val="28"/>
          <w:szCs w:val="28"/>
          <w:rtl/>
          <w:lang w:bidi="ar-LB"/>
        </w:rPr>
        <w:t>،</w:t>
      </w:r>
      <w:r w:rsidR="00A623B0" w:rsidRPr="0084200F">
        <w:rPr>
          <w:rFonts w:ascii="Simplified Arabic" w:hAnsi="Simplified Arabic" w:cs="Simplified Arabic"/>
          <w:sz w:val="28"/>
          <w:szCs w:val="28"/>
          <w:rtl/>
          <w:lang w:bidi="ar-LB"/>
        </w:rPr>
        <w:t xml:space="preserve"> وهو ذات الشأن بالنسبة لامتناع المحاكم عن </w:t>
      </w:r>
      <w:r w:rsidR="00A623B0" w:rsidRPr="0084200F">
        <w:rPr>
          <w:rFonts w:ascii="Simplified Arabic" w:hAnsi="Simplified Arabic" w:cs="Simplified Arabic"/>
          <w:sz w:val="28"/>
          <w:szCs w:val="28"/>
          <w:rtl/>
          <w:lang w:bidi="ar-LB"/>
        </w:rPr>
        <w:lastRenderedPageBreak/>
        <w:t xml:space="preserve">تطبيق القانون المخالف للدستور </w:t>
      </w:r>
      <w:r w:rsidR="005B2C8E" w:rsidRPr="0084200F">
        <w:rPr>
          <w:rFonts w:ascii="Simplified Arabic" w:hAnsi="Simplified Arabic" w:cs="Simplified Arabic"/>
          <w:sz w:val="28"/>
          <w:szCs w:val="28"/>
          <w:rtl/>
          <w:lang w:bidi="ar-LB"/>
        </w:rPr>
        <w:t>طالما</w:t>
      </w:r>
      <w:r w:rsidR="00A623B0" w:rsidRPr="0084200F">
        <w:rPr>
          <w:rFonts w:ascii="Simplified Arabic" w:hAnsi="Simplified Arabic" w:cs="Simplified Arabic"/>
          <w:sz w:val="28"/>
          <w:szCs w:val="28"/>
          <w:rtl/>
          <w:lang w:bidi="ar-LB"/>
        </w:rPr>
        <w:t xml:space="preserve"> لم يصدر من المحكمة الدستورية العليا حكم بدستورية النص القانون</w:t>
      </w:r>
      <w:r w:rsidR="00EB0B49" w:rsidRPr="0084200F">
        <w:rPr>
          <w:rFonts w:ascii="Simplified Arabic" w:hAnsi="Simplified Arabic" w:cs="Simplified Arabic"/>
          <w:sz w:val="28"/>
          <w:szCs w:val="28"/>
          <w:rtl/>
          <w:lang w:bidi="ar-LB"/>
        </w:rPr>
        <w:t>ي</w:t>
      </w:r>
      <w:r w:rsidR="00A623B0" w:rsidRPr="0084200F">
        <w:rPr>
          <w:rFonts w:ascii="Simplified Arabic" w:hAnsi="Simplified Arabic" w:cs="Simplified Arabic"/>
          <w:sz w:val="28"/>
          <w:szCs w:val="28"/>
          <w:rtl/>
          <w:lang w:bidi="ar-LB"/>
        </w:rPr>
        <w:t xml:space="preserve"> أو عدم دستوريته"</w:t>
      </w:r>
      <w:r w:rsidR="00A623B0" w:rsidRPr="0084200F">
        <w:rPr>
          <w:rStyle w:val="a8"/>
          <w:rFonts w:ascii="Simplified Arabic" w:hAnsi="Simplified Arabic" w:cs="Simplified Arabic"/>
          <w:sz w:val="28"/>
          <w:szCs w:val="28"/>
          <w:rtl/>
          <w:lang w:bidi="ar-LB"/>
        </w:rPr>
        <w:footnoteReference w:id="18"/>
      </w:r>
      <w:r w:rsidR="00A623B0" w:rsidRPr="0084200F">
        <w:rPr>
          <w:rFonts w:ascii="Simplified Arabic" w:hAnsi="Simplified Arabic" w:cs="Simplified Arabic"/>
          <w:sz w:val="28"/>
          <w:szCs w:val="28"/>
          <w:rtl/>
          <w:lang w:bidi="ar-LB"/>
        </w:rPr>
        <w:t>.</w:t>
      </w:r>
    </w:p>
    <w:p w:rsidR="00A623B0" w:rsidRPr="0084200F" w:rsidRDefault="00EB0B49"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ويهدف التفسير </w:t>
      </w:r>
      <w:r w:rsidR="00BC11BB" w:rsidRPr="0084200F">
        <w:rPr>
          <w:rFonts w:ascii="Simplified Arabic" w:hAnsi="Simplified Arabic" w:cs="Simplified Arabic"/>
          <w:sz w:val="28"/>
          <w:szCs w:val="28"/>
          <w:rtl/>
          <w:lang w:bidi="ar-LB"/>
        </w:rPr>
        <w:t xml:space="preserve">القضائي الوصول </w:t>
      </w:r>
      <w:r w:rsidR="00444F95" w:rsidRPr="0084200F">
        <w:rPr>
          <w:rFonts w:ascii="Simplified Arabic" w:hAnsi="Simplified Arabic" w:cs="Simplified Arabic"/>
          <w:sz w:val="28"/>
          <w:szCs w:val="28"/>
          <w:rtl/>
          <w:lang w:bidi="ar-LB"/>
        </w:rPr>
        <w:t>ل</w:t>
      </w:r>
      <w:r w:rsidR="00BC11BB" w:rsidRPr="0084200F">
        <w:rPr>
          <w:rFonts w:ascii="Simplified Arabic" w:hAnsi="Simplified Arabic" w:cs="Simplified Arabic"/>
          <w:sz w:val="28"/>
          <w:szCs w:val="28"/>
          <w:rtl/>
          <w:lang w:bidi="ar-LB"/>
        </w:rPr>
        <w:t>ارادة المشرع</w:t>
      </w:r>
      <w:r w:rsidRPr="0084200F">
        <w:rPr>
          <w:rFonts w:ascii="Simplified Arabic" w:hAnsi="Simplified Arabic" w:cs="Simplified Arabic"/>
          <w:sz w:val="28"/>
          <w:szCs w:val="28"/>
          <w:rtl/>
          <w:lang w:bidi="ar-LB"/>
        </w:rPr>
        <w:t xml:space="preserve">، </w:t>
      </w:r>
      <w:r w:rsidR="005B2C8E" w:rsidRPr="0084200F">
        <w:rPr>
          <w:rFonts w:ascii="Simplified Arabic" w:hAnsi="Simplified Arabic" w:cs="Simplified Arabic"/>
          <w:sz w:val="28"/>
          <w:szCs w:val="28"/>
          <w:rtl/>
          <w:lang w:bidi="ar-LB"/>
        </w:rPr>
        <w:t>فيب</w:t>
      </w:r>
      <w:r w:rsidRPr="0084200F">
        <w:rPr>
          <w:rFonts w:ascii="Simplified Arabic" w:hAnsi="Simplified Arabic" w:cs="Simplified Arabic"/>
          <w:sz w:val="28"/>
          <w:szCs w:val="28"/>
          <w:rtl/>
          <w:lang w:bidi="ar-LB"/>
        </w:rPr>
        <w:t>حث</w:t>
      </w:r>
      <w:r w:rsidR="005B2C8E" w:rsidRPr="0084200F">
        <w:rPr>
          <w:rFonts w:ascii="Simplified Arabic" w:hAnsi="Simplified Arabic" w:cs="Simplified Arabic"/>
          <w:sz w:val="28"/>
          <w:szCs w:val="28"/>
          <w:rtl/>
          <w:lang w:bidi="ar-LB"/>
        </w:rPr>
        <w:t xml:space="preserve"> القاضي</w:t>
      </w:r>
      <w:r w:rsidRPr="0084200F">
        <w:rPr>
          <w:rFonts w:ascii="Simplified Arabic" w:hAnsi="Simplified Arabic" w:cs="Simplified Arabic"/>
          <w:sz w:val="28"/>
          <w:szCs w:val="28"/>
          <w:rtl/>
          <w:lang w:bidi="ar-LB"/>
        </w:rPr>
        <w:t xml:space="preserve"> في مفهوم النص للوصول </w:t>
      </w:r>
      <w:r w:rsidR="005B2C8E" w:rsidRPr="0084200F">
        <w:rPr>
          <w:rFonts w:ascii="Simplified Arabic" w:hAnsi="Simplified Arabic" w:cs="Simplified Arabic"/>
          <w:sz w:val="28"/>
          <w:szCs w:val="28"/>
          <w:rtl/>
          <w:lang w:bidi="ar-LB"/>
        </w:rPr>
        <w:t xml:space="preserve">الى </w:t>
      </w:r>
      <w:r w:rsidRPr="0084200F">
        <w:rPr>
          <w:rFonts w:ascii="Simplified Arabic" w:hAnsi="Simplified Arabic" w:cs="Simplified Arabic"/>
          <w:sz w:val="28"/>
          <w:szCs w:val="28"/>
          <w:rtl/>
          <w:lang w:bidi="ar-LB"/>
        </w:rPr>
        <w:t>مراد</w:t>
      </w:r>
      <w:r w:rsidR="005B2C8E" w:rsidRPr="0084200F">
        <w:rPr>
          <w:rFonts w:ascii="Simplified Arabic" w:hAnsi="Simplified Arabic" w:cs="Simplified Arabic"/>
          <w:sz w:val="28"/>
          <w:szCs w:val="28"/>
          <w:rtl/>
          <w:lang w:bidi="ar-LB"/>
        </w:rPr>
        <w:t xml:space="preserve"> المشرع</w:t>
      </w:r>
      <w:r w:rsidRPr="0084200F">
        <w:rPr>
          <w:rFonts w:ascii="Simplified Arabic" w:hAnsi="Simplified Arabic" w:cs="Simplified Arabic"/>
          <w:sz w:val="28"/>
          <w:szCs w:val="28"/>
          <w:rtl/>
          <w:lang w:bidi="ar-LB"/>
        </w:rPr>
        <w:t xml:space="preserve"> منه</w:t>
      </w:r>
      <w:r w:rsidR="00A27586" w:rsidRPr="0084200F">
        <w:rPr>
          <w:rFonts w:ascii="Simplified Arabic" w:hAnsi="Simplified Arabic" w:cs="Simplified Arabic"/>
          <w:sz w:val="28"/>
          <w:szCs w:val="28"/>
          <w:rtl/>
          <w:lang w:bidi="ar-LB"/>
        </w:rPr>
        <w:t xml:space="preserve"> </w:t>
      </w:r>
      <w:r w:rsidR="005B2C8E" w:rsidRPr="0084200F">
        <w:rPr>
          <w:rFonts w:ascii="Simplified Arabic" w:hAnsi="Simplified Arabic" w:cs="Simplified Arabic"/>
          <w:sz w:val="28"/>
          <w:szCs w:val="28"/>
          <w:rtl/>
          <w:lang w:bidi="ar-LB"/>
        </w:rPr>
        <w:t>لوجود واقعة معروضة عليه. وعلى القاضي ان لا يستخدم عملية التفسير</w:t>
      </w:r>
      <w:r w:rsidR="00A27586" w:rsidRPr="0084200F">
        <w:rPr>
          <w:rFonts w:ascii="Simplified Arabic" w:hAnsi="Simplified Arabic" w:cs="Simplified Arabic"/>
          <w:sz w:val="28"/>
          <w:szCs w:val="28"/>
          <w:rtl/>
          <w:lang w:bidi="ar-LB"/>
        </w:rPr>
        <w:t xml:space="preserve"> </w:t>
      </w:r>
      <w:r w:rsidR="005B2C8E" w:rsidRPr="0084200F">
        <w:rPr>
          <w:rFonts w:ascii="Simplified Arabic" w:hAnsi="Simplified Arabic" w:cs="Simplified Arabic"/>
          <w:sz w:val="28"/>
          <w:szCs w:val="28"/>
          <w:rtl/>
          <w:lang w:bidi="ar-LB"/>
        </w:rPr>
        <w:t>كوسيلة</w:t>
      </w:r>
      <w:r w:rsidR="00A27586" w:rsidRPr="0084200F">
        <w:rPr>
          <w:rFonts w:ascii="Simplified Arabic" w:hAnsi="Simplified Arabic" w:cs="Simplified Arabic"/>
          <w:sz w:val="28"/>
          <w:szCs w:val="28"/>
          <w:rtl/>
          <w:lang w:bidi="ar-LB"/>
        </w:rPr>
        <w:t xml:space="preserve"> ليبرر بها حكمه او تعديله او الحذف منه</w:t>
      </w:r>
      <w:r w:rsidR="005B2C8E" w:rsidRPr="0084200F">
        <w:rPr>
          <w:rFonts w:ascii="Simplified Arabic" w:hAnsi="Simplified Arabic" w:cs="Simplified Arabic"/>
          <w:sz w:val="28"/>
          <w:szCs w:val="28"/>
          <w:rtl/>
          <w:lang w:bidi="ar-LB"/>
        </w:rPr>
        <w:t>. ان التفسير القاضي</w:t>
      </w:r>
      <w:r w:rsidRPr="0084200F">
        <w:rPr>
          <w:rFonts w:ascii="Simplified Arabic" w:hAnsi="Simplified Arabic" w:cs="Simplified Arabic"/>
          <w:sz w:val="28"/>
          <w:szCs w:val="28"/>
          <w:rtl/>
          <w:lang w:bidi="ar-LB"/>
        </w:rPr>
        <w:t xml:space="preserve"> </w:t>
      </w:r>
      <w:r w:rsidR="00787FF4" w:rsidRPr="0084200F">
        <w:rPr>
          <w:rFonts w:ascii="Simplified Arabic" w:hAnsi="Simplified Arabic" w:cs="Simplified Arabic"/>
          <w:sz w:val="28"/>
          <w:szCs w:val="28"/>
          <w:rtl/>
          <w:lang w:bidi="ar-LB"/>
        </w:rPr>
        <w:t xml:space="preserve">يكون </w:t>
      </w:r>
      <w:r w:rsidR="00D53949" w:rsidRPr="0084200F">
        <w:rPr>
          <w:rFonts w:ascii="Simplified Arabic" w:hAnsi="Simplified Arabic" w:cs="Simplified Arabic"/>
          <w:sz w:val="28"/>
          <w:szCs w:val="28"/>
          <w:rtl/>
          <w:lang w:bidi="ar-LB"/>
        </w:rPr>
        <w:t>ملزم</w:t>
      </w:r>
      <w:r w:rsidR="00787FF4" w:rsidRPr="0084200F">
        <w:rPr>
          <w:rFonts w:ascii="Simplified Arabic" w:hAnsi="Simplified Arabic" w:cs="Simplified Arabic"/>
          <w:sz w:val="28"/>
          <w:szCs w:val="28"/>
          <w:rtl/>
          <w:lang w:bidi="ar-LB"/>
        </w:rPr>
        <w:t>ا</w:t>
      </w:r>
      <w:r w:rsidR="005B2C8E" w:rsidRPr="0084200F">
        <w:rPr>
          <w:rFonts w:ascii="Simplified Arabic" w:hAnsi="Simplified Arabic" w:cs="Simplified Arabic"/>
          <w:sz w:val="28"/>
          <w:szCs w:val="28"/>
          <w:rtl/>
          <w:lang w:bidi="ar-LB"/>
        </w:rPr>
        <w:t xml:space="preserve"> للقاضي بتطبيق النص الذي قام بتفسيره</w:t>
      </w:r>
      <w:r w:rsidR="00444F95" w:rsidRPr="0084200F">
        <w:rPr>
          <w:rFonts w:ascii="Simplified Arabic" w:hAnsi="Simplified Arabic" w:cs="Simplified Arabic"/>
          <w:sz w:val="28"/>
          <w:szCs w:val="28"/>
          <w:rtl/>
          <w:lang w:bidi="ar-LB"/>
        </w:rPr>
        <w:t>،</w:t>
      </w:r>
      <w:r w:rsidR="00D53949" w:rsidRPr="0084200F">
        <w:rPr>
          <w:rFonts w:ascii="Simplified Arabic" w:hAnsi="Simplified Arabic" w:cs="Simplified Arabic"/>
          <w:sz w:val="28"/>
          <w:szCs w:val="28"/>
          <w:rtl/>
          <w:lang w:bidi="ar-LB"/>
        </w:rPr>
        <w:t xml:space="preserve"> </w:t>
      </w:r>
      <w:r w:rsidR="00A27586" w:rsidRPr="0084200F">
        <w:rPr>
          <w:rFonts w:ascii="Simplified Arabic" w:hAnsi="Simplified Arabic" w:cs="Simplified Arabic"/>
          <w:sz w:val="28"/>
          <w:szCs w:val="28"/>
          <w:rtl/>
          <w:lang w:bidi="ar-LB"/>
        </w:rPr>
        <w:t>وهنا</w:t>
      </w:r>
      <w:r w:rsidR="00F55444" w:rsidRPr="0084200F">
        <w:rPr>
          <w:rFonts w:ascii="Simplified Arabic" w:hAnsi="Simplified Arabic" w:cs="Simplified Arabic"/>
          <w:sz w:val="28"/>
          <w:szCs w:val="28"/>
          <w:rtl/>
          <w:lang w:bidi="ar-LB"/>
        </w:rPr>
        <w:t xml:space="preserve"> نصت محكمة النقض المصرية على: "المقرر في قضاء محكمة النقض أن سلطة محكمة الموضوع في تفسير حكمها إعمالاً لنص المادة 192/1 من قانون المرافعات إنما تقتصر على كشف غموض الحكم إن شابه لبس أو إبهام دون مساس بذاتيته أو كيانه أو النظر إلى مدى مطابقته لحكم القانون أو الواقع الثابت بالأوراق، ومن ثم لا يجوز للمحكمة أن تتخذ من التفسير وسيلة لتقويم حكمها أو تعديله بالحذف منه أو بالإضافة إليه، إذ أن تقويم الأحكام مقصور على جهات الطعن وفقاً لأحكام القانون وبالطرق وفى المواعيد المقررة فيه"</w:t>
      </w:r>
      <w:r w:rsidR="00F55444" w:rsidRPr="0084200F">
        <w:rPr>
          <w:rStyle w:val="a8"/>
          <w:rFonts w:ascii="Simplified Arabic" w:hAnsi="Simplified Arabic" w:cs="Simplified Arabic"/>
          <w:sz w:val="28"/>
          <w:szCs w:val="28"/>
          <w:rtl/>
          <w:lang w:bidi="ar-LB"/>
        </w:rPr>
        <w:footnoteReference w:id="19"/>
      </w:r>
      <w:r w:rsidR="00F55444" w:rsidRPr="0084200F">
        <w:rPr>
          <w:rFonts w:ascii="Simplified Arabic" w:hAnsi="Simplified Arabic" w:cs="Simplified Arabic"/>
          <w:sz w:val="28"/>
          <w:szCs w:val="28"/>
          <w:rtl/>
          <w:lang w:bidi="ar-LB"/>
        </w:rPr>
        <w:t>.</w:t>
      </w:r>
    </w:p>
    <w:p w:rsidR="0067434E" w:rsidRPr="0084200F" w:rsidRDefault="00EE2B6B"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لا يجوز للأفراد مطالبة القضاة بتفسير نص قانوني يثار الشك بصدد معناه الحقيقي، لذلك يقال إن القضا</w:t>
      </w:r>
      <w:r w:rsidR="004B4AB7" w:rsidRPr="0084200F">
        <w:rPr>
          <w:rFonts w:ascii="Simplified Arabic" w:hAnsi="Simplified Arabic" w:cs="Simplified Arabic"/>
          <w:sz w:val="28"/>
          <w:szCs w:val="28"/>
          <w:rtl/>
          <w:lang w:bidi="ar-LB"/>
        </w:rPr>
        <w:t>ء</w:t>
      </w:r>
      <w:r w:rsidRPr="0084200F">
        <w:rPr>
          <w:rFonts w:ascii="Simplified Arabic" w:hAnsi="Simplified Arabic" w:cs="Simplified Arabic"/>
          <w:sz w:val="28"/>
          <w:szCs w:val="28"/>
          <w:rtl/>
          <w:lang w:bidi="ar-LB"/>
        </w:rPr>
        <w:t xml:space="preserve"> ليس دارا للإفتاء. ولكن المشرع</w:t>
      </w:r>
      <w:r w:rsidR="004B4AB7"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w:t>
      </w:r>
      <w:r w:rsidR="004B4AB7"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استثناءا</w:t>
      </w:r>
      <w:r w:rsidR="004B4AB7"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اجاز التقدم</w:t>
      </w:r>
      <w:r w:rsidR="00235F7D" w:rsidRPr="0084200F">
        <w:rPr>
          <w:rFonts w:ascii="Simplified Arabic" w:hAnsi="Simplified Arabic" w:cs="Simplified Arabic"/>
          <w:sz w:val="28"/>
          <w:szCs w:val="28"/>
          <w:rtl/>
          <w:lang w:bidi="ar-LB"/>
        </w:rPr>
        <w:t xml:space="preserve"> بطلب التفسير </w:t>
      </w:r>
      <w:r w:rsidRPr="0084200F">
        <w:rPr>
          <w:rFonts w:ascii="Simplified Arabic" w:hAnsi="Simplified Arabic" w:cs="Simplified Arabic"/>
          <w:sz w:val="28"/>
          <w:szCs w:val="28"/>
          <w:rtl/>
          <w:lang w:bidi="ar-LB"/>
        </w:rPr>
        <w:t>في حالة ال</w:t>
      </w:r>
      <w:r w:rsidR="00235F7D" w:rsidRPr="0084200F">
        <w:rPr>
          <w:rFonts w:ascii="Simplified Arabic" w:hAnsi="Simplified Arabic" w:cs="Simplified Arabic"/>
          <w:sz w:val="28"/>
          <w:szCs w:val="28"/>
          <w:rtl/>
          <w:lang w:bidi="ar-LB"/>
        </w:rPr>
        <w:t>غموض و</w:t>
      </w:r>
      <w:r w:rsidRPr="0084200F">
        <w:rPr>
          <w:rFonts w:ascii="Simplified Arabic" w:hAnsi="Simplified Arabic" w:cs="Simplified Arabic"/>
          <w:sz w:val="28"/>
          <w:szCs w:val="28"/>
          <w:rtl/>
          <w:lang w:bidi="ar-LB"/>
        </w:rPr>
        <w:t>ال</w:t>
      </w:r>
      <w:r w:rsidR="00235F7D" w:rsidRPr="0084200F">
        <w:rPr>
          <w:rFonts w:ascii="Simplified Arabic" w:hAnsi="Simplified Arabic" w:cs="Simplified Arabic"/>
          <w:sz w:val="28"/>
          <w:szCs w:val="28"/>
          <w:rtl/>
          <w:lang w:bidi="ar-LB"/>
        </w:rPr>
        <w:t>إبهام في الحكم المطلوب تفسيره، و</w:t>
      </w:r>
      <w:r w:rsidR="004B4AB7" w:rsidRPr="0084200F">
        <w:rPr>
          <w:rFonts w:ascii="Simplified Arabic" w:hAnsi="Simplified Arabic" w:cs="Simplified Arabic"/>
          <w:sz w:val="28"/>
          <w:szCs w:val="28"/>
          <w:rtl/>
          <w:lang w:bidi="ar-LB"/>
        </w:rPr>
        <w:t xml:space="preserve">يكون </w:t>
      </w:r>
      <w:r w:rsidR="00235F7D" w:rsidRPr="0084200F">
        <w:rPr>
          <w:rFonts w:ascii="Simplified Arabic" w:hAnsi="Simplified Arabic" w:cs="Simplified Arabic"/>
          <w:sz w:val="28"/>
          <w:szCs w:val="28"/>
          <w:rtl/>
          <w:lang w:bidi="ar-LB"/>
        </w:rPr>
        <w:t>هناك مصلحة لطالب التفسير واقتصار</w:t>
      </w:r>
      <w:r w:rsidRPr="0084200F">
        <w:rPr>
          <w:rFonts w:ascii="Simplified Arabic" w:hAnsi="Simplified Arabic" w:cs="Simplified Arabic"/>
          <w:sz w:val="28"/>
          <w:szCs w:val="28"/>
          <w:rtl/>
          <w:lang w:bidi="ar-LB"/>
        </w:rPr>
        <w:t>ه</w:t>
      </w:r>
      <w:r w:rsidR="00235F7D"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على</w:t>
      </w:r>
      <w:r w:rsidR="00235F7D" w:rsidRPr="0084200F">
        <w:rPr>
          <w:rFonts w:ascii="Simplified Arabic" w:hAnsi="Simplified Arabic" w:cs="Simplified Arabic"/>
          <w:sz w:val="28"/>
          <w:szCs w:val="28"/>
          <w:rtl/>
          <w:lang w:bidi="ar-LB"/>
        </w:rPr>
        <w:t xml:space="preserve"> توضيح الغموض الوارد في منطوق الحكم دون إدخال أية تعديلات عليه، مع الاخذ بعين الاعتبار انه لا يحق للمحكمة إجراء أي تعديل على حكمها بحجة التفسير</w:t>
      </w:r>
      <w:r w:rsidR="00235F7D" w:rsidRPr="0084200F">
        <w:rPr>
          <w:rStyle w:val="a8"/>
          <w:rFonts w:ascii="Simplified Arabic" w:hAnsi="Simplified Arabic" w:cs="Simplified Arabic"/>
          <w:sz w:val="28"/>
          <w:szCs w:val="28"/>
          <w:rtl/>
          <w:lang w:bidi="ar-LB"/>
        </w:rPr>
        <w:footnoteReference w:id="20"/>
      </w:r>
      <w:r w:rsidR="00235F7D" w:rsidRPr="0084200F">
        <w:rPr>
          <w:rFonts w:ascii="Simplified Arabic" w:hAnsi="Simplified Arabic" w:cs="Simplified Arabic"/>
          <w:sz w:val="28"/>
          <w:szCs w:val="28"/>
          <w:rtl/>
          <w:lang w:bidi="ar-LB"/>
        </w:rPr>
        <w:t xml:space="preserve">. </w:t>
      </w:r>
      <w:r w:rsidR="00F55444" w:rsidRPr="0084200F">
        <w:rPr>
          <w:rFonts w:ascii="Simplified Arabic" w:hAnsi="Simplified Arabic" w:cs="Simplified Arabic"/>
          <w:sz w:val="28"/>
          <w:szCs w:val="28"/>
          <w:rtl/>
          <w:lang w:bidi="ar-LB"/>
        </w:rPr>
        <w:t>ومن الوسائل التي يستخدمها القاضي</w:t>
      </w:r>
      <w:r w:rsidR="00143610" w:rsidRPr="0084200F">
        <w:rPr>
          <w:rFonts w:ascii="Simplified Arabic" w:hAnsi="Simplified Arabic" w:cs="Simplified Arabic"/>
          <w:sz w:val="28"/>
          <w:szCs w:val="28"/>
          <w:rtl/>
          <w:lang w:bidi="ar-LB"/>
        </w:rPr>
        <w:t xml:space="preserve"> </w:t>
      </w:r>
      <w:r w:rsidR="00F55444" w:rsidRPr="0084200F">
        <w:rPr>
          <w:rFonts w:ascii="Simplified Arabic" w:hAnsi="Simplified Arabic" w:cs="Simplified Arabic"/>
          <w:sz w:val="28"/>
          <w:szCs w:val="28"/>
          <w:rtl/>
          <w:lang w:bidi="ar-LB"/>
        </w:rPr>
        <w:t xml:space="preserve">للتفسير </w:t>
      </w:r>
      <w:r w:rsidR="007B086E" w:rsidRPr="0084200F">
        <w:rPr>
          <w:rFonts w:ascii="Simplified Arabic" w:hAnsi="Simplified Arabic" w:cs="Simplified Arabic"/>
          <w:sz w:val="28"/>
          <w:szCs w:val="28"/>
          <w:rtl/>
          <w:lang w:bidi="ar-LB"/>
        </w:rPr>
        <w:t>هي بالشكل التالي وبشكل تراتبي</w:t>
      </w:r>
      <w:r w:rsidR="00143610" w:rsidRPr="0084200F">
        <w:rPr>
          <w:rFonts w:ascii="Simplified Arabic" w:hAnsi="Simplified Arabic" w:cs="Simplified Arabic"/>
          <w:sz w:val="28"/>
          <w:szCs w:val="28"/>
          <w:rtl/>
          <w:lang w:bidi="ar-LB"/>
        </w:rPr>
        <w:t>:</w:t>
      </w:r>
    </w:p>
    <w:tbl>
      <w:tblPr>
        <w:tblStyle w:val="a3"/>
        <w:bidiVisual/>
        <w:tblW w:w="0" w:type="auto"/>
        <w:jc w:val="center"/>
        <w:tblInd w:w="-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1"/>
        <w:gridCol w:w="2160"/>
        <w:gridCol w:w="1170"/>
        <w:gridCol w:w="1080"/>
        <w:gridCol w:w="2160"/>
      </w:tblGrid>
      <w:tr w:rsidR="00EE5D6C" w:rsidRPr="0084200F" w:rsidTr="004B4AB7">
        <w:trPr>
          <w:jc w:val="center"/>
        </w:trPr>
        <w:tc>
          <w:tcPr>
            <w:tcW w:w="2501" w:type="dxa"/>
          </w:tcPr>
          <w:p w:rsidR="00EE5D6C" w:rsidRPr="0084200F" w:rsidRDefault="00EE5D6C" w:rsidP="0084200F">
            <w:pPr>
              <w:pStyle w:val="a4"/>
              <w:numPr>
                <w:ilvl w:val="0"/>
                <w:numId w:val="1"/>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نصوص القانون</w:t>
            </w:r>
          </w:p>
        </w:tc>
        <w:tc>
          <w:tcPr>
            <w:tcW w:w="3330" w:type="dxa"/>
            <w:gridSpan w:val="2"/>
          </w:tcPr>
          <w:p w:rsidR="00EE5D6C" w:rsidRPr="0084200F" w:rsidRDefault="00EE5D6C" w:rsidP="0084200F">
            <w:pPr>
              <w:pStyle w:val="a4"/>
              <w:numPr>
                <w:ilvl w:val="0"/>
                <w:numId w:val="1"/>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قواعد اصول الفقه الاسلامي</w:t>
            </w:r>
          </w:p>
        </w:tc>
        <w:tc>
          <w:tcPr>
            <w:tcW w:w="3240" w:type="dxa"/>
            <w:gridSpan w:val="2"/>
          </w:tcPr>
          <w:p w:rsidR="00EE5D6C" w:rsidRPr="0084200F" w:rsidRDefault="00EE5D6C" w:rsidP="0084200F">
            <w:pPr>
              <w:pStyle w:val="a4"/>
              <w:numPr>
                <w:ilvl w:val="0"/>
                <w:numId w:val="1"/>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المذكرات الايضاحية</w:t>
            </w:r>
          </w:p>
        </w:tc>
      </w:tr>
      <w:tr w:rsidR="004B4AB7" w:rsidRPr="0084200F" w:rsidTr="004B4AB7">
        <w:trPr>
          <w:trHeight w:val="602"/>
          <w:jc w:val="center"/>
        </w:trPr>
        <w:tc>
          <w:tcPr>
            <w:tcW w:w="2501" w:type="dxa"/>
          </w:tcPr>
          <w:p w:rsidR="004B4AB7" w:rsidRPr="0084200F" w:rsidRDefault="004B4AB7" w:rsidP="0084200F">
            <w:pPr>
              <w:pStyle w:val="a4"/>
              <w:numPr>
                <w:ilvl w:val="0"/>
                <w:numId w:val="1"/>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قصد المشرع وغايته</w:t>
            </w:r>
          </w:p>
        </w:tc>
        <w:tc>
          <w:tcPr>
            <w:tcW w:w="2160" w:type="dxa"/>
          </w:tcPr>
          <w:p w:rsidR="004B4AB7" w:rsidRPr="0084200F" w:rsidRDefault="004B4AB7" w:rsidP="0084200F">
            <w:pPr>
              <w:pStyle w:val="a4"/>
              <w:numPr>
                <w:ilvl w:val="0"/>
                <w:numId w:val="1"/>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الوحدة التشريعية</w:t>
            </w:r>
          </w:p>
        </w:tc>
        <w:tc>
          <w:tcPr>
            <w:tcW w:w="2250" w:type="dxa"/>
            <w:gridSpan w:val="2"/>
          </w:tcPr>
          <w:p w:rsidR="004B4AB7" w:rsidRPr="0084200F" w:rsidRDefault="004B4AB7" w:rsidP="0084200F">
            <w:pPr>
              <w:pStyle w:val="a4"/>
              <w:numPr>
                <w:ilvl w:val="0"/>
                <w:numId w:val="1"/>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القرارات القضائية</w:t>
            </w:r>
          </w:p>
        </w:tc>
        <w:tc>
          <w:tcPr>
            <w:tcW w:w="2160" w:type="dxa"/>
          </w:tcPr>
          <w:p w:rsidR="004B4AB7" w:rsidRPr="0084200F" w:rsidRDefault="004B4AB7" w:rsidP="0084200F">
            <w:pPr>
              <w:pStyle w:val="a4"/>
              <w:numPr>
                <w:ilvl w:val="0"/>
                <w:numId w:val="1"/>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كتب الفقه القانوني</w:t>
            </w:r>
          </w:p>
        </w:tc>
      </w:tr>
    </w:tbl>
    <w:p w:rsidR="00B844A8" w:rsidRPr="0084200F" w:rsidRDefault="00C94A86" w:rsidP="0084200F">
      <w:pPr>
        <w:pStyle w:val="a4"/>
        <w:numPr>
          <w:ilvl w:val="0"/>
          <w:numId w:val="10"/>
        </w:numPr>
        <w:bidi/>
        <w:spacing w:after="0" w:line="360" w:lineRule="auto"/>
        <w:rPr>
          <w:rFonts w:ascii="Simplified Arabic" w:hAnsi="Simplified Arabic" w:cs="Simplified Arabic"/>
          <w:b/>
          <w:bCs/>
          <w:sz w:val="28"/>
          <w:szCs w:val="28"/>
          <w:lang w:bidi="ar-LB"/>
        </w:rPr>
      </w:pPr>
      <w:r w:rsidRPr="0084200F">
        <w:rPr>
          <w:rFonts w:ascii="Simplified Arabic" w:hAnsi="Simplified Arabic" w:cs="Simplified Arabic"/>
          <w:b/>
          <w:bCs/>
          <w:sz w:val="28"/>
          <w:szCs w:val="28"/>
          <w:rtl/>
          <w:lang w:bidi="ar-LB"/>
        </w:rPr>
        <w:t>التفسير الفقهي</w:t>
      </w:r>
      <w:r w:rsidR="00B844A8" w:rsidRPr="0084200F">
        <w:rPr>
          <w:rFonts w:ascii="Simplified Arabic" w:hAnsi="Simplified Arabic" w:cs="Simplified Arabic"/>
          <w:b/>
          <w:bCs/>
          <w:sz w:val="28"/>
          <w:szCs w:val="28"/>
          <w:rtl/>
          <w:lang w:bidi="ar-LB"/>
        </w:rPr>
        <w:t>:</w:t>
      </w:r>
    </w:p>
    <w:p w:rsidR="00EE2B6B" w:rsidRPr="0084200F" w:rsidRDefault="00EE2B6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C94A86" w:rsidRPr="0084200F">
        <w:rPr>
          <w:rFonts w:ascii="Simplified Arabic" w:hAnsi="Simplified Arabic" w:cs="Simplified Arabic"/>
          <w:sz w:val="28"/>
          <w:szCs w:val="28"/>
          <w:rtl/>
          <w:lang w:bidi="ar-LB"/>
        </w:rPr>
        <w:t>هو الجهد الذي يبذله شراح القانون والفقهاء في تفسير القواعد التشريعية وأحكام القضاء والتعليق عليها وانتقادها، مستعينين بقواعد المنطق السليم واعتماد ما يؤدي إليه، دون النظر للنتائج العملية التي يؤدي إليها تطب</w:t>
      </w:r>
      <w:r w:rsidR="00971C4E" w:rsidRPr="0084200F">
        <w:rPr>
          <w:rFonts w:ascii="Simplified Arabic" w:hAnsi="Simplified Arabic" w:cs="Simplified Arabic"/>
          <w:sz w:val="28"/>
          <w:szCs w:val="28"/>
          <w:rtl/>
          <w:lang w:bidi="ar-LB"/>
        </w:rPr>
        <w:t>يق التشريع على الحالات الواقعية</w:t>
      </w:r>
      <w:r w:rsidR="00542ADA" w:rsidRPr="0084200F">
        <w:rPr>
          <w:rStyle w:val="a8"/>
          <w:rFonts w:ascii="Simplified Arabic" w:hAnsi="Simplified Arabic" w:cs="Simplified Arabic"/>
          <w:sz w:val="28"/>
          <w:szCs w:val="28"/>
          <w:rtl/>
          <w:lang w:bidi="ar-LB"/>
        </w:rPr>
        <w:footnoteReference w:id="21"/>
      </w:r>
      <w:r w:rsidR="00971C4E" w:rsidRPr="0084200F">
        <w:rPr>
          <w:rFonts w:ascii="Simplified Arabic" w:hAnsi="Simplified Arabic" w:cs="Simplified Arabic"/>
          <w:sz w:val="28"/>
          <w:szCs w:val="28"/>
          <w:rtl/>
          <w:lang w:bidi="ar-LB"/>
        </w:rPr>
        <w:t>.</w:t>
      </w:r>
      <w:r w:rsidR="00BC11BB" w:rsidRPr="0084200F">
        <w:rPr>
          <w:rFonts w:ascii="Simplified Arabic" w:hAnsi="Simplified Arabic" w:cs="Simplified Arabic"/>
          <w:sz w:val="28"/>
          <w:szCs w:val="28"/>
          <w:rtl/>
          <w:lang w:bidi="ar-LB"/>
        </w:rPr>
        <w:t xml:space="preserve"> </w:t>
      </w:r>
      <w:r w:rsidR="004B4AB7" w:rsidRPr="0084200F">
        <w:rPr>
          <w:rFonts w:ascii="Simplified Arabic" w:hAnsi="Simplified Arabic" w:cs="Simplified Arabic"/>
          <w:sz w:val="28"/>
          <w:szCs w:val="28"/>
          <w:rtl/>
          <w:lang w:bidi="ar-LB"/>
        </w:rPr>
        <w:t>و</w:t>
      </w:r>
      <w:r w:rsidR="00542ADA" w:rsidRPr="0084200F">
        <w:rPr>
          <w:rFonts w:ascii="Simplified Arabic" w:hAnsi="Simplified Arabic" w:cs="Simplified Arabic"/>
          <w:sz w:val="28"/>
          <w:szCs w:val="28"/>
          <w:rtl/>
          <w:lang w:bidi="ar-LB"/>
        </w:rPr>
        <w:t xml:space="preserve">لا يرتبط </w:t>
      </w:r>
      <w:r w:rsidR="00BC11BB" w:rsidRPr="0084200F">
        <w:rPr>
          <w:rFonts w:ascii="Simplified Arabic" w:hAnsi="Simplified Arabic" w:cs="Simplified Arabic"/>
          <w:sz w:val="28"/>
          <w:szCs w:val="28"/>
          <w:rtl/>
          <w:lang w:bidi="ar-LB"/>
        </w:rPr>
        <w:t xml:space="preserve">هذا النوع </w:t>
      </w:r>
      <w:r w:rsidR="00542ADA" w:rsidRPr="0084200F">
        <w:rPr>
          <w:rFonts w:ascii="Simplified Arabic" w:hAnsi="Simplified Arabic" w:cs="Simplified Arabic"/>
          <w:sz w:val="28"/>
          <w:szCs w:val="28"/>
          <w:rtl/>
          <w:lang w:bidi="ar-LB"/>
        </w:rPr>
        <w:t>بنزاع واقعي</w:t>
      </w:r>
      <w:r w:rsidR="004B4AB7" w:rsidRPr="0084200F">
        <w:rPr>
          <w:rFonts w:ascii="Simplified Arabic" w:hAnsi="Simplified Arabic" w:cs="Simplified Arabic"/>
          <w:sz w:val="28"/>
          <w:szCs w:val="28"/>
          <w:rtl/>
          <w:lang w:bidi="ar-LB"/>
        </w:rPr>
        <w:t>،</w:t>
      </w:r>
      <w:r w:rsidR="00542ADA" w:rsidRPr="0084200F">
        <w:rPr>
          <w:rFonts w:ascii="Simplified Arabic" w:hAnsi="Simplified Arabic" w:cs="Simplified Arabic"/>
          <w:sz w:val="28"/>
          <w:szCs w:val="28"/>
          <w:rtl/>
          <w:lang w:bidi="ar-LB"/>
        </w:rPr>
        <w:t xml:space="preserve"> فهو غاية في حد ذاته</w:t>
      </w:r>
      <w:r w:rsidR="00BC11BB" w:rsidRPr="0084200F">
        <w:rPr>
          <w:rFonts w:ascii="Simplified Arabic" w:hAnsi="Simplified Arabic" w:cs="Simplified Arabic"/>
          <w:sz w:val="28"/>
          <w:szCs w:val="28"/>
          <w:rtl/>
          <w:lang w:bidi="ar-LB"/>
        </w:rPr>
        <w:t xml:space="preserve"> وليس وسيلة كالتفسير القضائي. </w:t>
      </w:r>
      <w:r w:rsidR="004B4AB7" w:rsidRPr="0084200F">
        <w:rPr>
          <w:rFonts w:ascii="Simplified Arabic" w:hAnsi="Simplified Arabic" w:cs="Simplified Arabic"/>
          <w:sz w:val="28"/>
          <w:szCs w:val="28"/>
          <w:rtl/>
          <w:lang w:bidi="ar-LB"/>
        </w:rPr>
        <w:t>و</w:t>
      </w:r>
      <w:r w:rsidR="00106196" w:rsidRPr="0084200F">
        <w:rPr>
          <w:rFonts w:ascii="Simplified Arabic" w:hAnsi="Simplified Arabic" w:cs="Simplified Arabic"/>
          <w:sz w:val="28"/>
          <w:szCs w:val="28"/>
          <w:rtl/>
          <w:lang w:bidi="ar-LB"/>
        </w:rPr>
        <w:t xml:space="preserve">يبحث </w:t>
      </w:r>
      <w:r w:rsidR="004F5A58" w:rsidRPr="0084200F">
        <w:rPr>
          <w:rFonts w:ascii="Simplified Arabic" w:hAnsi="Simplified Arabic" w:cs="Simplified Arabic"/>
          <w:sz w:val="28"/>
          <w:szCs w:val="28"/>
          <w:rtl/>
          <w:lang w:bidi="ar-LB"/>
        </w:rPr>
        <w:t>هذا التفسير</w:t>
      </w:r>
      <w:r w:rsidR="00106196" w:rsidRPr="0084200F">
        <w:rPr>
          <w:rFonts w:ascii="Simplified Arabic" w:hAnsi="Simplified Arabic" w:cs="Simplified Arabic"/>
          <w:sz w:val="28"/>
          <w:szCs w:val="28"/>
          <w:rtl/>
          <w:lang w:bidi="ar-LB"/>
        </w:rPr>
        <w:t xml:space="preserve"> في الاصول والمصادر كوضع التعريفات القانونية، </w:t>
      </w:r>
      <w:r w:rsidR="004B4AB7" w:rsidRPr="0084200F">
        <w:rPr>
          <w:rFonts w:ascii="Simplified Arabic" w:hAnsi="Simplified Arabic" w:cs="Simplified Arabic"/>
          <w:sz w:val="28"/>
          <w:szCs w:val="28"/>
          <w:rtl/>
          <w:lang w:bidi="ar-LB"/>
        </w:rPr>
        <w:t>وا</w:t>
      </w:r>
      <w:r w:rsidR="00106196" w:rsidRPr="0084200F">
        <w:rPr>
          <w:rFonts w:ascii="Simplified Arabic" w:hAnsi="Simplified Arabic" w:cs="Simplified Arabic"/>
          <w:sz w:val="28"/>
          <w:szCs w:val="28"/>
          <w:rtl/>
          <w:lang w:bidi="ar-LB"/>
        </w:rPr>
        <w:t xml:space="preserve">لبحث في اركان وعناصر الواقعة المادية او انتقاد النصوص واقتراح البدائل. </w:t>
      </w:r>
    </w:p>
    <w:p w:rsidR="004467AD" w:rsidRPr="0084200F" w:rsidRDefault="00106196" w:rsidP="0084200F">
      <w:p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lastRenderedPageBreak/>
        <w:t xml:space="preserve">ان التفسير القضائي والتشريعي يكون لهما وقت محدد يستدعي التوجه اليه للتفسير، في حين ان التفسير الفقهي يمثل اراء فقهاء القانون، فالفقيه لا تعرض عليه حالات واقعية </w:t>
      </w:r>
      <w:r w:rsidR="001B2E0D" w:rsidRPr="0084200F">
        <w:rPr>
          <w:rFonts w:ascii="Simplified Arabic" w:hAnsi="Simplified Arabic" w:cs="Simplified Arabic"/>
          <w:sz w:val="28"/>
          <w:szCs w:val="28"/>
          <w:rtl/>
          <w:lang w:bidi="ar-LB"/>
        </w:rPr>
        <w:t xml:space="preserve">عليه ان يقوم بالفصل بها، </w:t>
      </w:r>
      <w:r w:rsidRPr="0084200F">
        <w:rPr>
          <w:rFonts w:ascii="Simplified Arabic" w:hAnsi="Simplified Arabic" w:cs="Simplified Arabic"/>
          <w:sz w:val="28"/>
          <w:szCs w:val="28"/>
          <w:rtl/>
          <w:lang w:bidi="ar-LB"/>
        </w:rPr>
        <w:t xml:space="preserve">انما يقوم بدراسة النصوص القانونية وتحليلها ووضع </w:t>
      </w:r>
      <w:r w:rsidR="001B2E0D" w:rsidRPr="0084200F">
        <w:rPr>
          <w:rFonts w:ascii="Simplified Arabic" w:hAnsi="Simplified Arabic" w:cs="Simplified Arabic"/>
          <w:sz w:val="28"/>
          <w:szCs w:val="28"/>
          <w:rtl/>
          <w:lang w:bidi="ar-LB"/>
        </w:rPr>
        <w:t>رأيه</w:t>
      </w:r>
      <w:r w:rsidRPr="0084200F">
        <w:rPr>
          <w:rFonts w:ascii="Simplified Arabic" w:hAnsi="Simplified Arabic" w:cs="Simplified Arabic"/>
          <w:sz w:val="28"/>
          <w:szCs w:val="28"/>
          <w:rtl/>
          <w:lang w:bidi="ar-LB"/>
        </w:rPr>
        <w:t xml:space="preserve"> القانوني حولها</w:t>
      </w:r>
      <w:r w:rsidRPr="0084200F">
        <w:rPr>
          <w:rStyle w:val="a8"/>
          <w:rFonts w:ascii="Simplified Arabic" w:hAnsi="Simplified Arabic" w:cs="Simplified Arabic"/>
          <w:sz w:val="28"/>
          <w:szCs w:val="28"/>
          <w:rtl/>
          <w:lang w:bidi="ar-LB"/>
        </w:rPr>
        <w:footnoteReference w:id="22"/>
      </w:r>
      <w:r w:rsidR="00EE2B6B" w:rsidRPr="0084200F">
        <w:rPr>
          <w:rFonts w:ascii="Simplified Arabic" w:hAnsi="Simplified Arabic" w:cs="Simplified Arabic"/>
          <w:sz w:val="28"/>
          <w:szCs w:val="28"/>
          <w:rtl/>
          <w:lang w:bidi="ar-LB"/>
        </w:rPr>
        <w:t>، و</w:t>
      </w:r>
      <w:r w:rsidR="004467AD" w:rsidRPr="0084200F">
        <w:rPr>
          <w:rFonts w:ascii="Simplified Arabic" w:hAnsi="Simplified Arabic" w:cs="Simplified Arabic"/>
          <w:sz w:val="28"/>
          <w:szCs w:val="28"/>
          <w:rtl/>
          <w:lang w:bidi="ar-LB"/>
        </w:rPr>
        <w:t>الاتجاه الفقهي الحديث يقوم على تضييق الفجوة ما بين ال</w:t>
      </w:r>
      <w:r w:rsidR="004B4AB7" w:rsidRPr="0084200F">
        <w:rPr>
          <w:rFonts w:ascii="Simplified Arabic" w:hAnsi="Simplified Arabic" w:cs="Simplified Arabic"/>
          <w:sz w:val="28"/>
          <w:szCs w:val="28"/>
          <w:rtl/>
          <w:lang w:bidi="ar-LB"/>
        </w:rPr>
        <w:t>ت</w:t>
      </w:r>
      <w:r w:rsidR="004467AD" w:rsidRPr="0084200F">
        <w:rPr>
          <w:rFonts w:ascii="Simplified Arabic" w:hAnsi="Simplified Arabic" w:cs="Simplified Arabic"/>
          <w:sz w:val="28"/>
          <w:szCs w:val="28"/>
          <w:rtl/>
          <w:lang w:bidi="ar-LB"/>
        </w:rPr>
        <w:t>فسير القضائي والفقهي، وذلك من اجل تحقيق الانسجام بينهما بانتهاج أسلوب جديد في التفسير، وهذا التفسير يعتمد على دراسة أحكام القضاء بدلا من دراسة نصوص التشريع المجرد</w:t>
      </w:r>
      <w:r w:rsidR="004467AD" w:rsidRPr="0084200F">
        <w:rPr>
          <w:rStyle w:val="a8"/>
          <w:rFonts w:ascii="Simplified Arabic" w:hAnsi="Simplified Arabic" w:cs="Simplified Arabic"/>
          <w:sz w:val="28"/>
          <w:szCs w:val="28"/>
          <w:rtl/>
          <w:lang w:bidi="ar-LB"/>
        </w:rPr>
        <w:footnoteReference w:id="23"/>
      </w:r>
      <w:r w:rsidR="004467AD" w:rsidRPr="0084200F">
        <w:rPr>
          <w:rFonts w:ascii="Simplified Arabic" w:hAnsi="Simplified Arabic" w:cs="Simplified Arabic"/>
          <w:sz w:val="28"/>
          <w:szCs w:val="28"/>
          <w:rtl/>
          <w:lang w:bidi="ar-LB"/>
        </w:rPr>
        <w:t>.</w:t>
      </w:r>
    </w:p>
    <w:p w:rsidR="00B844A8" w:rsidRPr="0084200F" w:rsidRDefault="00CF30E4" w:rsidP="0084200F">
      <w:pPr>
        <w:pStyle w:val="a4"/>
        <w:numPr>
          <w:ilvl w:val="0"/>
          <w:numId w:val="10"/>
        </w:numPr>
        <w:bidi/>
        <w:spacing w:after="0" w:line="360" w:lineRule="auto"/>
        <w:jc w:val="both"/>
        <w:rPr>
          <w:rFonts w:ascii="Simplified Arabic" w:hAnsi="Simplified Arabic" w:cs="Simplified Arabic"/>
          <w:b/>
          <w:bCs/>
          <w:sz w:val="28"/>
          <w:szCs w:val="28"/>
          <w:lang w:bidi="ar-LB"/>
        </w:rPr>
      </w:pPr>
      <w:r w:rsidRPr="0084200F">
        <w:rPr>
          <w:rFonts w:ascii="Simplified Arabic" w:hAnsi="Simplified Arabic" w:cs="Simplified Arabic"/>
          <w:b/>
          <w:bCs/>
          <w:sz w:val="28"/>
          <w:szCs w:val="28"/>
          <w:rtl/>
          <w:lang w:bidi="ar-LB"/>
        </w:rPr>
        <w:t>التفسير الاداري</w:t>
      </w:r>
      <w:r w:rsidR="00B844A8" w:rsidRPr="0084200F">
        <w:rPr>
          <w:rFonts w:ascii="Simplified Arabic" w:hAnsi="Simplified Arabic" w:cs="Simplified Arabic"/>
          <w:b/>
          <w:bCs/>
          <w:sz w:val="28"/>
          <w:szCs w:val="28"/>
          <w:rtl/>
          <w:lang w:bidi="ar-LB"/>
        </w:rPr>
        <w:t>:</w:t>
      </w:r>
    </w:p>
    <w:p w:rsidR="00A15399" w:rsidRPr="0084200F" w:rsidRDefault="00CF30E4"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يكون التفسير الاداري من التوجيهات التي توجهها السلطة التنفيذية الى موظفيها لتفسير احكام القانون وكيفية تطبيقه</w:t>
      </w:r>
      <w:r w:rsidR="00286058" w:rsidRPr="0084200F">
        <w:rPr>
          <w:rFonts w:ascii="Simplified Arabic" w:hAnsi="Simplified Arabic" w:cs="Simplified Arabic"/>
          <w:sz w:val="28"/>
          <w:szCs w:val="28"/>
          <w:rtl/>
          <w:lang w:bidi="ar-LB"/>
        </w:rPr>
        <w:t>،</w:t>
      </w:r>
      <w:r w:rsidR="00A15399" w:rsidRPr="0084200F">
        <w:rPr>
          <w:rFonts w:ascii="Simplified Arabic" w:hAnsi="Simplified Arabic" w:cs="Simplified Arabic"/>
          <w:sz w:val="28"/>
          <w:szCs w:val="28"/>
          <w:rtl/>
          <w:lang w:bidi="ar-LB"/>
        </w:rPr>
        <w:t xml:space="preserve"> ويكون ملزما فقط للموظفين</w:t>
      </w:r>
      <w:r w:rsidRPr="0084200F">
        <w:rPr>
          <w:rFonts w:ascii="Simplified Arabic" w:hAnsi="Simplified Arabic" w:cs="Simplified Arabic"/>
          <w:sz w:val="28"/>
          <w:szCs w:val="28"/>
          <w:rtl/>
          <w:lang w:bidi="ar-LB"/>
        </w:rPr>
        <w:t xml:space="preserve"> الذين صدر اليهم</w:t>
      </w:r>
      <w:r w:rsidR="00A15399" w:rsidRPr="0084200F">
        <w:rPr>
          <w:rFonts w:ascii="Simplified Arabic" w:hAnsi="Simplified Arabic" w:cs="Simplified Arabic"/>
          <w:sz w:val="28"/>
          <w:szCs w:val="28"/>
          <w:rtl/>
          <w:lang w:bidi="ar-LB"/>
        </w:rPr>
        <w:t>،</w:t>
      </w:r>
      <w:r w:rsidR="002B39FD" w:rsidRPr="0084200F">
        <w:rPr>
          <w:rFonts w:ascii="Simplified Arabic" w:hAnsi="Simplified Arabic" w:cs="Simplified Arabic"/>
          <w:sz w:val="28"/>
          <w:szCs w:val="28"/>
          <w:rtl/>
          <w:lang w:bidi="ar-LB"/>
        </w:rPr>
        <w:t xml:space="preserve"> حيث تقوم </w:t>
      </w:r>
      <w:r w:rsidR="00286058" w:rsidRPr="0084200F">
        <w:rPr>
          <w:rFonts w:ascii="Simplified Arabic" w:hAnsi="Simplified Arabic" w:cs="Simplified Arabic"/>
          <w:sz w:val="28"/>
          <w:szCs w:val="28"/>
          <w:rtl/>
          <w:lang w:bidi="ar-LB"/>
        </w:rPr>
        <w:t xml:space="preserve">السلطة التنفيذية </w:t>
      </w:r>
      <w:r w:rsidR="002B39FD" w:rsidRPr="0084200F">
        <w:rPr>
          <w:rFonts w:ascii="Simplified Arabic" w:hAnsi="Simplified Arabic" w:cs="Simplified Arabic"/>
          <w:sz w:val="28"/>
          <w:szCs w:val="28"/>
          <w:rtl/>
          <w:lang w:bidi="ar-LB"/>
        </w:rPr>
        <w:t>بهذا النوع من التفسير</w:t>
      </w:r>
      <w:r w:rsidR="00286058" w:rsidRPr="0084200F">
        <w:rPr>
          <w:rFonts w:ascii="Simplified Arabic" w:hAnsi="Simplified Arabic" w:cs="Simplified Arabic"/>
          <w:sz w:val="28"/>
          <w:szCs w:val="28"/>
          <w:rtl/>
          <w:lang w:bidi="ar-LB"/>
        </w:rPr>
        <w:t xml:space="preserve"> اثناء قيامها بتنفيذ قانون معين من خلال منشورات او تعليمات او بيانات تصدرها الى موظفيها في السلك الاداري، ويكون تفسيرها ملزما لموظفينها فقط، فهي تمثل الراي الشخصي للادارة، الامر الذي لا يعتبر ملزما للقضاء ويجوز للقضاء مخالفته</w:t>
      </w:r>
      <w:r w:rsidR="00286058" w:rsidRPr="0084200F">
        <w:rPr>
          <w:rStyle w:val="a8"/>
          <w:rFonts w:ascii="Simplified Arabic" w:hAnsi="Simplified Arabic" w:cs="Simplified Arabic"/>
          <w:sz w:val="28"/>
          <w:szCs w:val="28"/>
          <w:rtl/>
          <w:lang w:bidi="ar-LB"/>
        </w:rPr>
        <w:footnoteReference w:id="24"/>
      </w:r>
      <w:r w:rsidR="00286058" w:rsidRPr="0084200F">
        <w:rPr>
          <w:rFonts w:ascii="Simplified Arabic" w:hAnsi="Simplified Arabic" w:cs="Simplified Arabic"/>
          <w:sz w:val="28"/>
          <w:szCs w:val="28"/>
          <w:rtl/>
          <w:lang w:bidi="ar-LB"/>
        </w:rPr>
        <w:t>.</w:t>
      </w:r>
      <w:r w:rsidR="00EE2B6B" w:rsidRPr="0084200F">
        <w:rPr>
          <w:rFonts w:ascii="Simplified Arabic" w:hAnsi="Simplified Arabic" w:cs="Simplified Arabic"/>
          <w:sz w:val="28"/>
          <w:szCs w:val="28"/>
          <w:rtl/>
          <w:lang w:bidi="ar-LB"/>
        </w:rPr>
        <w:t xml:space="preserve"> </w:t>
      </w:r>
    </w:p>
    <w:p w:rsidR="00EE2B6B" w:rsidRPr="0084200F" w:rsidRDefault="00EE2B6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ولكن </w:t>
      </w:r>
      <w:r w:rsidR="002B39FD" w:rsidRPr="0084200F">
        <w:rPr>
          <w:rFonts w:ascii="Simplified Arabic" w:hAnsi="Simplified Arabic" w:cs="Simplified Arabic"/>
          <w:sz w:val="28"/>
          <w:szCs w:val="28"/>
          <w:rtl/>
          <w:lang w:bidi="ar-LB"/>
        </w:rPr>
        <w:t xml:space="preserve">يعاب على هذا التفسير </w:t>
      </w:r>
      <w:r w:rsidR="00A15399" w:rsidRPr="0084200F">
        <w:rPr>
          <w:rFonts w:ascii="Simplified Arabic" w:hAnsi="Simplified Arabic" w:cs="Simplified Arabic"/>
          <w:sz w:val="28"/>
          <w:szCs w:val="28"/>
          <w:rtl/>
          <w:lang w:bidi="ar-LB"/>
        </w:rPr>
        <w:t>صدوره</w:t>
      </w:r>
      <w:r w:rsidR="002B39FD" w:rsidRPr="0084200F">
        <w:rPr>
          <w:rFonts w:ascii="Simplified Arabic" w:hAnsi="Simplified Arabic" w:cs="Simplified Arabic"/>
          <w:sz w:val="28"/>
          <w:szCs w:val="28"/>
          <w:rtl/>
          <w:lang w:bidi="ar-LB"/>
        </w:rPr>
        <w:t xml:space="preserve"> عن اشخاص تعوزهم الخبرة الق</w:t>
      </w:r>
      <w:r w:rsidR="00A15399" w:rsidRPr="0084200F">
        <w:rPr>
          <w:rFonts w:ascii="Simplified Arabic" w:hAnsi="Simplified Arabic" w:cs="Simplified Arabic"/>
          <w:sz w:val="28"/>
          <w:szCs w:val="28"/>
          <w:rtl/>
          <w:lang w:bidi="ar-LB"/>
        </w:rPr>
        <w:t>انونية الللازمة للقيام بالتفسير</w:t>
      </w:r>
      <w:r w:rsidR="002B39FD" w:rsidRPr="0084200F">
        <w:rPr>
          <w:rFonts w:ascii="Simplified Arabic" w:hAnsi="Simplified Arabic" w:cs="Simplified Arabic"/>
          <w:sz w:val="28"/>
          <w:szCs w:val="28"/>
          <w:rtl/>
          <w:lang w:bidi="ar-LB"/>
        </w:rPr>
        <w:t>، اذ قد تتجاوز اللجنة المختصة بالتفسير الاداري في هذه الحالة حدود التفويض من حيث قيامها بتقرير حكم جديد او اجراء تعديل للنص محل التفسير، وفي هذه الحالة، فان التفسير الاداري لا يعتد به</w:t>
      </w:r>
      <w:r w:rsidR="002B39FD" w:rsidRPr="0084200F">
        <w:rPr>
          <w:rStyle w:val="a8"/>
          <w:rFonts w:ascii="Simplified Arabic" w:hAnsi="Simplified Arabic" w:cs="Simplified Arabic"/>
          <w:sz w:val="28"/>
          <w:szCs w:val="28"/>
          <w:rtl/>
          <w:lang w:bidi="ar-LB"/>
        </w:rPr>
        <w:footnoteReference w:id="25"/>
      </w:r>
      <w:r w:rsidR="00A15399" w:rsidRPr="0084200F">
        <w:rPr>
          <w:rFonts w:ascii="Simplified Arabic" w:hAnsi="Simplified Arabic" w:cs="Simplified Arabic"/>
          <w:sz w:val="28"/>
          <w:szCs w:val="28"/>
          <w:rtl/>
          <w:lang w:bidi="ar-LB"/>
        </w:rPr>
        <w:t>، ولكن</w:t>
      </w:r>
      <w:r w:rsidRPr="0084200F">
        <w:rPr>
          <w:rFonts w:ascii="Simplified Arabic" w:hAnsi="Simplified Arabic" w:cs="Simplified Arabic"/>
          <w:sz w:val="28"/>
          <w:szCs w:val="28"/>
          <w:rtl/>
          <w:lang w:bidi="ar-LB"/>
        </w:rPr>
        <w:t xml:space="preserve"> </w:t>
      </w:r>
      <w:r w:rsidR="00A15399" w:rsidRPr="0084200F">
        <w:rPr>
          <w:rFonts w:ascii="Simplified Arabic" w:hAnsi="Simplified Arabic" w:cs="Simplified Arabic"/>
          <w:sz w:val="28"/>
          <w:szCs w:val="28"/>
          <w:rtl/>
          <w:lang w:bidi="ar-LB"/>
        </w:rPr>
        <w:t>يمكن الاعتداد به واعتباره</w:t>
      </w:r>
      <w:r w:rsidR="002B39FD" w:rsidRPr="0084200F">
        <w:rPr>
          <w:rFonts w:ascii="Simplified Arabic" w:hAnsi="Simplified Arabic" w:cs="Simplified Arabic"/>
          <w:sz w:val="28"/>
          <w:szCs w:val="28"/>
          <w:rtl/>
          <w:lang w:bidi="ar-LB"/>
        </w:rPr>
        <w:t xml:space="preserve"> ملزما في حالة صدوره عن لجنة خولها القانون للقيام بهذا الامر، على ان لا تتجاوز حدود التفويض </w:t>
      </w:r>
      <w:r w:rsidRPr="0084200F">
        <w:rPr>
          <w:rFonts w:ascii="Simplified Arabic" w:hAnsi="Simplified Arabic" w:cs="Simplified Arabic"/>
          <w:sz w:val="28"/>
          <w:szCs w:val="28"/>
          <w:rtl/>
          <w:lang w:bidi="ar-LB"/>
        </w:rPr>
        <w:t>بالخروج</w:t>
      </w:r>
      <w:r w:rsidR="002B39FD" w:rsidRPr="0084200F">
        <w:rPr>
          <w:rFonts w:ascii="Simplified Arabic" w:hAnsi="Simplified Arabic" w:cs="Simplified Arabic"/>
          <w:sz w:val="28"/>
          <w:szCs w:val="28"/>
          <w:rtl/>
          <w:lang w:bidi="ar-LB"/>
        </w:rPr>
        <w:t xml:space="preserve"> بحكم جديد </w:t>
      </w:r>
      <w:r w:rsidR="00A15399" w:rsidRPr="0084200F">
        <w:rPr>
          <w:rFonts w:ascii="Simplified Arabic" w:hAnsi="Simplified Arabic" w:cs="Simplified Arabic"/>
          <w:sz w:val="28"/>
          <w:szCs w:val="28"/>
          <w:rtl/>
          <w:lang w:bidi="ar-LB"/>
        </w:rPr>
        <w:t>ب</w:t>
      </w:r>
      <w:r w:rsidR="002B39FD" w:rsidRPr="0084200F">
        <w:rPr>
          <w:rFonts w:ascii="Simplified Arabic" w:hAnsi="Simplified Arabic" w:cs="Simplified Arabic"/>
          <w:sz w:val="28"/>
          <w:szCs w:val="28"/>
          <w:rtl/>
          <w:lang w:bidi="ar-LB"/>
        </w:rPr>
        <w:t>تعد</w:t>
      </w:r>
      <w:r w:rsidRPr="0084200F">
        <w:rPr>
          <w:rFonts w:ascii="Simplified Arabic" w:hAnsi="Simplified Arabic" w:cs="Simplified Arabic"/>
          <w:sz w:val="28"/>
          <w:szCs w:val="28"/>
          <w:rtl/>
          <w:lang w:bidi="ar-LB"/>
        </w:rPr>
        <w:t>ي</w:t>
      </w:r>
      <w:r w:rsidR="002B39FD" w:rsidRPr="0084200F">
        <w:rPr>
          <w:rFonts w:ascii="Simplified Arabic" w:hAnsi="Simplified Arabic" w:cs="Simplified Arabic"/>
          <w:sz w:val="28"/>
          <w:szCs w:val="28"/>
          <w:rtl/>
          <w:lang w:bidi="ar-LB"/>
        </w:rPr>
        <w:t xml:space="preserve">ل </w:t>
      </w:r>
      <w:r w:rsidRPr="0084200F">
        <w:rPr>
          <w:rFonts w:ascii="Simplified Arabic" w:hAnsi="Simplified Arabic" w:cs="Simplified Arabic"/>
          <w:sz w:val="28"/>
          <w:szCs w:val="28"/>
          <w:rtl/>
          <w:lang w:bidi="ar-LB"/>
        </w:rPr>
        <w:t>ل</w:t>
      </w:r>
      <w:r w:rsidR="002B39FD" w:rsidRPr="0084200F">
        <w:rPr>
          <w:rFonts w:ascii="Simplified Arabic" w:hAnsi="Simplified Arabic" w:cs="Simplified Arabic"/>
          <w:sz w:val="28"/>
          <w:szCs w:val="28"/>
          <w:rtl/>
          <w:lang w:bidi="ar-LB"/>
        </w:rPr>
        <w:t>لنص</w:t>
      </w:r>
      <w:r w:rsidRPr="0084200F">
        <w:rPr>
          <w:rFonts w:ascii="Simplified Arabic" w:hAnsi="Simplified Arabic" w:cs="Simplified Arabic"/>
          <w:sz w:val="28"/>
          <w:szCs w:val="28"/>
          <w:rtl/>
          <w:lang w:bidi="ar-LB"/>
        </w:rPr>
        <w:t>.</w:t>
      </w:r>
      <w:r w:rsidR="00C2101F" w:rsidRPr="0084200F">
        <w:rPr>
          <w:rFonts w:ascii="Simplified Arabic" w:hAnsi="Simplified Arabic" w:cs="Simplified Arabic"/>
          <w:sz w:val="28"/>
          <w:szCs w:val="28"/>
          <w:rtl/>
          <w:lang w:bidi="ar-LB"/>
        </w:rPr>
        <w:t xml:space="preserve"> كما لا يعتد بالتفسير الاداري في حالة صدوره عن جهة ادارية عند تنفيذ قانون معين، بحيث تكون في صورة تعليمات تصدر من الرئيس الاداري الاعلى للموظفين التابعين له، حيث ان هذه التعليمات لا تكون</w:t>
      </w:r>
      <w:r w:rsidR="00A15399" w:rsidRPr="0084200F">
        <w:rPr>
          <w:rFonts w:ascii="Simplified Arabic" w:hAnsi="Simplified Arabic" w:cs="Simplified Arabic"/>
          <w:sz w:val="28"/>
          <w:szCs w:val="28"/>
          <w:rtl/>
          <w:lang w:bidi="ar-LB"/>
        </w:rPr>
        <w:t xml:space="preserve"> ملزمة سوى للموظفين، وهذه التعل</w:t>
      </w:r>
      <w:r w:rsidR="00C2101F" w:rsidRPr="0084200F">
        <w:rPr>
          <w:rFonts w:ascii="Simplified Arabic" w:hAnsi="Simplified Arabic" w:cs="Simplified Arabic"/>
          <w:sz w:val="28"/>
          <w:szCs w:val="28"/>
          <w:rtl/>
          <w:lang w:bidi="ar-LB"/>
        </w:rPr>
        <w:t>يمات لا تعتبر ملزمة للقضاء ويجوز الطعن بها في حالة مخالفتها لقواعد التفسير الصحيحية او خروجا عن ارادة المشرع</w:t>
      </w:r>
      <w:r w:rsidR="00752AE5" w:rsidRPr="0084200F">
        <w:rPr>
          <w:rFonts w:ascii="Simplified Arabic" w:hAnsi="Simplified Arabic" w:cs="Simplified Arabic"/>
          <w:sz w:val="28"/>
          <w:szCs w:val="28"/>
          <w:rtl/>
          <w:lang w:bidi="ar-LB"/>
        </w:rPr>
        <w:t xml:space="preserve">. </w:t>
      </w:r>
    </w:p>
    <w:p w:rsidR="002B39FD" w:rsidRPr="0084200F" w:rsidRDefault="00444F95"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لكن </w:t>
      </w:r>
      <w:r w:rsidR="00752AE5" w:rsidRPr="0084200F">
        <w:rPr>
          <w:rFonts w:ascii="Simplified Arabic" w:hAnsi="Simplified Arabic" w:cs="Simplified Arabic"/>
          <w:sz w:val="28"/>
          <w:szCs w:val="28"/>
          <w:rtl/>
          <w:lang w:bidi="ar-LB"/>
        </w:rPr>
        <w:t xml:space="preserve">بالرغم من عدم الزامية اخذ القضاء التفسير الاداري الخاطئ، الا انه يجوز للموظف الاحتجاج بحالة هذا التفسير الخاطئ للنص القانوني الجنائي كسببا كافيا لعدم المساءلة الجنائية، في حين ان الدكتور/ محمود نجيب حسني يرى عكس ذلك، اذ لا يجوز الدفع بهذا الامر ولا تسقط المسؤولية الجزائية وان وافقة السلطات </w:t>
      </w:r>
      <w:r w:rsidR="00752AE5" w:rsidRPr="0084200F">
        <w:rPr>
          <w:rFonts w:ascii="Simplified Arabic" w:hAnsi="Simplified Arabic" w:cs="Simplified Arabic"/>
          <w:sz w:val="28"/>
          <w:szCs w:val="28"/>
          <w:rtl/>
          <w:lang w:bidi="ar-LB"/>
        </w:rPr>
        <w:lastRenderedPageBreak/>
        <w:t>العامة صراحة على فعل المتهم، حيث برر الامر بعدم اختصاص السلطات العامة بالاعفاء من تطبيق القانون وعدم جواز مخالفتها عند التفسير لارادة المشرع</w:t>
      </w:r>
      <w:r w:rsidR="00752AE5" w:rsidRPr="0084200F">
        <w:rPr>
          <w:rStyle w:val="a8"/>
          <w:rFonts w:ascii="Simplified Arabic" w:hAnsi="Simplified Arabic" w:cs="Simplified Arabic"/>
          <w:sz w:val="28"/>
          <w:szCs w:val="28"/>
          <w:rtl/>
          <w:lang w:bidi="ar-LB"/>
        </w:rPr>
        <w:footnoteReference w:id="26"/>
      </w:r>
      <w:r w:rsidR="00752AE5" w:rsidRPr="0084200F">
        <w:rPr>
          <w:rFonts w:ascii="Simplified Arabic" w:hAnsi="Simplified Arabic" w:cs="Simplified Arabic"/>
          <w:sz w:val="28"/>
          <w:szCs w:val="28"/>
          <w:rtl/>
          <w:lang w:bidi="ar-LB"/>
        </w:rPr>
        <w:t>.</w:t>
      </w:r>
    </w:p>
    <w:p w:rsidR="00EB2CA8" w:rsidRPr="0084200F" w:rsidRDefault="006C0074" w:rsidP="0084200F">
      <w:p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الفرع الثاني</w:t>
      </w:r>
      <w:r w:rsidR="00D861D6" w:rsidRPr="0084200F">
        <w:rPr>
          <w:rFonts w:ascii="Simplified Arabic" w:hAnsi="Simplified Arabic" w:cs="Simplified Arabic"/>
          <w:b/>
          <w:bCs/>
          <w:sz w:val="28"/>
          <w:szCs w:val="28"/>
          <w:rtl/>
          <w:lang w:bidi="ar-LB"/>
        </w:rPr>
        <w:t>:</w:t>
      </w:r>
      <w:r w:rsidRPr="0084200F">
        <w:rPr>
          <w:rFonts w:ascii="Simplified Arabic" w:hAnsi="Simplified Arabic" w:cs="Simplified Arabic"/>
          <w:b/>
          <w:bCs/>
          <w:sz w:val="28"/>
          <w:szCs w:val="28"/>
          <w:rtl/>
          <w:lang w:bidi="ar-LB"/>
        </w:rPr>
        <w:t>-</w:t>
      </w:r>
      <w:r w:rsidR="00D861D6" w:rsidRPr="0084200F">
        <w:rPr>
          <w:rFonts w:ascii="Simplified Arabic" w:hAnsi="Simplified Arabic" w:cs="Simplified Arabic"/>
          <w:b/>
          <w:bCs/>
          <w:sz w:val="28"/>
          <w:szCs w:val="28"/>
          <w:rtl/>
          <w:lang w:bidi="ar-LB"/>
        </w:rPr>
        <w:t xml:space="preserve"> </w:t>
      </w:r>
      <w:r w:rsidR="00675633" w:rsidRPr="0084200F">
        <w:rPr>
          <w:rFonts w:ascii="Simplified Arabic" w:hAnsi="Simplified Arabic" w:cs="Simplified Arabic"/>
          <w:b/>
          <w:bCs/>
          <w:sz w:val="28"/>
          <w:szCs w:val="28"/>
          <w:rtl/>
          <w:lang w:bidi="ar-LB"/>
        </w:rPr>
        <w:t>اسباب التفسير القانوني</w:t>
      </w:r>
    </w:p>
    <w:p w:rsidR="008C141B" w:rsidRPr="0084200F" w:rsidRDefault="00295D64"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اكدت محكمة النقض المصرية في احدى قراراتها على انه في حالة وضوح النصوص فانه لا يكون هناك مجال للتفسير حيث ان النص سيكون قد وضح ارادة المشرع، حيث نصت على: "لا محل للانحراف عن عبارة القانون عن طريق التفسير او التأويل متى كانت واضحة وتعد تعبيرا صادقا عن ارادة المشرع. الاجتهاد ازاء صراحة نص القانون غير جائز"</w:t>
      </w:r>
      <w:r w:rsidRPr="0084200F">
        <w:rPr>
          <w:rStyle w:val="a8"/>
          <w:rFonts w:ascii="Simplified Arabic" w:hAnsi="Simplified Arabic" w:cs="Simplified Arabic"/>
          <w:sz w:val="28"/>
          <w:szCs w:val="28"/>
          <w:rtl/>
          <w:lang w:bidi="ar-LB"/>
        </w:rPr>
        <w:footnoteReference w:id="27"/>
      </w:r>
      <w:r w:rsidRPr="0084200F">
        <w:rPr>
          <w:rFonts w:ascii="Simplified Arabic" w:hAnsi="Simplified Arabic" w:cs="Simplified Arabic"/>
          <w:sz w:val="28"/>
          <w:szCs w:val="28"/>
          <w:rtl/>
          <w:lang w:bidi="ar-LB"/>
        </w:rPr>
        <w:t>.</w:t>
      </w:r>
      <w:r w:rsidR="00EE2B6B"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ولكن قد يكون هناك</w:t>
      </w:r>
      <w:r w:rsidR="008C141B" w:rsidRPr="0084200F">
        <w:rPr>
          <w:rFonts w:ascii="Simplified Arabic" w:hAnsi="Simplified Arabic" w:cs="Simplified Arabic"/>
          <w:sz w:val="28"/>
          <w:szCs w:val="28"/>
          <w:rtl/>
          <w:lang w:bidi="ar-LB"/>
        </w:rPr>
        <w:t xml:space="preserve"> عدة اسباب </w:t>
      </w:r>
      <w:r w:rsidRPr="0084200F">
        <w:rPr>
          <w:rFonts w:ascii="Simplified Arabic" w:hAnsi="Simplified Arabic" w:cs="Simplified Arabic"/>
          <w:sz w:val="28"/>
          <w:szCs w:val="28"/>
          <w:rtl/>
          <w:lang w:bidi="ar-LB"/>
        </w:rPr>
        <w:t>تستدعي للقيام ب</w:t>
      </w:r>
      <w:r w:rsidR="008C141B" w:rsidRPr="0084200F">
        <w:rPr>
          <w:rFonts w:ascii="Simplified Arabic" w:hAnsi="Simplified Arabic" w:cs="Simplified Arabic"/>
          <w:sz w:val="28"/>
          <w:szCs w:val="28"/>
          <w:rtl/>
          <w:lang w:bidi="ar-LB"/>
        </w:rPr>
        <w:t>تفسير</w:t>
      </w:r>
      <w:r w:rsidRPr="0084200F">
        <w:rPr>
          <w:rFonts w:ascii="Simplified Arabic" w:hAnsi="Simplified Arabic" w:cs="Simplified Arabic"/>
          <w:sz w:val="28"/>
          <w:szCs w:val="28"/>
          <w:rtl/>
          <w:lang w:bidi="ar-LB"/>
        </w:rPr>
        <w:t xml:space="preserve"> النص القانوني</w:t>
      </w:r>
      <w:r w:rsidR="008C141B" w:rsidRPr="0084200F">
        <w:rPr>
          <w:rFonts w:ascii="Simplified Arabic" w:hAnsi="Simplified Arabic" w:cs="Simplified Arabic"/>
          <w:sz w:val="28"/>
          <w:szCs w:val="28"/>
          <w:rtl/>
          <w:lang w:bidi="ar-LB"/>
        </w:rPr>
        <w:t xml:space="preserve"> والتي تتمثل اما في حالة الخطأ او وجود نقص او غموض</w:t>
      </w:r>
      <w:r w:rsidR="00D5433E" w:rsidRPr="0084200F">
        <w:rPr>
          <w:rFonts w:ascii="Simplified Arabic" w:hAnsi="Simplified Arabic" w:cs="Simplified Arabic"/>
          <w:sz w:val="28"/>
          <w:szCs w:val="28"/>
          <w:rtl/>
          <w:lang w:bidi="ar-LB"/>
        </w:rPr>
        <w:t xml:space="preserve"> في النصوص القانونية،</w:t>
      </w:r>
      <w:r w:rsidR="008C141B" w:rsidRPr="0084200F">
        <w:rPr>
          <w:rFonts w:ascii="Simplified Arabic" w:hAnsi="Simplified Arabic" w:cs="Simplified Arabic"/>
          <w:sz w:val="28"/>
          <w:szCs w:val="28"/>
          <w:rtl/>
          <w:lang w:bidi="ar-LB"/>
        </w:rPr>
        <w:t xml:space="preserve"> او تعارض ما بين </w:t>
      </w:r>
      <w:r w:rsidR="00D5433E" w:rsidRPr="0084200F">
        <w:rPr>
          <w:rFonts w:ascii="Simplified Arabic" w:hAnsi="Simplified Arabic" w:cs="Simplified Arabic"/>
          <w:sz w:val="28"/>
          <w:szCs w:val="28"/>
          <w:rtl/>
          <w:lang w:bidi="ar-LB"/>
        </w:rPr>
        <w:t>تلك النصوص</w:t>
      </w:r>
      <w:r w:rsidR="008C141B" w:rsidRPr="0084200F">
        <w:rPr>
          <w:rFonts w:ascii="Simplified Arabic" w:hAnsi="Simplified Arabic" w:cs="Simplified Arabic"/>
          <w:sz w:val="28"/>
          <w:szCs w:val="28"/>
          <w:rtl/>
          <w:lang w:bidi="ar-LB"/>
        </w:rPr>
        <w:t xml:space="preserve">. </w:t>
      </w:r>
    </w:p>
    <w:p w:rsidR="00CF30E4" w:rsidRPr="0084200F" w:rsidRDefault="00EE2B6B"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(1)</w:t>
      </w:r>
      <w:r w:rsidR="00995854" w:rsidRPr="0084200F">
        <w:rPr>
          <w:rFonts w:ascii="Simplified Arabic" w:hAnsi="Simplified Arabic" w:cs="Simplified Arabic"/>
          <w:b/>
          <w:bCs/>
          <w:sz w:val="28"/>
          <w:szCs w:val="28"/>
          <w:rtl/>
          <w:lang w:bidi="ar-LB"/>
        </w:rPr>
        <w:t xml:space="preserve">:- </w:t>
      </w:r>
      <w:r w:rsidR="008C141B" w:rsidRPr="0084200F">
        <w:rPr>
          <w:rFonts w:ascii="Simplified Arabic" w:hAnsi="Simplified Arabic" w:cs="Simplified Arabic"/>
          <w:b/>
          <w:bCs/>
          <w:sz w:val="28"/>
          <w:szCs w:val="28"/>
          <w:rtl/>
          <w:lang w:bidi="ar-LB"/>
        </w:rPr>
        <w:t>حالة الخطأ</w:t>
      </w:r>
    </w:p>
    <w:p w:rsidR="00EC2B8F" w:rsidRPr="0084200F" w:rsidRDefault="00EC2B8F"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قد يكون في النص التشريعي خطأ ماديا أو قانونيا</w:t>
      </w:r>
      <w:r w:rsidR="00D5433E"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 xml:space="preserve">ا يستدعي ضرورة تصحيحه بما يتفق والقواعد العامة وبطرق التفسير السابقة الذكر. وفيما يتعلق بالخطأ المادي </w:t>
      </w:r>
      <w:r w:rsidR="00D5433E" w:rsidRPr="0084200F">
        <w:rPr>
          <w:rFonts w:ascii="Simplified Arabic" w:hAnsi="Simplified Arabic" w:cs="Simplified Arabic"/>
          <w:sz w:val="28"/>
          <w:szCs w:val="28"/>
          <w:rtl/>
          <w:lang w:bidi="ar-LB"/>
        </w:rPr>
        <w:t>ف</w:t>
      </w:r>
      <w:r w:rsidRPr="0084200F">
        <w:rPr>
          <w:rFonts w:ascii="Simplified Arabic" w:hAnsi="Simplified Arabic" w:cs="Simplified Arabic"/>
          <w:sz w:val="28"/>
          <w:szCs w:val="28"/>
          <w:rtl/>
          <w:lang w:bidi="ar-LB"/>
        </w:rPr>
        <w:t>هو الخطأ الذي لم يقصده المشرع</w:t>
      </w:r>
      <w:r w:rsidR="00D5433E"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ويكون هذا الخطأ باحدى الصورتين التاليتين:</w:t>
      </w:r>
    </w:p>
    <w:p w:rsidR="00EC2B8F" w:rsidRPr="0084200F" w:rsidRDefault="00EC2B8F" w:rsidP="0084200F">
      <w:pPr>
        <w:pStyle w:val="a4"/>
        <w:numPr>
          <w:ilvl w:val="0"/>
          <w:numId w:val="2"/>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إيراد لفظ غير مقصود بحيث لا يتحقق المعنى الا بحذف اللفظ الزائد.</w:t>
      </w:r>
    </w:p>
    <w:p w:rsidR="00995854" w:rsidRPr="0084200F" w:rsidRDefault="00EC2B8F" w:rsidP="0084200F">
      <w:pPr>
        <w:pStyle w:val="a4"/>
        <w:numPr>
          <w:ilvl w:val="0"/>
          <w:numId w:val="2"/>
        </w:num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سقوط لفظ من النص كان يلزم ذكره بحيث يتحقق المعنى اذا قمنا باضافة اللفظ الذي سقط سهوا.</w:t>
      </w:r>
    </w:p>
    <w:p w:rsidR="00EC2B8F" w:rsidRPr="0084200F" w:rsidRDefault="00D5433E"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قد يكون </w:t>
      </w:r>
      <w:r w:rsidR="00EC2B8F" w:rsidRPr="0084200F">
        <w:rPr>
          <w:rFonts w:ascii="Simplified Arabic" w:hAnsi="Simplified Arabic" w:cs="Simplified Arabic"/>
          <w:sz w:val="28"/>
          <w:szCs w:val="28"/>
          <w:rtl/>
          <w:lang w:bidi="ar-LB"/>
        </w:rPr>
        <w:t xml:space="preserve">الخطأ </w:t>
      </w:r>
      <w:r w:rsidRPr="0084200F">
        <w:rPr>
          <w:rFonts w:ascii="Simplified Arabic" w:hAnsi="Simplified Arabic" w:cs="Simplified Arabic"/>
          <w:sz w:val="28"/>
          <w:szCs w:val="28"/>
          <w:rtl/>
          <w:lang w:bidi="ar-LB"/>
        </w:rPr>
        <w:t xml:space="preserve">هو </w:t>
      </w:r>
      <w:r w:rsidR="00EC2B8F" w:rsidRPr="0084200F">
        <w:rPr>
          <w:rFonts w:ascii="Simplified Arabic" w:hAnsi="Simplified Arabic" w:cs="Simplified Arabic"/>
          <w:sz w:val="28"/>
          <w:szCs w:val="28"/>
          <w:rtl/>
          <w:lang w:bidi="ar-LB"/>
        </w:rPr>
        <w:t>خطأ قانونيا</w:t>
      </w:r>
      <w:r w:rsidR="00590687" w:rsidRPr="0084200F">
        <w:rPr>
          <w:rFonts w:ascii="Simplified Arabic" w:hAnsi="Simplified Arabic" w:cs="Simplified Arabic"/>
          <w:sz w:val="28"/>
          <w:szCs w:val="28"/>
          <w:rtl/>
          <w:lang w:bidi="ar-LB"/>
        </w:rPr>
        <w:t xml:space="preserve"> غير </w:t>
      </w:r>
      <w:r w:rsidR="00EC2B8F" w:rsidRPr="0084200F">
        <w:rPr>
          <w:rFonts w:ascii="Simplified Arabic" w:hAnsi="Simplified Arabic" w:cs="Simplified Arabic"/>
          <w:sz w:val="28"/>
          <w:szCs w:val="28"/>
          <w:rtl/>
          <w:lang w:bidi="ar-LB"/>
        </w:rPr>
        <w:t>مقصود والذي تدل عليه القواعد العامة بحيث لا يوجد أدنى شك في وجوب تصحيحه</w:t>
      </w:r>
      <w:r w:rsidR="00EC2B8F" w:rsidRPr="0084200F">
        <w:rPr>
          <w:rStyle w:val="a8"/>
          <w:rFonts w:ascii="Simplified Arabic" w:hAnsi="Simplified Arabic" w:cs="Simplified Arabic"/>
          <w:sz w:val="28"/>
          <w:szCs w:val="28"/>
          <w:rtl/>
          <w:lang w:bidi="ar-LB"/>
        </w:rPr>
        <w:footnoteReference w:id="28"/>
      </w:r>
      <w:r w:rsidRPr="0084200F">
        <w:rPr>
          <w:rFonts w:ascii="Simplified Arabic" w:hAnsi="Simplified Arabic" w:cs="Simplified Arabic"/>
          <w:sz w:val="28"/>
          <w:szCs w:val="28"/>
          <w:rtl/>
          <w:lang w:bidi="ar-LB"/>
        </w:rPr>
        <w:t>،</w:t>
      </w:r>
      <w:r w:rsidR="00C5453F" w:rsidRPr="0084200F">
        <w:rPr>
          <w:rFonts w:ascii="Simplified Arabic" w:hAnsi="Simplified Arabic" w:cs="Simplified Arabic"/>
          <w:sz w:val="28"/>
          <w:szCs w:val="28"/>
          <w:rtl/>
          <w:lang w:bidi="ar-LB"/>
        </w:rPr>
        <w:t xml:space="preserve"> كما </w:t>
      </w:r>
      <w:r w:rsidR="00EC2B8F" w:rsidRPr="0084200F">
        <w:rPr>
          <w:rFonts w:ascii="Simplified Arabic" w:hAnsi="Simplified Arabic" w:cs="Simplified Arabic"/>
          <w:sz w:val="28"/>
          <w:szCs w:val="28"/>
          <w:rtl/>
          <w:lang w:bidi="ar-LB"/>
        </w:rPr>
        <w:t xml:space="preserve">يعتبر الخطأ في </w:t>
      </w:r>
      <w:r w:rsidR="00444F95" w:rsidRPr="0084200F">
        <w:rPr>
          <w:rFonts w:ascii="Simplified Arabic" w:hAnsi="Simplified Arabic" w:cs="Simplified Arabic"/>
          <w:sz w:val="28"/>
          <w:szCs w:val="28"/>
          <w:rtl/>
          <w:lang w:bidi="ar-LB"/>
        </w:rPr>
        <w:t>التشريع</w:t>
      </w:r>
      <w:r w:rsidR="00EC2B8F" w:rsidRPr="0084200F">
        <w:rPr>
          <w:rFonts w:ascii="Simplified Arabic" w:hAnsi="Simplified Arabic" w:cs="Simplified Arabic"/>
          <w:sz w:val="28"/>
          <w:szCs w:val="28"/>
          <w:rtl/>
          <w:lang w:bidi="ar-LB"/>
        </w:rPr>
        <w:t xml:space="preserve"> من ابسط ال</w:t>
      </w:r>
      <w:r w:rsidRPr="0084200F">
        <w:rPr>
          <w:rFonts w:ascii="Simplified Arabic" w:hAnsi="Simplified Arabic" w:cs="Simplified Arabic"/>
          <w:sz w:val="28"/>
          <w:szCs w:val="28"/>
          <w:rtl/>
          <w:lang w:bidi="ar-LB"/>
        </w:rPr>
        <w:t>عيوب التي قد تشوب النص القانوني</w:t>
      </w:r>
      <w:r w:rsidR="00EC2B8F" w:rsidRPr="0084200F">
        <w:rPr>
          <w:rFonts w:ascii="Simplified Arabic" w:hAnsi="Simplified Arabic" w:cs="Simplified Arabic"/>
          <w:sz w:val="28"/>
          <w:szCs w:val="28"/>
          <w:rtl/>
          <w:lang w:bidi="ar-LB"/>
        </w:rPr>
        <w:t xml:space="preserve">، </w:t>
      </w:r>
      <w:r w:rsidR="00444F95" w:rsidRPr="0084200F">
        <w:rPr>
          <w:rFonts w:ascii="Simplified Arabic" w:hAnsi="Simplified Arabic" w:cs="Simplified Arabic"/>
          <w:sz w:val="28"/>
          <w:szCs w:val="28"/>
          <w:rtl/>
          <w:lang w:bidi="ar-LB"/>
        </w:rPr>
        <w:t>ف</w:t>
      </w:r>
      <w:r w:rsidR="00EC2B8F" w:rsidRPr="0084200F">
        <w:rPr>
          <w:rFonts w:ascii="Simplified Arabic" w:hAnsi="Simplified Arabic" w:cs="Simplified Arabic"/>
          <w:sz w:val="28"/>
          <w:szCs w:val="28"/>
          <w:rtl/>
          <w:lang w:bidi="ar-LB"/>
        </w:rPr>
        <w:t>لا يستوجب التفسير واتخاذ</w:t>
      </w:r>
      <w:r w:rsidR="00590687" w:rsidRPr="0084200F">
        <w:rPr>
          <w:rFonts w:ascii="Simplified Arabic" w:hAnsi="Simplified Arabic" w:cs="Simplified Arabic"/>
          <w:sz w:val="28"/>
          <w:szCs w:val="28"/>
          <w:rtl/>
          <w:lang w:bidi="ar-LB"/>
        </w:rPr>
        <w:t xml:space="preserve"> الاجراءات اللازمة لعملية التفسير</w:t>
      </w:r>
      <w:r w:rsidR="00EC2B8F" w:rsidRPr="0084200F">
        <w:rPr>
          <w:rFonts w:ascii="Simplified Arabic" w:hAnsi="Simplified Arabic" w:cs="Simplified Arabic"/>
          <w:sz w:val="28"/>
          <w:szCs w:val="28"/>
          <w:rtl/>
          <w:lang w:bidi="ar-LB"/>
        </w:rPr>
        <w:t>، وانما</w:t>
      </w:r>
      <w:r w:rsidR="00C5453F" w:rsidRPr="0084200F">
        <w:rPr>
          <w:rFonts w:ascii="Simplified Arabic" w:hAnsi="Simplified Arabic" w:cs="Simplified Arabic"/>
          <w:sz w:val="28"/>
          <w:szCs w:val="28"/>
          <w:rtl/>
          <w:lang w:bidi="ar-LB"/>
        </w:rPr>
        <w:t xml:space="preserve"> يتم الاكتفاء بتصحيح</w:t>
      </w:r>
      <w:r w:rsidR="00590687" w:rsidRPr="0084200F">
        <w:rPr>
          <w:rFonts w:ascii="Simplified Arabic" w:hAnsi="Simplified Arabic" w:cs="Simplified Arabic"/>
          <w:sz w:val="28"/>
          <w:szCs w:val="28"/>
          <w:rtl/>
          <w:lang w:bidi="ar-LB"/>
        </w:rPr>
        <w:t>ه</w:t>
      </w:r>
      <w:r w:rsidR="00AD0435" w:rsidRPr="0084200F">
        <w:rPr>
          <w:rFonts w:ascii="Simplified Arabic" w:hAnsi="Simplified Arabic" w:cs="Simplified Arabic"/>
          <w:sz w:val="28"/>
          <w:szCs w:val="28"/>
          <w:rtl/>
          <w:lang w:bidi="ar-LB"/>
        </w:rPr>
        <w:t>.</w:t>
      </w:r>
      <w:r w:rsidR="00590687"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في هذه الحالة</w:t>
      </w:r>
      <w:r w:rsidR="00EC2B8F" w:rsidRPr="0084200F">
        <w:rPr>
          <w:rFonts w:ascii="Simplified Arabic" w:hAnsi="Simplified Arabic" w:cs="Simplified Arabic"/>
          <w:sz w:val="28"/>
          <w:szCs w:val="28"/>
          <w:rtl/>
          <w:lang w:bidi="ar-LB"/>
        </w:rPr>
        <w:t xml:space="preserve"> </w:t>
      </w:r>
      <w:r w:rsidR="00590687" w:rsidRPr="0084200F">
        <w:rPr>
          <w:rFonts w:ascii="Simplified Arabic" w:hAnsi="Simplified Arabic" w:cs="Simplified Arabic"/>
          <w:sz w:val="28"/>
          <w:szCs w:val="28"/>
          <w:rtl/>
          <w:lang w:bidi="ar-LB"/>
        </w:rPr>
        <w:t>يتم</w:t>
      </w:r>
      <w:r w:rsidR="00EC2B8F" w:rsidRPr="0084200F">
        <w:rPr>
          <w:rFonts w:ascii="Simplified Arabic" w:hAnsi="Simplified Arabic" w:cs="Simplified Arabic"/>
          <w:sz w:val="28"/>
          <w:szCs w:val="28"/>
          <w:rtl/>
          <w:lang w:bidi="ar-LB"/>
        </w:rPr>
        <w:t xml:space="preserve"> الاستدراك التشريعي، </w:t>
      </w:r>
      <w:r w:rsidR="00590687" w:rsidRPr="0084200F">
        <w:rPr>
          <w:rFonts w:ascii="Simplified Arabic" w:hAnsi="Simplified Arabic" w:cs="Simplified Arabic"/>
          <w:sz w:val="28"/>
          <w:szCs w:val="28"/>
          <w:rtl/>
          <w:lang w:bidi="ar-LB"/>
        </w:rPr>
        <w:t>اي</w:t>
      </w:r>
      <w:r w:rsidR="00EC2B8F" w:rsidRPr="0084200F">
        <w:rPr>
          <w:rFonts w:ascii="Simplified Arabic" w:hAnsi="Simplified Arabic" w:cs="Simplified Arabic"/>
          <w:sz w:val="28"/>
          <w:szCs w:val="28"/>
          <w:rtl/>
          <w:lang w:bidi="ar-LB"/>
        </w:rPr>
        <w:t xml:space="preserve"> تدارك ما عسى أن يكون قد إكتنف النص الأصل</w:t>
      </w:r>
      <w:r w:rsidR="00184157" w:rsidRPr="0084200F">
        <w:rPr>
          <w:rFonts w:ascii="Simplified Arabic" w:hAnsi="Simplified Arabic" w:cs="Simplified Arabic"/>
          <w:sz w:val="28"/>
          <w:szCs w:val="28"/>
          <w:rtl/>
          <w:lang w:bidi="ar-LB"/>
        </w:rPr>
        <w:t>ي</w:t>
      </w:r>
      <w:r w:rsidR="00EC2B8F" w:rsidRPr="0084200F">
        <w:rPr>
          <w:rFonts w:ascii="Simplified Arabic" w:hAnsi="Simplified Arabic" w:cs="Simplified Arabic"/>
          <w:sz w:val="28"/>
          <w:szCs w:val="28"/>
          <w:rtl/>
          <w:lang w:bidi="ar-LB"/>
        </w:rPr>
        <w:t xml:space="preserve"> من أخطاء مادية أو مطبعية</w:t>
      </w:r>
      <w:r w:rsidR="00184157" w:rsidRPr="0084200F">
        <w:rPr>
          <w:rFonts w:ascii="Simplified Arabic" w:hAnsi="Simplified Arabic" w:cs="Simplified Arabic"/>
          <w:sz w:val="28"/>
          <w:szCs w:val="28"/>
          <w:rtl/>
          <w:lang w:bidi="ar-LB"/>
        </w:rPr>
        <w:t>،</w:t>
      </w:r>
      <w:r w:rsidR="00EC2B8F" w:rsidRPr="0084200F">
        <w:rPr>
          <w:rFonts w:ascii="Simplified Arabic" w:hAnsi="Simplified Arabic" w:cs="Simplified Arabic"/>
          <w:sz w:val="28"/>
          <w:szCs w:val="28"/>
          <w:rtl/>
          <w:lang w:bidi="ar-LB"/>
        </w:rPr>
        <w:t xml:space="preserve"> </w:t>
      </w:r>
      <w:r w:rsidR="00184157" w:rsidRPr="0084200F">
        <w:rPr>
          <w:rFonts w:ascii="Simplified Arabic" w:hAnsi="Simplified Arabic" w:cs="Simplified Arabic"/>
          <w:sz w:val="28"/>
          <w:szCs w:val="28"/>
          <w:rtl/>
          <w:lang w:bidi="ar-LB"/>
        </w:rPr>
        <w:t>و</w:t>
      </w:r>
      <w:r w:rsidR="00EC2B8F" w:rsidRPr="0084200F">
        <w:rPr>
          <w:rFonts w:ascii="Simplified Arabic" w:hAnsi="Simplified Arabic" w:cs="Simplified Arabic"/>
          <w:sz w:val="28"/>
          <w:szCs w:val="28"/>
          <w:rtl/>
          <w:lang w:bidi="ar-LB"/>
        </w:rPr>
        <w:t>التي ينظمها حكم القاعدة عند نشره بقصد تصويبها</w:t>
      </w:r>
      <w:r w:rsidR="00184157" w:rsidRPr="0084200F">
        <w:rPr>
          <w:rFonts w:ascii="Simplified Arabic" w:hAnsi="Simplified Arabic" w:cs="Simplified Arabic"/>
          <w:sz w:val="28"/>
          <w:szCs w:val="28"/>
          <w:rtl/>
          <w:lang w:bidi="ar-LB"/>
        </w:rPr>
        <w:t>.</w:t>
      </w:r>
    </w:p>
    <w:p w:rsidR="00184157" w:rsidRPr="0084200F" w:rsidRDefault="009369F9"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B224D0" w:rsidRPr="0084200F">
        <w:rPr>
          <w:rFonts w:ascii="Simplified Arabic" w:hAnsi="Simplified Arabic" w:cs="Simplified Arabic"/>
          <w:sz w:val="28"/>
          <w:szCs w:val="28"/>
          <w:rtl/>
          <w:lang w:bidi="ar-LB"/>
        </w:rPr>
        <w:t>يتفق كل من التفسير التشريعي والاستدراك التشريعي بان كل منهما يهدف</w:t>
      </w:r>
      <w:r w:rsidR="009033AA" w:rsidRPr="0084200F">
        <w:rPr>
          <w:rFonts w:ascii="Simplified Arabic" w:hAnsi="Simplified Arabic" w:cs="Simplified Arabic"/>
          <w:sz w:val="28"/>
          <w:szCs w:val="28"/>
          <w:rtl/>
          <w:lang w:bidi="ar-LB"/>
        </w:rPr>
        <w:t>ا</w:t>
      </w:r>
      <w:r w:rsidR="00B224D0" w:rsidRPr="0084200F">
        <w:rPr>
          <w:rFonts w:ascii="Simplified Arabic" w:hAnsi="Simplified Arabic" w:cs="Simplified Arabic"/>
          <w:sz w:val="28"/>
          <w:szCs w:val="28"/>
          <w:rtl/>
          <w:lang w:bidi="ar-LB"/>
        </w:rPr>
        <w:t xml:space="preserve">ن لازالة الغموض بالنص القانوني، الا ان الاستدراك التشريعي قد يترك اثره على المراكز القانونية للمخاطبين باحكامه، ويكون سريانه من تاريخ نشره في الجريدة الرسمية، في حين ان التفسير التشريعي لا يترك اثره على المراكز القانونية </w:t>
      </w:r>
      <w:r w:rsidR="00B224D0" w:rsidRPr="0084200F">
        <w:rPr>
          <w:rFonts w:ascii="Simplified Arabic" w:hAnsi="Simplified Arabic" w:cs="Simplified Arabic"/>
          <w:sz w:val="28"/>
          <w:szCs w:val="28"/>
          <w:rtl/>
          <w:lang w:bidi="ar-LB"/>
        </w:rPr>
        <w:lastRenderedPageBreak/>
        <w:t>للمخاطبين، بل يقوم بتوضيح وتفسير طبيعة مراكزهم وطبيعة القاعدة القانونية التي تضمنها النص القانوني والمتعلق بهم، كما ان التفسير التشريعي يكون ساريا من تاريخ سريان التشريع المفسر</w:t>
      </w:r>
      <w:r w:rsidR="00B224D0" w:rsidRPr="0084200F">
        <w:rPr>
          <w:rStyle w:val="a8"/>
          <w:rFonts w:ascii="Simplified Arabic" w:hAnsi="Simplified Arabic" w:cs="Simplified Arabic"/>
          <w:sz w:val="28"/>
          <w:szCs w:val="28"/>
          <w:rtl/>
          <w:lang w:bidi="ar-LB"/>
        </w:rPr>
        <w:footnoteReference w:id="29"/>
      </w:r>
      <w:r w:rsidR="00B224D0" w:rsidRPr="0084200F">
        <w:rPr>
          <w:rFonts w:ascii="Simplified Arabic" w:hAnsi="Simplified Arabic" w:cs="Simplified Arabic"/>
          <w:sz w:val="28"/>
          <w:szCs w:val="28"/>
          <w:rtl/>
          <w:lang w:bidi="ar-LB"/>
        </w:rPr>
        <w:t>.</w:t>
      </w:r>
    </w:p>
    <w:p w:rsidR="00CF30E4" w:rsidRPr="0084200F" w:rsidRDefault="009033AA"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(2)</w:t>
      </w:r>
      <w:r w:rsidR="00C5453F" w:rsidRPr="0084200F">
        <w:rPr>
          <w:rFonts w:ascii="Simplified Arabic" w:hAnsi="Simplified Arabic" w:cs="Simplified Arabic"/>
          <w:b/>
          <w:bCs/>
          <w:sz w:val="28"/>
          <w:szCs w:val="28"/>
          <w:rtl/>
          <w:lang w:bidi="ar-LB"/>
        </w:rPr>
        <w:t xml:space="preserve">:- </w:t>
      </w:r>
      <w:r w:rsidR="00CF30E4" w:rsidRPr="0084200F">
        <w:rPr>
          <w:rFonts w:ascii="Simplified Arabic" w:hAnsi="Simplified Arabic" w:cs="Simplified Arabic"/>
          <w:b/>
          <w:bCs/>
          <w:sz w:val="28"/>
          <w:szCs w:val="28"/>
          <w:rtl/>
          <w:lang w:bidi="ar-LB"/>
        </w:rPr>
        <w:t>نقص التشريع</w:t>
      </w:r>
    </w:p>
    <w:p w:rsidR="00553D43" w:rsidRPr="0084200F" w:rsidRDefault="009033AA"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وهو </w:t>
      </w:r>
      <w:r w:rsidR="007B086E" w:rsidRPr="0084200F">
        <w:rPr>
          <w:rFonts w:ascii="Simplified Arabic" w:hAnsi="Simplified Arabic" w:cs="Simplified Arabic"/>
          <w:sz w:val="28"/>
          <w:szCs w:val="28"/>
          <w:rtl/>
          <w:lang w:bidi="ar-LB"/>
        </w:rPr>
        <w:t>ال</w:t>
      </w:r>
      <w:r w:rsidR="00C5453F" w:rsidRPr="0084200F">
        <w:rPr>
          <w:rFonts w:ascii="Simplified Arabic" w:hAnsi="Simplified Arabic" w:cs="Simplified Arabic"/>
          <w:sz w:val="28"/>
          <w:szCs w:val="28"/>
          <w:rtl/>
          <w:lang w:bidi="ar-LB"/>
        </w:rPr>
        <w:t>اغفال في النص التشريعي بالشكل الذي يجعل النص غير مستقيم بدونه، كما قد يكون في حالة عدم ايجاد القاضي النص التشريعي ل</w:t>
      </w:r>
      <w:r w:rsidRPr="0084200F">
        <w:rPr>
          <w:rFonts w:ascii="Simplified Arabic" w:hAnsi="Simplified Arabic" w:cs="Simplified Arabic"/>
          <w:sz w:val="28"/>
          <w:szCs w:val="28"/>
          <w:rtl/>
          <w:lang w:bidi="ar-LB"/>
        </w:rPr>
        <w:t>ت</w:t>
      </w:r>
      <w:r w:rsidR="00C5453F" w:rsidRPr="0084200F">
        <w:rPr>
          <w:rFonts w:ascii="Simplified Arabic" w:hAnsi="Simplified Arabic" w:cs="Simplified Arabic"/>
          <w:sz w:val="28"/>
          <w:szCs w:val="28"/>
          <w:rtl/>
          <w:lang w:bidi="ar-LB"/>
        </w:rPr>
        <w:t>طبيقه على النزاع المعروض عليه. وقد يستخدم البعض مصطلح الفراغ</w:t>
      </w:r>
      <w:r w:rsidR="009450D4" w:rsidRPr="0084200F">
        <w:rPr>
          <w:rFonts w:ascii="Simplified Arabic" w:hAnsi="Simplified Arabic" w:cs="Simplified Arabic"/>
          <w:sz w:val="28"/>
          <w:szCs w:val="28"/>
          <w:rtl/>
          <w:lang w:bidi="ar-LB"/>
        </w:rPr>
        <w:t xml:space="preserve"> التشريعي</w:t>
      </w:r>
      <w:r w:rsidR="00C5453F" w:rsidRPr="0084200F">
        <w:rPr>
          <w:rFonts w:ascii="Simplified Arabic" w:hAnsi="Simplified Arabic" w:cs="Simplified Arabic"/>
          <w:sz w:val="28"/>
          <w:szCs w:val="28"/>
          <w:rtl/>
          <w:lang w:bidi="ar-LB"/>
        </w:rPr>
        <w:t xml:space="preserve"> الذي يتحقق </w:t>
      </w:r>
      <w:r w:rsidR="00553D43" w:rsidRPr="0084200F">
        <w:rPr>
          <w:rFonts w:ascii="Simplified Arabic" w:hAnsi="Simplified Arabic" w:cs="Simplified Arabic"/>
          <w:sz w:val="28"/>
          <w:szCs w:val="28"/>
          <w:rtl/>
          <w:lang w:bidi="ar-LB"/>
        </w:rPr>
        <w:t>ب</w:t>
      </w:r>
      <w:r w:rsidR="00C5453F" w:rsidRPr="0084200F">
        <w:rPr>
          <w:rFonts w:ascii="Simplified Arabic" w:hAnsi="Simplified Arabic" w:cs="Simplified Arabic"/>
          <w:sz w:val="28"/>
          <w:szCs w:val="28"/>
          <w:rtl/>
          <w:lang w:bidi="ar-LB"/>
        </w:rPr>
        <w:t>انعدام وجود شيء يتطلب واقع الحال وجوده</w:t>
      </w:r>
      <w:r w:rsidR="00C5453F" w:rsidRPr="0084200F">
        <w:rPr>
          <w:rStyle w:val="a8"/>
          <w:rFonts w:ascii="Simplified Arabic" w:hAnsi="Simplified Arabic" w:cs="Simplified Arabic"/>
          <w:sz w:val="28"/>
          <w:szCs w:val="28"/>
          <w:rtl/>
          <w:lang w:bidi="ar-LB"/>
        </w:rPr>
        <w:footnoteReference w:id="30"/>
      </w:r>
      <w:r w:rsidR="009450D4"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w:t>
      </w:r>
      <w:r w:rsidR="00553D43" w:rsidRPr="0084200F">
        <w:rPr>
          <w:rFonts w:ascii="Simplified Arabic" w:hAnsi="Simplified Arabic" w:cs="Simplified Arabic"/>
          <w:sz w:val="28"/>
          <w:szCs w:val="28"/>
          <w:rtl/>
          <w:lang w:bidi="ar-LB"/>
        </w:rPr>
        <w:t>و</w:t>
      </w:r>
      <w:r w:rsidR="009450D4" w:rsidRPr="0084200F">
        <w:rPr>
          <w:rFonts w:ascii="Simplified Arabic" w:hAnsi="Simplified Arabic" w:cs="Simplified Arabic"/>
          <w:sz w:val="28"/>
          <w:szCs w:val="28"/>
          <w:rtl/>
          <w:lang w:bidi="ar-LB"/>
        </w:rPr>
        <w:t xml:space="preserve">يطلق </w:t>
      </w:r>
      <w:r w:rsidRPr="0084200F">
        <w:rPr>
          <w:rFonts w:ascii="Simplified Arabic" w:hAnsi="Simplified Arabic" w:cs="Simplified Arabic"/>
          <w:sz w:val="28"/>
          <w:szCs w:val="28"/>
          <w:rtl/>
          <w:lang w:bidi="ar-LB"/>
        </w:rPr>
        <w:t>عليه</w:t>
      </w:r>
      <w:r w:rsidR="009450D4" w:rsidRPr="0084200F">
        <w:rPr>
          <w:rFonts w:ascii="Simplified Arabic" w:hAnsi="Simplified Arabic" w:cs="Simplified Arabic"/>
          <w:sz w:val="28"/>
          <w:szCs w:val="28"/>
          <w:rtl/>
          <w:lang w:bidi="ar-LB"/>
        </w:rPr>
        <w:t xml:space="preserve"> </w:t>
      </w:r>
      <w:r w:rsidR="00553D43" w:rsidRPr="0084200F">
        <w:rPr>
          <w:rFonts w:ascii="Simplified Arabic" w:hAnsi="Simplified Arabic" w:cs="Simplified Arabic"/>
          <w:sz w:val="28"/>
          <w:szCs w:val="28"/>
          <w:rtl/>
          <w:lang w:bidi="ar-LB"/>
        </w:rPr>
        <w:t>ايضا ب</w:t>
      </w:r>
      <w:r w:rsidR="009450D4" w:rsidRPr="0084200F">
        <w:rPr>
          <w:rFonts w:ascii="Simplified Arabic" w:hAnsi="Simplified Arabic" w:cs="Simplified Arabic"/>
          <w:sz w:val="28"/>
          <w:szCs w:val="28"/>
          <w:rtl/>
          <w:lang w:bidi="ar-LB"/>
        </w:rPr>
        <w:t xml:space="preserve">القصور التشريعي، اذ يكون القصور متى كانت القاعدة التي تعالج المسألة المطروحة على القاضي موجودة ولكنها غير عادلة او غير منسجمة مع الظروف الاجتماعية والسياسية السائدة. </w:t>
      </w:r>
    </w:p>
    <w:p w:rsidR="00C5453F" w:rsidRPr="0084200F" w:rsidRDefault="009450D4"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ويطلق </w:t>
      </w:r>
      <w:r w:rsidR="00553D43" w:rsidRPr="0084200F">
        <w:rPr>
          <w:rFonts w:ascii="Simplified Arabic" w:hAnsi="Simplified Arabic" w:cs="Simplified Arabic"/>
          <w:sz w:val="28"/>
          <w:szCs w:val="28"/>
          <w:rtl/>
          <w:lang w:bidi="ar-LB"/>
        </w:rPr>
        <w:t>على النقص بالتشريع ايضا</w:t>
      </w:r>
      <w:r w:rsidRPr="0084200F">
        <w:rPr>
          <w:rFonts w:ascii="Simplified Arabic" w:hAnsi="Simplified Arabic" w:cs="Simplified Arabic"/>
          <w:sz w:val="28"/>
          <w:szCs w:val="28"/>
          <w:rtl/>
          <w:lang w:bidi="ar-LB"/>
        </w:rPr>
        <w:t xml:space="preserve"> </w:t>
      </w:r>
      <w:r w:rsidR="00553D43" w:rsidRPr="0084200F">
        <w:rPr>
          <w:rFonts w:ascii="Simplified Arabic" w:hAnsi="Simplified Arabic" w:cs="Simplified Arabic"/>
          <w:sz w:val="28"/>
          <w:szCs w:val="28"/>
          <w:rtl/>
          <w:lang w:bidi="ar-LB"/>
        </w:rPr>
        <w:t>ب</w:t>
      </w:r>
      <w:r w:rsidRPr="0084200F">
        <w:rPr>
          <w:rFonts w:ascii="Simplified Arabic" w:hAnsi="Simplified Arabic" w:cs="Simplified Arabic"/>
          <w:sz w:val="28"/>
          <w:szCs w:val="28"/>
          <w:rtl/>
          <w:lang w:bidi="ar-LB"/>
        </w:rPr>
        <w:t xml:space="preserve">القصور الإيديولوجي، ذلك ان تغيير الايدولوجية </w:t>
      </w:r>
      <w:r w:rsidR="00553D43" w:rsidRPr="0084200F">
        <w:rPr>
          <w:rFonts w:ascii="Simplified Arabic" w:hAnsi="Simplified Arabic" w:cs="Simplified Arabic"/>
          <w:sz w:val="28"/>
          <w:szCs w:val="28"/>
          <w:rtl/>
          <w:lang w:bidi="ar-LB"/>
        </w:rPr>
        <w:t>ت</w:t>
      </w:r>
      <w:r w:rsidRPr="0084200F">
        <w:rPr>
          <w:rFonts w:ascii="Simplified Arabic" w:hAnsi="Simplified Arabic" w:cs="Simplified Arabic"/>
          <w:sz w:val="28"/>
          <w:szCs w:val="28"/>
          <w:rtl/>
          <w:lang w:bidi="ar-LB"/>
        </w:rPr>
        <w:t>ضطر القاضي للبحث عن حلول تتلاءم مع تطور المجتمع وحاجاته المتجددة</w:t>
      </w:r>
      <w:r w:rsidR="00553D43"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وهناك </w:t>
      </w:r>
      <w:r w:rsidR="00553D43" w:rsidRPr="0084200F">
        <w:rPr>
          <w:rFonts w:ascii="Simplified Arabic" w:hAnsi="Simplified Arabic" w:cs="Simplified Arabic"/>
          <w:sz w:val="28"/>
          <w:szCs w:val="28"/>
          <w:rtl/>
          <w:lang w:bidi="ar-LB"/>
        </w:rPr>
        <w:t>ايضا</w:t>
      </w:r>
      <w:r w:rsidRPr="0084200F">
        <w:rPr>
          <w:rFonts w:ascii="Simplified Arabic" w:hAnsi="Simplified Arabic" w:cs="Simplified Arabic"/>
          <w:sz w:val="28"/>
          <w:szCs w:val="28"/>
          <w:rtl/>
          <w:lang w:bidi="ar-LB"/>
        </w:rPr>
        <w:t xml:space="preserve"> </w:t>
      </w:r>
      <w:r w:rsidR="00553D43" w:rsidRPr="0084200F">
        <w:rPr>
          <w:rFonts w:ascii="Simplified Arabic" w:hAnsi="Simplified Arabic" w:cs="Simplified Arabic"/>
          <w:sz w:val="28"/>
          <w:szCs w:val="28"/>
          <w:rtl/>
          <w:lang w:bidi="ar-LB"/>
        </w:rPr>
        <w:t xml:space="preserve">مصطلح </w:t>
      </w:r>
      <w:r w:rsidRPr="0084200F">
        <w:rPr>
          <w:rFonts w:ascii="Simplified Arabic" w:hAnsi="Simplified Arabic" w:cs="Simplified Arabic"/>
          <w:sz w:val="28"/>
          <w:szCs w:val="28"/>
          <w:rtl/>
          <w:lang w:bidi="ar-LB"/>
        </w:rPr>
        <w:t xml:space="preserve">القصور الانتقادي، </w:t>
      </w:r>
      <w:r w:rsidR="00553D43" w:rsidRPr="0084200F">
        <w:rPr>
          <w:rFonts w:ascii="Simplified Arabic" w:hAnsi="Simplified Arabic" w:cs="Simplified Arabic"/>
          <w:sz w:val="28"/>
          <w:szCs w:val="28"/>
          <w:rtl/>
          <w:lang w:bidi="ar-LB"/>
        </w:rPr>
        <w:t>ذلك كون</w:t>
      </w:r>
      <w:r w:rsidRPr="0084200F">
        <w:rPr>
          <w:rFonts w:ascii="Simplified Arabic" w:hAnsi="Simplified Arabic" w:cs="Simplified Arabic"/>
          <w:sz w:val="28"/>
          <w:szCs w:val="28"/>
          <w:rtl/>
          <w:lang w:bidi="ar-LB"/>
        </w:rPr>
        <w:t xml:space="preserve"> القاضي ينتقد القانون القائم لانه غير ملائم. ويسمى ايضا بقصور الغاية لان للقانون غاية معينة لا تنسجم والقاعدة الموجودة معها، لذلك يستحسن تجاهل تلك القاعدة وخلق قاعدة جديدة اخرى محلها</w:t>
      </w:r>
      <w:r w:rsidRPr="0084200F">
        <w:rPr>
          <w:rStyle w:val="a8"/>
          <w:rFonts w:ascii="Simplified Arabic" w:hAnsi="Simplified Arabic" w:cs="Simplified Arabic"/>
          <w:sz w:val="28"/>
          <w:szCs w:val="28"/>
          <w:rtl/>
          <w:lang w:bidi="ar-LB"/>
        </w:rPr>
        <w:footnoteReference w:id="31"/>
      </w:r>
      <w:r w:rsidRPr="0084200F">
        <w:rPr>
          <w:rFonts w:ascii="Simplified Arabic" w:hAnsi="Simplified Arabic" w:cs="Simplified Arabic"/>
          <w:sz w:val="28"/>
          <w:szCs w:val="28"/>
          <w:rtl/>
          <w:lang w:bidi="ar-LB"/>
        </w:rPr>
        <w:t>.</w:t>
      </w:r>
      <w:r w:rsidR="00220131" w:rsidRPr="0084200F">
        <w:rPr>
          <w:rFonts w:ascii="Simplified Arabic" w:hAnsi="Simplified Arabic" w:cs="Simplified Arabic"/>
          <w:sz w:val="28"/>
          <w:szCs w:val="28"/>
          <w:lang w:bidi="ar-LB"/>
        </w:rPr>
        <w:t xml:space="preserve"> </w:t>
      </w:r>
      <w:r w:rsidR="00772BBE" w:rsidRPr="0084200F">
        <w:rPr>
          <w:rFonts w:ascii="Simplified Arabic" w:hAnsi="Simplified Arabic" w:cs="Simplified Arabic"/>
          <w:sz w:val="28"/>
          <w:szCs w:val="28"/>
          <w:rtl/>
          <w:lang w:bidi="ar-LB"/>
        </w:rPr>
        <w:t xml:space="preserve">ومن </w:t>
      </w:r>
      <w:r w:rsidR="00C213F1" w:rsidRPr="0084200F">
        <w:rPr>
          <w:rFonts w:ascii="Simplified Arabic" w:hAnsi="Simplified Arabic" w:cs="Simplified Arabic"/>
          <w:sz w:val="28"/>
          <w:szCs w:val="28"/>
          <w:rtl/>
          <w:lang w:bidi="ar-LB"/>
        </w:rPr>
        <w:t>ال</w:t>
      </w:r>
      <w:r w:rsidR="00342400" w:rsidRPr="0084200F">
        <w:rPr>
          <w:rFonts w:ascii="Simplified Arabic" w:hAnsi="Simplified Arabic" w:cs="Simplified Arabic"/>
          <w:sz w:val="28"/>
          <w:szCs w:val="28"/>
          <w:rtl/>
          <w:lang w:bidi="ar-LB"/>
        </w:rPr>
        <w:t xml:space="preserve">حالات </w:t>
      </w:r>
      <w:r w:rsidR="00772BBE" w:rsidRPr="0084200F">
        <w:rPr>
          <w:rFonts w:ascii="Simplified Arabic" w:hAnsi="Simplified Arabic" w:cs="Simplified Arabic"/>
          <w:sz w:val="28"/>
          <w:szCs w:val="28"/>
          <w:rtl/>
          <w:lang w:bidi="ar-LB"/>
        </w:rPr>
        <w:t>التي يتمثل بها النقص في النص التشريعي</w:t>
      </w:r>
      <w:r w:rsidR="00342400" w:rsidRPr="0084200F">
        <w:rPr>
          <w:rFonts w:ascii="Simplified Arabic" w:hAnsi="Simplified Arabic" w:cs="Simplified Arabic"/>
          <w:sz w:val="28"/>
          <w:szCs w:val="28"/>
          <w:rtl/>
          <w:lang w:bidi="ar-LB"/>
        </w:rPr>
        <w:t>:</w:t>
      </w:r>
    </w:p>
    <w:p w:rsidR="00342400" w:rsidRPr="0084200F" w:rsidRDefault="00342400" w:rsidP="0084200F">
      <w:pPr>
        <w:pStyle w:val="a4"/>
        <w:numPr>
          <w:ilvl w:val="0"/>
          <w:numId w:val="3"/>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تعذر تطبيق ال</w:t>
      </w:r>
      <w:r w:rsidR="00220131" w:rsidRPr="0084200F">
        <w:rPr>
          <w:rFonts w:ascii="Simplified Arabic" w:hAnsi="Simplified Arabic" w:cs="Simplified Arabic"/>
          <w:sz w:val="28"/>
          <w:szCs w:val="28"/>
          <w:rtl/>
          <w:lang w:bidi="ar-LB"/>
        </w:rPr>
        <w:t>قانون قبل اكماله وسد الفراغ فيه</w:t>
      </w:r>
      <w:r w:rsidRPr="0084200F">
        <w:rPr>
          <w:rFonts w:ascii="Simplified Arabic" w:hAnsi="Simplified Arabic" w:cs="Simplified Arabic"/>
          <w:sz w:val="28"/>
          <w:szCs w:val="28"/>
          <w:rtl/>
          <w:lang w:bidi="ar-LB"/>
        </w:rPr>
        <w:t>.</w:t>
      </w:r>
    </w:p>
    <w:p w:rsidR="00F506AD" w:rsidRPr="0084200F" w:rsidRDefault="00342400" w:rsidP="0084200F">
      <w:pPr>
        <w:pStyle w:val="a4"/>
        <w:numPr>
          <w:ilvl w:val="0"/>
          <w:numId w:val="3"/>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امكانية تطبيق القانون دون الحاجة لاكماله</w:t>
      </w:r>
      <w:r w:rsidR="00F506AD" w:rsidRPr="0084200F">
        <w:rPr>
          <w:rFonts w:ascii="Simplified Arabic" w:hAnsi="Simplified Arabic" w:cs="Simplified Arabic"/>
          <w:sz w:val="28"/>
          <w:szCs w:val="28"/>
          <w:rtl/>
          <w:lang w:bidi="ar-LB"/>
        </w:rPr>
        <w:t>، الا ان حكمة الم</w:t>
      </w:r>
      <w:r w:rsidR="00220131" w:rsidRPr="0084200F">
        <w:rPr>
          <w:rFonts w:ascii="Simplified Arabic" w:hAnsi="Simplified Arabic" w:cs="Simplified Arabic"/>
          <w:sz w:val="28"/>
          <w:szCs w:val="28"/>
          <w:rtl/>
          <w:lang w:bidi="ar-LB"/>
        </w:rPr>
        <w:t>شرع تتطلب اتخاذ حكم قانوني جديد</w:t>
      </w:r>
      <w:r w:rsidR="00F506AD" w:rsidRPr="0084200F">
        <w:rPr>
          <w:rFonts w:ascii="Simplified Arabic" w:hAnsi="Simplified Arabic" w:cs="Simplified Arabic"/>
          <w:sz w:val="28"/>
          <w:szCs w:val="28"/>
          <w:rtl/>
          <w:lang w:bidi="ar-LB"/>
        </w:rPr>
        <w:t>.</w:t>
      </w:r>
    </w:p>
    <w:p w:rsidR="00342400" w:rsidRPr="0084200F" w:rsidRDefault="00F506AD" w:rsidP="0084200F">
      <w:pPr>
        <w:pStyle w:val="a4"/>
        <w:numPr>
          <w:ilvl w:val="0"/>
          <w:numId w:val="3"/>
        </w:num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 عدم تضمن ال</w:t>
      </w:r>
      <w:r w:rsidR="00220131" w:rsidRPr="0084200F">
        <w:rPr>
          <w:rFonts w:ascii="Simplified Arabic" w:hAnsi="Simplified Arabic" w:cs="Simplified Arabic"/>
          <w:sz w:val="28"/>
          <w:szCs w:val="28"/>
          <w:rtl/>
          <w:lang w:bidi="ar-LB"/>
        </w:rPr>
        <w:t>قانوني الوضعي نصا بالمبدأ العام</w:t>
      </w:r>
      <w:r w:rsidRPr="0084200F">
        <w:rPr>
          <w:rStyle w:val="a8"/>
          <w:rFonts w:ascii="Simplified Arabic" w:hAnsi="Simplified Arabic" w:cs="Simplified Arabic"/>
          <w:sz w:val="28"/>
          <w:szCs w:val="28"/>
          <w:rtl/>
          <w:lang w:bidi="ar-LB"/>
        </w:rPr>
        <w:footnoteReference w:id="32"/>
      </w:r>
      <w:r w:rsidRPr="0084200F">
        <w:rPr>
          <w:rFonts w:ascii="Simplified Arabic" w:hAnsi="Simplified Arabic" w:cs="Simplified Arabic"/>
          <w:sz w:val="28"/>
          <w:szCs w:val="28"/>
          <w:rtl/>
          <w:lang w:bidi="ar-LB"/>
        </w:rPr>
        <w:t>.</w:t>
      </w:r>
    </w:p>
    <w:p w:rsidR="00553D43" w:rsidRPr="0084200F" w:rsidRDefault="00553D43" w:rsidP="0084200F">
      <w:pPr>
        <w:bidi/>
        <w:spacing w:after="0" w:line="360" w:lineRule="auto"/>
        <w:jc w:val="both"/>
        <w:rPr>
          <w:rFonts w:ascii="Simplified Arabic" w:hAnsi="Simplified Arabic" w:cs="Simplified Arabic"/>
          <w:b/>
          <w:bCs/>
          <w:sz w:val="28"/>
          <w:szCs w:val="28"/>
          <w:u w:val="single"/>
          <w:rtl/>
          <w:lang w:bidi="ar-LB"/>
        </w:rPr>
      </w:pPr>
    </w:p>
    <w:p w:rsidR="00553D43" w:rsidRPr="0084200F" w:rsidRDefault="00553D43" w:rsidP="0084200F">
      <w:pPr>
        <w:bidi/>
        <w:spacing w:after="0" w:line="360" w:lineRule="auto"/>
        <w:jc w:val="both"/>
        <w:rPr>
          <w:rFonts w:ascii="Simplified Arabic" w:hAnsi="Simplified Arabic" w:cs="Simplified Arabic"/>
          <w:b/>
          <w:bCs/>
          <w:sz w:val="28"/>
          <w:szCs w:val="28"/>
          <w:u w:val="single"/>
          <w:rtl/>
          <w:lang w:bidi="ar-LB"/>
        </w:rPr>
      </w:pPr>
    </w:p>
    <w:p w:rsidR="00CF30E4" w:rsidRPr="0084200F" w:rsidRDefault="00220131"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u w:val="single"/>
          <w:rtl/>
          <w:lang w:bidi="ar-LB"/>
        </w:rPr>
        <w:t xml:space="preserve"> </w:t>
      </w:r>
      <w:r w:rsidR="009033AA" w:rsidRPr="0084200F">
        <w:rPr>
          <w:rFonts w:ascii="Simplified Arabic" w:hAnsi="Simplified Arabic" w:cs="Simplified Arabic"/>
          <w:b/>
          <w:bCs/>
          <w:sz w:val="28"/>
          <w:szCs w:val="28"/>
          <w:u w:val="single"/>
          <w:rtl/>
          <w:lang w:bidi="ar-LB"/>
        </w:rPr>
        <w:t>(3)</w:t>
      </w:r>
      <w:r w:rsidR="00026A6D" w:rsidRPr="0084200F">
        <w:rPr>
          <w:rFonts w:ascii="Simplified Arabic" w:hAnsi="Simplified Arabic" w:cs="Simplified Arabic"/>
          <w:b/>
          <w:bCs/>
          <w:sz w:val="28"/>
          <w:szCs w:val="28"/>
          <w:rtl/>
          <w:lang w:bidi="ar-LB"/>
        </w:rPr>
        <w:t xml:space="preserve">:- </w:t>
      </w:r>
      <w:r w:rsidR="00CF30E4" w:rsidRPr="0084200F">
        <w:rPr>
          <w:rFonts w:ascii="Simplified Arabic" w:hAnsi="Simplified Arabic" w:cs="Simplified Arabic"/>
          <w:b/>
          <w:bCs/>
          <w:sz w:val="28"/>
          <w:szCs w:val="28"/>
          <w:rtl/>
          <w:lang w:bidi="ar-LB"/>
        </w:rPr>
        <w:t>غموض التشريع</w:t>
      </w:r>
    </w:p>
    <w:p w:rsidR="00026A6D" w:rsidRPr="0084200F" w:rsidRDefault="00553D43"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lastRenderedPageBreak/>
        <w:t>يتصف النص بالغموض</w:t>
      </w:r>
      <w:r w:rsidR="007B2E0E" w:rsidRPr="0084200F">
        <w:rPr>
          <w:rFonts w:ascii="Simplified Arabic" w:hAnsi="Simplified Arabic" w:cs="Simplified Arabic"/>
          <w:sz w:val="28"/>
          <w:szCs w:val="28"/>
          <w:rtl/>
          <w:lang w:bidi="ar-LB"/>
        </w:rPr>
        <w:t xml:space="preserve"> إذا كان</w:t>
      </w:r>
      <w:r w:rsidRPr="0084200F">
        <w:rPr>
          <w:rFonts w:ascii="Simplified Arabic" w:hAnsi="Simplified Arabic" w:cs="Simplified Arabic"/>
          <w:sz w:val="28"/>
          <w:szCs w:val="28"/>
          <w:rtl/>
          <w:lang w:bidi="ar-LB"/>
        </w:rPr>
        <w:t>ت</w:t>
      </w:r>
      <w:r w:rsidR="007B2E0E" w:rsidRPr="0084200F">
        <w:rPr>
          <w:rFonts w:ascii="Simplified Arabic" w:hAnsi="Simplified Arabic" w:cs="Simplified Arabic"/>
          <w:sz w:val="28"/>
          <w:szCs w:val="28"/>
          <w:rtl/>
          <w:lang w:bidi="ar-LB"/>
        </w:rPr>
        <w:t xml:space="preserve"> أحد</w:t>
      </w:r>
      <w:r w:rsidRPr="0084200F">
        <w:rPr>
          <w:rFonts w:ascii="Simplified Arabic" w:hAnsi="Simplified Arabic" w:cs="Simplified Arabic"/>
          <w:sz w:val="28"/>
          <w:szCs w:val="28"/>
          <w:rtl/>
          <w:lang w:bidi="ar-LB"/>
        </w:rPr>
        <w:t>ى</w:t>
      </w:r>
      <w:r w:rsidR="007B2E0E" w:rsidRPr="0084200F">
        <w:rPr>
          <w:rFonts w:ascii="Simplified Arabic" w:hAnsi="Simplified Arabic" w:cs="Simplified Arabic"/>
          <w:sz w:val="28"/>
          <w:szCs w:val="28"/>
          <w:rtl/>
          <w:lang w:bidi="ar-LB"/>
        </w:rPr>
        <w:t xml:space="preserve"> ألفاظه أو مجموع عبارته </w:t>
      </w:r>
      <w:r w:rsidRPr="0084200F">
        <w:rPr>
          <w:rFonts w:ascii="Simplified Arabic" w:hAnsi="Simplified Arabic" w:cs="Simplified Arabic"/>
          <w:sz w:val="28"/>
          <w:szCs w:val="28"/>
          <w:rtl/>
          <w:lang w:bidi="ar-LB"/>
        </w:rPr>
        <w:t>ت</w:t>
      </w:r>
      <w:r w:rsidR="007B2E0E" w:rsidRPr="0084200F">
        <w:rPr>
          <w:rFonts w:ascii="Simplified Arabic" w:hAnsi="Simplified Arabic" w:cs="Simplified Arabic"/>
          <w:sz w:val="28"/>
          <w:szCs w:val="28"/>
          <w:rtl/>
          <w:lang w:bidi="ar-LB"/>
        </w:rPr>
        <w:t>حتمل الت</w:t>
      </w:r>
      <w:r w:rsidR="00220131" w:rsidRPr="0084200F">
        <w:rPr>
          <w:rFonts w:ascii="Simplified Arabic" w:hAnsi="Simplified Arabic" w:cs="Simplified Arabic"/>
          <w:sz w:val="28"/>
          <w:szCs w:val="28"/>
          <w:rtl/>
          <w:lang w:bidi="ar-LB"/>
        </w:rPr>
        <w:t>أويل</w:t>
      </w:r>
      <w:r w:rsidR="00E4739B" w:rsidRPr="0084200F">
        <w:rPr>
          <w:rFonts w:ascii="Simplified Arabic" w:hAnsi="Simplified Arabic" w:cs="Simplified Arabic"/>
          <w:sz w:val="28"/>
          <w:szCs w:val="28"/>
          <w:rtl/>
          <w:lang w:bidi="ar-LB"/>
        </w:rPr>
        <w:t xml:space="preserve"> بأن كان له أكثر من معنى، </w:t>
      </w:r>
      <w:r w:rsidR="007B2E0E" w:rsidRPr="0084200F">
        <w:rPr>
          <w:rFonts w:ascii="Simplified Arabic" w:hAnsi="Simplified Arabic" w:cs="Simplified Arabic"/>
          <w:sz w:val="28"/>
          <w:szCs w:val="28"/>
          <w:rtl/>
          <w:lang w:bidi="ar-LB"/>
        </w:rPr>
        <w:t>حيث على القاضي</w:t>
      </w:r>
      <w:r w:rsidRPr="0084200F">
        <w:rPr>
          <w:rFonts w:ascii="Simplified Arabic" w:hAnsi="Simplified Arabic" w:cs="Simplified Arabic"/>
          <w:sz w:val="28"/>
          <w:szCs w:val="28"/>
          <w:rtl/>
          <w:lang w:bidi="ar-LB"/>
        </w:rPr>
        <w:t xml:space="preserve"> في هذه الحالة</w:t>
      </w:r>
      <w:r w:rsidR="007B2E0E" w:rsidRPr="0084200F">
        <w:rPr>
          <w:rFonts w:ascii="Simplified Arabic" w:hAnsi="Simplified Arabic" w:cs="Simplified Arabic"/>
          <w:sz w:val="28"/>
          <w:szCs w:val="28"/>
          <w:rtl/>
          <w:lang w:bidi="ar-LB"/>
        </w:rPr>
        <w:t xml:space="preserve"> أن</w:t>
      </w:r>
      <w:r w:rsidRPr="0084200F">
        <w:rPr>
          <w:rFonts w:ascii="Simplified Arabic" w:hAnsi="Simplified Arabic" w:cs="Simplified Arabic"/>
          <w:sz w:val="28"/>
          <w:szCs w:val="28"/>
          <w:rtl/>
          <w:lang w:bidi="ar-LB"/>
        </w:rPr>
        <w:t xml:space="preserve"> يختار أيا من معانيه التي يراها أقرب إلى قص</w:t>
      </w:r>
      <w:r w:rsidR="007B2E0E" w:rsidRPr="0084200F">
        <w:rPr>
          <w:rFonts w:ascii="Simplified Arabic" w:hAnsi="Simplified Arabic" w:cs="Simplified Arabic"/>
          <w:sz w:val="28"/>
          <w:szCs w:val="28"/>
          <w:rtl/>
          <w:lang w:bidi="ar-LB"/>
        </w:rPr>
        <w:t>د المشرع</w:t>
      </w:r>
      <w:r w:rsidRPr="0084200F">
        <w:rPr>
          <w:rFonts w:ascii="Simplified Arabic" w:hAnsi="Simplified Arabic" w:cs="Simplified Arabic"/>
          <w:sz w:val="28"/>
          <w:szCs w:val="28"/>
          <w:rtl/>
          <w:lang w:bidi="ar-LB"/>
        </w:rPr>
        <w:t>، اذ</w:t>
      </w:r>
      <w:r w:rsidR="00220131"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 xml:space="preserve">قد يكون </w:t>
      </w:r>
      <w:r w:rsidR="00AC1887" w:rsidRPr="0084200F">
        <w:rPr>
          <w:rFonts w:ascii="Simplified Arabic" w:hAnsi="Simplified Arabic" w:cs="Simplified Arabic"/>
          <w:sz w:val="28"/>
          <w:szCs w:val="28"/>
          <w:rtl/>
          <w:lang w:bidi="ar-LB"/>
        </w:rPr>
        <w:t>الغموض:</w:t>
      </w:r>
    </w:p>
    <w:p w:rsidR="00AC1887" w:rsidRPr="0084200F" w:rsidRDefault="00AC1887" w:rsidP="0084200F">
      <w:pPr>
        <w:pStyle w:val="a4"/>
        <w:numPr>
          <w:ilvl w:val="0"/>
          <w:numId w:val="4"/>
        </w:numPr>
        <w:bidi/>
        <w:spacing w:line="360" w:lineRule="auto"/>
        <w:ind w:left="45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غموضا في لفظ واحد من الا</w:t>
      </w:r>
      <w:r w:rsidR="00220131" w:rsidRPr="0084200F">
        <w:rPr>
          <w:rFonts w:ascii="Simplified Arabic" w:hAnsi="Simplified Arabic" w:cs="Simplified Arabic"/>
          <w:sz w:val="28"/>
          <w:szCs w:val="28"/>
          <w:rtl/>
          <w:lang w:bidi="ar-LB"/>
        </w:rPr>
        <w:t>لفاظ التي صيغ بها النص القانوني</w:t>
      </w:r>
      <w:r w:rsidRPr="0084200F">
        <w:rPr>
          <w:rFonts w:ascii="Simplified Arabic" w:hAnsi="Simplified Arabic" w:cs="Simplified Arabic"/>
          <w:sz w:val="28"/>
          <w:szCs w:val="28"/>
          <w:rtl/>
          <w:lang w:bidi="ar-LB"/>
        </w:rPr>
        <w:t>.</w:t>
      </w:r>
    </w:p>
    <w:p w:rsidR="00AC1887" w:rsidRPr="0084200F" w:rsidRDefault="00AC1887" w:rsidP="0084200F">
      <w:pPr>
        <w:pStyle w:val="a4"/>
        <w:numPr>
          <w:ilvl w:val="0"/>
          <w:numId w:val="4"/>
        </w:numPr>
        <w:bidi/>
        <w:spacing w:line="360" w:lineRule="auto"/>
        <w:ind w:left="45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الغموض في العبار</w:t>
      </w:r>
      <w:r w:rsidR="00220131" w:rsidRPr="0084200F">
        <w:rPr>
          <w:rFonts w:ascii="Simplified Arabic" w:hAnsi="Simplified Arabic" w:cs="Simplified Arabic"/>
          <w:sz w:val="28"/>
          <w:szCs w:val="28"/>
          <w:rtl/>
          <w:lang w:bidi="ar-LB"/>
        </w:rPr>
        <w:t>ة الكاملة المكونة للنص القانوني</w:t>
      </w:r>
      <w:r w:rsidRPr="0084200F">
        <w:rPr>
          <w:rFonts w:ascii="Simplified Arabic" w:hAnsi="Simplified Arabic" w:cs="Simplified Arabic"/>
          <w:sz w:val="28"/>
          <w:szCs w:val="28"/>
          <w:rtl/>
          <w:lang w:bidi="ar-LB"/>
        </w:rPr>
        <w:t>.</w:t>
      </w:r>
    </w:p>
    <w:p w:rsidR="00772BBE" w:rsidRPr="0084200F" w:rsidRDefault="00772BBE" w:rsidP="0084200F">
      <w:pPr>
        <w:bidi/>
        <w:spacing w:after="0" w:line="360" w:lineRule="auto"/>
        <w:ind w:left="9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وللتخلص من هذا النقص في التشريع قد يتم اتخاذ احدى الطرق التالية:</w:t>
      </w:r>
    </w:p>
    <w:p w:rsidR="00772BBE" w:rsidRPr="0084200F" w:rsidRDefault="00772BBE" w:rsidP="0084200F">
      <w:pPr>
        <w:pStyle w:val="a4"/>
        <w:numPr>
          <w:ilvl w:val="0"/>
          <w:numId w:val="11"/>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 xml:space="preserve">تدخل المشرع: </w:t>
      </w:r>
      <w:r w:rsidR="00E4739B" w:rsidRPr="0084200F">
        <w:rPr>
          <w:rFonts w:ascii="Simplified Arabic" w:hAnsi="Simplified Arabic" w:cs="Simplified Arabic"/>
          <w:sz w:val="28"/>
          <w:szCs w:val="28"/>
          <w:rtl/>
          <w:lang w:bidi="ar-LB"/>
        </w:rPr>
        <w:t>يكون</w:t>
      </w:r>
      <w:r w:rsidRPr="0084200F">
        <w:rPr>
          <w:rFonts w:ascii="Simplified Arabic" w:hAnsi="Simplified Arabic" w:cs="Simplified Arabic"/>
          <w:sz w:val="28"/>
          <w:szCs w:val="28"/>
          <w:rtl/>
          <w:lang w:bidi="ar-LB"/>
        </w:rPr>
        <w:t xml:space="preserve"> اما بالتعديل او إلغاء النص/ النصوص القانونية التي يشوبها النقص، او </w:t>
      </w:r>
      <w:r w:rsidR="00E4739B" w:rsidRPr="0084200F">
        <w:rPr>
          <w:rFonts w:ascii="Simplified Arabic" w:hAnsi="Simplified Arabic" w:cs="Simplified Arabic"/>
          <w:sz w:val="28"/>
          <w:szCs w:val="28"/>
          <w:rtl/>
          <w:lang w:bidi="ar-LB"/>
        </w:rPr>
        <w:t>ب</w:t>
      </w:r>
      <w:r w:rsidRPr="0084200F">
        <w:rPr>
          <w:rFonts w:ascii="Simplified Arabic" w:hAnsi="Simplified Arabic" w:cs="Simplified Arabic"/>
          <w:sz w:val="28"/>
          <w:szCs w:val="28"/>
          <w:rtl/>
          <w:lang w:bidi="ar-LB"/>
        </w:rPr>
        <w:t xml:space="preserve">خروج </w:t>
      </w:r>
      <w:r w:rsidR="00E4739B" w:rsidRPr="0084200F">
        <w:rPr>
          <w:rFonts w:ascii="Simplified Arabic" w:hAnsi="Simplified Arabic" w:cs="Simplified Arabic"/>
          <w:sz w:val="28"/>
          <w:szCs w:val="28"/>
          <w:rtl/>
          <w:lang w:bidi="ar-LB"/>
        </w:rPr>
        <w:t xml:space="preserve">المشرع </w:t>
      </w:r>
      <w:r w:rsidRPr="0084200F">
        <w:rPr>
          <w:rFonts w:ascii="Simplified Arabic" w:hAnsi="Simplified Arabic" w:cs="Simplified Arabic"/>
          <w:sz w:val="28"/>
          <w:szCs w:val="28"/>
          <w:rtl/>
          <w:lang w:bidi="ar-LB"/>
        </w:rPr>
        <w:t>بقانون جديد يلغي القانون السابق والذي تشيبه عيوب او نواقص تشريعية متعددة.</w:t>
      </w:r>
    </w:p>
    <w:p w:rsidR="00772BBE" w:rsidRPr="0084200F" w:rsidRDefault="00772BBE" w:rsidP="0084200F">
      <w:pPr>
        <w:pStyle w:val="a4"/>
        <w:numPr>
          <w:ilvl w:val="0"/>
          <w:numId w:val="11"/>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تدخل القضاء: يتدخل القضاء لمعالجة القصور تحت ستار الاجتهاد في التفسير</w:t>
      </w:r>
      <w:r w:rsidR="00220131"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w:t>
      </w:r>
      <w:r w:rsidR="00E4739B"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 xml:space="preserve">معياره هو النظام العام والآداب العامة ، دون الاستناد </w:t>
      </w:r>
      <w:r w:rsidR="00E4739B" w:rsidRPr="0084200F">
        <w:rPr>
          <w:rFonts w:ascii="Simplified Arabic" w:hAnsi="Simplified Arabic" w:cs="Simplified Arabic"/>
          <w:sz w:val="28"/>
          <w:szCs w:val="28"/>
          <w:rtl/>
          <w:lang w:bidi="ar-LB"/>
        </w:rPr>
        <w:t>للافكار</w:t>
      </w:r>
      <w:r w:rsidRPr="0084200F">
        <w:rPr>
          <w:rFonts w:ascii="Simplified Arabic" w:hAnsi="Simplified Arabic" w:cs="Simplified Arabic"/>
          <w:sz w:val="28"/>
          <w:szCs w:val="28"/>
          <w:rtl/>
          <w:lang w:bidi="ar-LB"/>
        </w:rPr>
        <w:t xml:space="preserve"> و</w:t>
      </w:r>
      <w:r w:rsidR="00E4739B" w:rsidRPr="0084200F">
        <w:rPr>
          <w:rFonts w:ascii="Simplified Arabic" w:hAnsi="Simplified Arabic" w:cs="Simplified Arabic"/>
          <w:sz w:val="28"/>
          <w:szCs w:val="28"/>
          <w:rtl/>
          <w:lang w:bidi="ar-LB"/>
        </w:rPr>
        <w:t>المعتقدات</w:t>
      </w:r>
      <w:r w:rsidRPr="0084200F">
        <w:rPr>
          <w:rFonts w:ascii="Simplified Arabic" w:hAnsi="Simplified Arabic" w:cs="Simplified Arabic"/>
          <w:sz w:val="28"/>
          <w:szCs w:val="28"/>
          <w:rtl/>
          <w:lang w:bidi="ar-LB"/>
        </w:rPr>
        <w:t xml:space="preserve"> الشخصية.</w:t>
      </w:r>
    </w:p>
    <w:p w:rsidR="00772BBE" w:rsidRPr="0084200F" w:rsidRDefault="00772BBE" w:rsidP="0084200F">
      <w:pPr>
        <w:pStyle w:val="a4"/>
        <w:numPr>
          <w:ilvl w:val="0"/>
          <w:numId w:val="11"/>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 xml:space="preserve">الاجتهاد الاداري: </w:t>
      </w:r>
      <w:r w:rsidR="00034C30" w:rsidRPr="0084200F">
        <w:rPr>
          <w:rFonts w:ascii="Simplified Arabic" w:hAnsi="Simplified Arabic" w:cs="Simplified Arabic"/>
          <w:sz w:val="28"/>
          <w:szCs w:val="28"/>
          <w:rtl/>
          <w:lang w:bidi="ar-LB"/>
        </w:rPr>
        <w:t>تقوم الادارة باصدار القرارات والتعليمات والانظمة الداخلية التي تسد ذلك النقص التشريعي، والذي يطبق ضمن نطاق هذه  الدائرة</w:t>
      </w:r>
      <w:r w:rsidR="00034C30" w:rsidRPr="0084200F">
        <w:rPr>
          <w:rStyle w:val="a8"/>
          <w:rFonts w:ascii="Simplified Arabic" w:hAnsi="Simplified Arabic" w:cs="Simplified Arabic"/>
          <w:sz w:val="28"/>
          <w:szCs w:val="28"/>
          <w:rtl/>
          <w:lang w:bidi="ar-LB"/>
        </w:rPr>
        <w:footnoteReference w:id="33"/>
      </w:r>
      <w:r w:rsidR="00034C30" w:rsidRPr="0084200F">
        <w:rPr>
          <w:rFonts w:ascii="Simplified Arabic" w:hAnsi="Simplified Arabic" w:cs="Simplified Arabic"/>
          <w:sz w:val="28"/>
          <w:szCs w:val="28"/>
          <w:rtl/>
          <w:lang w:bidi="ar-LB"/>
        </w:rPr>
        <w:t>.</w:t>
      </w:r>
    </w:p>
    <w:p w:rsidR="00D861D6" w:rsidRPr="0084200F" w:rsidRDefault="009033AA"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(4)</w:t>
      </w:r>
      <w:r w:rsidR="00AC1887" w:rsidRPr="0084200F">
        <w:rPr>
          <w:rFonts w:ascii="Simplified Arabic" w:hAnsi="Simplified Arabic" w:cs="Simplified Arabic"/>
          <w:b/>
          <w:bCs/>
          <w:sz w:val="28"/>
          <w:szCs w:val="28"/>
          <w:rtl/>
          <w:lang w:bidi="ar-LB"/>
        </w:rPr>
        <w:t xml:space="preserve">:- </w:t>
      </w:r>
      <w:r w:rsidR="00CF30E4" w:rsidRPr="0084200F">
        <w:rPr>
          <w:rFonts w:ascii="Simplified Arabic" w:hAnsi="Simplified Arabic" w:cs="Simplified Arabic"/>
          <w:b/>
          <w:bCs/>
          <w:sz w:val="28"/>
          <w:szCs w:val="28"/>
          <w:rtl/>
          <w:lang w:bidi="ar-LB"/>
        </w:rPr>
        <w:t>التعارض بين نصوص التشريع</w:t>
      </w:r>
    </w:p>
    <w:p w:rsidR="006729BD" w:rsidRPr="0084200F" w:rsidRDefault="00C15B2E"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E4739B" w:rsidRPr="0084200F">
        <w:rPr>
          <w:rFonts w:ascii="Simplified Arabic" w:hAnsi="Simplified Arabic" w:cs="Simplified Arabic"/>
          <w:sz w:val="28"/>
          <w:szCs w:val="28"/>
          <w:rtl/>
          <w:lang w:bidi="ar-LB"/>
        </w:rPr>
        <w:t xml:space="preserve">هو </w:t>
      </w:r>
      <w:r w:rsidR="00B57108" w:rsidRPr="0084200F">
        <w:rPr>
          <w:rFonts w:ascii="Simplified Arabic" w:hAnsi="Simplified Arabic" w:cs="Simplified Arabic"/>
          <w:sz w:val="28"/>
          <w:szCs w:val="28"/>
          <w:rtl/>
          <w:lang w:bidi="ar-LB"/>
        </w:rPr>
        <w:t>التعارض ما بين نصين قانونيين يخالف معنى وحكم احدهما مفهوم وحكم الآخر في موضوع واحد</w:t>
      </w:r>
      <w:r w:rsidR="001F39E1" w:rsidRPr="0084200F">
        <w:rPr>
          <w:rFonts w:ascii="Simplified Arabic" w:hAnsi="Simplified Arabic" w:cs="Simplified Arabic"/>
          <w:sz w:val="28"/>
          <w:szCs w:val="28"/>
          <w:rtl/>
          <w:lang w:bidi="ar-LB"/>
        </w:rPr>
        <w:t xml:space="preserve"> </w:t>
      </w:r>
      <w:r w:rsidR="002D4EBE" w:rsidRPr="0084200F">
        <w:rPr>
          <w:rFonts w:ascii="Simplified Arabic" w:hAnsi="Simplified Arabic" w:cs="Simplified Arabic"/>
          <w:sz w:val="28"/>
          <w:szCs w:val="28"/>
          <w:rtl/>
          <w:lang w:bidi="ar-LB"/>
        </w:rPr>
        <w:t>و</w:t>
      </w:r>
      <w:r w:rsidR="001F39E1" w:rsidRPr="0084200F">
        <w:rPr>
          <w:rFonts w:ascii="Simplified Arabic" w:hAnsi="Simplified Arabic" w:cs="Simplified Arabic"/>
          <w:sz w:val="28"/>
          <w:szCs w:val="28"/>
          <w:rtl/>
          <w:lang w:bidi="ar-LB"/>
        </w:rPr>
        <w:t>يستحيل الجمع بينهما</w:t>
      </w:r>
      <w:r w:rsidR="00B57108" w:rsidRPr="0084200F">
        <w:rPr>
          <w:rFonts w:ascii="Simplified Arabic" w:hAnsi="Simplified Arabic" w:cs="Simplified Arabic"/>
          <w:sz w:val="28"/>
          <w:szCs w:val="28"/>
          <w:rtl/>
          <w:lang w:bidi="ar-LB"/>
        </w:rPr>
        <w:t xml:space="preserve">. </w:t>
      </w:r>
      <w:r w:rsidR="00220131" w:rsidRPr="0084200F">
        <w:rPr>
          <w:rFonts w:ascii="Simplified Arabic" w:hAnsi="Simplified Arabic" w:cs="Simplified Arabic"/>
          <w:sz w:val="28"/>
          <w:szCs w:val="28"/>
          <w:rtl/>
          <w:lang w:bidi="ar-LB"/>
        </w:rPr>
        <w:t>وهنا على</w:t>
      </w:r>
      <w:r w:rsidR="00B57108" w:rsidRPr="0084200F">
        <w:rPr>
          <w:rFonts w:ascii="Simplified Arabic" w:hAnsi="Simplified Arabic" w:cs="Simplified Arabic"/>
          <w:sz w:val="28"/>
          <w:szCs w:val="28"/>
          <w:rtl/>
          <w:lang w:bidi="ar-LB"/>
        </w:rPr>
        <w:t xml:space="preserve"> الق</w:t>
      </w:r>
      <w:r w:rsidR="001F39E1" w:rsidRPr="0084200F">
        <w:rPr>
          <w:rFonts w:ascii="Simplified Arabic" w:hAnsi="Simplified Arabic" w:cs="Simplified Arabic"/>
          <w:sz w:val="28"/>
          <w:szCs w:val="28"/>
          <w:rtl/>
          <w:lang w:bidi="ar-LB"/>
        </w:rPr>
        <w:t xml:space="preserve">اضي </w:t>
      </w:r>
      <w:r w:rsidR="00220131" w:rsidRPr="0084200F">
        <w:rPr>
          <w:rFonts w:ascii="Simplified Arabic" w:hAnsi="Simplified Arabic" w:cs="Simplified Arabic"/>
          <w:sz w:val="28"/>
          <w:szCs w:val="28"/>
          <w:rtl/>
          <w:lang w:bidi="ar-LB"/>
        </w:rPr>
        <w:t>ان</w:t>
      </w:r>
      <w:r w:rsidR="001F39E1" w:rsidRPr="0084200F">
        <w:rPr>
          <w:rFonts w:ascii="Simplified Arabic" w:hAnsi="Simplified Arabic" w:cs="Simplified Arabic"/>
          <w:sz w:val="28"/>
          <w:szCs w:val="28"/>
          <w:rtl/>
          <w:lang w:bidi="ar-LB"/>
        </w:rPr>
        <w:t xml:space="preserve"> يعتبر أحد النصين عاما و</w:t>
      </w:r>
      <w:r w:rsidR="00B57108" w:rsidRPr="0084200F">
        <w:rPr>
          <w:rFonts w:ascii="Simplified Arabic" w:hAnsi="Simplified Arabic" w:cs="Simplified Arabic"/>
          <w:sz w:val="28"/>
          <w:szCs w:val="28"/>
          <w:rtl/>
          <w:lang w:bidi="ar-LB"/>
        </w:rPr>
        <w:t>يطبقه بصفة عامة ويعتبر الآخر خاصا يطبقه في حا</w:t>
      </w:r>
      <w:r w:rsidR="001F39E1" w:rsidRPr="0084200F">
        <w:rPr>
          <w:rFonts w:ascii="Simplified Arabic" w:hAnsi="Simplified Arabic" w:cs="Simplified Arabic"/>
          <w:sz w:val="28"/>
          <w:szCs w:val="28"/>
          <w:rtl/>
          <w:lang w:bidi="ar-LB"/>
        </w:rPr>
        <w:t>لات خاصة تكون الأقرب إلى الصواب،</w:t>
      </w:r>
      <w:r w:rsidR="00B57108" w:rsidRPr="0084200F">
        <w:rPr>
          <w:rFonts w:ascii="Simplified Arabic" w:hAnsi="Simplified Arabic" w:cs="Simplified Arabic"/>
          <w:sz w:val="28"/>
          <w:szCs w:val="28"/>
          <w:rtl/>
          <w:lang w:bidi="ar-LB"/>
        </w:rPr>
        <w:t xml:space="preserve"> أو يعتبر النص الجديد لاغيا للنص القديم المتعارض معه</w:t>
      </w:r>
      <w:r w:rsidR="001F39E1" w:rsidRPr="0084200F">
        <w:rPr>
          <w:rStyle w:val="a8"/>
          <w:rFonts w:ascii="Simplified Arabic" w:hAnsi="Simplified Arabic" w:cs="Simplified Arabic"/>
          <w:sz w:val="28"/>
          <w:szCs w:val="28"/>
          <w:rtl/>
          <w:lang w:bidi="ar-LB"/>
        </w:rPr>
        <w:footnoteReference w:id="34"/>
      </w:r>
      <w:r w:rsidR="00553D43" w:rsidRPr="0084200F">
        <w:rPr>
          <w:rFonts w:ascii="Simplified Arabic" w:hAnsi="Simplified Arabic" w:cs="Simplified Arabic"/>
          <w:sz w:val="28"/>
          <w:szCs w:val="28"/>
          <w:rtl/>
          <w:lang w:bidi="ar-LB"/>
        </w:rPr>
        <w:t>،</w:t>
      </w:r>
      <w:r w:rsidR="00E00C86" w:rsidRPr="0084200F">
        <w:rPr>
          <w:rFonts w:ascii="Simplified Arabic" w:hAnsi="Simplified Arabic" w:cs="Simplified Arabic"/>
          <w:sz w:val="28"/>
          <w:szCs w:val="28"/>
          <w:rtl/>
          <w:lang w:bidi="ar-LB"/>
        </w:rPr>
        <w:t xml:space="preserve"> </w:t>
      </w:r>
      <w:r w:rsidR="00E4739B" w:rsidRPr="0084200F">
        <w:rPr>
          <w:rFonts w:ascii="Simplified Arabic" w:hAnsi="Simplified Arabic" w:cs="Simplified Arabic"/>
          <w:sz w:val="28"/>
          <w:szCs w:val="28"/>
          <w:rtl/>
          <w:lang w:bidi="ar-LB"/>
        </w:rPr>
        <w:t>ف</w:t>
      </w:r>
      <w:r w:rsidR="00D075ED" w:rsidRPr="0084200F">
        <w:rPr>
          <w:rFonts w:ascii="Simplified Arabic" w:hAnsi="Simplified Arabic" w:cs="Simplified Arabic"/>
          <w:sz w:val="28"/>
          <w:szCs w:val="28"/>
          <w:rtl/>
          <w:lang w:bidi="ar-LB"/>
        </w:rPr>
        <w:t xml:space="preserve">التعارض ما بين </w:t>
      </w:r>
      <w:r w:rsidR="00E4739B" w:rsidRPr="0084200F">
        <w:rPr>
          <w:rFonts w:ascii="Simplified Arabic" w:hAnsi="Simplified Arabic" w:cs="Simplified Arabic"/>
          <w:sz w:val="28"/>
          <w:szCs w:val="28"/>
          <w:rtl/>
          <w:lang w:bidi="ar-LB"/>
        </w:rPr>
        <w:t>ال</w:t>
      </w:r>
      <w:r w:rsidR="00D075ED" w:rsidRPr="0084200F">
        <w:rPr>
          <w:rFonts w:ascii="Simplified Arabic" w:hAnsi="Simplified Arabic" w:cs="Simplified Arabic"/>
          <w:sz w:val="28"/>
          <w:szCs w:val="28"/>
          <w:rtl/>
          <w:lang w:bidi="ar-LB"/>
        </w:rPr>
        <w:t xml:space="preserve">نصوص مشكلة </w:t>
      </w:r>
      <w:r w:rsidR="00E4739B" w:rsidRPr="0084200F">
        <w:rPr>
          <w:rFonts w:ascii="Simplified Arabic" w:hAnsi="Simplified Arabic" w:cs="Simplified Arabic"/>
          <w:sz w:val="28"/>
          <w:szCs w:val="28"/>
          <w:rtl/>
          <w:lang w:bidi="ar-LB"/>
        </w:rPr>
        <w:t>يتحمل مسؤوليتها القائم بالصياغة</w:t>
      </w:r>
      <w:r w:rsidR="00D075ED" w:rsidRPr="0084200F">
        <w:rPr>
          <w:rFonts w:ascii="Simplified Arabic" w:hAnsi="Simplified Arabic" w:cs="Simplified Arabic"/>
          <w:sz w:val="28"/>
          <w:szCs w:val="28"/>
          <w:rtl/>
          <w:lang w:bidi="ar-LB"/>
        </w:rPr>
        <w:t>. و</w:t>
      </w:r>
      <w:r w:rsidR="006729BD" w:rsidRPr="0084200F">
        <w:rPr>
          <w:rFonts w:ascii="Simplified Arabic" w:hAnsi="Simplified Arabic" w:cs="Simplified Arabic"/>
          <w:sz w:val="28"/>
          <w:szCs w:val="28"/>
          <w:rtl/>
          <w:lang w:bidi="ar-LB"/>
        </w:rPr>
        <w:t xml:space="preserve">لازالة التعارض بين النصوص التشريعية </w:t>
      </w:r>
      <w:r w:rsidR="00D075ED" w:rsidRPr="0084200F">
        <w:rPr>
          <w:rFonts w:ascii="Simplified Arabic" w:hAnsi="Simplified Arabic" w:cs="Simplified Arabic"/>
          <w:sz w:val="28"/>
          <w:szCs w:val="28"/>
          <w:rtl/>
          <w:lang w:bidi="ar-LB"/>
        </w:rPr>
        <w:t>يتم</w:t>
      </w:r>
      <w:r w:rsidR="006729BD" w:rsidRPr="0084200F">
        <w:rPr>
          <w:rFonts w:ascii="Simplified Arabic" w:hAnsi="Simplified Arabic" w:cs="Simplified Arabic"/>
          <w:sz w:val="28"/>
          <w:szCs w:val="28"/>
          <w:rtl/>
          <w:lang w:bidi="ar-LB"/>
        </w:rPr>
        <w:t>:</w:t>
      </w:r>
    </w:p>
    <w:p w:rsidR="006729BD" w:rsidRPr="0084200F" w:rsidRDefault="006729BD" w:rsidP="0084200F">
      <w:pPr>
        <w:pStyle w:val="a4"/>
        <w:numPr>
          <w:ilvl w:val="0"/>
          <w:numId w:val="5"/>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اللجوء الى</w:t>
      </w:r>
      <w:r w:rsidR="00E00C86" w:rsidRPr="0084200F">
        <w:rPr>
          <w:rFonts w:ascii="Simplified Arabic" w:hAnsi="Simplified Arabic" w:cs="Simplified Arabic"/>
          <w:sz w:val="28"/>
          <w:szCs w:val="28"/>
          <w:rtl/>
          <w:lang w:bidi="ar-LB"/>
        </w:rPr>
        <w:t xml:space="preserve"> التفسير للبحث ومعرفة موقف المشرع حين وضع النص القانوني</w:t>
      </w:r>
      <w:r w:rsidRPr="0084200F">
        <w:rPr>
          <w:rFonts w:ascii="Simplified Arabic" w:hAnsi="Simplified Arabic" w:cs="Simplified Arabic"/>
          <w:sz w:val="28"/>
          <w:szCs w:val="28"/>
          <w:rtl/>
          <w:lang w:bidi="ar-LB"/>
        </w:rPr>
        <w:t>.</w:t>
      </w:r>
    </w:p>
    <w:p w:rsidR="00883F9F" w:rsidRPr="0084200F" w:rsidRDefault="00E00C86" w:rsidP="0084200F">
      <w:pPr>
        <w:pStyle w:val="a4"/>
        <w:numPr>
          <w:ilvl w:val="0"/>
          <w:numId w:val="5"/>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 xml:space="preserve">في حالة </w:t>
      </w:r>
      <w:r w:rsidR="006729BD" w:rsidRPr="0084200F">
        <w:rPr>
          <w:rFonts w:ascii="Simplified Arabic" w:hAnsi="Simplified Arabic" w:cs="Simplified Arabic"/>
          <w:sz w:val="28"/>
          <w:szCs w:val="28"/>
          <w:rtl/>
          <w:lang w:bidi="ar-LB"/>
        </w:rPr>
        <w:t>عدم التمكن من معرفة موقف المشرع، يتم محاولة التوفيق ما بين النصين وتطبيقهما معا.</w:t>
      </w:r>
    </w:p>
    <w:p w:rsidR="006729BD" w:rsidRPr="0084200F" w:rsidRDefault="006729BD" w:rsidP="0084200F">
      <w:pPr>
        <w:pStyle w:val="a4"/>
        <w:numPr>
          <w:ilvl w:val="0"/>
          <w:numId w:val="5"/>
        </w:num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في حالة عدم القدرة على التوفيق بين النصين يعتبر النص اللاحق ناسخا للنص السابق.</w:t>
      </w:r>
    </w:p>
    <w:p w:rsidR="00CA2722" w:rsidRPr="0084200F" w:rsidRDefault="00E4739B"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lastRenderedPageBreak/>
        <w:t>و</w:t>
      </w:r>
      <w:r w:rsidR="00CA2722" w:rsidRPr="0084200F">
        <w:rPr>
          <w:rFonts w:ascii="Simplified Arabic" w:hAnsi="Simplified Arabic" w:cs="Simplified Arabic"/>
          <w:sz w:val="28"/>
          <w:szCs w:val="28"/>
          <w:rtl/>
          <w:lang w:bidi="ar-LB"/>
        </w:rPr>
        <w:t xml:space="preserve">يقصد </w:t>
      </w:r>
      <w:r w:rsidRPr="0084200F">
        <w:rPr>
          <w:rFonts w:ascii="Simplified Arabic" w:hAnsi="Simplified Arabic" w:cs="Simplified Arabic"/>
          <w:sz w:val="28"/>
          <w:szCs w:val="28"/>
          <w:rtl/>
          <w:lang w:bidi="ar-LB"/>
        </w:rPr>
        <w:t>ب</w:t>
      </w:r>
      <w:r w:rsidR="00CA2722" w:rsidRPr="0084200F">
        <w:rPr>
          <w:rFonts w:ascii="Simplified Arabic" w:hAnsi="Simplified Arabic" w:cs="Simplified Arabic"/>
          <w:sz w:val="28"/>
          <w:szCs w:val="28"/>
          <w:rtl/>
          <w:lang w:bidi="ar-LB"/>
        </w:rPr>
        <w:t>النص اللاحق ينسخ النص السابق</w:t>
      </w:r>
      <w:r w:rsidRPr="0084200F">
        <w:rPr>
          <w:rFonts w:ascii="Simplified Arabic" w:hAnsi="Simplified Arabic" w:cs="Simplified Arabic"/>
          <w:sz w:val="28"/>
          <w:szCs w:val="28"/>
          <w:rtl/>
          <w:lang w:bidi="ar-LB"/>
        </w:rPr>
        <w:t>، هو</w:t>
      </w:r>
      <w:r w:rsidR="00CA2722" w:rsidRPr="0084200F">
        <w:rPr>
          <w:rFonts w:ascii="Simplified Arabic" w:hAnsi="Simplified Arabic" w:cs="Simplified Arabic"/>
          <w:sz w:val="28"/>
          <w:szCs w:val="28"/>
          <w:rtl/>
          <w:lang w:bidi="ar-LB"/>
        </w:rPr>
        <w:t xml:space="preserve"> قيام التشريع اللاحق بالغاء التشريع السابق عندما نكون امام قواعد تقرر احكاما متناقضة مع التشريع السابق، وبالتالي يتم احترام رغبة المشرع الاخيرة التي يجب الاخذ بها لتنظيم الحكم بمسألة ما، حيث يكون الالغاء في حالة حدود التعارض مع القانون الجديد</w:t>
      </w:r>
      <w:r w:rsidR="00CA2722" w:rsidRPr="0084200F">
        <w:rPr>
          <w:rStyle w:val="a8"/>
          <w:rFonts w:ascii="Simplified Arabic" w:hAnsi="Simplified Arabic" w:cs="Simplified Arabic"/>
          <w:sz w:val="28"/>
          <w:szCs w:val="28"/>
          <w:rtl/>
          <w:lang w:bidi="ar-LB"/>
        </w:rPr>
        <w:footnoteReference w:id="35"/>
      </w:r>
      <w:r w:rsidR="00CA2722" w:rsidRPr="0084200F">
        <w:rPr>
          <w:rFonts w:ascii="Simplified Arabic" w:hAnsi="Simplified Arabic" w:cs="Simplified Arabic"/>
          <w:sz w:val="28"/>
          <w:szCs w:val="28"/>
          <w:rtl/>
          <w:lang w:bidi="ar-LB"/>
        </w:rPr>
        <w:t>.</w:t>
      </w:r>
    </w:p>
    <w:p w:rsidR="001D51BD" w:rsidRPr="0084200F" w:rsidRDefault="001D51BD"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المبحث الثاني</w:t>
      </w:r>
    </w:p>
    <w:p w:rsidR="001D51BD" w:rsidRPr="0084200F" w:rsidRDefault="001D51BD"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شروط تفسير النصوص الجنائية</w:t>
      </w:r>
    </w:p>
    <w:p w:rsidR="001D51BD" w:rsidRPr="0084200F" w:rsidRDefault="001D51BD" w:rsidP="0084200F">
      <w:pPr>
        <w:bidi/>
        <w:spacing w:after="0" w:line="360" w:lineRule="auto"/>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يتناول هذا المبحث البحث في حالات التفسير للنصوص الجنائية وذلك بتفسير القواعد الموضوعية والتفسير في القواعد الشكلية، كما يتناول ايضا قواعد التفسير التي على القاضي ان يلتزم بها خلال عملية التفسير.</w:t>
      </w:r>
    </w:p>
    <w:p w:rsidR="00D330FB" w:rsidRPr="0084200F" w:rsidRDefault="001D51BD"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 xml:space="preserve">المطلب الاول:- </w:t>
      </w:r>
      <w:r w:rsidR="00D330FB" w:rsidRPr="0084200F">
        <w:rPr>
          <w:rFonts w:ascii="Simplified Arabic" w:hAnsi="Simplified Arabic" w:cs="Simplified Arabic"/>
          <w:b/>
          <w:bCs/>
          <w:sz w:val="28"/>
          <w:szCs w:val="28"/>
          <w:rtl/>
          <w:lang w:bidi="ar-LB"/>
        </w:rPr>
        <w:t>حالات التفسير للنصوص الجنائية</w:t>
      </w:r>
    </w:p>
    <w:p w:rsidR="00492DD9" w:rsidRPr="0084200F" w:rsidRDefault="001D51BD" w:rsidP="0084200F">
      <w:p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الفرع الاول</w:t>
      </w:r>
      <w:r w:rsidR="002D4EBE" w:rsidRPr="0084200F">
        <w:rPr>
          <w:rFonts w:ascii="Simplified Arabic" w:hAnsi="Simplified Arabic" w:cs="Simplified Arabic"/>
          <w:b/>
          <w:bCs/>
          <w:sz w:val="28"/>
          <w:szCs w:val="28"/>
          <w:rtl/>
          <w:lang w:bidi="ar-LB"/>
        </w:rPr>
        <w:t>:-</w:t>
      </w:r>
      <w:r w:rsidR="00506084" w:rsidRPr="0084200F">
        <w:rPr>
          <w:rFonts w:ascii="Simplified Arabic" w:hAnsi="Simplified Arabic" w:cs="Simplified Arabic"/>
          <w:b/>
          <w:bCs/>
          <w:sz w:val="28"/>
          <w:szCs w:val="28"/>
          <w:rtl/>
          <w:lang w:bidi="ar-LB"/>
        </w:rPr>
        <w:t xml:space="preserve"> التفسير في القواعد الموضوعية</w:t>
      </w:r>
    </w:p>
    <w:p w:rsidR="00651E50" w:rsidRPr="0084200F" w:rsidRDefault="00651E50"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تبنى الاجتهاد القضائي مبدأ التفسير الضيق للنصوص الجزائية الموضوعية كقاعدة عامة، ولكن قد يتعرض التفسير </w:t>
      </w:r>
      <w:r w:rsidR="00220131"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 xml:space="preserve">بعض الصعوبات </w:t>
      </w:r>
      <w:r w:rsidR="00220131"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اختلاف طبيعة النص من حيث وضوح النص او غموضه.</w:t>
      </w:r>
    </w:p>
    <w:p w:rsidR="00506084" w:rsidRPr="0084200F" w:rsidRDefault="002D4EBE"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(1)</w:t>
      </w:r>
      <w:r w:rsidR="00651E50" w:rsidRPr="0084200F">
        <w:rPr>
          <w:rFonts w:ascii="Simplified Arabic" w:hAnsi="Simplified Arabic" w:cs="Simplified Arabic"/>
          <w:b/>
          <w:bCs/>
          <w:sz w:val="28"/>
          <w:szCs w:val="28"/>
          <w:rtl/>
          <w:lang w:bidi="ar-LB"/>
        </w:rPr>
        <w:t>:</w:t>
      </w:r>
      <w:r w:rsidR="00BD3A45" w:rsidRPr="0084200F">
        <w:rPr>
          <w:rFonts w:ascii="Simplified Arabic" w:hAnsi="Simplified Arabic" w:cs="Simplified Arabic"/>
          <w:b/>
          <w:bCs/>
          <w:sz w:val="28"/>
          <w:szCs w:val="28"/>
          <w:rtl/>
          <w:lang w:bidi="ar-LB"/>
        </w:rPr>
        <w:t>-</w:t>
      </w:r>
      <w:r w:rsidR="00651E50" w:rsidRPr="0084200F">
        <w:rPr>
          <w:rFonts w:ascii="Simplified Arabic" w:hAnsi="Simplified Arabic" w:cs="Simplified Arabic"/>
          <w:b/>
          <w:bCs/>
          <w:sz w:val="28"/>
          <w:szCs w:val="28"/>
          <w:rtl/>
          <w:lang w:bidi="ar-LB"/>
        </w:rPr>
        <w:t xml:space="preserve"> التفسير في</w:t>
      </w:r>
      <w:r w:rsidR="00CB2955" w:rsidRPr="0084200F">
        <w:rPr>
          <w:rFonts w:ascii="Simplified Arabic" w:hAnsi="Simplified Arabic" w:cs="Simplified Arabic"/>
          <w:b/>
          <w:bCs/>
          <w:sz w:val="28"/>
          <w:szCs w:val="28"/>
          <w:rtl/>
          <w:lang w:bidi="ar-LB"/>
        </w:rPr>
        <w:t xml:space="preserve"> حالة</w:t>
      </w:r>
      <w:r w:rsidR="00651E50" w:rsidRPr="0084200F">
        <w:rPr>
          <w:rFonts w:ascii="Simplified Arabic" w:hAnsi="Simplified Arabic" w:cs="Simplified Arabic"/>
          <w:b/>
          <w:bCs/>
          <w:sz w:val="28"/>
          <w:szCs w:val="28"/>
          <w:rtl/>
          <w:lang w:bidi="ar-LB"/>
        </w:rPr>
        <w:t xml:space="preserve"> </w:t>
      </w:r>
      <w:r w:rsidR="00CB2955" w:rsidRPr="0084200F">
        <w:rPr>
          <w:rFonts w:ascii="Simplified Arabic" w:hAnsi="Simplified Arabic" w:cs="Simplified Arabic"/>
          <w:b/>
          <w:bCs/>
          <w:sz w:val="28"/>
          <w:szCs w:val="28"/>
          <w:rtl/>
          <w:lang w:bidi="ar-LB"/>
        </w:rPr>
        <w:t>وضوح</w:t>
      </w:r>
      <w:r w:rsidR="00C5331D" w:rsidRPr="0084200F">
        <w:rPr>
          <w:rFonts w:ascii="Simplified Arabic" w:hAnsi="Simplified Arabic" w:cs="Simplified Arabic"/>
          <w:b/>
          <w:bCs/>
          <w:sz w:val="28"/>
          <w:szCs w:val="28"/>
          <w:rtl/>
          <w:lang w:bidi="ar-LB"/>
        </w:rPr>
        <w:t xml:space="preserve"> النص</w:t>
      </w:r>
    </w:p>
    <w:p w:rsidR="00F12ED0" w:rsidRPr="0084200F" w:rsidRDefault="00F12ED0"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في حالة وضوح النص </w:t>
      </w:r>
      <w:r w:rsidR="00F3111C" w:rsidRPr="0084200F">
        <w:rPr>
          <w:rFonts w:ascii="Simplified Arabic" w:hAnsi="Simplified Arabic" w:cs="Simplified Arabic"/>
          <w:sz w:val="28"/>
          <w:szCs w:val="28"/>
          <w:rtl/>
          <w:lang w:bidi="ar-LB"/>
        </w:rPr>
        <w:t xml:space="preserve">يكون </w:t>
      </w:r>
      <w:r w:rsidRPr="0084200F">
        <w:rPr>
          <w:rFonts w:ascii="Simplified Arabic" w:hAnsi="Simplified Arabic" w:cs="Simplified Arabic"/>
          <w:sz w:val="28"/>
          <w:szCs w:val="28"/>
          <w:rtl/>
          <w:lang w:bidi="ar-LB"/>
        </w:rPr>
        <w:t>على القاضي تطبيق النص القانوني بحذافيره، و</w:t>
      </w:r>
      <w:r w:rsidR="00220131" w:rsidRPr="0084200F">
        <w:rPr>
          <w:rFonts w:ascii="Simplified Arabic" w:hAnsi="Simplified Arabic" w:cs="Simplified Arabic"/>
          <w:sz w:val="28"/>
          <w:szCs w:val="28"/>
          <w:rtl/>
          <w:lang w:bidi="ar-LB"/>
        </w:rPr>
        <w:t xml:space="preserve">هنا يكون </w:t>
      </w:r>
      <w:r w:rsidRPr="0084200F">
        <w:rPr>
          <w:rFonts w:ascii="Simplified Arabic" w:hAnsi="Simplified Arabic" w:cs="Simplified Arabic"/>
          <w:sz w:val="28"/>
          <w:szCs w:val="28"/>
          <w:rtl/>
          <w:lang w:bidi="ar-LB"/>
        </w:rPr>
        <w:t>التفسير مقررا لإرادة المشرع</w:t>
      </w:r>
      <w:r w:rsidR="00220131" w:rsidRPr="0084200F">
        <w:rPr>
          <w:rFonts w:ascii="Simplified Arabic" w:hAnsi="Simplified Arabic" w:cs="Simplified Arabic"/>
          <w:sz w:val="28"/>
          <w:szCs w:val="28"/>
          <w:rtl/>
          <w:lang w:bidi="ar-LB"/>
        </w:rPr>
        <w:t xml:space="preserve"> </w:t>
      </w:r>
      <w:r w:rsidR="00D9763E" w:rsidRPr="0084200F">
        <w:rPr>
          <w:rFonts w:ascii="Simplified Arabic" w:hAnsi="Simplified Arabic" w:cs="Simplified Arabic"/>
          <w:sz w:val="28"/>
          <w:szCs w:val="28"/>
          <w:rtl/>
          <w:lang w:bidi="ar-LB"/>
        </w:rPr>
        <w:t xml:space="preserve">اعمالا للقاعدة القانونية "لا مسوغ للاجتهاد في مورد النص". </w:t>
      </w:r>
      <w:r w:rsidRPr="0084200F">
        <w:rPr>
          <w:rFonts w:ascii="Simplified Arabic" w:hAnsi="Simplified Arabic" w:cs="Simplified Arabic"/>
          <w:sz w:val="28"/>
          <w:szCs w:val="28"/>
          <w:rtl/>
          <w:lang w:bidi="ar-LB"/>
        </w:rPr>
        <w:t xml:space="preserve">وهذا </w:t>
      </w:r>
      <w:r w:rsidR="00220131" w:rsidRPr="0084200F">
        <w:rPr>
          <w:rFonts w:ascii="Simplified Arabic" w:hAnsi="Simplified Arabic" w:cs="Simplified Arabic"/>
          <w:sz w:val="28"/>
          <w:szCs w:val="28"/>
          <w:rtl/>
          <w:lang w:bidi="ar-LB"/>
        </w:rPr>
        <w:t>ما</w:t>
      </w:r>
      <w:r w:rsidRPr="0084200F">
        <w:rPr>
          <w:rFonts w:ascii="Simplified Arabic" w:hAnsi="Simplified Arabic" w:cs="Simplified Arabic"/>
          <w:sz w:val="28"/>
          <w:szCs w:val="28"/>
          <w:rtl/>
          <w:lang w:bidi="ar-LB"/>
        </w:rPr>
        <w:t xml:space="preserve"> اكدته محكمة النقض المصرية بقرارها: "ان قضاء هذه المحكمة قد جرى على انه من المبادئ العامة المسلم بها في تفسير احكام القانون والقرارات الصادرة تنفيذا، عدم الانحراف عن صريح عبارة النص او تفسيره على نحو يتعارض مع عبارته الواضحة الصريحة والقاطعة الدلالة على المقصود منها، الى معان اخرى تخرج النص الواضح عن مضمونه ومحتواه وتفقده قيمته التي أنبنى عليها مقصودة، والا كان ذلك افتئاتا على ارادة المشروع واحلالا لارادة المفسر- قاضيا كان او غيره- محل السلطة التشريعية دون سند من الدستور او القانون فلا اجتهاد مع صراحة النص التشريعي وقطعية دلالته على ما تقصده السلطة التشريعية من تقريره"</w:t>
      </w:r>
      <w:r w:rsidRPr="0084200F">
        <w:rPr>
          <w:rStyle w:val="a8"/>
          <w:rFonts w:ascii="Simplified Arabic" w:hAnsi="Simplified Arabic" w:cs="Simplified Arabic"/>
          <w:sz w:val="28"/>
          <w:szCs w:val="28"/>
          <w:rtl/>
          <w:lang w:bidi="ar-LB"/>
        </w:rPr>
        <w:footnoteReference w:id="36"/>
      </w:r>
      <w:r w:rsidRPr="0084200F">
        <w:rPr>
          <w:rFonts w:ascii="Simplified Arabic" w:hAnsi="Simplified Arabic" w:cs="Simplified Arabic"/>
          <w:sz w:val="28"/>
          <w:szCs w:val="28"/>
          <w:rtl/>
          <w:lang w:bidi="ar-LB"/>
        </w:rPr>
        <w:t>.</w:t>
      </w:r>
      <w:r w:rsidR="002D4EBE" w:rsidRPr="0084200F">
        <w:rPr>
          <w:rFonts w:ascii="Simplified Arabic" w:hAnsi="Simplified Arabic" w:cs="Simplified Arabic"/>
          <w:sz w:val="28"/>
          <w:szCs w:val="28"/>
          <w:rtl/>
          <w:lang w:bidi="ar-LB"/>
        </w:rPr>
        <w:t xml:space="preserve"> وهنا </w:t>
      </w:r>
      <w:r w:rsidR="00F3111C" w:rsidRPr="0084200F">
        <w:rPr>
          <w:rFonts w:ascii="Simplified Arabic" w:hAnsi="Simplified Arabic" w:cs="Simplified Arabic"/>
          <w:sz w:val="28"/>
          <w:szCs w:val="28"/>
          <w:rtl/>
          <w:lang w:bidi="ar-LB"/>
        </w:rPr>
        <w:t xml:space="preserve">يكون </w:t>
      </w:r>
      <w:r w:rsidR="002D4EBE" w:rsidRPr="0084200F">
        <w:rPr>
          <w:rFonts w:ascii="Simplified Arabic" w:hAnsi="Simplified Arabic" w:cs="Simplified Arabic"/>
          <w:sz w:val="28"/>
          <w:szCs w:val="28"/>
          <w:rtl/>
          <w:lang w:bidi="ar-LB"/>
        </w:rPr>
        <w:t>على القاضي ان ياخذ باحدى الحالتين:</w:t>
      </w:r>
    </w:p>
    <w:p w:rsidR="00D9763E" w:rsidRPr="0084200F" w:rsidRDefault="00D9763E" w:rsidP="0084200F">
      <w:pPr>
        <w:pStyle w:val="a4"/>
        <w:numPr>
          <w:ilvl w:val="0"/>
          <w:numId w:val="6"/>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تطبيق النص بالمفهوم الوحيد الذي يحتمله الامر الذي يستبعد عملية التفسير الواسع للنص الجزائي، ويعتمد بالأساس على المفهوم الوحيد الذي يحتمله النص بدون توسع أو زيادة.</w:t>
      </w:r>
    </w:p>
    <w:p w:rsidR="00D9763E" w:rsidRPr="0084200F" w:rsidRDefault="002D4EBE" w:rsidP="0084200F">
      <w:pPr>
        <w:pStyle w:val="a4"/>
        <w:numPr>
          <w:ilvl w:val="0"/>
          <w:numId w:val="6"/>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lastRenderedPageBreak/>
        <w:t>تطبيق</w:t>
      </w:r>
      <w:r w:rsidR="00D9763E" w:rsidRPr="0084200F">
        <w:rPr>
          <w:rFonts w:ascii="Simplified Arabic" w:hAnsi="Simplified Arabic" w:cs="Simplified Arabic"/>
          <w:sz w:val="28"/>
          <w:szCs w:val="28"/>
          <w:rtl/>
          <w:lang w:bidi="ar-LB"/>
        </w:rPr>
        <w:t xml:space="preserve"> النص اعتبارا لكل المفاهيم التي يحتملها، وهنا يتم استبعاد التفسير الضيق للنصوص الجزائية، والبقاء في حدود النص بما يتفق وطريقة التفسير الحرفي</w:t>
      </w:r>
      <w:r w:rsidR="00D9763E" w:rsidRPr="0084200F">
        <w:rPr>
          <w:rStyle w:val="a8"/>
          <w:rFonts w:ascii="Simplified Arabic" w:hAnsi="Simplified Arabic" w:cs="Simplified Arabic"/>
          <w:sz w:val="28"/>
          <w:szCs w:val="28"/>
          <w:rtl/>
          <w:lang w:bidi="ar-LB"/>
        </w:rPr>
        <w:footnoteReference w:id="37"/>
      </w:r>
      <w:r w:rsidR="00D9763E" w:rsidRPr="0084200F">
        <w:rPr>
          <w:rFonts w:ascii="Simplified Arabic" w:hAnsi="Simplified Arabic" w:cs="Simplified Arabic"/>
          <w:sz w:val="28"/>
          <w:szCs w:val="28"/>
          <w:rtl/>
          <w:lang w:bidi="ar-LB"/>
        </w:rPr>
        <w:t>.</w:t>
      </w:r>
    </w:p>
    <w:p w:rsidR="00D9763E" w:rsidRPr="0084200F" w:rsidRDefault="00D9763E"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وبالرغم من وضوح النص، على </w:t>
      </w:r>
      <w:r w:rsidR="00DB35D3" w:rsidRPr="0084200F">
        <w:rPr>
          <w:rFonts w:ascii="Simplified Arabic" w:hAnsi="Simplified Arabic" w:cs="Simplified Arabic"/>
          <w:sz w:val="28"/>
          <w:szCs w:val="28"/>
          <w:rtl/>
          <w:lang w:bidi="ar-LB"/>
        </w:rPr>
        <w:t>المفسر</w:t>
      </w:r>
      <w:r w:rsidRPr="0084200F">
        <w:rPr>
          <w:rFonts w:ascii="Simplified Arabic" w:hAnsi="Simplified Arabic" w:cs="Simplified Arabic"/>
          <w:sz w:val="28"/>
          <w:szCs w:val="28"/>
          <w:rtl/>
          <w:lang w:bidi="ar-LB"/>
        </w:rPr>
        <w:t xml:space="preserve"> ان يرجح الاسلوب المنطقي ع</w:t>
      </w:r>
      <w:r w:rsidR="00F3111C" w:rsidRPr="0084200F">
        <w:rPr>
          <w:rFonts w:ascii="Simplified Arabic" w:hAnsi="Simplified Arabic" w:cs="Simplified Arabic"/>
          <w:sz w:val="28"/>
          <w:szCs w:val="28"/>
          <w:rtl/>
          <w:lang w:bidi="ar-LB"/>
        </w:rPr>
        <w:t>لى الاسلوب اللغوي في التفسير</w:t>
      </w:r>
      <w:r w:rsidRPr="0084200F">
        <w:rPr>
          <w:rFonts w:ascii="Simplified Arabic" w:hAnsi="Simplified Arabic" w:cs="Simplified Arabic"/>
          <w:sz w:val="28"/>
          <w:szCs w:val="28"/>
          <w:rtl/>
          <w:lang w:bidi="ar-LB"/>
        </w:rPr>
        <w:t xml:space="preserve"> اذا كان هو المؤدى الى الغايات الحقيقية للنص والتي تنم عن الارادة الحقيقية للمشرع</w:t>
      </w:r>
      <w:r w:rsidRPr="0084200F">
        <w:rPr>
          <w:rStyle w:val="a8"/>
          <w:rFonts w:ascii="Simplified Arabic" w:hAnsi="Simplified Arabic" w:cs="Simplified Arabic"/>
          <w:sz w:val="28"/>
          <w:szCs w:val="28"/>
          <w:rtl/>
          <w:lang w:bidi="ar-LB"/>
        </w:rPr>
        <w:footnoteReference w:id="38"/>
      </w:r>
      <w:r w:rsidR="00A86352" w:rsidRPr="0084200F">
        <w:rPr>
          <w:rFonts w:ascii="Simplified Arabic" w:hAnsi="Simplified Arabic" w:cs="Simplified Arabic"/>
          <w:sz w:val="28"/>
          <w:szCs w:val="28"/>
          <w:rtl/>
          <w:lang w:bidi="ar-LB"/>
        </w:rPr>
        <w:t xml:space="preserve">، </w:t>
      </w:r>
      <w:r w:rsidR="002D4EBE" w:rsidRPr="0084200F">
        <w:rPr>
          <w:rFonts w:ascii="Simplified Arabic" w:hAnsi="Simplified Arabic" w:cs="Simplified Arabic"/>
          <w:sz w:val="28"/>
          <w:szCs w:val="28"/>
          <w:rtl/>
          <w:lang w:bidi="ar-LB"/>
        </w:rPr>
        <w:t>على</w:t>
      </w:r>
      <w:r w:rsidR="00A86352" w:rsidRPr="0084200F">
        <w:rPr>
          <w:rFonts w:ascii="Simplified Arabic" w:hAnsi="Simplified Arabic" w:cs="Simplified Arabic"/>
          <w:sz w:val="28"/>
          <w:szCs w:val="28"/>
          <w:rtl/>
          <w:lang w:bidi="ar-LB"/>
        </w:rPr>
        <w:t xml:space="preserve"> ان ياخذ بعين الاعتبار ان لا</w:t>
      </w:r>
      <w:r w:rsidR="002D4EBE" w:rsidRPr="0084200F">
        <w:rPr>
          <w:rFonts w:ascii="Simplified Arabic" w:hAnsi="Simplified Arabic" w:cs="Simplified Arabic"/>
          <w:sz w:val="28"/>
          <w:szCs w:val="28"/>
          <w:rtl/>
          <w:lang w:bidi="ar-LB"/>
        </w:rPr>
        <w:t xml:space="preserve"> يحمل النص تفسيرا فوق ما يتحمل.</w:t>
      </w:r>
    </w:p>
    <w:p w:rsidR="00D9763E" w:rsidRPr="0084200F" w:rsidRDefault="002D4EBE"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(2)</w:t>
      </w:r>
      <w:r w:rsidR="00E47AA2" w:rsidRPr="0084200F">
        <w:rPr>
          <w:rFonts w:ascii="Simplified Arabic" w:hAnsi="Simplified Arabic" w:cs="Simplified Arabic"/>
          <w:b/>
          <w:bCs/>
          <w:sz w:val="28"/>
          <w:szCs w:val="28"/>
          <w:rtl/>
          <w:lang w:bidi="ar-LB"/>
        </w:rPr>
        <w:t>:- التفسير في حالة غموض النص</w:t>
      </w:r>
    </w:p>
    <w:p w:rsidR="00AE02BD" w:rsidRPr="0084200F" w:rsidRDefault="002D4EBE"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9772EE" w:rsidRPr="0084200F">
        <w:rPr>
          <w:rFonts w:ascii="Simplified Arabic" w:hAnsi="Simplified Arabic" w:cs="Simplified Arabic"/>
          <w:sz w:val="28"/>
          <w:szCs w:val="28"/>
          <w:rtl/>
          <w:lang w:bidi="ar-LB"/>
        </w:rPr>
        <w:t>هو</w:t>
      </w:r>
      <w:r w:rsidR="00D968FD" w:rsidRPr="0084200F">
        <w:rPr>
          <w:rFonts w:ascii="Simplified Arabic" w:hAnsi="Simplified Arabic" w:cs="Simplified Arabic"/>
          <w:sz w:val="28"/>
          <w:szCs w:val="28"/>
          <w:rtl/>
          <w:lang w:bidi="ar-LB"/>
        </w:rPr>
        <w:t xml:space="preserve"> الإبهام الذي لا يتمكن معه القاضي</w:t>
      </w:r>
      <w:r w:rsidRPr="0084200F">
        <w:rPr>
          <w:rFonts w:ascii="Simplified Arabic" w:hAnsi="Simplified Arabic" w:cs="Simplified Arabic"/>
          <w:sz w:val="28"/>
          <w:szCs w:val="28"/>
          <w:rtl/>
          <w:lang w:bidi="ar-LB"/>
        </w:rPr>
        <w:t xml:space="preserve"> </w:t>
      </w:r>
      <w:r w:rsidR="00D968FD" w:rsidRPr="0084200F">
        <w:rPr>
          <w:rFonts w:ascii="Simplified Arabic" w:hAnsi="Simplified Arabic" w:cs="Simplified Arabic"/>
          <w:sz w:val="28"/>
          <w:szCs w:val="28"/>
          <w:rtl/>
          <w:lang w:bidi="ar-LB"/>
        </w:rPr>
        <w:t xml:space="preserve">بعد استنفاذه </w:t>
      </w:r>
      <w:r w:rsidR="00B250BF" w:rsidRPr="0084200F">
        <w:rPr>
          <w:rFonts w:ascii="Simplified Arabic" w:hAnsi="Simplified Arabic" w:cs="Simplified Arabic"/>
          <w:sz w:val="28"/>
          <w:szCs w:val="28"/>
          <w:rtl/>
          <w:lang w:bidi="ar-LB"/>
        </w:rPr>
        <w:t>ل</w:t>
      </w:r>
      <w:r w:rsidR="00D968FD" w:rsidRPr="0084200F">
        <w:rPr>
          <w:rFonts w:ascii="Simplified Arabic" w:hAnsi="Simplified Arabic" w:cs="Simplified Arabic"/>
          <w:sz w:val="28"/>
          <w:szCs w:val="28"/>
          <w:rtl/>
          <w:lang w:bidi="ar-LB"/>
        </w:rPr>
        <w:t>طرق التفسير من فهم قصد المشرع</w:t>
      </w:r>
      <w:r w:rsidR="00F3111C" w:rsidRPr="0084200F">
        <w:rPr>
          <w:rFonts w:ascii="Simplified Arabic" w:hAnsi="Simplified Arabic" w:cs="Simplified Arabic"/>
          <w:sz w:val="28"/>
          <w:szCs w:val="28"/>
          <w:rtl/>
          <w:lang w:bidi="ar-LB"/>
        </w:rPr>
        <w:t>،</w:t>
      </w:r>
      <w:r w:rsidR="00D968FD" w:rsidRPr="0084200F">
        <w:rPr>
          <w:rFonts w:ascii="Simplified Arabic" w:hAnsi="Simplified Arabic" w:cs="Simplified Arabic"/>
          <w:sz w:val="28"/>
          <w:szCs w:val="28"/>
          <w:rtl/>
          <w:lang w:bidi="ar-LB"/>
        </w:rPr>
        <w:t xml:space="preserve"> </w:t>
      </w:r>
      <w:r w:rsidR="00E4739B" w:rsidRPr="0084200F">
        <w:rPr>
          <w:rFonts w:ascii="Simplified Arabic" w:hAnsi="Simplified Arabic" w:cs="Simplified Arabic"/>
          <w:sz w:val="28"/>
          <w:szCs w:val="28"/>
          <w:rtl/>
          <w:lang w:bidi="ar-LB"/>
        </w:rPr>
        <w:t>و</w:t>
      </w:r>
      <w:r w:rsidR="00D968FD" w:rsidRPr="0084200F">
        <w:rPr>
          <w:rFonts w:ascii="Simplified Arabic" w:hAnsi="Simplified Arabic" w:cs="Simplified Arabic"/>
          <w:sz w:val="28"/>
          <w:szCs w:val="28"/>
          <w:rtl/>
          <w:lang w:bidi="ar-LB"/>
        </w:rPr>
        <w:t>النص الغامض يجب أن يفسر لصالح المتهم</w:t>
      </w:r>
      <w:r w:rsidR="00F3111C" w:rsidRPr="0084200F">
        <w:rPr>
          <w:rFonts w:ascii="Simplified Arabic" w:hAnsi="Simplified Arabic" w:cs="Simplified Arabic"/>
          <w:sz w:val="28"/>
          <w:szCs w:val="28"/>
          <w:rtl/>
          <w:lang w:bidi="ar-LB"/>
        </w:rPr>
        <w:t>،</w:t>
      </w:r>
      <w:r w:rsidR="00D968FD" w:rsidRPr="0084200F">
        <w:rPr>
          <w:rFonts w:ascii="Simplified Arabic" w:hAnsi="Simplified Arabic" w:cs="Simplified Arabic"/>
          <w:sz w:val="28"/>
          <w:szCs w:val="28"/>
          <w:rtl/>
          <w:lang w:bidi="ar-LB"/>
        </w:rPr>
        <w:t xml:space="preserve"> وتأسيس الحكم السابق ينبني على كون </w:t>
      </w:r>
      <w:r w:rsidR="00B250BF" w:rsidRPr="0084200F">
        <w:rPr>
          <w:rFonts w:ascii="Simplified Arabic" w:hAnsi="Simplified Arabic" w:cs="Simplified Arabic"/>
          <w:sz w:val="28"/>
          <w:szCs w:val="28"/>
          <w:rtl/>
          <w:lang w:bidi="ar-LB"/>
        </w:rPr>
        <w:t>القاضي الجنائي عند تكوينه لعقيدته</w:t>
      </w:r>
      <w:r w:rsidR="00D968FD" w:rsidRPr="0084200F">
        <w:rPr>
          <w:rFonts w:ascii="Simplified Arabic" w:hAnsi="Simplified Arabic" w:cs="Simplified Arabic"/>
          <w:sz w:val="28"/>
          <w:szCs w:val="28"/>
          <w:rtl/>
          <w:lang w:bidi="ar-LB"/>
        </w:rPr>
        <w:t xml:space="preserve"> و</w:t>
      </w:r>
      <w:r w:rsidR="009772EE" w:rsidRPr="0084200F">
        <w:rPr>
          <w:rFonts w:ascii="Simplified Arabic" w:hAnsi="Simplified Arabic" w:cs="Simplified Arabic"/>
          <w:sz w:val="28"/>
          <w:szCs w:val="28"/>
          <w:rtl/>
          <w:lang w:bidi="ar-LB"/>
        </w:rPr>
        <w:t>إصداره للأحكام</w:t>
      </w:r>
      <w:r w:rsidR="00B250BF"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تبنى</w:t>
      </w:r>
      <w:r w:rsidR="00D968FD" w:rsidRPr="0084200F">
        <w:rPr>
          <w:rFonts w:ascii="Simplified Arabic" w:hAnsi="Simplified Arabic" w:cs="Simplified Arabic"/>
          <w:sz w:val="28"/>
          <w:szCs w:val="28"/>
          <w:rtl/>
          <w:lang w:bidi="ar-LB"/>
        </w:rPr>
        <w:t xml:space="preserve"> الأحكام على اليقين</w:t>
      </w:r>
      <w:r w:rsidR="00B250BF" w:rsidRPr="0084200F">
        <w:rPr>
          <w:rFonts w:ascii="Simplified Arabic" w:hAnsi="Simplified Arabic" w:cs="Simplified Arabic"/>
          <w:sz w:val="28"/>
          <w:szCs w:val="28"/>
          <w:rtl/>
          <w:lang w:bidi="ar-LB"/>
        </w:rPr>
        <w:t>،</w:t>
      </w:r>
      <w:r w:rsidR="00D968FD" w:rsidRPr="0084200F">
        <w:rPr>
          <w:rFonts w:ascii="Simplified Arabic" w:hAnsi="Simplified Arabic" w:cs="Simplified Arabic"/>
          <w:sz w:val="28"/>
          <w:szCs w:val="28"/>
          <w:rtl/>
          <w:lang w:bidi="ar-LB"/>
        </w:rPr>
        <w:t xml:space="preserve"> </w:t>
      </w:r>
      <w:r w:rsidR="00B250BF" w:rsidRPr="0084200F">
        <w:rPr>
          <w:rFonts w:ascii="Simplified Arabic" w:hAnsi="Simplified Arabic" w:cs="Simplified Arabic"/>
          <w:sz w:val="28"/>
          <w:szCs w:val="28"/>
          <w:rtl/>
          <w:lang w:bidi="ar-LB"/>
        </w:rPr>
        <w:t>ف</w:t>
      </w:r>
      <w:r w:rsidR="00E4739B" w:rsidRPr="0084200F">
        <w:rPr>
          <w:rFonts w:ascii="Simplified Arabic" w:hAnsi="Simplified Arabic" w:cs="Simplified Arabic"/>
          <w:sz w:val="28"/>
          <w:szCs w:val="28"/>
          <w:rtl/>
          <w:lang w:bidi="ar-LB"/>
        </w:rPr>
        <w:t xml:space="preserve">لا </w:t>
      </w:r>
      <w:r w:rsidR="00D968FD" w:rsidRPr="0084200F">
        <w:rPr>
          <w:rFonts w:ascii="Simplified Arabic" w:hAnsi="Simplified Arabic" w:cs="Simplified Arabic"/>
          <w:sz w:val="28"/>
          <w:szCs w:val="28"/>
          <w:rtl/>
          <w:lang w:bidi="ar-LB"/>
        </w:rPr>
        <w:t xml:space="preserve">ينصب </w:t>
      </w:r>
      <w:r w:rsidR="009772EE" w:rsidRPr="0084200F">
        <w:rPr>
          <w:rFonts w:ascii="Simplified Arabic" w:hAnsi="Simplified Arabic" w:cs="Simplified Arabic"/>
          <w:sz w:val="28"/>
          <w:szCs w:val="28"/>
          <w:rtl/>
          <w:lang w:bidi="ar-LB"/>
        </w:rPr>
        <w:t xml:space="preserve">اليقين </w:t>
      </w:r>
      <w:r w:rsidR="00D968FD" w:rsidRPr="0084200F">
        <w:rPr>
          <w:rFonts w:ascii="Simplified Arabic" w:hAnsi="Simplified Arabic" w:cs="Simplified Arabic"/>
          <w:sz w:val="28"/>
          <w:szCs w:val="28"/>
          <w:rtl/>
          <w:lang w:bidi="ar-LB"/>
        </w:rPr>
        <w:t>فقط على الوقائع المؤدية إلى إسناد التهمة للمتابع</w:t>
      </w:r>
      <w:r w:rsidR="009772EE" w:rsidRPr="0084200F">
        <w:rPr>
          <w:rFonts w:ascii="Simplified Arabic" w:hAnsi="Simplified Arabic" w:cs="Simplified Arabic"/>
          <w:sz w:val="28"/>
          <w:szCs w:val="28"/>
          <w:rtl/>
          <w:lang w:bidi="ar-LB"/>
        </w:rPr>
        <w:t xml:space="preserve"> وإنما أن ينصرف </w:t>
      </w:r>
      <w:r w:rsidR="00D968FD" w:rsidRPr="0084200F">
        <w:rPr>
          <w:rFonts w:ascii="Simplified Arabic" w:hAnsi="Simplified Arabic" w:cs="Simplified Arabic"/>
          <w:sz w:val="28"/>
          <w:szCs w:val="28"/>
          <w:rtl/>
          <w:lang w:bidi="ar-LB"/>
        </w:rPr>
        <w:t>إلى مدلول النص أو القاعدة ا</w:t>
      </w:r>
      <w:r w:rsidR="009772EE" w:rsidRPr="0084200F">
        <w:rPr>
          <w:rFonts w:ascii="Simplified Arabic" w:hAnsi="Simplified Arabic" w:cs="Simplified Arabic"/>
          <w:sz w:val="28"/>
          <w:szCs w:val="28"/>
          <w:rtl/>
          <w:lang w:bidi="ar-LB"/>
        </w:rPr>
        <w:t>لجنائية التي تحكم هذه الوقائع</w:t>
      </w:r>
      <w:r w:rsidR="00E4739B" w:rsidRPr="0084200F">
        <w:rPr>
          <w:rFonts w:ascii="Simplified Arabic" w:hAnsi="Simplified Arabic" w:cs="Simplified Arabic"/>
          <w:sz w:val="28"/>
          <w:szCs w:val="28"/>
          <w:rtl/>
          <w:lang w:bidi="ar-LB"/>
        </w:rPr>
        <w:t xml:space="preserve"> أيضا، </w:t>
      </w:r>
      <w:r w:rsidR="009772EE" w:rsidRPr="0084200F">
        <w:rPr>
          <w:rFonts w:ascii="Simplified Arabic" w:hAnsi="Simplified Arabic" w:cs="Simplified Arabic"/>
          <w:sz w:val="28"/>
          <w:szCs w:val="28"/>
          <w:rtl/>
          <w:lang w:bidi="ar-LB"/>
        </w:rPr>
        <w:t>و</w:t>
      </w:r>
      <w:r w:rsidR="00D968FD" w:rsidRPr="0084200F">
        <w:rPr>
          <w:rFonts w:ascii="Simplified Arabic" w:hAnsi="Simplified Arabic" w:cs="Simplified Arabic"/>
          <w:sz w:val="28"/>
          <w:szCs w:val="28"/>
          <w:rtl/>
          <w:lang w:bidi="ar-LB"/>
        </w:rPr>
        <w:t>عليه فكل شك يصاحب القاضي في إمكانية انطباق أو تطبيق نص من النصوص الجنائية على وقائع المعروضة أمامه إلا وامتنع عليه إدانة المتهم</w:t>
      </w:r>
      <w:r w:rsidR="009772EE" w:rsidRPr="0084200F">
        <w:rPr>
          <w:rStyle w:val="a8"/>
          <w:rFonts w:ascii="Simplified Arabic" w:hAnsi="Simplified Arabic" w:cs="Simplified Arabic"/>
          <w:sz w:val="28"/>
          <w:szCs w:val="28"/>
          <w:rtl/>
          <w:lang w:bidi="ar-LB"/>
        </w:rPr>
        <w:footnoteReference w:id="39"/>
      </w:r>
      <w:r w:rsidR="00CB2955"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و</w:t>
      </w:r>
      <w:r w:rsidR="006D6658" w:rsidRPr="0084200F">
        <w:rPr>
          <w:rFonts w:ascii="Simplified Arabic" w:hAnsi="Simplified Arabic" w:cs="Simplified Arabic"/>
          <w:sz w:val="28"/>
          <w:szCs w:val="28"/>
          <w:rtl/>
          <w:lang w:bidi="ar-LB"/>
        </w:rPr>
        <w:t>يحرم على القاضي</w:t>
      </w:r>
      <w:r w:rsidR="00CB2955" w:rsidRPr="0084200F">
        <w:rPr>
          <w:rFonts w:ascii="Simplified Arabic" w:hAnsi="Simplified Arabic" w:cs="Simplified Arabic"/>
          <w:sz w:val="28"/>
          <w:szCs w:val="28"/>
          <w:rtl/>
          <w:lang w:bidi="ar-LB"/>
        </w:rPr>
        <w:t xml:space="preserve"> الجنائي</w:t>
      </w:r>
      <w:r w:rsidR="006D6658" w:rsidRPr="0084200F">
        <w:rPr>
          <w:rFonts w:ascii="Simplified Arabic" w:hAnsi="Simplified Arabic" w:cs="Simplified Arabic"/>
          <w:sz w:val="28"/>
          <w:szCs w:val="28"/>
          <w:rtl/>
          <w:lang w:bidi="ar-LB"/>
        </w:rPr>
        <w:t xml:space="preserve"> التدخل في تجريم الفعل ولو بطريق غير مباشر، </w:t>
      </w:r>
      <w:r w:rsidRPr="0084200F">
        <w:rPr>
          <w:rFonts w:ascii="Simplified Arabic" w:hAnsi="Simplified Arabic" w:cs="Simplified Arabic"/>
          <w:sz w:val="28"/>
          <w:szCs w:val="28"/>
          <w:rtl/>
          <w:lang w:bidi="ar-LB"/>
        </w:rPr>
        <w:t>ف</w:t>
      </w:r>
      <w:r w:rsidR="001B10CB" w:rsidRPr="0084200F">
        <w:rPr>
          <w:rFonts w:ascii="Simplified Arabic" w:hAnsi="Simplified Arabic" w:cs="Simplified Arabic"/>
          <w:sz w:val="28"/>
          <w:szCs w:val="28"/>
          <w:rtl/>
          <w:lang w:bidi="ar-LB"/>
        </w:rPr>
        <w:t xml:space="preserve">ارادة </w:t>
      </w:r>
      <w:r w:rsidR="006D6658" w:rsidRPr="0084200F">
        <w:rPr>
          <w:rFonts w:ascii="Simplified Arabic" w:hAnsi="Simplified Arabic" w:cs="Simplified Arabic"/>
          <w:sz w:val="28"/>
          <w:szCs w:val="28"/>
          <w:rtl/>
          <w:lang w:bidi="ar-LB"/>
        </w:rPr>
        <w:t>المشرع تتجه إلى حماية المصلحة العامة والفردية وهو الإطار الذي يسير فيه القاضي</w:t>
      </w:r>
      <w:r w:rsidRPr="0084200F">
        <w:rPr>
          <w:rFonts w:ascii="Simplified Arabic" w:hAnsi="Simplified Arabic" w:cs="Simplified Arabic"/>
          <w:sz w:val="28"/>
          <w:szCs w:val="28"/>
          <w:rtl/>
          <w:lang w:bidi="ar-LB"/>
        </w:rPr>
        <w:t>،</w:t>
      </w:r>
      <w:r w:rsidR="00CB2955" w:rsidRPr="0084200F">
        <w:rPr>
          <w:rFonts w:ascii="Simplified Arabic" w:hAnsi="Simplified Arabic" w:cs="Simplified Arabic"/>
          <w:sz w:val="28"/>
          <w:szCs w:val="28"/>
          <w:rtl/>
          <w:lang w:bidi="ar-LB"/>
        </w:rPr>
        <w:t xml:space="preserve"> </w:t>
      </w:r>
      <w:r w:rsidR="00B250BF" w:rsidRPr="0084200F">
        <w:rPr>
          <w:rFonts w:ascii="Simplified Arabic" w:hAnsi="Simplified Arabic" w:cs="Simplified Arabic"/>
          <w:sz w:val="28"/>
          <w:szCs w:val="28"/>
          <w:rtl/>
          <w:lang w:bidi="ar-LB"/>
        </w:rPr>
        <w:t>ف</w:t>
      </w:r>
      <w:r w:rsidR="00AE02BD" w:rsidRPr="0084200F">
        <w:rPr>
          <w:rFonts w:ascii="Simplified Arabic" w:hAnsi="Simplified Arabic" w:cs="Simplified Arabic"/>
          <w:sz w:val="28"/>
          <w:szCs w:val="28"/>
          <w:rtl/>
          <w:lang w:bidi="ar-LB"/>
        </w:rPr>
        <w:t>يكون محكوما بقاعدة التفسير الضيق للنص الجنائي.</w:t>
      </w:r>
    </w:p>
    <w:p w:rsidR="00492DD9" w:rsidRPr="0084200F" w:rsidRDefault="00B250BF"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وقد يكون </w:t>
      </w:r>
      <w:r w:rsidR="004043FA" w:rsidRPr="0084200F">
        <w:rPr>
          <w:rFonts w:ascii="Simplified Arabic" w:hAnsi="Simplified Arabic" w:cs="Simplified Arabic"/>
          <w:sz w:val="28"/>
          <w:szCs w:val="28"/>
          <w:rtl/>
          <w:lang w:bidi="ar-LB"/>
        </w:rPr>
        <w:t>الغموض</w:t>
      </w:r>
      <w:r w:rsidR="00837639" w:rsidRPr="0084200F">
        <w:rPr>
          <w:rFonts w:ascii="Simplified Arabic" w:hAnsi="Simplified Arabic" w:cs="Simplified Arabic"/>
          <w:sz w:val="28"/>
          <w:szCs w:val="28"/>
          <w:rtl/>
          <w:lang w:bidi="ar-LB"/>
        </w:rPr>
        <w:t xml:space="preserve"> </w:t>
      </w:r>
      <w:r w:rsidR="00E4739B" w:rsidRPr="0084200F">
        <w:rPr>
          <w:rFonts w:ascii="Simplified Arabic" w:hAnsi="Simplified Arabic" w:cs="Simplified Arabic"/>
          <w:sz w:val="28"/>
          <w:szCs w:val="28"/>
          <w:rtl/>
          <w:lang w:bidi="ar-LB"/>
        </w:rPr>
        <w:t>في النص</w:t>
      </w:r>
      <w:r w:rsidR="004043FA"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غموضا بسيطا او كبيرا؛</w:t>
      </w:r>
      <w:r w:rsidR="002D4EBE" w:rsidRPr="0084200F">
        <w:rPr>
          <w:rFonts w:ascii="Simplified Arabic" w:hAnsi="Simplified Arabic" w:cs="Simplified Arabic"/>
          <w:sz w:val="28"/>
          <w:szCs w:val="28"/>
          <w:rtl/>
          <w:lang w:bidi="ar-LB"/>
        </w:rPr>
        <w:t xml:space="preserve"> </w:t>
      </w:r>
      <w:r w:rsidR="004043FA" w:rsidRPr="0084200F">
        <w:rPr>
          <w:rFonts w:ascii="Simplified Arabic" w:hAnsi="Simplified Arabic" w:cs="Simplified Arabic"/>
          <w:sz w:val="28"/>
          <w:szCs w:val="28"/>
          <w:rtl/>
          <w:lang w:bidi="ar-LB"/>
        </w:rPr>
        <w:t xml:space="preserve">أما الغموض البسيط </w:t>
      </w:r>
      <w:r w:rsidR="002D4EBE" w:rsidRPr="0084200F">
        <w:rPr>
          <w:rFonts w:ascii="Simplified Arabic" w:hAnsi="Simplified Arabic" w:cs="Simplified Arabic"/>
          <w:sz w:val="28"/>
          <w:szCs w:val="28"/>
          <w:rtl/>
          <w:lang w:bidi="ar-LB"/>
        </w:rPr>
        <w:t xml:space="preserve">يكون </w:t>
      </w:r>
      <w:r w:rsidRPr="0084200F">
        <w:rPr>
          <w:rFonts w:ascii="Simplified Arabic" w:hAnsi="Simplified Arabic" w:cs="Simplified Arabic"/>
          <w:sz w:val="28"/>
          <w:szCs w:val="28"/>
          <w:rtl/>
          <w:lang w:bidi="ar-LB"/>
        </w:rPr>
        <w:t xml:space="preserve">في </w:t>
      </w:r>
      <w:r w:rsidR="004043FA" w:rsidRPr="0084200F">
        <w:rPr>
          <w:rFonts w:ascii="Simplified Arabic" w:hAnsi="Simplified Arabic" w:cs="Simplified Arabic"/>
          <w:sz w:val="28"/>
          <w:szCs w:val="28"/>
          <w:rtl/>
          <w:lang w:bidi="ar-LB"/>
        </w:rPr>
        <w:t xml:space="preserve">النص </w:t>
      </w:r>
      <w:r w:rsidRPr="0084200F">
        <w:rPr>
          <w:rFonts w:ascii="Simplified Arabic" w:hAnsi="Simplified Arabic" w:cs="Simplified Arabic"/>
          <w:sz w:val="28"/>
          <w:szCs w:val="28"/>
          <w:rtl/>
          <w:lang w:bidi="ar-LB"/>
        </w:rPr>
        <w:t>ال</w:t>
      </w:r>
      <w:r w:rsidR="004043FA" w:rsidRPr="0084200F">
        <w:rPr>
          <w:rFonts w:ascii="Simplified Arabic" w:hAnsi="Simplified Arabic" w:cs="Simplified Arabic"/>
          <w:sz w:val="28"/>
          <w:szCs w:val="28"/>
          <w:rtl/>
          <w:lang w:bidi="ar-LB"/>
        </w:rPr>
        <w:t>مصاغ بطريقة خاطئة أو غير صحيحة ما يترك اثره</w:t>
      </w:r>
      <w:r w:rsidR="00F3111C" w:rsidRPr="0084200F">
        <w:rPr>
          <w:rFonts w:ascii="Simplified Arabic" w:hAnsi="Simplified Arabic" w:cs="Simplified Arabic"/>
          <w:sz w:val="28"/>
          <w:szCs w:val="28"/>
          <w:rtl/>
          <w:lang w:bidi="ar-LB"/>
        </w:rPr>
        <w:t xml:space="preserve"> على المعنى بصورة جذرية</w:t>
      </w:r>
      <w:r w:rsidR="004043FA" w:rsidRPr="0084200F">
        <w:rPr>
          <w:rFonts w:ascii="Simplified Arabic" w:hAnsi="Simplified Arabic" w:cs="Simplified Arabic"/>
          <w:sz w:val="28"/>
          <w:szCs w:val="28"/>
          <w:rtl/>
          <w:lang w:bidi="ar-LB"/>
        </w:rPr>
        <w:t xml:space="preserve"> بالتالي على القاضي عدم التقيد الحرفي بالنص والذهاب مباشرة الى المعنى المقصود </w:t>
      </w:r>
      <w:r w:rsidR="00E4739B" w:rsidRPr="0084200F">
        <w:rPr>
          <w:rFonts w:ascii="Simplified Arabic" w:hAnsi="Simplified Arabic" w:cs="Simplified Arabic"/>
          <w:sz w:val="28"/>
          <w:szCs w:val="28"/>
          <w:rtl/>
          <w:lang w:bidi="ar-LB"/>
        </w:rPr>
        <w:t>منه</w:t>
      </w:r>
      <w:r w:rsidR="004043FA" w:rsidRPr="0084200F">
        <w:rPr>
          <w:rFonts w:ascii="Simplified Arabic" w:hAnsi="Simplified Arabic" w:cs="Simplified Arabic"/>
          <w:sz w:val="28"/>
          <w:szCs w:val="28"/>
          <w:rtl/>
          <w:lang w:bidi="ar-LB"/>
        </w:rPr>
        <w:t>.</w:t>
      </w:r>
      <w:r w:rsidR="002D4EBE"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اما</w:t>
      </w:r>
      <w:r w:rsidR="004043FA" w:rsidRPr="0084200F">
        <w:rPr>
          <w:rFonts w:ascii="Simplified Arabic" w:hAnsi="Simplified Arabic" w:cs="Simplified Arabic"/>
          <w:sz w:val="28"/>
          <w:szCs w:val="28"/>
          <w:rtl/>
          <w:lang w:bidi="ar-LB"/>
        </w:rPr>
        <w:t xml:space="preserve"> الغموض الكبير، يكون </w:t>
      </w:r>
      <w:r w:rsidRPr="0084200F">
        <w:rPr>
          <w:rFonts w:ascii="Simplified Arabic" w:hAnsi="Simplified Arabic" w:cs="Simplified Arabic"/>
          <w:sz w:val="28"/>
          <w:szCs w:val="28"/>
          <w:rtl/>
          <w:lang w:bidi="ar-LB"/>
        </w:rPr>
        <w:t>ب</w:t>
      </w:r>
      <w:r w:rsidR="004043FA" w:rsidRPr="0084200F">
        <w:rPr>
          <w:rFonts w:ascii="Simplified Arabic" w:hAnsi="Simplified Arabic" w:cs="Simplified Arabic"/>
          <w:sz w:val="28"/>
          <w:szCs w:val="28"/>
          <w:rtl/>
          <w:lang w:bidi="ar-LB"/>
        </w:rPr>
        <w:t xml:space="preserve">غياب </w:t>
      </w:r>
      <w:r w:rsidRPr="0084200F">
        <w:rPr>
          <w:rFonts w:ascii="Simplified Arabic" w:hAnsi="Simplified Arabic" w:cs="Simplified Arabic"/>
          <w:sz w:val="28"/>
          <w:szCs w:val="28"/>
          <w:rtl/>
          <w:lang w:bidi="ar-LB"/>
        </w:rPr>
        <w:t>ال</w:t>
      </w:r>
      <w:r w:rsidR="004043FA" w:rsidRPr="0084200F">
        <w:rPr>
          <w:rFonts w:ascii="Simplified Arabic" w:hAnsi="Simplified Arabic" w:cs="Simplified Arabic"/>
          <w:sz w:val="28"/>
          <w:szCs w:val="28"/>
          <w:rtl/>
          <w:lang w:bidi="ar-LB"/>
        </w:rPr>
        <w:t xml:space="preserve">تحديد </w:t>
      </w:r>
      <w:r w:rsidRPr="0084200F">
        <w:rPr>
          <w:rFonts w:ascii="Simplified Arabic" w:hAnsi="Simplified Arabic" w:cs="Simplified Arabic"/>
          <w:sz w:val="28"/>
          <w:szCs w:val="28"/>
          <w:rtl/>
          <w:lang w:bidi="ar-LB"/>
        </w:rPr>
        <w:t>ال</w:t>
      </w:r>
      <w:r w:rsidR="004043FA" w:rsidRPr="0084200F">
        <w:rPr>
          <w:rFonts w:ascii="Simplified Arabic" w:hAnsi="Simplified Arabic" w:cs="Simplified Arabic"/>
          <w:sz w:val="28"/>
          <w:szCs w:val="28"/>
          <w:rtl/>
          <w:lang w:bidi="ar-LB"/>
        </w:rPr>
        <w:t xml:space="preserve">واضح للنص أو في حالة استعمال كلمات او عبارات لها مدلول واسع </w:t>
      </w:r>
      <w:r w:rsidRPr="0084200F">
        <w:rPr>
          <w:rFonts w:ascii="Simplified Arabic" w:hAnsi="Simplified Arabic" w:cs="Simplified Arabic"/>
          <w:sz w:val="28"/>
          <w:szCs w:val="28"/>
          <w:rtl/>
          <w:lang w:bidi="ar-LB"/>
        </w:rPr>
        <w:t>ت</w:t>
      </w:r>
      <w:r w:rsidR="004043FA" w:rsidRPr="0084200F">
        <w:rPr>
          <w:rFonts w:ascii="Simplified Arabic" w:hAnsi="Simplified Arabic" w:cs="Simplified Arabic"/>
          <w:sz w:val="28"/>
          <w:szCs w:val="28"/>
          <w:rtl/>
          <w:lang w:bidi="ar-LB"/>
        </w:rPr>
        <w:t>حتمل عدة تاويلات او تفسيرات</w:t>
      </w:r>
      <w:r w:rsidR="00837639" w:rsidRPr="0084200F">
        <w:rPr>
          <w:rFonts w:ascii="Simplified Arabic" w:hAnsi="Simplified Arabic" w:cs="Simplified Arabic"/>
          <w:sz w:val="28"/>
          <w:szCs w:val="28"/>
          <w:rtl/>
          <w:lang w:bidi="ar-LB"/>
        </w:rPr>
        <w:t xml:space="preserve">، </w:t>
      </w:r>
      <w:r w:rsidR="00E4739B" w:rsidRPr="0084200F">
        <w:rPr>
          <w:rFonts w:ascii="Simplified Arabic" w:hAnsi="Simplified Arabic" w:cs="Simplified Arabic"/>
          <w:sz w:val="28"/>
          <w:szCs w:val="28"/>
          <w:rtl/>
          <w:lang w:bidi="ar-LB"/>
        </w:rPr>
        <w:t>وهنا</w:t>
      </w:r>
      <w:r w:rsidR="004043FA" w:rsidRPr="0084200F">
        <w:rPr>
          <w:rFonts w:ascii="Simplified Arabic" w:hAnsi="Simplified Arabic" w:cs="Simplified Arabic"/>
          <w:sz w:val="28"/>
          <w:szCs w:val="28"/>
          <w:rtl/>
          <w:lang w:bidi="ar-LB"/>
        </w:rPr>
        <w:t xml:space="preserve"> ع</w:t>
      </w:r>
      <w:r w:rsidR="00E4739B" w:rsidRPr="0084200F">
        <w:rPr>
          <w:rFonts w:ascii="Simplified Arabic" w:hAnsi="Simplified Arabic" w:cs="Simplified Arabic"/>
          <w:sz w:val="28"/>
          <w:szCs w:val="28"/>
          <w:rtl/>
          <w:lang w:bidi="ar-LB"/>
        </w:rPr>
        <w:t>لى القاضي البحث حول ارادة المشرع</w:t>
      </w:r>
      <w:r w:rsidR="00E93B79"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و</w:t>
      </w:r>
      <w:r w:rsidR="00E4739B" w:rsidRPr="0084200F">
        <w:rPr>
          <w:rFonts w:ascii="Simplified Arabic" w:hAnsi="Simplified Arabic" w:cs="Simplified Arabic"/>
          <w:sz w:val="28"/>
          <w:szCs w:val="28"/>
          <w:rtl/>
          <w:lang w:bidi="ar-LB"/>
        </w:rPr>
        <w:t>تحت</w:t>
      </w:r>
      <w:r w:rsidR="004043FA" w:rsidRPr="0084200F">
        <w:rPr>
          <w:rFonts w:ascii="Simplified Arabic" w:hAnsi="Simplified Arabic" w:cs="Simplified Arabic"/>
          <w:sz w:val="28"/>
          <w:szCs w:val="28"/>
          <w:rtl/>
          <w:lang w:bidi="ar-LB"/>
        </w:rPr>
        <w:t xml:space="preserve"> غطاء التفسير الضيق</w:t>
      </w:r>
      <w:r w:rsidR="00E93B79" w:rsidRPr="0084200F">
        <w:rPr>
          <w:rFonts w:ascii="Simplified Arabic" w:hAnsi="Simplified Arabic" w:cs="Simplified Arabic"/>
          <w:sz w:val="28"/>
          <w:szCs w:val="28"/>
          <w:rtl/>
          <w:lang w:bidi="ar-LB"/>
        </w:rPr>
        <w:t xml:space="preserve"> والذي</w:t>
      </w:r>
      <w:r w:rsidR="004043FA" w:rsidRPr="0084200F">
        <w:rPr>
          <w:rFonts w:ascii="Simplified Arabic" w:hAnsi="Simplified Arabic" w:cs="Simplified Arabic"/>
          <w:sz w:val="28"/>
          <w:szCs w:val="28"/>
          <w:rtl/>
          <w:lang w:bidi="ar-LB"/>
        </w:rPr>
        <w:t xml:space="preserve"> يلجأ </w:t>
      </w:r>
      <w:r w:rsidR="00E93B79" w:rsidRPr="0084200F">
        <w:rPr>
          <w:rFonts w:ascii="Simplified Arabic" w:hAnsi="Simplified Arabic" w:cs="Simplified Arabic"/>
          <w:sz w:val="28"/>
          <w:szCs w:val="28"/>
          <w:rtl/>
          <w:lang w:bidi="ar-LB"/>
        </w:rPr>
        <w:t xml:space="preserve">في النهاية </w:t>
      </w:r>
      <w:r w:rsidR="004043FA" w:rsidRPr="0084200F">
        <w:rPr>
          <w:rFonts w:ascii="Simplified Arabic" w:hAnsi="Simplified Arabic" w:cs="Simplified Arabic"/>
          <w:sz w:val="28"/>
          <w:szCs w:val="28"/>
          <w:rtl/>
          <w:lang w:bidi="ar-LB"/>
        </w:rPr>
        <w:t>إلى الحكم بالبراءة.</w:t>
      </w:r>
      <w:r w:rsidR="00E93B79"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وهنا جاء</w:t>
      </w:r>
      <w:r w:rsidR="00D968FD" w:rsidRPr="0084200F">
        <w:rPr>
          <w:rFonts w:ascii="Simplified Arabic" w:hAnsi="Simplified Arabic" w:cs="Simplified Arabic"/>
          <w:sz w:val="28"/>
          <w:szCs w:val="28"/>
          <w:rtl/>
          <w:lang w:bidi="ar-LB"/>
        </w:rPr>
        <w:t xml:space="preserve"> قرار محكمة النقض المصرية </w:t>
      </w:r>
      <w:r w:rsidRPr="0084200F">
        <w:rPr>
          <w:rFonts w:ascii="Simplified Arabic" w:hAnsi="Simplified Arabic" w:cs="Simplified Arabic"/>
          <w:sz w:val="28"/>
          <w:szCs w:val="28"/>
          <w:rtl/>
          <w:lang w:bidi="ar-LB"/>
        </w:rPr>
        <w:t>لي</w:t>
      </w:r>
      <w:r w:rsidR="00D968FD" w:rsidRPr="0084200F">
        <w:rPr>
          <w:rFonts w:ascii="Simplified Arabic" w:hAnsi="Simplified Arabic" w:cs="Simplified Arabic"/>
          <w:sz w:val="28"/>
          <w:szCs w:val="28"/>
          <w:rtl/>
          <w:lang w:bidi="ar-LB"/>
        </w:rPr>
        <w:t xml:space="preserve">نص على: "متى شاب عبارات النص غموض او لبس واحتملت اكثر من معنى مقبول او كان المعنى الظاهر للنص يجافي العقل او مقاصد التشريع كان على القاضي ان يسعى </w:t>
      </w:r>
      <w:r w:rsidR="00D968FD" w:rsidRPr="0084200F">
        <w:rPr>
          <w:rFonts w:ascii="Simplified Arabic" w:hAnsi="Simplified Arabic" w:cs="Simplified Arabic"/>
          <w:sz w:val="28"/>
          <w:szCs w:val="28"/>
          <w:rtl/>
          <w:lang w:bidi="ar-LB"/>
        </w:rPr>
        <w:lastRenderedPageBreak/>
        <w:t>للتعرف على الحكم الصحيح والارادة الحقيقية للمشرع من خلال الربط بين النص وغيره من نصوص القانون وان يستهدي بمصادره التاريخية واعماله التحضيرية"</w:t>
      </w:r>
      <w:r w:rsidR="00D968FD" w:rsidRPr="0084200F">
        <w:rPr>
          <w:rStyle w:val="a8"/>
          <w:rFonts w:ascii="Simplified Arabic" w:hAnsi="Simplified Arabic" w:cs="Simplified Arabic"/>
          <w:sz w:val="28"/>
          <w:szCs w:val="28"/>
          <w:rtl/>
          <w:lang w:bidi="ar-LB"/>
        </w:rPr>
        <w:footnoteReference w:id="40"/>
      </w:r>
      <w:r w:rsidR="00D968FD" w:rsidRPr="0084200F">
        <w:rPr>
          <w:rFonts w:ascii="Simplified Arabic" w:hAnsi="Simplified Arabic" w:cs="Simplified Arabic"/>
          <w:sz w:val="28"/>
          <w:szCs w:val="28"/>
          <w:rtl/>
          <w:lang w:bidi="ar-LB"/>
        </w:rPr>
        <w:t>.</w:t>
      </w:r>
      <w:r w:rsidR="00837639" w:rsidRPr="0084200F">
        <w:rPr>
          <w:rFonts w:ascii="Simplified Arabic" w:hAnsi="Simplified Arabic" w:cs="Simplified Arabic"/>
          <w:sz w:val="28"/>
          <w:szCs w:val="28"/>
          <w:rtl/>
          <w:lang w:bidi="ar-LB"/>
        </w:rPr>
        <w:t xml:space="preserve"> </w:t>
      </w:r>
    </w:p>
    <w:p w:rsidR="000F6280" w:rsidRPr="0084200F" w:rsidRDefault="00F3111C" w:rsidP="0084200F">
      <w:p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الفرع الثاني</w:t>
      </w:r>
      <w:r w:rsidR="00BD3A45" w:rsidRPr="0084200F">
        <w:rPr>
          <w:rFonts w:ascii="Simplified Arabic" w:hAnsi="Simplified Arabic" w:cs="Simplified Arabic"/>
          <w:b/>
          <w:bCs/>
          <w:sz w:val="28"/>
          <w:szCs w:val="28"/>
          <w:rtl/>
          <w:lang w:bidi="ar-LB"/>
        </w:rPr>
        <w:t>:- التفسير في القواعد الشكلية أو الإجرائية</w:t>
      </w:r>
    </w:p>
    <w:p w:rsidR="00BD3A45" w:rsidRPr="0084200F" w:rsidRDefault="0051148D"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ان </w:t>
      </w:r>
      <w:r w:rsidR="00837639" w:rsidRPr="0084200F">
        <w:rPr>
          <w:rFonts w:ascii="Simplified Arabic" w:hAnsi="Simplified Arabic" w:cs="Simplified Arabic"/>
          <w:sz w:val="28"/>
          <w:szCs w:val="28"/>
          <w:rtl/>
          <w:lang w:bidi="ar-LB"/>
        </w:rPr>
        <w:t>هذا التفسير</w:t>
      </w:r>
      <w:r w:rsidRPr="0084200F">
        <w:rPr>
          <w:rFonts w:ascii="Simplified Arabic" w:hAnsi="Simplified Arabic" w:cs="Simplified Arabic"/>
          <w:sz w:val="28"/>
          <w:szCs w:val="28"/>
          <w:rtl/>
          <w:lang w:bidi="ar-LB"/>
        </w:rPr>
        <w:t xml:space="preserve"> </w:t>
      </w:r>
      <w:r w:rsidR="00837639" w:rsidRPr="0084200F">
        <w:rPr>
          <w:rFonts w:ascii="Simplified Arabic" w:hAnsi="Simplified Arabic" w:cs="Simplified Arabic"/>
          <w:sz w:val="28"/>
          <w:szCs w:val="28"/>
          <w:rtl/>
          <w:lang w:bidi="ar-LB"/>
        </w:rPr>
        <w:t>ي</w:t>
      </w:r>
      <w:r w:rsidRPr="0084200F">
        <w:rPr>
          <w:rFonts w:ascii="Simplified Arabic" w:hAnsi="Simplified Arabic" w:cs="Simplified Arabic"/>
          <w:sz w:val="28"/>
          <w:szCs w:val="28"/>
          <w:rtl/>
          <w:lang w:bidi="ar-LB"/>
        </w:rPr>
        <w:t xml:space="preserve">عطي مجالا أوسع للقضاة لاعتماد طريقة التفسير المنطقي، </w:t>
      </w:r>
      <w:r w:rsidR="00B250BF" w:rsidRPr="0084200F">
        <w:rPr>
          <w:rFonts w:ascii="Simplified Arabic" w:hAnsi="Simplified Arabic" w:cs="Simplified Arabic"/>
          <w:sz w:val="28"/>
          <w:szCs w:val="28"/>
          <w:rtl/>
          <w:lang w:bidi="ar-LB"/>
        </w:rPr>
        <w:t>ف</w:t>
      </w:r>
      <w:r w:rsidRPr="0084200F">
        <w:rPr>
          <w:rFonts w:ascii="Simplified Arabic" w:hAnsi="Simplified Arabic" w:cs="Simplified Arabic"/>
          <w:sz w:val="28"/>
          <w:szCs w:val="28"/>
          <w:rtl/>
          <w:lang w:bidi="ar-LB"/>
        </w:rPr>
        <w:t xml:space="preserve">لا يكون </w:t>
      </w:r>
      <w:r w:rsidR="00837639" w:rsidRPr="0084200F">
        <w:rPr>
          <w:rFonts w:ascii="Simplified Arabic" w:hAnsi="Simplified Arabic" w:cs="Simplified Arabic"/>
          <w:sz w:val="28"/>
          <w:szCs w:val="28"/>
          <w:rtl/>
          <w:lang w:bidi="ar-LB"/>
        </w:rPr>
        <w:t>عليه</w:t>
      </w:r>
      <w:r w:rsidRPr="0084200F">
        <w:rPr>
          <w:rFonts w:ascii="Simplified Arabic" w:hAnsi="Simplified Arabic" w:cs="Simplified Arabic"/>
          <w:sz w:val="28"/>
          <w:szCs w:val="28"/>
          <w:rtl/>
          <w:lang w:bidi="ar-LB"/>
        </w:rPr>
        <w:t xml:space="preserve"> التقيد في تفسير النصوص الإجرائية بالطريقة</w:t>
      </w:r>
      <w:r w:rsidR="00837639" w:rsidRPr="0084200F">
        <w:rPr>
          <w:rFonts w:ascii="Simplified Arabic" w:hAnsi="Simplified Arabic" w:cs="Simplified Arabic"/>
          <w:sz w:val="28"/>
          <w:szCs w:val="28"/>
          <w:rtl/>
          <w:lang w:bidi="ar-LB"/>
        </w:rPr>
        <w:t xml:space="preserve"> الضيقة، وانما </w:t>
      </w:r>
      <w:r w:rsidRPr="0084200F">
        <w:rPr>
          <w:rFonts w:ascii="Simplified Arabic" w:hAnsi="Simplified Arabic" w:cs="Simplified Arabic"/>
          <w:sz w:val="28"/>
          <w:szCs w:val="28"/>
          <w:rtl/>
          <w:lang w:bidi="ar-LB"/>
        </w:rPr>
        <w:t>اعتماد أسلوب المنطق في التفسير على ان لا يؤدي إلى الأضرار بالمتهمين</w:t>
      </w:r>
      <w:r w:rsidRPr="0084200F">
        <w:rPr>
          <w:rStyle w:val="a8"/>
          <w:rFonts w:ascii="Simplified Arabic" w:hAnsi="Simplified Arabic" w:cs="Simplified Arabic"/>
          <w:sz w:val="28"/>
          <w:szCs w:val="28"/>
          <w:rtl/>
          <w:lang w:bidi="ar-LB"/>
        </w:rPr>
        <w:footnoteReference w:id="41"/>
      </w:r>
      <w:r w:rsidRPr="0084200F">
        <w:rPr>
          <w:rFonts w:ascii="Simplified Arabic" w:hAnsi="Simplified Arabic" w:cs="Simplified Arabic"/>
          <w:sz w:val="28"/>
          <w:szCs w:val="28"/>
          <w:rtl/>
          <w:lang w:bidi="ar-LB"/>
        </w:rPr>
        <w:t xml:space="preserve">. </w:t>
      </w:r>
    </w:p>
    <w:p w:rsidR="00D4574C" w:rsidRPr="0084200F" w:rsidRDefault="002D4EBE"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u w:val="single"/>
          <w:rtl/>
          <w:lang w:bidi="ar-LB"/>
        </w:rPr>
        <w:t>(1)</w:t>
      </w:r>
      <w:r w:rsidR="00D4574C" w:rsidRPr="0084200F">
        <w:rPr>
          <w:rFonts w:ascii="Simplified Arabic" w:hAnsi="Simplified Arabic" w:cs="Simplified Arabic"/>
          <w:b/>
          <w:bCs/>
          <w:sz w:val="28"/>
          <w:szCs w:val="28"/>
          <w:rtl/>
          <w:lang w:bidi="ar-LB"/>
        </w:rPr>
        <w:t>:- التفسير في حالة عمومية الالفاظ</w:t>
      </w:r>
    </w:p>
    <w:p w:rsidR="00CB5558" w:rsidRPr="0084200F" w:rsidRDefault="00D4574C"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في حالة كان النص عاما او مطلقا في الفاظه يتعين الاخذ </w:t>
      </w:r>
      <w:r w:rsidR="00E93B79" w:rsidRPr="0084200F">
        <w:rPr>
          <w:rFonts w:ascii="Simplified Arabic" w:hAnsi="Simplified Arabic" w:cs="Simplified Arabic"/>
          <w:sz w:val="28"/>
          <w:szCs w:val="28"/>
          <w:rtl/>
          <w:lang w:bidi="ar-LB"/>
        </w:rPr>
        <w:t>بالعمومية</w:t>
      </w:r>
      <w:r w:rsidR="00F3111C"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واللفظ العام يدل على ثبوت الحكم المنصوص عليه لكل ما يصدق عليه من الافراد الا اذا قا</w:t>
      </w:r>
      <w:r w:rsidR="00F3111C" w:rsidRPr="0084200F">
        <w:rPr>
          <w:rFonts w:ascii="Simplified Arabic" w:hAnsi="Simplified Arabic" w:cs="Simplified Arabic"/>
          <w:sz w:val="28"/>
          <w:szCs w:val="28"/>
          <w:rtl/>
          <w:lang w:bidi="ar-LB"/>
        </w:rPr>
        <w:t>م الدليل على تخصيص الحكم ببعضها</w:t>
      </w:r>
      <w:r w:rsidRPr="0084200F">
        <w:rPr>
          <w:rFonts w:ascii="Simplified Arabic" w:hAnsi="Simplified Arabic" w:cs="Simplified Arabic"/>
          <w:sz w:val="28"/>
          <w:szCs w:val="28"/>
          <w:rtl/>
          <w:lang w:bidi="ar-LB"/>
        </w:rPr>
        <w:t xml:space="preserve"> </w:t>
      </w:r>
      <w:r w:rsidR="00837639" w:rsidRPr="0084200F">
        <w:rPr>
          <w:rFonts w:ascii="Simplified Arabic" w:hAnsi="Simplified Arabic" w:cs="Simplified Arabic"/>
          <w:sz w:val="28"/>
          <w:szCs w:val="28"/>
          <w:rtl/>
          <w:lang w:bidi="ar-LB"/>
        </w:rPr>
        <w:t>ف</w:t>
      </w:r>
      <w:r w:rsidRPr="0084200F">
        <w:rPr>
          <w:rFonts w:ascii="Simplified Arabic" w:hAnsi="Simplified Arabic" w:cs="Simplified Arabic"/>
          <w:sz w:val="28"/>
          <w:szCs w:val="28"/>
          <w:rtl/>
          <w:lang w:bidi="ar-LB"/>
        </w:rPr>
        <w:t>يبقى العموم على عموميته لحين تخصيصه.</w:t>
      </w:r>
      <w:r w:rsidR="00A86352" w:rsidRPr="0084200F">
        <w:rPr>
          <w:rFonts w:ascii="Simplified Arabic" w:hAnsi="Simplified Arabic" w:cs="Simplified Arabic"/>
          <w:sz w:val="28"/>
          <w:szCs w:val="28"/>
          <w:rtl/>
          <w:lang w:bidi="ar-LB"/>
        </w:rPr>
        <w:t xml:space="preserve"> </w:t>
      </w:r>
      <w:r w:rsidR="00B250BF" w:rsidRPr="0084200F">
        <w:rPr>
          <w:rFonts w:ascii="Simplified Arabic" w:hAnsi="Simplified Arabic" w:cs="Simplified Arabic"/>
          <w:sz w:val="28"/>
          <w:szCs w:val="28"/>
          <w:rtl/>
          <w:lang w:bidi="ar-LB"/>
        </w:rPr>
        <w:t>فجاء قرار</w:t>
      </w:r>
      <w:r w:rsidR="00A86352" w:rsidRPr="0084200F">
        <w:rPr>
          <w:rFonts w:ascii="Simplified Arabic" w:hAnsi="Simplified Arabic" w:cs="Simplified Arabic"/>
          <w:sz w:val="28"/>
          <w:szCs w:val="28"/>
          <w:rtl/>
          <w:lang w:bidi="ar-LB"/>
        </w:rPr>
        <w:t xml:space="preserve"> محكمة النقض المصرية </w:t>
      </w:r>
      <w:r w:rsidR="00B250BF" w:rsidRPr="0084200F">
        <w:rPr>
          <w:rFonts w:ascii="Simplified Arabic" w:hAnsi="Simplified Arabic" w:cs="Simplified Arabic"/>
          <w:sz w:val="28"/>
          <w:szCs w:val="28"/>
          <w:rtl/>
          <w:lang w:bidi="ar-LB"/>
        </w:rPr>
        <w:t>لينص على</w:t>
      </w:r>
      <w:r w:rsidR="00E93B79" w:rsidRPr="0084200F">
        <w:rPr>
          <w:rFonts w:ascii="Simplified Arabic" w:hAnsi="Simplified Arabic" w:cs="Simplified Arabic"/>
          <w:sz w:val="28"/>
          <w:szCs w:val="28"/>
          <w:rtl/>
          <w:lang w:bidi="ar-LB"/>
        </w:rPr>
        <w:t xml:space="preserve">: </w:t>
      </w:r>
      <w:r w:rsidR="00A86352" w:rsidRPr="0084200F">
        <w:rPr>
          <w:rFonts w:ascii="Simplified Arabic" w:hAnsi="Simplified Arabic" w:cs="Simplified Arabic"/>
          <w:sz w:val="28"/>
          <w:szCs w:val="28"/>
          <w:rtl/>
          <w:lang w:bidi="ar-LB"/>
        </w:rPr>
        <w:t>"وكانت القاعدة العامة أنه متى كانت عبارة القانون واضحة ولا لبس فيها فإنه يجب أن تعبر تعبيرا صادقا عن إرادة الشارع ولا يجوز الانحراف عنها عن طريق التفسير أو التأويل أياً كان الباعث على ذلك، وأنه لا محل للاجتهاد إزاء صراحة نص القانون الواجب تطبيقه.."</w:t>
      </w:r>
      <w:r w:rsidR="00A86352" w:rsidRPr="0084200F">
        <w:rPr>
          <w:rStyle w:val="a8"/>
          <w:rFonts w:ascii="Simplified Arabic" w:hAnsi="Simplified Arabic" w:cs="Simplified Arabic"/>
          <w:sz w:val="28"/>
          <w:szCs w:val="28"/>
          <w:rtl/>
          <w:lang w:bidi="ar-LB"/>
        </w:rPr>
        <w:footnoteReference w:id="42"/>
      </w:r>
      <w:r w:rsidR="00837639" w:rsidRPr="0084200F">
        <w:rPr>
          <w:rFonts w:ascii="Simplified Arabic" w:hAnsi="Simplified Arabic" w:cs="Simplified Arabic"/>
          <w:sz w:val="28"/>
          <w:szCs w:val="28"/>
          <w:rtl/>
          <w:lang w:bidi="ar-LB"/>
        </w:rPr>
        <w:t>.</w:t>
      </w:r>
      <w:r w:rsidR="00B250BF" w:rsidRPr="0084200F">
        <w:rPr>
          <w:rFonts w:ascii="Simplified Arabic" w:hAnsi="Simplified Arabic" w:cs="Simplified Arabic"/>
          <w:sz w:val="28"/>
          <w:szCs w:val="28"/>
          <w:rtl/>
          <w:lang w:bidi="ar-LB"/>
        </w:rPr>
        <w:t xml:space="preserve"> و</w:t>
      </w:r>
      <w:r w:rsidR="00BC13CF" w:rsidRPr="0084200F">
        <w:rPr>
          <w:rFonts w:ascii="Simplified Arabic" w:hAnsi="Simplified Arabic" w:cs="Simplified Arabic"/>
          <w:sz w:val="28"/>
          <w:szCs w:val="28"/>
          <w:rtl/>
          <w:lang w:bidi="ar-LB"/>
        </w:rPr>
        <w:t>من الالفاظ التي تدل على العمومية</w:t>
      </w:r>
      <w:r w:rsidR="001916D1" w:rsidRPr="0084200F">
        <w:rPr>
          <w:rFonts w:ascii="Simplified Arabic" w:hAnsi="Simplified Arabic" w:cs="Simplified Arabic"/>
          <w:sz w:val="28"/>
          <w:szCs w:val="28"/>
          <w:rtl/>
          <w:lang w:bidi="ar-LB"/>
        </w:rPr>
        <w:t xml:space="preserve"> في قانون العقوبات الاردني المطبق في فلسطين،</w:t>
      </w:r>
      <w:r w:rsidR="00BC13CF" w:rsidRPr="0084200F">
        <w:rPr>
          <w:rFonts w:ascii="Simplified Arabic" w:hAnsi="Simplified Arabic" w:cs="Simplified Arabic"/>
          <w:sz w:val="28"/>
          <w:szCs w:val="28"/>
          <w:rtl/>
          <w:lang w:bidi="ar-LB"/>
        </w:rPr>
        <w:t xml:space="preserve"> ما يلي:</w:t>
      </w:r>
    </w:p>
    <w:p w:rsidR="00A86352" w:rsidRPr="0084200F" w:rsidRDefault="00B250BF" w:rsidP="0084200F">
      <w:pPr>
        <w:pStyle w:val="a4"/>
        <w:numPr>
          <w:ilvl w:val="0"/>
          <w:numId w:val="7"/>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لفظ ((كل))، مث</w:t>
      </w:r>
      <w:r w:rsidR="00BC13CF" w:rsidRPr="0084200F">
        <w:rPr>
          <w:rFonts w:ascii="Simplified Arabic" w:hAnsi="Simplified Arabic" w:cs="Simplified Arabic"/>
          <w:sz w:val="28"/>
          <w:szCs w:val="28"/>
          <w:rtl/>
          <w:lang w:bidi="ar-LB"/>
        </w:rPr>
        <w:t xml:space="preserve">ل: "كل أردني حمل السلاح ضد الدولة في صفوف العدو عوقب بالإعدام"، </w:t>
      </w:r>
      <w:r w:rsidRPr="0084200F">
        <w:rPr>
          <w:rFonts w:ascii="Simplified Arabic" w:hAnsi="Simplified Arabic" w:cs="Simplified Arabic"/>
          <w:sz w:val="28"/>
          <w:szCs w:val="28"/>
          <w:rtl/>
          <w:lang w:bidi="ar-LB"/>
        </w:rPr>
        <w:t>و</w:t>
      </w:r>
      <w:r w:rsidR="009F5F85" w:rsidRPr="0084200F">
        <w:rPr>
          <w:rFonts w:ascii="Simplified Arabic" w:hAnsi="Simplified Arabic" w:cs="Simplified Arabic"/>
          <w:sz w:val="28"/>
          <w:szCs w:val="28"/>
          <w:rtl/>
          <w:lang w:bidi="ar-LB"/>
        </w:rPr>
        <w:t>تشمل كل شخص يحمل الجنسية الاردنية سواء اكانت الجنسية من الدرجة الاولى او من</w:t>
      </w:r>
      <w:r w:rsidRPr="0084200F">
        <w:rPr>
          <w:rFonts w:ascii="Simplified Arabic" w:hAnsi="Simplified Arabic" w:cs="Simplified Arabic"/>
          <w:sz w:val="28"/>
          <w:szCs w:val="28"/>
          <w:rtl/>
          <w:lang w:bidi="ar-LB"/>
        </w:rPr>
        <w:t xml:space="preserve"> الدرجة الثانية.</w:t>
      </w:r>
      <w:r w:rsidR="009F5F85" w:rsidRPr="0084200F">
        <w:rPr>
          <w:rFonts w:ascii="Simplified Arabic" w:hAnsi="Simplified Arabic" w:cs="Simplified Arabic"/>
          <w:sz w:val="28"/>
          <w:szCs w:val="28"/>
          <w:rtl/>
          <w:lang w:bidi="ar-LB"/>
        </w:rPr>
        <w:t xml:space="preserve"> </w:t>
      </w:r>
    </w:p>
    <w:p w:rsidR="00BC13CF" w:rsidRPr="0084200F" w:rsidRDefault="00B250BF" w:rsidP="0084200F">
      <w:pPr>
        <w:pStyle w:val="a4"/>
        <w:numPr>
          <w:ilvl w:val="0"/>
          <w:numId w:val="7"/>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النكرة في سياق النفي، مث</w:t>
      </w:r>
      <w:r w:rsidR="00BC13CF" w:rsidRPr="0084200F">
        <w:rPr>
          <w:rFonts w:ascii="Simplified Arabic" w:hAnsi="Simplified Arabic" w:cs="Simplified Arabic"/>
          <w:sz w:val="28"/>
          <w:szCs w:val="28"/>
          <w:rtl/>
          <w:lang w:bidi="ar-LB"/>
        </w:rPr>
        <w:t>ل: "ليس لاحد النزول عن حريته الشخصية ولا ع</w:t>
      </w:r>
      <w:r w:rsidR="00D75C9E" w:rsidRPr="0084200F">
        <w:rPr>
          <w:rFonts w:ascii="Simplified Arabic" w:hAnsi="Simplified Arabic" w:cs="Simplified Arabic"/>
          <w:sz w:val="28"/>
          <w:szCs w:val="28"/>
          <w:rtl/>
          <w:lang w:bidi="ar-LB"/>
        </w:rPr>
        <w:t xml:space="preserve">ن اهليته او التعديل في احكامها"، </w:t>
      </w:r>
      <w:r w:rsidR="009F5F85" w:rsidRPr="0084200F">
        <w:rPr>
          <w:rFonts w:ascii="Simplified Arabic" w:hAnsi="Simplified Arabic" w:cs="Simplified Arabic"/>
          <w:sz w:val="28"/>
          <w:szCs w:val="28"/>
          <w:rtl/>
          <w:lang w:bidi="ar-LB"/>
        </w:rPr>
        <w:t>في هذه الحالة المشرع قصد التاكيد على عدم جواز النزول عن الحرية، وان است</w:t>
      </w:r>
      <w:r w:rsidR="00837639" w:rsidRPr="0084200F">
        <w:rPr>
          <w:rFonts w:ascii="Simplified Arabic" w:hAnsi="Simplified Arabic" w:cs="Simplified Arabic"/>
          <w:sz w:val="28"/>
          <w:szCs w:val="28"/>
          <w:rtl/>
          <w:lang w:bidi="ar-LB"/>
        </w:rPr>
        <w:t>عد الشخص عن التنازل عن هذا الحق</w:t>
      </w:r>
      <w:r w:rsidR="008771E9" w:rsidRPr="0084200F">
        <w:rPr>
          <w:rFonts w:ascii="Simplified Arabic" w:hAnsi="Simplified Arabic" w:cs="Simplified Arabic"/>
          <w:sz w:val="28"/>
          <w:szCs w:val="28"/>
          <w:rtl/>
          <w:lang w:bidi="ar-LB"/>
        </w:rPr>
        <w:t>.</w:t>
      </w:r>
    </w:p>
    <w:p w:rsidR="00BC13CF" w:rsidRPr="0084200F" w:rsidRDefault="00BC13CF" w:rsidP="0084200F">
      <w:pPr>
        <w:pStyle w:val="a4"/>
        <w:numPr>
          <w:ilvl w:val="0"/>
          <w:numId w:val="7"/>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 xml:space="preserve"> لفظ ((جميع)): مثال "تزول جميع النتائج الجزائية للحكم بوفاة المحكوم عليه"، </w:t>
      </w:r>
      <w:r w:rsidR="008771E9" w:rsidRPr="0084200F">
        <w:rPr>
          <w:rFonts w:ascii="Simplified Arabic" w:hAnsi="Simplified Arabic" w:cs="Simplified Arabic"/>
          <w:sz w:val="28"/>
          <w:szCs w:val="28"/>
          <w:rtl/>
          <w:lang w:bidi="ar-LB"/>
        </w:rPr>
        <w:t xml:space="preserve">يقصد </w:t>
      </w:r>
      <w:r w:rsidR="00B250BF" w:rsidRPr="0084200F">
        <w:rPr>
          <w:rFonts w:ascii="Simplified Arabic" w:hAnsi="Simplified Arabic" w:cs="Simplified Arabic"/>
          <w:sz w:val="28"/>
          <w:szCs w:val="28"/>
          <w:rtl/>
          <w:lang w:bidi="ar-LB"/>
        </w:rPr>
        <w:t>هنا</w:t>
      </w:r>
      <w:r w:rsidR="008771E9" w:rsidRPr="0084200F">
        <w:rPr>
          <w:rFonts w:ascii="Simplified Arabic" w:hAnsi="Simplified Arabic" w:cs="Simplified Arabic"/>
          <w:sz w:val="28"/>
          <w:szCs w:val="28"/>
          <w:rtl/>
          <w:lang w:bidi="ar-LB"/>
        </w:rPr>
        <w:t xml:space="preserve"> مجموعة امور وليس امرا مفردا، </w:t>
      </w:r>
      <w:r w:rsidR="00B250BF" w:rsidRPr="0084200F">
        <w:rPr>
          <w:rFonts w:ascii="Simplified Arabic" w:hAnsi="Simplified Arabic" w:cs="Simplified Arabic"/>
          <w:sz w:val="28"/>
          <w:szCs w:val="28"/>
          <w:rtl/>
          <w:lang w:bidi="ar-LB"/>
        </w:rPr>
        <w:t>ف</w:t>
      </w:r>
      <w:r w:rsidR="008771E9" w:rsidRPr="0084200F">
        <w:rPr>
          <w:rFonts w:ascii="Simplified Arabic" w:hAnsi="Simplified Arabic" w:cs="Simplified Arabic"/>
          <w:sz w:val="28"/>
          <w:szCs w:val="28"/>
          <w:rtl/>
          <w:lang w:bidi="ar-LB"/>
        </w:rPr>
        <w:t>لم يخصص المشرع نزول نتيجة معينة من النتائج المترتبة على الحكم الجزائي في حالة الوفاة، الا انه ازال كافة النتائج الجزائية للحكم نتيجة الوف</w:t>
      </w:r>
      <w:r w:rsidR="00B250BF" w:rsidRPr="0084200F">
        <w:rPr>
          <w:rFonts w:ascii="Simplified Arabic" w:hAnsi="Simplified Arabic" w:cs="Simplified Arabic"/>
          <w:sz w:val="28"/>
          <w:szCs w:val="28"/>
          <w:rtl/>
          <w:lang w:bidi="ar-LB"/>
        </w:rPr>
        <w:t>اة</w:t>
      </w:r>
      <w:r w:rsidR="008771E9" w:rsidRPr="0084200F">
        <w:rPr>
          <w:rFonts w:ascii="Simplified Arabic" w:hAnsi="Simplified Arabic" w:cs="Simplified Arabic"/>
          <w:sz w:val="28"/>
          <w:szCs w:val="28"/>
          <w:rtl/>
          <w:lang w:bidi="ar-LB"/>
        </w:rPr>
        <w:t xml:space="preserve"> ما عدا الحقوق المالية المترتبة على الفعل الذي قام به الشخص قبل الوفاة، وهو الامر المنطقي.</w:t>
      </w:r>
    </w:p>
    <w:p w:rsidR="001916D1" w:rsidRPr="0084200F" w:rsidRDefault="001916D1" w:rsidP="0084200F">
      <w:pPr>
        <w:pStyle w:val="a4"/>
        <w:numPr>
          <w:ilvl w:val="0"/>
          <w:numId w:val="7"/>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lastRenderedPageBreak/>
        <w:t>اسم الشرط ((من)) للعاقل</w:t>
      </w:r>
      <w:r w:rsidR="00B250BF" w:rsidRPr="0084200F">
        <w:rPr>
          <w:rFonts w:ascii="Simplified Arabic" w:hAnsi="Simplified Arabic" w:cs="Simplified Arabic"/>
          <w:sz w:val="28"/>
          <w:szCs w:val="28"/>
          <w:rtl/>
          <w:lang w:bidi="ar-LB"/>
        </w:rPr>
        <w:t xml:space="preserve"> وفي معرض الجزاء،</w:t>
      </w:r>
      <w:r w:rsidR="0053565E" w:rsidRPr="0084200F">
        <w:rPr>
          <w:rFonts w:ascii="Simplified Arabic" w:hAnsi="Simplified Arabic" w:cs="Simplified Arabic"/>
          <w:sz w:val="28"/>
          <w:szCs w:val="28"/>
          <w:rtl/>
          <w:lang w:bidi="ar-LB"/>
        </w:rPr>
        <w:t xml:space="preserve"> مثال </w:t>
      </w:r>
      <w:r w:rsidR="00D72B76" w:rsidRPr="0084200F">
        <w:rPr>
          <w:rFonts w:ascii="Simplified Arabic" w:hAnsi="Simplified Arabic" w:cs="Simplified Arabic"/>
          <w:sz w:val="28"/>
          <w:szCs w:val="28"/>
          <w:rtl/>
          <w:lang w:bidi="ar-LB"/>
        </w:rPr>
        <w:t>"</w:t>
      </w:r>
      <w:r w:rsidR="0053565E" w:rsidRPr="0084200F">
        <w:rPr>
          <w:rFonts w:ascii="Simplified Arabic" w:hAnsi="Simplified Arabic" w:cs="Simplified Arabic"/>
          <w:sz w:val="28"/>
          <w:szCs w:val="28"/>
          <w:rtl/>
          <w:lang w:bidi="ar-LB"/>
        </w:rPr>
        <w:t>لا يعتبر جهل القانون عذرا</w:t>
      </w:r>
      <w:r w:rsidR="00D72B76" w:rsidRPr="0084200F">
        <w:rPr>
          <w:rFonts w:ascii="Simplified Arabic" w:hAnsi="Simplified Arabic" w:cs="Simplified Arabic"/>
          <w:sz w:val="28"/>
          <w:szCs w:val="28"/>
          <w:rtl/>
          <w:lang w:bidi="ar-LB"/>
        </w:rPr>
        <w:t xml:space="preserve"> لمن يرتكب أي جرم"،</w:t>
      </w:r>
      <w:r w:rsidRPr="0084200F">
        <w:rPr>
          <w:rFonts w:ascii="Simplified Arabic" w:hAnsi="Simplified Arabic" w:cs="Simplified Arabic"/>
          <w:sz w:val="28"/>
          <w:szCs w:val="28"/>
          <w:rtl/>
          <w:lang w:bidi="ar-LB"/>
        </w:rPr>
        <w:t xml:space="preserve"> </w:t>
      </w:r>
      <w:r w:rsidR="008771E9" w:rsidRPr="0084200F">
        <w:rPr>
          <w:rFonts w:ascii="Simplified Arabic" w:hAnsi="Simplified Arabic" w:cs="Simplified Arabic"/>
          <w:sz w:val="28"/>
          <w:szCs w:val="28"/>
          <w:rtl/>
          <w:lang w:bidi="ar-LB"/>
        </w:rPr>
        <w:t>في هذه الحالة فان مصطلح (من) والمرتبط بالشخص العاقل تدل على عمومية الشخص الذي يحمل الصفات التي تلت هذا المصطلح.</w:t>
      </w:r>
    </w:p>
    <w:p w:rsidR="001916D1" w:rsidRPr="0084200F" w:rsidRDefault="0053565E" w:rsidP="0084200F">
      <w:pPr>
        <w:pStyle w:val="a4"/>
        <w:numPr>
          <w:ilvl w:val="0"/>
          <w:numId w:val="7"/>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الفرد المعرف بـ (ال)</w:t>
      </w:r>
      <w:r w:rsidR="001916D1" w:rsidRPr="0084200F">
        <w:rPr>
          <w:rFonts w:ascii="Simplified Arabic" w:hAnsi="Simplified Arabic" w:cs="Simplified Arabic"/>
          <w:sz w:val="28"/>
          <w:szCs w:val="28"/>
          <w:rtl/>
          <w:lang w:bidi="ar-LB"/>
        </w:rPr>
        <w:t xml:space="preserve"> المفيد للاستغراق: </w:t>
      </w:r>
      <w:r w:rsidRPr="0084200F">
        <w:rPr>
          <w:rFonts w:ascii="Simplified Arabic" w:hAnsi="Simplified Arabic" w:cs="Simplified Arabic"/>
          <w:sz w:val="28"/>
          <w:szCs w:val="28"/>
          <w:rtl/>
          <w:lang w:bidi="ar-LB"/>
        </w:rPr>
        <w:t>مثال</w:t>
      </w:r>
      <w:r w:rsidR="005E6337" w:rsidRPr="0084200F">
        <w:rPr>
          <w:rFonts w:ascii="Simplified Arabic" w:hAnsi="Simplified Arabic" w:cs="Simplified Arabic"/>
          <w:sz w:val="28"/>
          <w:szCs w:val="28"/>
          <w:rtl/>
          <w:lang w:bidi="ar-LB"/>
        </w:rPr>
        <w:t xml:space="preserve"> "وإذا كان موضوع الذم جريمة وجرت ملاحقة ذلك الموظف بها وثبت أن الذام قد عزا ذلك وهو يعلم براءة الموظف المذكور انقلب الذم افتراء ووجب عندئذ العمل بأحكام المواد القانونية المختصة بالافتراء</w:t>
      </w:r>
      <w:r w:rsidRPr="0084200F">
        <w:rPr>
          <w:rFonts w:ascii="Simplified Arabic" w:hAnsi="Simplified Arabic" w:cs="Simplified Arabic"/>
          <w:sz w:val="28"/>
          <w:szCs w:val="28"/>
          <w:rtl/>
          <w:lang w:bidi="ar-LB"/>
        </w:rPr>
        <w:t>"</w:t>
      </w:r>
      <w:r w:rsidR="008771E9" w:rsidRPr="0084200F">
        <w:rPr>
          <w:rFonts w:ascii="Simplified Arabic" w:hAnsi="Simplified Arabic" w:cs="Simplified Arabic"/>
          <w:sz w:val="28"/>
          <w:szCs w:val="28"/>
          <w:rtl/>
          <w:lang w:bidi="ar-LB"/>
        </w:rPr>
        <w:t>، ارتبطت (ال) التعريف بالموظف بغض النظر عن صفته او طبيعة عمله.</w:t>
      </w:r>
    </w:p>
    <w:p w:rsidR="001916D1" w:rsidRPr="0084200F" w:rsidRDefault="005E6337" w:rsidP="0084200F">
      <w:pPr>
        <w:pStyle w:val="a4"/>
        <w:numPr>
          <w:ilvl w:val="0"/>
          <w:numId w:val="7"/>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الجمع الم</w:t>
      </w:r>
      <w:r w:rsidR="0053565E" w:rsidRPr="0084200F">
        <w:rPr>
          <w:rFonts w:ascii="Simplified Arabic" w:hAnsi="Simplified Arabic" w:cs="Simplified Arabic"/>
          <w:sz w:val="28"/>
          <w:szCs w:val="28"/>
          <w:rtl/>
          <w:lang w:bidi="ar-LB"/>
        </w:rPr>
        <w:t>عرف بـ (ال</w:t>
      </w:r>
      <w:r w:rsidRPr="0084200F">
        <w:rPr>
          <w:rFonts w:ascii="Simplified Arabic" w:hAnsi="Simplified Arabic" w:cs="Simplified Arabic"/>
          <w:sz w:val="28"/>
          <w:szCs w:val="28"/>
          <w:rtl/>
          <w:lang w:bidi="ar-LB"/>
        </w:rPr>
        <w:t xml:space="preserve">) المفيد للاستغراق: </w:t>
      </w:r>
      <w:r w:rsidR="0053565E" w:rsidRPr="0084200F">
        <w:rPr>
          <w:rFonts w:ascii="Simplified Arabic" w:hAnsi="Simplified Arabic" w:cs="Simplified Arabic"/>
          <w:sz w:val="28"/>
          <w:szCs w:val="28"/>
          <w:rtl/>
          <w:lang w:bidi="ar-LB"/>
        </w:rPr>
        <w:t>مثال</w:t>
      </w:r>
      <w:r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rPr>
        <w:t>ا</w:t>
      </w:r>
      <w:r w:rsidRPr="0084200F">
        <w:rPr>
          <w:rFonts w:ascii="Simplified Arabic" w:hAnsi="Simplified Arabic" w:cs="Simplified Arabic"/>
          <w:sz w:val="28"/>
          <w:szCs w:val="28"/>
          <w:rtl/>
          <w:lang w:bidi="ar-LB"/>
        </w:rPr>
        <w:t xml:space="preserve">ن يكون السارقون كلهم أو واحد منهم حاملا سلاحا ظاهرا أو مخفيا"، </w:t>
      </w:r>
      <w:r w:rsidR="00837639" w:rsidRPr="0084200F">
        <w:rPr>
          <w:rFonts w:ascii="Simplified Arabic" w:hAnsi="Simplified Arabic" w:cs="Simplified Arabic"/>
          <w:sz w:val="28"/>
          <w:szCs w:val="28"/>
          <w:rtl/>
          <w:lang w:bidi="ar-LB"/>
        </w:rPr>
        <w:t>ان (ال) هنا</w:t>
      </w:r>
      <w:r w:rsidR="008771E9" w:rsidRPr="0084200F">
        <w:rPr>
          <w:rFonts w:ascii="Simplified Arabic" w:hAnsi="Simplified Arabic" w:cs="Simplified Arabic"/>
          <w:sz w:val="28"/>
          <w:szCs w:val="28"/>
          <w:rtl/>
          <w:lang w:bidi="ar-LB"/>
        </w:rPr>
        <w:t xml:space="preserve"> مرتبطة بمجموعة من الاشخاص ضمن فئة معينة وهم </w:t>
      </w:r>
      <w:r w:rsidR="00837639" w:rsidRPr="0084200F">
        <w:rPr>
          <w:rFonts w:ascii="Simplified Arabic" w:hAnsi="Simplified Arabic" w:cs="Simplified Arabic"/>
          <w:sz w:val="28"/>
          <w:szCs w:val="28"/>
          <w:rtl/>
          <w:lang w:bidi="ar-LB"/>
        </w:rPr>
        <w:t>السارقون</w:t>
      </w:r>
      <w:r w:rsidR="008771E9" w:rsidRPr="0084200F">
        <w:rPr>
          <w:rFonts w:ascii="Simplified Arabic" w:hAnsi="Simplified Arabic" w:cs="Simplified Arabic"/>
          <w:sz w:val="28"/>
          <w:szCs w:val="28"/>
          <w:rtl/>
          <w:lang w:bidi="ar-LB"/>
        </w:rPr>
        <w:t>.</w:t>
      </w:r>
    </w:p>
    <w:p w:rsidR="000F6280" w:rsidRPr="0084200F" w:rsidRDefault="00052BC6" w:rsidP="0084200F">
      <w:pPr>
        <w:pStyle w:val="a4"/>
        <w:numPr>
          <w:ilvl w:val="0"/>
          <w:numId w:val="7"/>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الاسماء الموصولة:</w:t>
      </w:r>
      <w:r w:rsidR="0053565E" w:rsidRPr="0084200F">
        <w:rPr>
          <w:rFonts w:ascii="Simplified Arabic" w:hAnsi="Simplified Arabic" w:cs="Simplified Arabic"/>
          <w:sz w:val="28"/>
          <w:szCs w:val="28"/>
          <w:rtl/>
          <w:lang w:bidi="ar-LB"/>
        </w:rPr>
        <w:t xml:space="preserve"> مثل</w:t>
      </w:r>
      <w:r w:rsidR="006A0653" w:rsidRPr="0084200F">
        <w:rPr>
          <w:rFonts w:ascii="Simplified Arabic" w:hAnsi="Simplified Arabic" w:cs="Simplified Arabic"/>
          <w:sz w:val="28"/>
          <w:szCs w:val="28"/>
          <w:rtl/>
          <w:lang w:bidi="ar-LB"/>
        </w:rPr>
        <w:t xml:space="preserve"> "وتعني عبارة (بيت السكن) المحل المخصص للسكنى أو أي قسم من بناية اتخذه المالك أو الساكن إذ ذاك مسكنا له ولعائلته وضيوفه وخدم</w:t>
      </w:r>
      <w:r w:rsidR="0053565E" w:rsidRPr="0084200F">
        <w:rPr>
          <w:rFonts w:ascii="Simplified Arabic" w:hAnsi="Simplified Arabic" w:cs="Simplified Arabic"/>
          <w:sz w:val="28"/>
          <w:szCs w:val="28"/>
          <w:rtl/>
          <w:lang w:bidi="ar-LB"/>
        </w:rPr>
        <w:t>ه أو لأي منهم وإن لم يكن مسكونا</w:t>
      </w:r>
      <w:r w:rsidR="006A0653" w:rsidRPr="0084200F">
        <w:rPr>
          <w:rFonts w:ascii="Simplified Arabic" w:hAnsi="Simplified Arabic" w:cs="Simplified Arabic"/>
          <w:sz w:val="28"/>
          <w:szCs w:val="28"/>
          <w:rtl/>
          <w:lang w:bidi="ar-LB"/>
        </w:rPr>
        <w:t xml:space="preserve"> بالفعل وقت ارتكاب الجريمة، وتشمل أيضا توابعه وملحقاته المتصلة التي يضمها معه سور واحد"</w:t>
      </w:r>
      <w:r w:rsidR="006A0653" w:rsidRPr="0084200F">
        <w:rPr>
          <w:rStyle w:val="a8"/>
          <w:rFonts w:ascii="Simplified Arabic" w:hAnsi="Simplified Arabic" w:cs="Simplified Arabic"/>
          <w:sz w:val="28"/>
          <w:szCs w:val="28"/>
          <w:rtl/>
          <w:lang w:bidi="ar-LB"/>
        </w:rPr>
        <w:footnoteReference w:id="43"/>
      </w:r>
      <w:r w:rsidR="006A0653" w:rsidRPr="0084200F">
        <w:rPr>
          <w:rFonts w:ascii="Simplified Arabic" w:hAnsi="Simplified Arabic" w:cs="Simplified Arabic"/>
          <w:sz w:val="28"/>
          <w:szCs w:val="28"/>
          <w:rtl/>
          <w:lang w:bidi="ar-LB"/>
        </w:rPr>
        <w:t>.</w:t>
      </w:r>
    </w:p>
    <w:p w:rsidR="006A0653" w:rsidRPr="0084200F" w:rsidRDefault="00837639"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(2)</w:t>
      </w:r>
      <w:r w:rsidR="00D4574C" w:rsidRPr="0084200F">
        <w:rPr>
          <w:rFonts w:ascii="Simplified Arabic" w:hAnsi="Simplified Arabic" w:cs="Simplified Arabic"/>
          <w:b/>
          <w:bCs/>
          <w:sz w:val="28"/>
          <w:szCs w:val="28"/>
          <w:rtl/>
          <w:lang w:bidi="ar-LB"/>
        </w:rPr>
        <w:t>:- التفسير في حالة تخصيص النص</w:t>
      </w:r>
    </w:p>
    <w:p w:rsidR="001E26BD" w:rsidRPr="0084200F" w:rsidRDefault="00DE2896"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التخصيص </w:t>
      </w:r>
      <w:r w:rsidR="00B250BF" w:rsidRPr="0084200F">
        <w:rPr>
          <w:rFonts w:ascii="Simplified Arabic" w:hAnsi="Simplified Arabic" w:cs="Simplified Arabic"/>
          <w:sz w:val="28"/>
          <w:szCs w:val="28"/>
          <w:rtl/>
          <w:lang w:bidi="ar-LB"/>
        </w:rPr>
        <w:t>عبارة عن</w:t>
      </w:r>
      <w:r w:rsidR="006947DB"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 xml:space="preserve">نص عام </w:t>
      </w:r>
      <w:r w:rsidR="00B250BF" w:rsidRPr="0084200F">
        <w:rPr>
          <w:rFonts w:ascii="Simplified Arabic" w:hAnsi="Simplified Arabic" w:cs="Simplified Arabic"/>
          <w:sz w:val="28"/>
          <w:szCs w:val="28"/>
          <w:rtl/>
          <w:lang w:bidi="ar-LB"/>
        </w:rPr>
        <w:t>لكن</w:t>
      </w:r>
      <w:r w:rsidR="006947DB" w:rsidRPr="0084200F">
        <w:rPr>
          <w:rFonts w:ascii="Simplified Arabic" w:hAnsi="Simplified Arabic" w:cs="Simplified Arabic"/>
          <w:sz w:val="28"/>
          <w:szCs w:val="28"/>
          <w:rtl/>
          <w:lang w:bidi="ar-LB"/>
        </w:rPr>
        <w:t xml:space="preserve"> المشرع خصصه </w:t>
      </w:r>
      <w:r w:rsidRPr="0084200F">
        <w:rPr>
          <w:rFonts w:ascii="Simplified Arabic" w:hAnsi="Simplified Arabic" w:cs="Simplified Arabic"/>
          <w:sz w:val="28"/>
          <w:szCs w:val="28"/>
          <w:rtl/>
          <w:lang w:bidi="ar-LB"/>
        </w:rPr>
        <w:t>ل</w:t>
      </w:r>
      <w:r w:rsidR="006947DB" w:rsidRPr="0084200F">
        <w:rPr>
          <w:rFonts w:ascii="Simplified Arabic" w:hAnsi="Simplified Arabic" w:cs="Simplified Arabic"/>
          <w:sz w:val="28"/>
          <w:szCs w:val="28"/>
          <w:rtl/>
          <w:lang w:bidi="ar-LB"/>
        </w:rPr>
        <w:t xml:space="preserve">حالة او فئة معينة تنطبق عليها </w:t>
      </w:r>
      <w:r w:rsidRPr="0084200F">
        <w:rPr>
          <w:rFonts w:ascii="Simplified Arabic" w:hAnsi="Simplified Arabic" w:cs="Simplified Arabic"/>
          <w:sz w:val="28"/>
          <w:szCs w:val="28"/>
          <w:rtl/>
          <w:lang w:bidi="ar-LB"/>
        </w:rPr>
        <w:t>شروط</w:t>
      </w:r>
      <w:r w:rsidR="006947DB" w:rsidRPr="0084200F">
        <w:rPr>
          <w:rFonts w:ascii="Simplified Arabic" w:hAnsi="Simplified Arabic" w:cs="Simplified Arabic"/>
          <w:sz w:val="28"/>
          <w:szCs w:val="28"/>
          <w:rtl/>
          <w:lang w:bidi="ar-LB"/>
        </w:rPr>
        <w:t xml:space="preserve"> محددة. </w:t>
      </w:r>
      <w:r w:rsidR="00837639" w:rsidRPr="0084200F">
        <w:rPr>
          <w:rFonts w:ascii="Simplified Arabic" w:hAnsi="Simplified Arabic" w:cs="Simplified Arabic"/>
          <w:sz w:val="28"/>
          <w:szCs w:val="28"/>
          <w:rtl/>
          <w:lang w:bidi="ar-LB"/>
        </w:rPr>
        <w:t>و</w:t>
      </w:r>
      <w:r w:rsidR="006947DB" w:rsidRPr="0084200F">
        <w:rPr>
          <w:rFonts w:ascii="Simplified Arabic" w:hAnsi="Simplified Arabic" w:cs="Simplified Arabic"/>
          <w:sz w:val="28"/>
          <w:szCs w:val="28"/>
          <w:rtl/>
          <w:lang w:bidi="ar-LB"/>
        </w:rPr>
        <w:t xml:space="preserve">قد </w:t>
      </w:r>
      <w:r w:rsidRPr="0084200F">
        <w:rPr>
          <w:rFonts w:ascii="Simplified Arabic" w:hAnsi="Simplified Arabic" w:cs="Simplified Arabic"/>
          <w:sz w:val="28"/>
          <w:szCs w:val="28"/>
          <w:rtl/>
          <w:lang w:bidi="ar-LB"/>
        </w:rPr>
        <w:t>تخصيصا بالاستثناء او</w:t>
      </w:r>
      <w:r w:rsidR="006947DB"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 xml:space="preserve">بالشرط او بالوصف او </w:t>
      </w:r>
      <w:r w:rsidR="006947DB" w:rsidRPr="0084200F">
        <w:rPr>
          <w:rFonts w:ascii="Simplified Arabic" w:hAnsi="Simplified Arabic" w:cs="Simplified Arabic"/>
          <w:sz w:val="28"/>
          <w:szCs w:val="28"/>
          <w:rtl/>
          <w:lang w:bidi="ar-LB"/>
        </w:rPr>
        <w:t xml:space="preserve">تخصيصا </w:t>
      </w:r>
      <w:r w:rsidRPr="0084200F">
        <w:rPr>
          <w:rFonts w:ascii="Simplified Arabic" w:hAnsi="Simplified Arabic" w:cs="Simplified Arabic"/>
          <w:sz w:val="28"/>
          <w:szCs w:val="28"/>
          <w:rtl/>
          <w:lang w:bidi="ar-LB"/>
        </w:rPr>
        <w:t>بالغاية</w:t>
      </w:r>
      <w:r w:rsidR="00F3111C" w:rsidRPr="0084200F">
        <w:rPr>
          <w:rFonts w:ascii="Simplified Arabic" w:hAnsi="Simplified Arabic" w:cs="Simplified Arabic"/>
          <w:sz w:val="28"/>
          <w:szCs w:val="28"/>
          <w:rtl/>
          <w:lang w:bidi="ar-LB"/>
        </w:rPr>
        <w:t>،</w:t>
      </w:r>
      <w:r w:rsidR="00B250BF" w:rsidRPr="0084200F">
        <w:rPr>
          <w:rFonts w:ascii="Simplified Arabic" w:hAnsi="Simplified Arabic" w:cs="Simplified Arabic"/>
          <w:sz w:val="28"/>
          <w:szCs w:val="28"/>
          <w:rtl/>
          <w:lang w:bidi="ar-LB"/>
        </w:rPr>
        <w:t xml:space="preserve"> كما قد ي</w:t>
      </w:r>
      <w:r w:rsidR="006947DB" w:rsidRPr="0084200F">
        <w:rPr>
          <w:rFonts w:ascii="Simplified Arabic" w:hAnsi="Simplified Arabic" w:cs="Simplified Arabic"/>
          <w:sz w:val="28"/>
          <w:szCs w:val="28"/>
          <w:rtl/>
          <w:lang w:bidi="ar-LB"/>
        </w:rPr>
        <w:t xml:space="preserve">كون </w:t>
      </w:r>
      <w:r w:rsidRPr="0084200F">
        <w:rPr>
          <w:rFonts w:ascii="Simplified Arabic" w:hAnsi="Simplified Arabic" w:cs="Simplified Arabic"/>
          <w:sz w:val="28"/>
          <w:szCs w:val="28"/>
          <w:rtl/>
          <w:lang w:bidi="ar-LB"/>
        </w:rPr>
        <w:t>تخصيصا بالعقل او بالعرف او بالنص. وفيما يلي امثلة توضيحية حسب قانون العقوبات المطبق الاردني لسنة 1960:</w:t>
      </w:r>
    </w:p>
    <w:p w:rsidR="00DE2896" w:rsidRPr="0084200F" w:rsidRDefault="00DE2896" w:rsidP="0084200F">
      <w:pPr>
        <w:pStyle w:val="a4"/>
        <w:numPr>
          <w:ilvl w:val="0"/>
          <w:numId w:val="8"/>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التخصيص بالاستثناء: مثال "تتوقف دعاوى الذم والقدح والتحقير على اتخاذ المعتدى عليه صفة المدعي الشخصي</w:t>
      </w:r>
      <w:r w:rsidR="00FE4634" w:rsidRPr="0084200F">
        <w:rPr>
          <w:rFonts w:ascii="Simplified Arabic" w:hAnsi="Simplified Arabic" w:cs="Simplified Arabic"/>
          <w:sz w:val="28"/>
          <w:szCs w:val="28"/>
          <w:rtl/>
          <w:lang w:bidi="ar-LB"/>
        </w:rPr>
        <w:t>". اشترط المشرع تحريك الدعوى بالادعاء بالحق الشخصي لتحريكها ولا تحرك بالادعاء بالحق العام كجرائم القتل او جرائم السرقة.</w:t>
      </w:r>
    </w:p>
    <w:p w:rsidR="00DE2896" w:rsidRPr="0084200F" w:rsidRDefault="00DE2896" w:rsidP="0084200F">
      <w:pPr>
        <w:pStyle w:val="a4"/>
        <w:numPr>
          <w:ilvl w:val="0"/>
          <w:numId w:val="8"/>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التخصيص بالشرط: مثال "</w:t>
      </w:r>
      <w:r w:rsidRPr="0084200F">
        <w:rPr>
          <w:rFonts w:ascii="Simplified Arabic" w:hAnsi="Simplified Arabic" w:cs="Simplified Arabic"/>
          <w:sz w:val="28"/>
          <w:szCs w:val="28"/>
          <w:rtl/>
        </w:rPr>
        <w:t>ا</w:t>
      </w:r>
      <w:r w:rsidRPr="0084200F">
        <w:rPr>
          <w:rFonts w:ascii="Simplified Arabic" w:hAnsi="Simplified Arabic" w:cs="Simplified Arabic"/>
          <w:sz w:val="28"/>
          <w:szCs w:val="28"/>
          <w:rtl/>
          <w:lang w:bidi="ar-LB"/>
        </w:rPr>
        <w:t>ذا كان المعتدى عليه قد جلب الحقارة لنفسه بعمله فعلا غير محق أو قابل ما وقع عليه من حقارة بمثلها أو استرضي فرضي، ساغ للمحكمة أن تحط من عقوبة الطرفين أو من عقوبة أحدهما لأفعال الذم والقدح والتحقير ثلثها حتى ثلثيها أو تسقط العقوبة بتمامها".</w:t>
      </w:r>
      <w:r w:rsidR="008771E9" w:rsidRPr="0084200F">
        <w:rPr>
          <w:rFonts w:ascii="Simplified Arabic" w:hAnsi="Simplified Arabic" w:cs="Simplified Arabic"/>
          <w:sz w:val="28"/>
          <w:szCs w:val="28"/>
          <w:rtl/>
          <w:lang w:bidi="ar-LB"/>
        </w:rPr>
        <w:t xml:space="preserve"> وهنا قيد المشرع تطبيق النص الجنائي بتحقق شرط معين، </w:t>
      </w:r>
      <w:r w:rsidR="00B250BF" w:rsidRPr="0084200F">
        <w:rPr>
          <w:rFonts w:ascii="Simplified Arabic" w:hAnsi="Simplified Arabic" w:cs="Simplified Arabic"/>
          <w:sz w:val="28"/>
          <w:szCs w:val="28"/>
          <w:rtl/>
          <w:lang w:bidi="ar-LB"/>
        </w:rPr>
        <w:t>و</w:t>
      </w:r>
      <w:r w:rsidR="008771E9" w:rsidRPr="0084200F">
        <w:rPr>
          <w:rFonts w:ascii="Simplified Arabic" w:hAnsi="Simplified Arabic" w:cs="Simplified Arabic"/>
          <w:sz w:val="28"/>
          <w:szCs w:val="28"/>
          <w:rtl/>
          <w:lang w:bidi="ar-LB"/>
        </w:rPr>
        <w:t xml:space="preserve">اجاز الاستفادة من العذر المخفف للعقوبة في حالة الذم والتحقير ان يكون الشخص المذموم او المحقر قد جلب الحقارة لنفسه </w:t>
      </w:r>
    </w:p>
    <w:p w:rsidR="00DE2896" w:rsidRPr="0084200F" w:rsidRDefault="00DE2896" w:rsidP="0084200F">
      <w:pPr>
        <w:pStyle w:val="a4"/>
        <w:numPr>
          <w:ilvl w:val="0"/>
          <w:numId w:val="8"/>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lastRenderedPageBreak/>
        <w:t xml:space="preserve">التخصيص بالوصف: مثال "يعد دفاعا مشروعا كل قتل أو إصابة بجراح أو </w:t>
      </w:r>
      <w:r w:rsidR="00B250BF" w:rsidRPr="0084200F">
        <w:rPr>
          <w:rFonts w:ascii="Simplified Arabic" w:hAnsi="Simplified Arabic" w:cs="Simplified Arabic"/>
          <w:sz w:val="28"/>
          <w:szCs w:val="28"/>
          <w:rtl/>
          <w:lang w:bidi="ar-LB"/>
        </w:rPr>
        <w:t>بأي فعل مؤثر ارتكب لدفع شخص دخل</w:t>
      </w:r>
      <w:r w:rsidR="00F3111C"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وإذا وقع الاعتداء نهاراً فلا يستفيد الفاعل إلا من العذر المخفف عملاً بالمادة 97".</w:t>
      </w:r>
      <w:r w:rsidR="00D56E2D" w:rsidRPr="0084200F">
        <w:rPr>
          <w:rFonts w:ascii="Simplified Arabic" w:hAnsi="Simplified Arabic" w:cs="Simplified Arabic"/>
          <w:sz w:val="28"/>
          <w:szCs w:val="28"/>
          <w:rtl/>
          <w:lang w:bidi="ar-LB"/>
        </w:rPr>
        <w:t xml:space="preserve"> اي ان المشرع </w:t>
      </w:r>
      <w:r w:rsidR="00B250BF" w:rsidRPr="0084200F">
        <w:rPr>
          <w:rFonts w:ascii="Simplified Arabic" w:hAnsi="Simplified Arabic" w:cs="Simplified Arabic"/>
          <w:sz w:val="28"/>
          <w:szCs w:val="28"/>
          <w:rtl/>
          <w:lang w:bidi="ar-LB"/>
        </w:rPr>
        <w:t>وضع</w:t>
      </w:r>
      <w:r w:rsidR="00D56E2D" w:rsidRPr="0084200F">
        <w:rPr>
          <w:rFonts w:ascii="Simplified Arabic" w:hAnsi="Simplified Arabic" w:cs="Simplified Arabic"/>
          <w:sz w:val="28"/>
          <w:szCs w:val="28"/>
          <w:rtl/>
          <w:lang w:bidi="ar-LB"/>
        </w:rPr>
        <w:t xml:space="preserve"> وصفا خاصا للحالة كوصفه لماهية الدفاع المشروع.</w:t>
      </w:r>
    </w:p>
    <w:p w:rsidR="00DE2896" w:rsidRPr="0084200F" w:rsidRDefault="00DE2896" w:rsidP="0084200F">
      <w:pPr>
        <w:pStyle w:val="a4"/>
        <w:numPr>
          <w:ilvl w:val="0"/>
          <w:numId w:val="8"/>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التخصيص بالغاية: مثال "</w:t>
      </w:r>
      <w:r w:rsidR="009F5F85" w:rsidRPr="0084200F">
        <w:rPr>
          <w:rFonts w:ascii="Simplified Arabic" w:hAnsi="Simplified Arabic" w:cs="Simplified Arabic"/>
          <w:sz w:val="28"/>
          <w:szCs w:val="28"/>
          <w:rtl/>
          <w:lang w:bidi="ar-LB"/>
        </w:rPr>
        <w:t xml:space="preserve">1- </w:t>
      </w:r>
      <w:r w:rsidRPr="0084200F">
        <w:rPr>
          <w:rFonts w:ascii="Simplified Arabic" w:hAnsi="Simplified Arabic" w:cs="Simplified Arabic"/>
          <w:sz w:val="28"/>
          <w:szCs w:val="28"/>
          <w:rtl/>
          <w:lang w:bidi="ar-LB"/>
        </w:rPr>
        <w:t>لا يجوز ملاحقة فعل الزنا إلا بشكوى الزوج ما دامت الزوجية قائمة بينهما وحتى نهاية</w:t>
      </w:r>
      <w:r w:rsidR="009F5F85" w:rsidRPr="0084200F">
        <w:rPr>
          <w:rFonts w:ascii="Simplified Arabic" w:hAnsi="Simplified Arabic" w:cs="Simplified Arabic"/>
          <w:sz w:val="28"/>
          <w:szCs w:val="28"/>
          <w:rtl/>
          <w:lang w:bidi="ar-LB"/>
        </w:rPr>
        <w:t xml:space="preserve"> أربعة أشهر من وقوع الطلاق أو شكوى وليها إذا لم يكن لها زوج..، 3-</w:t>
      </w:r>
      <w:r w:rsidR="009F5F85" w:rsidRPr="0084200F">
        <w:rPr>
          <w:rFonts w:ascii="Simplified Arabic" w:hAnsi="Simplified Arabic" w:cs="Simplified Arabic"/>
          <w:sz w:val="28"/>
          <w:szCs w:val="28"/>
          <w:rtl/>
        </w:rPr>
        <w:t xml:space="preserve"> </w:t>
      </w:r>
      <w:r w:rsidR="009F5F85" w:rsidRPr="0084200F">
        <w:rPr>
          <w:rFonts w:ascii="Simplified Arabic" w:hAnsi="Simplified Arabic" w:cs="Simplified Arabic"/>
          <w:sz w:val="28"/>
          <w:szCs w:val="28"/>
          <w:rtl/>
          <w:lang w:bidi="ar-LB"/>
        </w:rPr>
        <w:t>لا تقبل الشكوى بعد مرور ثلاثة أشهر اعتباراً من اليوم الذي يصل فيه خبر الجريمة إلى الزوج أو الولي</w:t>
      </w:r>
      <w:r w:rsidR="0053565E" w:rsidRPr="0084200F">
        <w:rPr>
          <w:rFonts w:ascii="Simplified Arabic" w:hAnsi="Simplified Arabic" w:cs="Simplified Arabic"/>
          <w:sz w:val="28"/>
          <w:szCs w:val="28"/>
          <w:rtl/>
          <w:lang w:bidi="ar-LB"/>
        </w:rPr>
        <w:t>،</w:t>
      </w:r>
      <w:r w:rsidR="009F5F85" w:rsidRPr="0084200F">
        <w:rPr>
          <w:rFonts w:ascii="Simplified Arabic" w:hAnsi="Simplified Arabic" w:cs="Simplified Arabic"/>
          <w:sz w:val="28"/>
          <w:szCs w:val="28"/>
          <w:rtl/>
          <w:lang w:bidi="ar-LB"/>
        </w:rPr>
        <w:t>..".</w:t>
      </w:r>
      <w:r w:rsidR="00D56E2D" w:rsidRPr="0084200F">
        <w:rPr>
          <w:rFonts w:ascii="Simplified Arabic" w:hAnsi="Simplified Arabic" w:cs="Simplified Arabic"/>
          <w:sz w:val="28"/>
          <w:szCs w:val="28"/>
          <w:rtl/>
          <w:lang w:bidi="ar-LB"/>
        </w:rPr>
        <w:t xml:space="preserve"> فالمشرع قد قام بتخصيص تحريك دعوى الزنا بشكوى الزوجية اذا كان الزواج قائما او شكوى ولي الزوجة بالاضافة الى وصفه للحالة الخاصة التي لا يتم فيها قبول الدعوى بمضي المدة المقررة.</w:t>
      </w:r>
    </w:p>
    <w:p w:rsidR="009F5F85" w:rsidRPr="0084200F" w:rsidRDefault="009F5F85" w:rsidP="0084200F">
      <w:pPr>
        <w:pStyle w:val="a4"/>
        <w:numPr>
          <w:ilvl w:val="0"/>
          <w:numId w:val="8"/>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 xml:space="preserve">التخصيص بالعقل: مثال "من أحدث تخريبا عن قصد في طريق عام أو جسر وفي إحدى المنشآت العامة أو ألحق بها ضرراً عن قصد، عوقب بالحبس حتى سنة، وإذا نجم عن فعله خطر على سلامة السير، عوقب بالحبس من شهر إلى سنتين"، وباشتراط حدوث التخريب قصدا، </w:t>
      </w:r>
      <w:r w:rsidR="00016D7B" w:rsidRPr="0084200F">
        <w:rPr>
          <w:rFonts w:ascii="Simplified Arabic" w:hAnsi="Simplified Arabic" w:cs="Simplified Arabic"/>
          <w:sz w:val="28"/>
          <w:szCs w:val="28"/>
          <w:rtl/>
          <w:lang w:bidi="ar-LB"/>
        </w:rPr>
        <w:t>فال</w:t>
      </w:r>
      <w:r w:rsidRPr="0084200F">
        <w:rPr>
          <w:rFonts w:ascii="Simplified Arabic" w:hAnsi="Simplified Arabic" w:cs="Simplified Arabic"/>
          <w:sz w:val="28"/>
          <w:szCs w:val="28"/>
          <w:rtl/>
          <w:lang w:bidi="ar-LB"/>
        </w:rPr>
        <w:t>قصد وقوعها من الشخص البالغ الواعي والذي قام بالفعل عن علم وارادة وتوجهت نيته الخالصة لاحداث التخريب.</w:t>
      </w:r>
    </w:p>
    <w:p w:rsidR="009F5F85" w:rsidRPr="0084200F" w:rsidRDefault="009F5F85" w:rsidP="0084200F">
      <w:pPr>
        <w:pStyle w:val="a4"/>
        <w:numPr>
          <w:ilvl w:val="0"/>
          <w:numId w:val="8"/>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 xml:space="preserve">التخصيص بالعرف: </w:t>
      </w:r>
      <w:r w:rsidR="00D56E2D" w:rsidRPr="0084200F">
        <w:rPr>
          <w:rFonts w:ascii="Simplified Arabic" w:hAnsi="Simplified Arabic" w:cs="Simplified Arabic"/>
          <w:sz w:val="28"/>
          <w:szCs w:val="28"/>
          <w:rtl/>
          <w:lang w:bidi="ar-LB"/>
        </w:rPr>
        <w:t>مث</w:t>
      </w:r>
      <w:r w:rsidR="0053565E" w:rsidRPr="0084200F">
        <w:rPr>
          <w:rFonts w:ascii="Simplified Arabic" w:hAnsi="Simplified Arabic" w:cs="Simplified Arabic"/>
          <w:sz w:val="28"/>
          <w:szCs w:val="28"/>
          <w:rtl/>
          <w:lang w:bidi="ar-LB"/>
        </w:rPr>
        <w:t>ال "كل من اقصد قصدا على ضرب شخص</w:t>
      </w:r>
      <w:r w:rsidR="00D56E2D" w:rsidRPr="0084200F">
        <w:rPr>
          <w:rFonts w:ascii="Simplified Arabic" w:hAnsi="Simplified Arabic" w:cs="Simplified Arabic"/>
          <w:sz w:val="28"/>
          <w:szCs w:val="28"/>
          <w:rtl/>
          <w:lang w:bidi="ar-LB"/>
        </w:rPr>
        <w:t xml:space="preserve">.."، وهنا </w:t>
      </w:r>
      <w:r w:rsidR="00F65E4A" w:rsidRPr="0084200F">
        <w:rPr>
          <w:rFonts w:ascii="Simplified Arabic" w:hAnsi="Simplified Arabic" w:cs="Simplified Arabic"/>
          <w:sz w:val="28"/>
          <w:szCs w:val="28"/>
          <w:rtl/>
          <w:lang w:bidi="ar-LB"/>
        </w:rPr>
        <w:t xml:space="preserve">عاقب </w:t>
      </w:r>
      <w:r w:rsidR="00D56E2D" w:rsidRPr="0084200F">
        <w:rPr>
          <w:rFonts w:ascii="Simplified Arabic" w:hAnsi="Simplified Arabic" w:cs="Simplified Arabic"/>
          <w:sz w:val="28"/>
          <w:szCs w:val="28"/>
          <w:rtl/>
          <w:lang w:bidi="ar-LB"/>
        </w:rPr>
        <w:t>المشرع الشخص لقيامه بالضرب، ولكن وبموجب العرف فان قيام الاب او الام بضرب الابناء بهدف التاديب، وهنا جاء قرار محكمة التمييز الاردنية ليؤكد هذا الامر بنصها على "ضرب الام لولدها لغرض تهدئه</w:t>
      </w:r>
      <w:r w:rsidR="00F65E4A" w:rsidRPr="0084200F">
        <w:rPr>
          <w:rFonts w:ascii="Simplified Arabic" w:hAnsi="Simplified Arabic" w:cs="Simplified Arabic"/>
          <w:sz w:val="28"/>
          <w:szCs w:val="28"/>
          <w:rtl/>
          <w:lang w:bidi="ar-LB"/>
        </w:rPr>
        <w:t xml:space="preserve"> </w:t>
      </w:r>
      <w:r w:rsidR="00D56E2D" w:rsidRPr="0084200F">
        <w:rPr>
          <w:rFonts w:ascii="Simplified Arabic" w:hAnsi="Simplified Arabic" w:cs="Simplified Arabic"/>
          <w:sz w:val="28"/>
          <w:szCs w:val="28"/>
          <w:rtl/>
          <w:lang w:bidi="ar-LB"/>
        </w:rPr>
        <w:t>صراخه وليس بقصد الايذاء يعتبر من ضروب التاديب التي ينزلها الاباء باولادهم ويبيحه العرف العام"</w:t>
      </w:r>
      <w:r w:rsidR="00D56E2D" w:rsidRPr="0084200F">
        <w:rPr>
          <w:rStyle w:val="a8"/>
          <w:rFonts w:ascii="Simplified Arabic" w:hAnsi="Simplified Arabic" w:cs="Simplified Arabic"/>
          <w:sz w:val="28"/>
          <w:szCs w:val="28"/>
          <w:rtl/>
          <w:lang w:bidi="ar-LB"/>
        </w:rPr>
        <w:footnoteReference w:id="44"/>
      </w:r>
      <w:r w:rsidR="00D56E2D" w:rsidRPr="0084200F">
        <w:rPr>
          <w:rFonts w:ascii="Simplified Arabic" w:hAnsi="Simplified Arabic" w:cs="Simplified Arabic"/>
          <w:sz w:val="28"/>
          <w:szCs w:val="28"/>
          <w:rtl/>
          <w:lang w:bidi="ar-LB"/>
        </w:rPr>
        <w:t>.</w:t>
      </w:r>
    </w:p>
    <w:p w:rsidR="00E93B79" w:rsidRPr="0084200F" w:rsidRDefault="00FE4634" w:rsidP="0084200F">
      <w:pPr>
        <w:pStyle w:val="a4"/>
        <w:numPr>
          <w:ilvl w:val="0"/>
          <w:numId w:val="8"/>
        </w:numPr>
        <w:bidi/>
        <w:spacing w:line="360" w:lineRule="auto"/>
        <w:ind w:left="360"/>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التخصيص بالنص: مثال "يجوز أن تفرض الكفالة لسنة على الأقل ولثلاث سنوات على الأكثر ما لم يتضمن القانون نصا خاصا"، </w:t>
      </w:r>
      <w:r w:rsidR="00F65E4A" w:rsidRPr="0084200F">
        <w:rPr>
          <w:rFonts w:ascii="Simplified Arabic" w:hAnsi="Simplified Arabic" w:cs="Simplified Arabic"/>
          <w:sz w:val="28"/>
          <w:szCs w:val="28"/>
          <w:rtl/>
          <w:lang w:bidi="ar-LB"/>
        </w:rPr>
        <w:t>ف</w:t>
      </w:r>
      <w:r w:rsidRPr="0084200F">
        <w:rPr>
          <w:rFonts w:ascii="Simplified Arabic" w:hAnsi="Simplified Arabic" w:cs="Simplified Arabic"/>
          <w:sz w:val="28"/>
          <w:szCs w:val="28"/>
          <w:rtl/>
          <w:lang w:bidi="ar-LB"/>
        </w:rPr>
        <w:t>المشرع قد اجاز فرض الكفالة الاحتياطية لسنة على الاقل و</w:t>
      </w:r>
      <w:r w:rsidR="0053565E" w:rsidRPr="0084200F">
        <w:rPr>
          <w:rFonts w:ascii="Simplified Arabic" w:hAnsi="Simplified Arabic" w:cs="Simplified Arabic"/>
          <w:sz w:val="28"/>
          <w:szCs w:val="28"/>
          <w:rtl/>
          <w:lang w:bidi="ar-LB"/>
        </w:rPr>
        <w:t>ث</w:t>
      </w:r>
      <w:r w:rsidRPr="0084200F">
        <w:rPr>
          <w:rFonts w:ascii="Simplified Arabic" w:hAnsi="Simplified Arabic" w:cs="Simplified Arabic"/>
          <w:sz w:val="28"/>
          <w:szCs w:val="28"/>
          <w:rtl/>
          <w:lang w:bidi="ar-LB"/>
        </w:rPr>
        <w:t>لاث سنوات كحد اعلى، الا انه قيد تطبيق النص العام في حالة وجود نصا خاصا اختلفت احكامه مع هذا النص</w:t>
      </w:r>
      <w:r w:rsidRPr="0084200F">
        <w:rPr>
          <w:rStyle w:val="a8"/>
          <w:rFonts w:ascii="Simplified Arabic" w:hAnsi="Simplified Arabic" w:cs="Simplified Arabic"/>
          <w:sz w:val="28"/>
          <w:szCs w:val="28"/>
          <w:rtl/>
          <w:lang w:bidi="ar-LB"/>
        </w:rPr>
        <w:footnoteReference w:id="45"/>
      </w:r>
      <w:r w:rsidRPr="0084200F">
        <w:rPr>
          <w:rFonts w:ascii="Simplified Arabic" w:hAnsi="Simplified Arabic" w:cs="Simplified Arabic"/>
          <w:sz w:val="28"/>
          <w:szCs w:val="28"/>
          <w:rtl/>
          <w:lang w:bidi="ar-LB"/>
        </w:rPr>
        <w:t>.</w:t>
      </w:r>
    </w:p>
    <w:p w:rsidR="00A95E68" w:rsidRPr="0084200F" w:rsidRDefault="00F3111C"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 xml:space="preserve">المطلب الثاني:- </w:t>
      </w:r>
      <w:r w:rsidR="00A95E68" w:rsidRPr="0084200F">
        <w:rPr>
          <w:rFonts w:ascii="Simplified Arabic" w:hAnsi="Simplified Arabic" w:cs="Simplified Arabic"/>
          <w:b/>
          <w:bCs/>
          <w:sz w:val="28"/>
          <w:szCs w:val="28"/>
          <w:rtl/>
          <w:lang w:bidi="ar-LB"/>
        </w:rPr>
        <w:t>قواعد التفسير للنصوص القانونية</w:t>
      </w:r>
    </w:p>
    <w:p w:rsidR="001A3F5A" w:rsidRPr="0084200F" w:rsidRDefault="00F3111C" w:rsidP="0084200F">
      <w:p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الفرع الاول</w:t>
      </w:r>
      <w:r w:rsidR="001A3F5A" w:rsidRPr="0084200F">
        <w:rPr>
          <w:rFonts w:ascii="Simplified Arabic" w:hAnsi="Simplified Arabic" w:cs="Simplified Arabic"/>
          <w:b/>
          <w:bCs/>
          <w:sz w:val="28"/>
          <w:szCs w:val="28"/>
          <w:rtl/>
          <w:lang w:bidi="ar-LB"/>
        </w:rPr>
        <w:t>:- التنازع الظاهري للنصوص الجنائية</w:t>
      </w:r>
    </w:p>
    <w:p w:rsidR="003C5E60" w:rsidRPr="0084200F" w:rsidRDefault="003C5E60"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يقصد </w:t>
      </w:r>
      <w:r w:rsidR="00FE4287" w:rsidRPr="0084200F">
        <w:rPr>
          <w:rFonts w:ascii="Simplified Arabic" w:hAnsi="Simplified Arabic" w:cs="Simplified Arabic"/>
          <w:sz w:val="28"/>
          <w:szCs w:val="28"/>
          <w:rtl/>
          <w:lang w:bidi="ar-LB"/>
        </w:rPr>
        <w:t>به</w:t>
      </w:r>
      <w:r w:rsidR="00F3111C" w:rsidRPr="0084200F">
        <w:rPr>
          <w:rFonts w:ascii="Simplified Arabic" w:hAnsi="Simplified Arabic" w:cs="Simplified Arabic"/>
          <w:sz w:val="28"/>
          <w:szCs w:val="28"/>
          <w:rtl/>
          <w:lang w:bidi="ar-LB"/>
        </w:rPr>
        <w:t>ا</w:t>
      </w:r>
      <w:r w:rsidRPr="0084200F">
        <w:rPr>
          <w:rFonts w:ascii="Simplified Arabic" w:hAnsi="Simplified Arabic" w:cs="Simplified Arabic"/>
          <w:sz w:val="28"/>
          <w:szCs w:val="28"/>
          <w:rtl/>
          <w:lang w:bidi="ar-LB"/>
        </w:rPr>
        <w:t xml:space="preserve"> الحالة التي يرى فيها المفسر من النظرة الاولى عدة نصوص تتزاحم فيما بينها للانطباق على واقعة جرمية معينة، الا ان التزاحم يمثل مجرد تتزاحم ظاهري زائف لا يستند الى الحقيقة والواقع</w:t>
      </w:r>
      <w:r w:rsidRPr="0084200F">
        <w:rPr>
          <w:rStyle w:val="a8"/>
          <w:rFonts w:ascii="Simplified Arabic" w:hAnsi="Simplified Arabic" w:cs="Simplified Arabic"/>
          <w:sz w:val="28"/>
          <w:szCs w:val="28"/>
          <w:rtl/>
          <w:lang w:bidi="ar-LB"/>
        </w:rPr>
        <w:footnoteReference w:id="46"/>
      </w:r>
      <w:r w:rsidRPr="0084200F">
        <w:rPr>
          <w:rFonts w:ascii="Simplified Arabic" w:hAnsi="Simplified Arabic" w:cs="Simplified Arabic"/>
          <w:sz w:val="28"/>
          <w:szCs w:val="28"/>
          <w:rtl/>
          <w:lang w:bidi="ar-LB"/>
        </w:rPr>
        <w:t>.</w:t>
      </w:r>
      <w:r w:rsidR="00FE4287" w:rsidRPr="0084200F">
        <w:rPr>
          <w:rFonts w:ascii="Simplified Arabic" w:hAnsi="Simplified Arabic" w:cs="Simplified Arabic"/>
          <w:sz w:val="28"/>
          <w:szCs w:val="28"/>
          <w:rtl/>
          <w:lang w:bidi="ar-LB"/>
        </w:rPr>
        <w:t xml:space="preserve"> </w:t>
      </w:r>
      <w:r w:rsidR="00E93B79" w:rsidRPr="0084200F">
        <w:rPr>
          <w:rFonts w:ascii="Simplified Arabic" w:hAnsi="Simplified Arabic" w:cs="Simplified Arabic"/>
          <w:sz w:val="28"/>
          <w:szCs w:val="28"/>
          <w:rtl/>
          <w:lang w:bidi="ar-LB"/>
        </w:rPr>
        <w:t>و</w:t>
      </w:r>
      <w:r w:rsidR="00834DCC" w:rsidRPr="0084200F">
        <w:rPr>
          <w:rFonts w:ascii="Simplified Arabic" w:hAnsi="Simplified Arabic" w:cs="Simplified Arabic"/>
          <w:sz w:val="28"/>
          <w:szCs w:val="28"/>
          <w:rtl/>
          <w:lang w:bidi="ar-LB"/>
        </w:rPr>
        <w:t>يرجع وجود</w:t>
      </w:r>
      <w:r w:rsidR="00FE4287" w:rsidRPr="0084200F">
        <w:rPr>
          <w:rFonts w:ascii="Simplified Arabic" w:hAnsi="Simplified Arabic" w:cs="Simplified Arabic"/>
          <w:sz w:val="28"/>
          <w:szCs w:val="28"/>
          <w:rtl/>
          <w:lang w:bidi="ar-LB"/>
        </w:rPr>
        <w:t>ه</w:t>
      </w:r>
      <w:r w:rsidR="00834DCC" w:rsidRPr="0084200F">
        <w:rPr>
          <w:rFonts w:ascii="Simplified Arabic" w:hAnsi="Simplified Arabic" w:cs="Simplified Arabic"/>
          <w:sz w:val="28"/>
          <w:szCs w:val="28"/>
          <w:rtl/>
          <w:lang w:bidi="ar-LB"/>
        </w:rPr>
        <w:t xml:space="preserve"> </w:t>
      </w:r>
      <w:r w:rsidR="0053565E"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 xml:space="preserve">وجود عامل مشترك متصل بذات الموضوع الذي تتناوله عدة نصوص، </w:t>
      </w:r>
      <w:r w:rsidR="00E93B79"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 xml:space="preserve">تجري اغلب التشريعات </w:t>
      </w:r>
      <w:r w:rsidRPr="0084200F">
        <w:rPr>
          <w:rFonts w:ascii="Simplified Arabic" w:hAnsi="Simplified Arabic" w:cs="Simplified Arabic"/>
          <w:sz w:val="28"/>
          <w:szCs w:val="28"/>
          <w:rtl/>
          <w:lang w:bidi="ar-LB"/>
        </w:rPr>
        <w:lastRenderedPageBreak/>
        <w:t>على ترك التضارب للفقه والقضاء على اساس قواعد التفسير دون ورود نصا بشأنه</w:t>
      </w:r>
      <w:r w:rsidRPr="0084200F">
        <w:rPr>
          <w:rStyle w:val="a8"/>
          <w:rFonts w:ascii="Simplified Arabic" w:hAnsi="Simplified Arabic" w:cs="Simplified Arabic"/>
          <w:sz w:val="28"/>
          <w:szCs w:val="28"/>
          <w:rtl/>
          <w:lang w:bidi="ar-LB"/>
        </w:rPr>
        <w:footnoteReference w:id="47"/>
      </w:r>
      <w:r w:rsidRPr="0084200F">
        <w:rPr>
          <w:rFonts w:ascii="Simplified Arabic" w:hAnsi="Simplified Arabic" w:cs="Simplified Arabic"/>
          <w:sz w:val="28"/>
          <w:szCs w:val="28"/>
          <w:rtl/>
          <w:lang w:bidi="ar-LB"/>
        </w:rPr>
        <w:t>. ويتفق مع اجت</w:t>
      </w:r>
      <w:r w:rsidR="00F65E4A" w:rsidRPr="0084200F">
        <w:rPr>
          <w:rFonts w:ascii="Simplified Arabic" w:hAnsi="Simplified Arabic" w:cs="Simplified Arabic"/>
          <w:sz w:val="28"/>
          <w:szCs w:val="28"/>
          <w:rtl/>
          <w:lang w:bidi="ar-LB"/>
        </w:rPr>
        <w:t xml:space="preserve">ماع الجرائم المعنوية من ناحيتين اولا ان </w:t>
      </w:r>
      <w:r w:rsidRPr="0084200F">
        <w:rPr>
          <w:rFonts w:ascii="Simplified Arabic" w:hAnsi="Simplified Arabic" w:cs="Simplified Arabic"/>
          <w:sz w:val="28"/>
          <w:szCs w:val="28"/>
          <w:rtl/>
          <w:lang w:bidi="ar-LB"/>
        </w:rPr>
        <w:t xml:space="preserve">القانون </w:t>
      </w:r>
      <w:r w:rsidR="00F65E4A" w:rsidRPr="0084200F">
        <w:rPr>
          <w:rFonts w:ascii="Simplified Arabic" w:hAnsi="Simplified Arabic" w:cs="Simplified Arabic"/>
          <w:sz w:val="28"/>
          <w:szCs w:val="28"/>
          <w:rtl/>
          <w:lang w:bidi="ar-LB"/>
        </w:rPr>
        <w:t xml:space="preserve">لا يعتد فيهما الا بفعل واحد فقط، وان </w:t>
      </w:r>
      <w:r w:rsidRPr="0084200F">
        <w:rPr>
          <w:rFonts w:ascii="Simplified Arabic" w:hAnsi="Simplified Arabic" w:cs="Simplified Arabic"/>
          <w:sz w:val="28"/>
          <w:szCs w:val="28"/>
          <w:rtl/>
          <w:lang w:bidi="ar-LB"/>
        </w:rPr>
        <w:t>كلا من التعدد المعنوي والتنازع الظاهري يؤدي</w:t>
      </w:r>
      <w:r w:rsidR="00251D66" w:rsidRPr="0084200F">
        <w:rPr>
          <w:rFonts w:ascii="Simplified Arabic" w:hAnsi="Simplified Arabic" w:cs="Simplified Arabic"/>
          <w:sz w:val="28"/>
          <w:szCs w:val="28"/>
          <w:rtl/>
          <w:lang w:bidi="ar-LB"/>
        </w:rPr>
        <w:t>ان</w:t>
      </w:r>
      <w:r w:rsidRPr="0084200F">
        <w:rPr>
          <w:rFonts w:ascii="Simplified Arabic" w:hAnsi="Simplified Arabic" w:cs="Simplified Arabic"/>
          <w:sz w:val="28"/>
          <w:szCs w:val="28"/>
          <w:rtl/>
          <w:lang w:bidi="ar-LB"/>
        </w:rPr>
        <w:t xml:space="preserve"> الى تطبيق النص الذي يفرض العقوبة الاشد.</w:t>
      </w:r>
      <w:r w:rsidR="00251D66" w:rsidRPr="0084200F">
        <w:rPr>
          <w:rFonts w:ascii="Simplified Arabic" w:hAnsi="Simplified Arabic" w:cs="Simplified Arabic"/>
          <w:sz w:val="28"/>
          <w:szCs w:val="28"/>
          <w:rtl/>
          <w:lang w:bidi="ar-LB"/>
        </w:rPr>
        <w:t xml:space="preserve"> كما </w:t>
      </w:r>
      <w:r w:rsidRPr="0084200F">
        <w:rPr>
          <w:rFonts w:ascii="Simplified Arabic" w:hAnsi="Simplified Arabic" w:cs="Simplified Arabic"/>
          <w:sz w:val="28"/>
          <w:szCs w:val="28"/>
          <w:rtl/>
          <w:lang w:bidi="ar-LB"/>
        </w:rPr>
        <w:t>ل</w:t>
      </w:r>
      <w:r w:rsidR="00834DCC" w:rsidRPr="0084200F">
        <w:rPr>
          <w:rFonts w:ascii="Simplified Arabic" w:hAnsi="Simplified Arabic" w:cs="Simplified Arabic"/>
          <w:sz w:val="28"/>
          <w:szCs w:val="28"/>
          <w:rtl/>
          <w:lang w:bidi="ar-LB"/>
        </w:rPr>
        <w:t>م</w:t>
      </w:r>
      <w:r w:rsidRPr="0084200F">
        <w:rPr>
          <w:rFonts w:ascii="Simplified Arabic" w:hAnsi="Simplified Arabic" w:cs="Simplified Arabic"/>
          <w:sz w:val="28"/>
          <w:szCs w:val="28"/>
          <w:rtl/>
          <w:lang w:bidi="ar-LB"/>
        </w:rPr>
        <w:t xml:space="preserve"> ينص القانون الاردني على كافة وسائل فض التنازع الظاهري للنصوص الجنائية، ولكن الفقه حدد ثلاثة مبادئ قا</w:t>
      </w:r>
      <w:r w:rsidR="00251D66" w:rsidRPr="0084200F">
        <w:rPr>
          <w:rFonts w:ascii="Simplified Arabic" w:hAnsi="Simplified Arabic" w:cs="Simplified Arabic"/>
          <w:sz w:val="28"/>
          <w:szCs w:val="28"/>
          <w:rtl/>
          <w:lang w:bidi="ar-LB"/>
        </w:rPr>
        <w:t>ن</w:t>
      </w:r>
      <w:r w:rsidRPr="0084200F">
        <w:rPr>
          <w:rFonts w:ascii="Simplified Arabic" w:hAnsi="Simplified Arabic" w:cs="Simplified Arabic"/>
          <w:sz w:val="28"/>
          <w:szCs w:val="28"/>
          <w:rtl/>
          <w:lang w:bidi="ar-LB"/>
        </w:rPr>
        <w:t xml:space="preserve">ونية وضعت لحل مسائل التنازع </w:t>
      </w:r>
      <w:r w:rsidR="00251D66" w:rsidRPr="0084200F">
        <w:rPr>
          <w:rFonts w:ascii="Simplified Arabic" w:hAnsi="Simplified Arabic" w:cs="Simplified Arabic"/>
          <w:sz w:val="28"/>
          <w:szCs w:val="28"/>
          <w:rtl/>
          <w:lang w:bidi="ar-LB"/>
        </w:rPr>
        <w:t>متمثلة بقاعدة</w:t>
      </w:r>
      <w:r w:rsidRPr="0084200F">
        <w:rPr>
          <w:rFonts w:ascii="Simplified Arabic" w:hAnsi="Simplified Arabic" w:cs="Simplified Arabic"/>
          <w:sz w:val="28"/>
          <w:szCs w:val="28"/>
          <w:rtl/>
          <w:lang w:bidi="ar-LB"/>
        </w:rPr>
        <w:t xml:space="preserve"> </w:t>
      </w:r>
      <w:r w:rsidR="0047600C" w:rsidRPr="0084200F">
        <w:rPr>
          <w:rFonts w:ascii="Simplified Arabic" w:hAnsi="Simplified Arabic" w:cs="Simplified Arabic"/>
          <w:sz w:val="28"/>
          <w:szCs w:val="28"/>
          <w:rtl/>
          <w:lang w:bidi="ar-LB"/>
        </w:rPr>
        <w:t>ا</w:t>
      </w:r>
      <w:r w:rsidR="00E93B79" w:rsidRPr="0084200F">
        <w:rPr>
          <w:rFonts w:ascii="Simplified Arabic" w:hAnsi="Simplified Arabic" w:cs="Simplified Arabic"/>
          <w:sz w:val="28"/>
          <w:szCs w:val="28"/>
          <w:rtl/>
          <w:lang w:bidi="ar-LB"/>
        </w:rPr>
        <w:t>لنص الخاص يغلب النص العام و</w:t>
      </w:r>
      <w:r w:rsidR="0047600C" w:rsidRPr="0084200F">
        <w:rPr>
          <w:rFonts w:ascii="Simplified Arabic" w:hAnsi="Simplified Arabic" w:cs="Simplified Arabic"/>
          <w:sz w:val="28"/>
          <w:szCs w:val="28"/>
          <w:rtl/>
          <w:lang w:bidi="ar-LB"/>
        </w:rPr>
        <w:t xml:space="preserve">قاعدة </w:t>
      </w:r>
      <w:r w:rsidR="00E93B79" w:rsidRPr="0084200F">
        <w:rPr>
          <w:rFonts w:ascii="Simplified Arabic" w:hAnsi="Simplified Arabic" w:cs="Simplified Arabic"/>
          <w:sz w:val="28"/>
          <w:szCs w:val="28"/>
          <w:rtl/>
          <w:lang w:bidi="ar-LB"/>
        </w:rPr>
        <w:t>النص الطويل يستوعب النص قصير</w:t>
      </w:r>
      <w:r w:rsidR="0047600C" w:rsidRPr="0084200F">
        <w:rPr>
          <w:rFonts w:ascii="Simplified Arabic" w:hAnsi="Simplified Arabic" w:cs="Simplified Arabic"/>
          <w:sz w:val="28"/>
          <w:szCs w:val="28"/>
          <w:rtl/>
          <w:lang w:bidi="ar-LB"/>
        </w:rPr>
        <w:t>،</w:t>
      </w:r>
      <w:r w:rsidR="00E93B79" w:rsidRPr="0084200F">
        <w:rPr>
          <w:rFonts w:ascii="Simplified Arabic" w:hAnsi="Simplified Arabic" w:cs="Simplified Arabic"/>
          <w:sz w:val="28"/>
          <w:szCs w:val="28"/>
          <w:rtl/>
          <w:lang w:bidi="ar-LB"/>
        </w:rPr>
        <w:t xml:space="preserve"> </w:t>
      </w:r>
      <w:r w:rsidR="0047600C" w:rsidRPr="0084200F">
        <w:rPr>
          <w:rFonts w:ascii="Simplified Arabic" w:hAnsi="Simplified Arabic" w:cs="Simplified Arabic"/>
          <w:sz w:val="28"/>
          <w:szCs w:val="28"/>
          <w:rtl/>
          <w:lang w:bidi="ar-LB"/>
        </w:rPr>
        <w:t xml:space="preserve">بالاضافة الى قاعدة </w:t>
      </w:r>
      <w:r w:rsidR="00E93B79" w:rsidRPr="0084200F">
        <w:rPr>
          <w:rFonts w:ascii="Simplified Arabic" w:hAnsi="Simplified Arabic" w:cs="Simplified Arabic"/>
          <w:sz w:val="28"/>
          <w:szCs w:val="28"/>
          <w:rtl/>
          <w:lang w:bidi="ar-LB"/>
        </w:rPr>
        <w:t>النص الاصلي يغني عن النص الاحتياطي.</w:t>
      </w:r>
    </w:p>
    <w:p w:rsidR="003C5E60" w:rsidRPr="0084200F" w:rsidRDefault="00FE4287"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u w:val="single"/>
          <w:rtl/>
          <w:lang w:bidi="ar-LB"/>
        </w:rPr>
        <w:t>(1)</w:t>
      </w:r>
      <w:r w:rsidR="003C5E60" w:rsidRPr="0084200F">
        <w:rPr>
          <w:rFonts w:ascii="Simplified Arabic" w:hAnsi="Simplified Arabic" w:cs="Simplified Arabic"/>
          <w:b/>
          <w:bCs/>
          <w:sz w:val="28"/>
          <w:szCs w:val="28"/>
          <w:rtl/>
          <w:lang w:bidi="ar-LB"/>
        </w:rPr>
        <w:t>:- النص الخاص يغلب على النص العام</w:t>
      </w:r>
    </w:p>
    <w:p w:rsidR="00BA5585" w:rsidRPr="0084200F" w:rsidRDefault="00FE4287"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EB30C4" w:rsidRPr="0084200F">
        <w:rPr>
          <w:rFonts w:ascii="Simplified Arabic" w:hAnsi="Simplified Arabic" w:cs="Simplified Arabic"/>
          <w:sz w:val="28"/>
          <w:szCs w:val="28"/>
          <w:rtl/>
          <w:lang w:bidi="ar-LB"/>
        </w:rPr>
        <w:t>هو النص الذي يعالج حالة من جنس حالات عولجت في نص عام، او ان النص الخاص استاثر بمعالجة حالة معينة دون تعدي حكمه بالقياس الى ما عداه، ويكون نصا خاص</w:t>
      </w:r>
      <w:r w:rsidR="00E93B79" w:rsidRPr="0084200F">
        <w:rPr>
          <w:rFonts w:ascii="Simplified Arabic" w:hAnsi="Simplified Arabic" w:cs="Simplified Arabic"/>
          <w:sz w:val="28"/>
          <w:szCs w:val="28"/>
          <w:rtl/>
          <w:lang w:bidi="ar-LB"/>
        </w:rPr>
        <w:t>ا</w:t>
      </w:r>
      <w:r w:rsidR="00EB30C4" w:rsidRPr="0084200F">
        <w:rPr>
          <w:rFonts w:ascii="Simplified Arabic" w:hAnsi="Simplified Arabic" w:cs="Simplified Arabic"/>
          <w:sz w:val="28"/>
          <w:szCs w:val="28"/>
          <w:rtl/>
          <w:lang w:bidi="ar-LB"/>
        </w:rPr>
        <w:t xml:space="preserve"> بالمعنى الواسع في الحالة الاولى، ونصا خاصا بالمعنى الضيق في الحالة الثانية</w:t>
      </w:r>
      <w:r w:rsidR="00EB30C4" w:rsidRPr="0084200F">
        <w:rPr>
          <w:rStyle w:val="a8"/>
          <w:rFonts w:ascii="Simplified Arabic" w:hAnsi="Simplified Arabic" w:cs="Simplified Arabic"/>
          <w:sz w:val="28"/>
          <w:szCs w:val="28"/>
          <w:rtl/>
          <w:lang w:bidi="ar-LB"/>
        </w:rPr>
        <w:footnoteReference w:id="48"/>
      </w:r>
      <w:r w:rsidR="00EB30C4" w:rsidRPr="0084200F">
        <w:rPr>
          <w:rFonts w:ascii="Simplified Arabic" w:hAnsi="Simplified Arabic" w:cs="Simplified Arabic"/>
          <w:sz w:val="28"/>
          <w:szCs w:val="28"/>
          <w:rtl/>
          <w:lang w:bidi="ar-LB"/>
        </w:rPr>
        <w:t>.</w:t>
      </w:r>
      <w:r w:rsidR="0061639B" w:rsidRPr="0084200F">
        <w:rPr>
          <w:rFonts w:ascii="Simplified Arabic" w:hAnsi="Simplified Arabic" w:cs="Simplified Arabic"/>
          <w:sz w:val="28"/>
          <w:szCs w:val="28"/>
          <w:rtl/>
          <w:lang w:bidi="ar-LB"/>
        </w:rPr>
        <w:t xml:space="preserve"> </w:t>
      </w:r>
      <w:r w:rsidR="00E93B79" w:rsidRPr="0084200F">
        <w:rPr>
          <w:rFonts w:ascii="Simplified Arabic" w:hAnsi="Simplified Arabic" w:cs="Simplified Arabic"/>
          <w:sz w:val="28"/>
          <w:szCs w:val="28"/>
          <w:rtl/>
          <w:lang w:bidi="ar-LB"/>
        </w:rPr>
        <w:t>و</w:t>
      </w:r>
      <w:r w:rsidR="00330F3D" w:rsidRPr="0084200F">
        <w:rPr>
          <w:rFonts w:ascii="Simplified Arabic" w:hAnsi="Simplified Arabic" w:cs="Simplified Arabic"/>
          <w:sz w:val="28"/>
          <w:szCs w:val="28"/>
          <w:rtl/>
          <w:lang w:bidi="ar-LB"/>
        </w:rPr>
        <w:t>يطبق هذا المبدأ كلما كان النص الخاص يحتوي على جميع عناصر النص العام، بالاضافة الى عنصر او اكثر يكون خاصا و</w:t>
      </w:r>
      <w:r w:rsidR="00E93B79" w:rsidRPr="0084200F">
        <w:rPr>
          <w:rFonts w:ascii="Simplified Arabic" w:hAnsi="Simplified Arabic" w:cs="Simplified Arabic"/>
          <w:sz w:val="28"/>
          <w:szCs w:val="28"/>
          <w:rtl/>
          <w:lang w:bidi="ar-LB"/>
        </w:rPr>
        <w:t xml:space="preserve">لازما لتطبيقه </w:t>
      </w:r>
      <w:r w:rsidR="0061639B" w:rsidRPr="0084200F">
        <w:rPr>
          <w:rFonts w:ascii="Simplified Arabic" w:hAnsi="Simplified Arabic" w:cs="Simplified Arabic"/>
          <w:sz w:val="28"/>
          <w:szCs w:val="28"/>
          <w:rtl/>
          <w:lang w:bidi="ar-LB"/>
        </w:rPr>
        <w:t xml:space="preserve">على ان </w:t>
      </w:r>
      <w:r w:rsidR="00330F3D" w:rsidRPr="0084200F">
        <w:rPr>
          <w:rFonts w:ascii="Simplified Arabic" w:hAnsi="Simplified Arabic" w:cs="Simplified Arabic"/>
          <w:sz w:val="28"/>
          <w:szCs w:val="28"/>
          <w:rtl/>
          <w:lang w:bidi="ar-LB"/>
        </w:rPr>
        <w:t>لا تعتبر تلك الاضافة مكونا لجريمة.</w:t>
      </w:r>
      <w:r w:rsidR="0061639B" w:rsidRPr="0084200F">
        <w:rPr>
          <w:rFonts w:ascii="Simplified Arabic" w:hAnsi="Simplified Arabic" w:cs="Simplified Arabic"/>
          <w:sz w:val="28"/>
          <w:szCs w:val="28"/>
          <w:rtl/>
          <w:lang w:bidi="ar-LB"/>
        </w:rPr>
        <w:t xml:space="preserve"> </w:t>
      </w:r>
      <w:r w:rsidR="00902139" w:rsidRPr="0084200F">
        <w:rPr>
          <w:rFonts w:ascii="Simplified Arabic" w:hAnsi="Simplified Arabic" w:cs="Simplified Arabic"/>
          <w:sz w:val="28"/>
          <w:szCs w:val="28"/>
          <w:rtl/>
          <w:lang w:bidi="ar-LB"/>
        </w:rPr>
        <w:t xml:space="preserve">ولا يشترط لتغليب النص الخاص على النص العام ان يكون كلا النصين منصوص عليهما في ذات القانون، او ورودهما في قانونين منفصلين، او صدورهما في ذات الوقت او صدر احدهما قبل الاخر، </w:t>
      </w:r>
      <w:r w:rsidR="0061639B" w:rsidRPr="0084200F">
        <w:rPr>
          <w:rFonts w:ascii="Simplified Arabic" w:hAnsi="Simplified Arabic" w:cs="Simplified Arabic"/>
          <w:sz w:val="28"/>
          <w:szCs w:val="28"/>
          <w:rtl/>
          <w:lang w:bidi="ar-LB"/>
        </w:rPr>
        <w:t xml:space="preserve">اذ </w:t>
      </w:r>
      <w:r w:rsidR="00902139" w:rsidRPr="0084200F">
        <w:rPr>
          <w:rFonts w:ascii="Simplified Arabic" w:hAnsi="Simplified Arabic" w:cs="Simplified Arabic"/>
          <w:sz w:val="28"/>
          <w:szCs w:val="28"/>
          <w:rtl/>
          <w:lang w:bidi="ar-LB"/>
        </w:rPr>
        <w:t>يكفي للنفاذ</w:t>
      </w:r>
      <w:r w:rsidR="00E93B79" w:rsidRPr="0084200F">
        <w:rPr>
          <w:rFonts w:ascii="Simplified Arabic" w:hAnsi="Simplified Arabic" w:cs="Simplified Arabic"/>
          <w:sz w:val="28"/>
          <w:szCs w:val="28"/>
          <w:rtl/>
          <w:lang w:bidi="ar-LB"/>
        </w:rPr>
        <w:t>ه</w:t>
      </w:r>
      <w:r w:rsidR="00902139" w:rsidRPr="0084200F">
        <w:rPr>
          <w:rFonts w:ascii="Simplified Arabic" w:hAnsi="Simplified Arabic" w:cs="Simplified Arabic"/>
          <w:sz w:val="28"/>
          <w:szCs w:val="28"/>
          <w:rtl/>
          <w:lang w:bidi="ar-LB"/>
        </w:rPr>
        <w:t xml:space="preserve"> ان يكون كل من النصين نافذين وقت تطبيقهما على الواقعة المنظورة امام القاضي</w:t>
      </w:r>
      <w:r w:rsidR="00E93B79" w:rsidRPr="0084200F">
        <w:rPr>
          <w:rFonts w:ascii="Simplified Arabic" w:hAnsi="Simplified Arabic" w:cs="Simplified Arabic"/>
          <w:sz w:val="28"/>
          <w:szCs w:val="28"/>
          <w:rtl/>
          <w:lang w:bidi="ar-LB"/>
        </w:rPr>
        <w:t xml:space="preserve">، </w:t>
      </w:r>
      <w:r w:rsidR="00BA5585" w:rsidRPr="0084200F">
        <w:rPr>
          <w:rFonts w:ascii="Simplified Arabic" w:hAnsi="Simplified Arabic" w:cs="Simplified Arabic"/>
          <w:sz w:val="28"/>
          <w:szCs w:val="28"/>
          <w:rtl/>
          <w:lang w:bidi="ar-LB"/>
        </w:rPr>
        <w:t xml:space="preserve">تتمثل علة </w:t>
      </w:r>
      <w:r w:rsidR="00E93B79" w:rsidRPr="0084200F">
        <w:rPr>
          <w:rFonts w:ascii="Simplified Arabic" w:hAnsi="Simplified Arabic" w:cs="Simplified Arabic"/>
          <w:sz w:val="28"/>
          <w:szCs w:val="28"/>
          <w:rtl/>
          <w:lang w:bidi="ar-LB"/>
        </w:rPr>
        <w:t>ذلك</w:t>
      </w:r>
      <w:r w:rsidR="00BA5585" w:rsidRPr="0084200F">
        <w:rPr>
          <w:rFonts w:ascii="Simplified Arabic" w:hAnsi="Simplified Arabic" w:cs="Simplified Arabic"/>
          <w:sz w:val="28"/>
          <w:szCs w:val="28"/>
          <w:rtl/>
          <w:lang w:bidi="ar-LB"/>
        </w:rPr>
        <w:t xml:space="preserve"> كون الخاص اكثر دقا وتحديدا من العام بناء على الواقعة التي تنطبق عليها كلا النصين، في حين ان النص الخاص يتضمن الشروط الخاصة او العناصر الاضافية التي لم يتطرق لها العام</w:t>
      </w:r>
      <w:r w:rsidR="00BA5585" w:rsidRPr="0084200F">
        <w:rPr>
          <w:rStyle w:val="a8"/>
          <w:rFonts w:ascii="Simplified Arabic" w:hAnsi="Simplified Arabic" w:cs="Simplified Arabic"/>
          <w:sz w:val="28"/>
          <w:szCs w:val="28"/>
          <w:rtl/>
          <w:lang w:bidi="ar-LB"/>
        </w:rPr>
        <w:footnoteReference w:id="49"/>
      </w:r>
      <w:r w:rsidR="00BA5585" w:rsidRPr="0084200F">
        <w:rPr>
          <w:rFonts w:ascii="Simplified Arabic" w:hAnsi="Simplified Arabic" w:cs="Simplified Arabic"/>
          <w:sz w:val="28"/>
          <w:szCs w:val="28"/>
          <w:rtl/>
          <w:lang w:bidi="ar-LB"/>
        </w:rPr>
        <w:t>.</w:t>
      </w:r>
    </w:p>
    <w:p w:rsidR="00834DCC" w:rsidRPr="0084200F" w:rsidRDefault="00FE4287"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u w:val="single"/>
          <w:rtl/>
          <w:lang w:bidi="ar-LB"/>
        </w:rPr>
        <w:t>(2)</w:t>
      </w:r>
      <w:r w:rsidR="00834DCC" w:rsidRPr="0084200F">
        <w:rPr>
          <w:rFonts w:ascii="Simplified Arabic" w:hAnsi="Simplified Arabic" w:cs="Simplified Arabic"/>
          <w:b/>
          <w:bCs/>
          <w:sz w:val="28"/>
          <w:szCs w:val="28"/>
          <w:rtl/>
          <w:lang w:bidi="ar-LB"/>
        </w:rPr>
        <w:t>:- النص الطويل يستوعب النص القصير</w:t>
      </w:r>
    </w:p>
    <w:p w:rsidR="00886D98" w:rsidRPr="0084200F" w:rsidRDefault="00BA5585" w:rsidP="0084200F">
      <w:p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تطبق هذه القاعدة في الجريمة المتدرجة والجريمة المركبة</w:t>
      </w:r>
      <w:r w:rsidR="0047600C"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فالجريمة المتدرجة </w:t>
      </w:r>
      <w:r w:rsidR="00EA7566" w:rsidRPr="0084200F">
        <w:rPr>
          <w:rFonts w:ascii="Simplified Arabic" w:hAnsi="Simplified Arabic" w:cs="Simplified Arabic"/>
          <w:sz w:val="28"/>
          <w:szCs w:val="28"/>
          <w:rtl/>
          <w:lang w:bidi="ar-LB"/>
        </w:rPr>
        <w:t xml:space="preserve">هي </w:t>
      </w:r>
      <w:r w:rsidRPr="0084200F">
        <w:rPr>
          <w:rFonts w:ascii="Simplified Arabic" w:hAnsi="Simplified Arabic" w:cs="Simplified Arabic"/>
          <w:sz w:val="28"/>
          <w:szCs w:val="28"/>
          <w:rtl/>
          <w:lang w:bidi="ar-LB"/>
        </w:rPr>
        <w:t xml:space="preserve">الجريمة التي تدرج فيها الفعل الاجرامي من جريمة اقل جسامة الى جريمة اشد جسامة، كجريمة الضرب </w:t>
      </w:r>
      <w:r w:rsidR="00EA7566" w:rsidRPr="0084200F">
        <w:rPr>
          <w:rFonts w:ascii="Simplified Arabic" w:hAnsi="Simplified Arabic" w:cs="Simplified Arabic"/>
          <w:sz w:val="28"/>
          <w:szCs w:val="28"/>
          <w:rtl/>
          <w:lang w:bidi="ar-LB"/>
        </w:rPr>
        <w:t>المفضي</w:t>
      </w:r>
      <w:r w:rsidRPr="0084200F">
        <w:rPr>
          <w:rFonts w:ascii="Simplified Arabic" w:hAnsi="Simplified Arabic" w:cs="Simplified Arabic"/>
          <w:sz w:val="28"/>
          <w:szCs w:val="28"/>
          <w:rtl/>
          <w:lang w:bidi="ar-LB"/>
        </w:rPr>
        <w:t xml:space="preserve"> الى الموت</w:t>
      </w:r>
      <w:r w:rsidR="0047600C" w:rsidRPr="0084200F">
        <w:rPr>
          <w:rFonts w:ascii="Simplified Arabic" w:hAnsi="Simplified Arabic" w:cs="Simplified Arabic"/>
          <w:sz w:val="28"/>
          <w:szCs w:val="28"/>
          <w:rtl/>
          <w:lang w:bidi="ar-LB"/>
        </w:rPr>
        <w:t>،</w:t>
      </w:r>
      <w:r w:rsidR="00F07F7F" w:rsidRPr="0084200F">
        <w:rPr>
          <w:rFonts w:ascii="Simplified Arabic" w:hAnsi="Simplified Arabic" w:cs="Simplified Arabic"/>
          <w:sz w:val="28"/>
          <w:szCs w:val="28"/>
          <w:rtl/>
          <w:lang w:bidi="ar-LB"/>
        </w:rPr>
        <w:t xml:space="preserve"> في حين ان الجريمة المركبة تتكون من أكثر من فعل </w:t>
      </w:r>
      <w:r w:rsidR="00EA7566" w:rsidRPr="0084200F">
        <w:rPr>
          <w:rFonts w:ascii="Simplified Arabic" w:hAnsi="Simplified Arabic" w:cs="Simplified Arabic"/>
          <w:sz w:val="28"/>
          <w:szCs w:val="28"/>
          <w:rtl/>
          <w:lang w:bidi="ar-LB"/>
        </w:rPr>
        <w:t xml:space="preserve">يمثل </w:t>
      </w:r>
      <w:r w:rsidR="00F07F7F" w:rsidRPr="0084200F">
        <w:rPr>
          <w:rFonts w:ascii="Simplified Arabic" w:hAnsi="Simplified Arabic" w:cs="Simplified Arabic"/>
          <w:sz w:val="28"/>
          <w:szCs w:val="28"/>
          <w:rtl/>
          <w:lang w:bidi="ar-LB"/>
        </w:rPr>
        <w:t xml:space="preserve">كل منهما بمفرده جريمة مستقلة كالسرقة باستعمال </w:t>
      </w:r>
      <w:r w:rsidR="0047600C" w:rsidRPr="0084200F">
        <w:rPr>
          <w:rFonts w:ascii="Simplified Arabic" w:hAnsi="Simplified Arabic" w:cs="Simplified Arabic"/>
          <w:sz w:val="28"/>
          <w:szCs w:val="28"/>
          <w:rtl/>
          <w:lang w:bidi="ar-LB"/>
        </w:rPr>
        <w:t>ال</w:t>
      </w:r>
      <w:r w:rsidR="00F07F7F" w:rsidRPr="0084200F">
        <w:rPr>
          <w:rFonts w:ascii="Simplified Arabic" w:hAnsi="Simplified Arabic" w:cs="Simplified Arabic"/>
          <w:sz w:val="28"/>
          <w:szCs w:val="28"/>
          <w:rtl/>
          <w:lang w:bidi="ar-LB"/>
        </w:rPr>
        <w:t xml:space="preserve">مفاتيح </w:t>
      </w:r>
      <w:r w:rsidR="0047600C" w:rsidRPr="0084200F">
        <w:rPr>
          <w:rFonts w:ascii="Simplified Arabic" w:hAnsi="Simplified Arabic" w:cs="Simplified Arabic"/>
          <w:sz w:val="28"/>
          <w:szCs w:val="28"/>
          <w:rtl/>
          <w:lang w:bidi="ar-LB"/>
        </w:rPr>
        <w:t>ال</w:t>
      </w:r>
      <w:r w:rsidR="00F07F7F" w:rsidRPr="0084200F">
        <w:rPr>
          <w:rFonts w:ascii="Simplified Arabic" w:hAnsi="Simplified Arabic" w:cs="Simplified Arabic"/>
          <w:sz w:val="28"/>
          <w:szCs w:val="28"/>
          <w:rtl/>
          <w:lang w:bidi="ar-LB"/>
        </w:rPr>
        <w:t xml:space="preserve">مصطنعة فهي لا تقع تحت طائلة المادة الخاصة بعقوبة السرقة البسيطة </w:t>
      </w:r>
      <w:r w:rsidR="00EA7566" w:rsidRPr="0084200F">
        <w:rPr>
          <w:rFonts w:ascii="Simplified Arabic" w:hAnsi="Simplified Arabic" w:cs="Simplified Arabic"/>
          <w:sz w:val="28"/>
          <w:szCs w:val="28"/>
          <w:rtl/>
          <w:lang w:bidi="ar-LB"/>
        </w:rPr>
        <w:t>او</w:t>
      </w:r>
      <w:r w:rsidR="00F07F7F" w:rsidRPr="0084200F">
        <w:rPr>
          <w:rFonts w:ascii="Simplified Arabic" w:hAnsi="Simplified Arabic" w:cs="Simplified Arabic"/>
          <w:sz w:val="28"/>
          <w:szCs w:val="28"/>
          <w:rtl/>
          <w:lang w:bidi="ar-LB"/>
        </w:rPr>
        <w:t xml:space="preserve"> الاعمال الخاصة بحيازة مفاتيح مصطنعة وإنما تحت طائلة النص الخاص الذي يعاقب على السرقات المقترنة بظرف استعمال </w:t>
      </w:r>
      <w:r w:rsidR="00F07F7F" w:rsidRPr="0084200F">
        <w:rPr>
          <w:rFonts w:ascii="Simplified Arabic" w:hAnsi="Simplified Arabic" w:cs="Simplified Arabic"/>
          <w:sz w:val="28"/>
          <w:szCs w:val="28"/>
          <w:rtl/>
          <w:lang w:bidi="ar-LB"/>
        </w:rPr>
        <w:lastRenderedPageBreak/>
        <w:t>المفاتيح المصطنعة المشددة</w:t>
      </w:r>
      <w:r w:rsidR="00F07F7F" w:rsidRPr="0084200F">
        <w:rPr>
          <w:rStyle w:val="a8"/>
          <w:rFonts w:ascii="Simplified Arabic" w:hAnsi="Simplified Arabic" w:cs="Simplified Arabic"/>
          <w:sz w:val="28"/>
          <w:szCs w:val="28"/>
          <w:rtl/>
          <w:lang w:bidi="ar-LB"/>
        </w:rPr>
        <w:footnoteReference w:id="50"/>
      </w:r>
      <w:r w:rsidR="00F07F7F" w:rsidRPr="0084200F">
        <w:rPr>
          <w:rFonts w:ascii="Simplified Arabic" w:hAnsi="Simplified Arabic" w:cs="Simplified Arabic"/>
          <w:sz w:val="28"/>
          <w:szCs w:val="28"/>
          <w:rtl/>
          <w:lang w:bidi="ar-LB"/>
        </w:rPr>
        <w:t>.</w:t>
      </w:r>
      <w:r w:rsidR="00EA7566" w:rsidRPr="0084200F">
        <w:rPr>
          <w:rFonts w:ascii="Simplified Arabic" w:hAnsi="Simplified Arabic" w:cs="Simplified Arabic"/>
          <w:sz w:val="28"/>
          <w:szCs w:val="28"/>
          <w:rtl/>
          <w:lang w:bidi="ar-LB"/>
        </w:rPr>
        <w:t xml:space="preserve"> </w:t>
      </w:r>
      <w:r w:rsidR="00534539" w:rsidRPr="0084200F">
        <w:rPr>
          <w:rFonts w:ascii="Simplified Arabic" w:hAnsi="Simplified Arabic" w:cs="Simplified Arabic"/>
          <w:sz w:val="28"/>
          <w:szCs w:val="28"/>
          <w:rtl/>
          <w:lang w:bidi="ar-LB"/>
        </w:rPr>
        <w:t>وتختلف الجريمة المركبة عن الجرائم المتتابعة الافعال من حيث عناصر الركن المادي، ففي الجرائم المركبة يكون لكل جريمة منها ذاتيتها الخا</w:t>
      </w:r>
      <w:r w:rsidR="0047600C" w:rsidRPr="0084200F">
        <w:rPr>
          <w:rFonts w:ascii="Simplified Arabic" w:hAnsi="Simplified Arabic" w:cs="Simplified Arabic"/>
          <w:sz w:val="28"/>
          <w:szCs w:val="28"/>
          <w:rtl/>
          <w:lang w:bidi="ar-LB"/>
        </w:rPr>
        <w:t>صة، في حين ان الجرائم المتتابعة</w:t>
      </w:r>
      <w:r w:rsidR="00534539" w:rsidRPr="0084200F">
        <w:rPr>
          <w:rFonts w:ascii="Simplified Arabic" w:hAnsi="Simplified Arabic" w:cs="Simplified Arabic"/>
          <w:sz w:val="28"/>
          <w:szCs w:val="28"/>
          <w:rtl/>
          <w:lang w:bidi="ar-LB"/>
        </w:rPr>
        <w:t xml:space="preserve"> تتعدد</w:t>
      </w:r>
      <w:r w:rsidR="0047600C" w:rsidRPr="0084200F">
        <w:rPr>
          <w:rFonts w:ascii="Simplified Arabic" w:hAnsi="Simplified Arabic" w:cs="Simplified Arabic"/>
          <w:sz w:val="28"/>
          <w:szCs w:val="28"/>
          <w:rtl/>
          <w:lang w:bidi="ar-LB"/>
        </w:rPr>
        <w:t xml:space="preserve"> بها</w:t>
      </w:r>
      <w:r w:rsidR="00534539" w:rsidRPr="0084200F">
        <w:rPr>
          <w:rFonts w:ascii="Simplified Arabic" w:hAnsi="Simplified Arabic" w:cs="Simplified Arabic"/>
          <w:sz w:val="28"/>
          <w:szCs w:val="28"/>
          <w:rtl/>
          <w:lang w:bidi="ar-LB"/>
        </w:rPr>
        <w:t xml:space="preserve"> الجرائم </w:t>
      </w:r>
      <w:r w:rsidR="0047600C" w:rsidRPr="0084200F">
        <w:rPr>
          <w:rFonts w:ascii="Simplified Arabic" w:hAnsi="Simplified Arabic" w:cs="Simplified Arabic"/>
          <w:sz w:val="28"/>
          <w:szCs w:val="28"/>
          <w:rtl/>
          <w:lang w:bidi="ar-LB"/>
        </w:rPr>
        <w:t>واوصاف تلك الجرائم</w:t>
      </w:r>
      <w:r w:rsidR="00534539" w:rsidRPr="0084200F">
        <w:rPr>
          <w:rFonts w:ascii="Simplified Arabic" w:hAnsi="Simplified Arabic" w:cs="Simplified Arabic"/>
          <w:sz w:val="28"/>
          <w:szCs w:val="28"/>
          <w:rtl/>
          <w:lang w:bidi="ar-LB"/>
        </w:rPr>
        <w:t>، ويتم البحث عن الجريمة الاش</w:t>
      </w:r>
      <w:r w:rsidR="0047600C" w:rsidRPr="0084200F">
        <w:rPr>
          <w:rFonts w:ascii="Simplified Arabic" w:hAnsi="Simplified Arabic" w:cs="Simplified Arabic"/>
          <w:sz w:val="28"/>
          <w:szCs w:val="28"/>
          <w:rtl/>
          <w:lang w:bidi="ar-LB"/>
        </w:rPr>
        <w:t>د وصفا واشد عقوبة، حتى لتتم المساءلة بناء عليها</w:t>
      </w:r>
      <w:r w:rsidR="00534539" w:rsidRPr="0084200F">
        <w:rPr>
          <w:rStyle w:val="a8"/>
          <w:rFonts w:ascii="Simplified Arabic" w:hAnsi="Simplified Arabic" w:cs="Simplified Arabic"/>
          <w:sz w:val="28"/>
          <w:szCs w:val="28"/>
          <w:rtl/>
          <w:lang w:bidi="ar-LB"/>
        </w:rPr>
        <w:footnoteReference w:id="51"/>
      </w:r>
      <w:r w:rsidR="00534539" w:rsidRPr="0084200F">
        <w:rPr>
          <w:rFonts w:ascii="Simplified Arabic" w:hAnsi="Simplified Arabic" w:cs="Simplified Arabic"/>
          <w:sz w:val="28"/>
          <w:szCs w:val="28"/>
          <w:rtl/>
          <w:lang w:bidi="ar-LB"/>
        </w:rPr>
        <w:t>.</w:t>
      </w:r>
      <w:r w:rsidR="00FE4287" w:rsidRPr="0084200F">
        <w:rPr>
          <w:rFonts w:ascii="Simplified Arabic" w:hAnsi="Simplified Arabic" w:cs="Simplified Arabic"/>
          <w:sz w:val="28"/>
          <w:szCs w:val="28"/>
          <w:rtl/>
          <w:lang w:bidi="ar-LB"/>
        </w:rPr>
        <w:t xml:space="preserve"> </w:t>
      </w:r>
    </w:p>
    <w:p w:rsidR="007D7A66" w:rsidRPr="0084200F" w:rsidRDefault="00FE4287"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u w:val="single"/>
          <w:rtl/>
          <w:lang w:bidi="ar-LB"/>
        </w:rPr>
        <w:t>(3)</w:t>
      </w:r>
      <w:r w:rsidR="00BE7796" w:rsidRPr="0084200F">
        <w:rPr>
          <w:rFonts w:ascii="Simplified Arabic" w:hAnsi="Simplified Arabic" w:cs="Simplified Arabic"/>
          <w:b/>
          <w:bCs/>
          <w:sz w:val="28"/>
          <w:szCs w:val="28"/>
          <w:rtl/>
          <w:lang w:bidi="ar-LB"/>
        </w:rPr>
        <w:t>:- النص الاصلي يغني عن النص الاحتياطي</w:t>
      </w:r>
    </w:p>
    <w:p w:rsidR="001A2F57" w:rsidRPr="0084200F" w:rsidRDefault="00BE7796" w:rsidP="0084200F">
      <w:pPr>
        <w:bidi/>
        <w:spacing w:after="0"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نص </w:t>
      </w:r>
      <w:r w:rsidR="00EA7566" w:rsidRPr="0084200F">
        <w:rPr>
          <w:rFonts w:ascii="Simplified Arabic" w:hAnsi="Simplified Arabic" w:cs="Simplified Arabic"/>
          <w:sz w:val="28"/>
          <w:szCs w:val="28"/>
          <w:rtl/>
          <w:lang w:bidi="ar-LB"/>
        </w:rPr>
        <w:t>المشرع</w:t>
      </w:r>
      <w:r w:rsidRPr="0084200F">
        <w:rPr>
          <w:rFonts w:ascii="Simplified Arabic" w:hAnsi="Simplified Arabic" w:cs="Simplified Arabic"/>
          <w:sz w:val="28"/>
          <w:szCs w:val="28"/>
          <w:rtl/>
          <w:lang w:bidi="ar-LB"/>
        </w:rPr>
        <w:t xml:space="preserve"> على </w:t>
      </w:r>
      <w:r w:rsidR="001A2F57" w:rsidRPr="0084200F">
        <w:rPr>
          <w:rFonts w:ascii="Simplified Arabic" w:hAnsi="Simplified Arabic" w:cs="Simplified Arabic"/>
          <w:sz w:val="28"/>
          <w:szCs w:val="28"/>
          <w:rtl/>
          <w:lang w:bidi="ar-LB"/>
        </w:rPr>
        <w:t>تجريم</w:t>
      </w:r>
      <w:r w:rsidRPr="0084200F">
        <w:rPr>
          <w:rFonts w:ascii="Simplified Arabic" w:hAnsi="Simplified Arabic" w:cs="Simplified Arabic"/>
          <w:sz w:val="28"/>
          <w:szCs w:val="28"/>
          <w:rtl/>
          <w:lang w:bidi="ar-LB"/>
        </w:rPr>
        <w:t xml:space="preserve"> </w:t>
      </w:r>
      <w:r w:rsidR="001A2F57" w:rsidRPr="0084200F">
        <w:rPr>
          <w:rFonts w:ascii="Simplified Arabic" w:hAnsi="Simplified Arabic" w:cs="Simplified Arabic"/>
          <w:sz w:val="28"/>
          <w:szCs w:val="28"/>
          <w:rtl/>
          <w:lang w:bidi="ar-LB"/>
        </w:rPr>
        <w:t>الاتفاق الجنائي</w:t>
      </w:r>
      <w:r w:rsidRPr="0084200F">
        <w:rPr>
          <w:rFonts w:ascii="Simplified Arabic" w:hAnsi="Simplified Arabic" w:cs="Simplified Arabic"/>
          <w:sz w:val="28"/>
          <w:szCs w:val="28"/>
          <w:rtl/>
          <w:lang w:bidi="ar-LB"/>
        </w:rPr>
        <w:t xml:space="preserve"> ك</w:t>
      </w:r>
      <w:r w:rsidR="00FE4287" w:rsidRPr="0084200F">
        <w:rPr>
          <w:rFonts w:ascii="Simplified Arabic" w:hAnsi="Simplified Arabic" w:cs="Simplified Arabic"/>
          <w:sz w:val="28"/>
          <w:szCs w:val="28"/>
          <w:rtl/>
          <w:lang w:bidi="ar-LB"/>
        </w:rPr>
        <w:t>إ</w:t>
      </w:r>
      <w:r w:rsidRPr="0084200F">
        <w:rPr>
          <w:rFonts w:ascii="Simplified Arabic" w:hAnsi="Simplified Arabic" w:cs="Simplified Arabic"/>
          <w:sz w:val="28"/>
          <w:szCs w:val="28"/>
          <w:rtl/>
          <w:lang w:bidi="ar-LB"/>
        </w:rPr>
        <w:t>علان التمرد على الدول</w:t>
      </w:r>
      <w:r w:rsidR="001A2F57" w:rsidRPr="0084200F">
        <w:rPr>
          <w:rFonts w:ascii="Simplified Arabic" w:hAnsi="Simplified Arabic" w:cs="Simplified Arabic"/>
          <w:sz w:val="28"/>
          <w:szCs w:val="28"/>
          <w:rtl/>
          <w:lang w:bidi="ar-LB"/>
        </w:rPr>
        <w:t>ة</w:t>
      </w:r>
      <w:r w:rsidRPr="0084200F">
        <w:rPr>
          <w:rFonts w:ascii="Simplified Arabic" w:hAnsi="Simplified Arabic" w:cs="Simplified Arabic"/>
          <w:sz w:val="28"/>
          <w:szCs w:val="28"/>
          <w:rtl/>
          <w:lang w:bidi="ar-LB"/>
        </w:rPr>
        <w:t xml:space="preserve">، بمعنى </w:t>
      </w:r>
      <w:r w:rsidR="007C5E19" w:rsidRPr="0084200F">
        <w:rPr>
          <w:rFonts w:ascii="Simplified Arabic" w:hAnsi="Simplified Arabic" w:cs="Simplified Arabic"/>
          <w:sz w:val="28"/>
          <w:szCs w:val="28"/>
          <w:rtl/>
          <w:lang w:bidi="ar-LB"/>
        </w:rPr>
        <w:t>اجتماع</w:t>
      </w:r>
      <w:r w:rsidRPr="0084200F">
        <w:rPr>
          <w:rFonts w:ascii="Simplified Arabic" w:hAnsi="Simplified Arabic" w:cs="Simplified Arabic"/>
          <w:sz w:val="28"/>
          <w:szCs w:val="28"/>
          <w:rtl/>
          <w:lang w:bidi="ar-LB"/>
        </w:rPr>
        <w:t xml:space="preserve"> الاشخاص القائمين على هذا الاتفاق ووضع الخطط لتنفيذ التمرد، </w:t>
      </w:r>
      <w:r w:rsidR="007C5E19" w:rsidRPr="0084200F">
        <w:rPr>
          <w:rFonts w:ascii="Simplified Arabic" w:hAnsi="Simplified Arabic" w:cs="Simplified Arabic"/>
          <w:sz w:val="28"/>
          <w:szCs w:val="28"/>
          <w:rtl/>
          <w:lang w:bidi="ar-LB"/>
        </w:rPr>
        <w:t xml:space="preserve">فيعتبر </w:t>
      </w:r>
      <w:r w:rsidR="00FE4287" w:rsidRPr="0084200F">
        <w:rPr>
          <w:rFonts w:ascii="Simplified Arabic" w:hAnsi="Simplified Arabic" w:cs="Simplified Arabic"/>
          <w:sz w:val="28"/>
          <w:szCs w:val="28"/>
          <w:rtl/>
          <w:lang w:bidi="ar-LB"/>
        </w:rPr>
        <w:t xml:space="preserve">التحضير والاتفاق </w:t>
      </w:r>
      <w:r w:rsidR="00EA7566" w:rsidRPr="0084200F">
        <w:rPr>
          <w:rFonts w:ascii="Simplified Arabic" w:hAnsi="Simplified Arabic" w:cs="Simplified Arabic"/>
          <w:sz w:val="28"/>
          <w:szCs w:val="28"/>
          <w:rtl/>
          <w:lang w:bidi="ar-LB"/>
        </w:rPr>
        <w:t>امرا مجرما معاقب عليه</w:t>
      </w:r>
      <w:r w:rsidR="00FE4287"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w:t>
      </w:r>
      <w:r w:rsidR="007C5E19" w:rsidRPr="0084200F">
        <w:rPr>
          <w:rFonts w:ascii="Simplified Arabic" w:hAnsi="Simplified Arabic" w:cs="Simplified Arabic"/>
          <w:sz w:val="28"/>
          <w:szCs w:val="28"/>
          <w:rtl/>
          <w:lang w:bidi="ar-LB"/>
        </w:rPr>
        <w:t>وما ان يتم</w:t>
      </w:r>
      <w:r w:rsidR="00B67020" w:rsidRPr="0084200F">
        <w:rPr>
          <w:rFonts w:ascii="Simplified Arabic" w:hAnsi="Simplified Arabic" w:cs="Simplified Arabic"/>
          <w:sz w:val="28"/>
          <w:szCs w:val="28"/>
          <w:rtl/>
          <w:lang w:bidi="ar-LB"/>
        </w:rPr>
        <w:t xml:space="preserve"> تنفيذ الاتفاق والقيام بالتمرد</w:t>
      </w:r>
      <w:r w:rsidRPr="0084200F">
        <w:rPr>
          <w:rFonts w:ascii="Simplified Arabic" w:hAnsi="Simplified Arabic" w:cs="Simplified Arabic"/>
          <w:sz w:val="28"/>
          <w:szCs w:val="28"/>
          <w:rtl/>
          <w:lang w:bidi="ar-LB"/>
        </w:rPr>
        <w:t xml:space="preserve"> فان فعل التمرد </w:t>
      </w:r>
      <w:r w:rsidR="007C5E19" w:rsidRPr="0084200F">
        <w:rPr>
          <w:rFonts w:ascii="Simplified Arabic" w:hAnsi="Simplified Arabic" w:cs="Simplified Arabic"/>
          <w:sz w:val="28"/>
          <w:szCs w:val="28"/>
          <w:rtl/>
          <w:lang w:bidi="ar-LB"/>
        </w:rPr>
        <w:t>يعتبر فعلا مجرما توجب معاقبته</w:t>
      </w:r>
      <w:r w:rsidR="001A2F57" w:rsidRPr="0084200F">
        <w:rPr>
          <w:rFonts w:ascii="Simplified Arabic" w:hAnsi="Simplified Arabic" w:cs="Simplified Arabic"/>
          <w:sz w:val="28"/>
          <w:szCs w:val="28"/>
          <w:rtl/>
          <w:lang w:bidi="ar-LB"/>
        </w:rPr>
        <w:t xml:space="preserve"> </w:t>
      </w:r>
      <w:r w:rsidR="00B67020"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 xml:space="preserve">لايعاقب </w:t>
      </w:r>
      <w:r w:rsidR="001A2F57" w:rsidRPr="0084200F">
        <w:rPr>
          <w:rFonts w:ascii="Simplified Arabic" w:hAnsi="Simplified Arabic" w:cs="Simplified Arabic"/>
          <w:sz w:val="28"/>
          <w:szCs w:val="28"/>
          <w:rtl/>
          <w:lang w:bidi="ar-LB"/>
        </w:rPr>
        <w:t>المتمردون</w:t>
      </w:r>
      <w:r w:rsidRPr="0084200F">
        <w:rPr>
          <w:rFonts w:ascii="Simplified Arabic" w:hAnsi="Simplified Arabic" w:cs="Simplified Arabic"/>
          <w:sz w:val="28"/>
          <w:szCs w:val="28"/>
          <w:rtl/>
          <w:lang w:bidi="ar-LB"/>
        </w:rPr>
        <w:t xml:space="preserve"> </w:t>
      </w:r>
      <w:r w:rsidR="00B67020" w:rsidRPr="0084200F">
        <w:rPr>
          <w:rFonts w:ascii="Simplified Arabic" w:hAnsi="Simplified Arabic" w:cs="Simplified Arabic"/>
          <w:sz w:val="28"/>
          <w:szCs w:val="28"/>
          <w:rtl/>
          <w:lang w:bidi="ar-LB"/>
        </w:rPr>
        <w:t>على</w:t>
      </w:r>
      <w:r w:rsidRPr="0084200F">
        <w:rPr>
          <w:rFonts w:ascii="Simplified Arabic" w:hAnsi="Simplified Arabic" w:cs="Simplified Arabic"/>
          <w:sz w:val="28"/>
          <w:szCs w:val="28"/>
          <w:rtl/>
          <w:lang w:bidi="ar-LB"/>
        </w:rPr>
        <w:t xml:space="preserve"> الاتفاق الجنائي</w:t>
      </w:r>
      <w:r w:rsidR="001A2F57" w:rsidRPr="0084200F">
        <w:rPr>
          <w:rFonts w:ascii="Simplified Arabic" w:hAnsi="Simplified Arabic" w:cs="Simplified Arabic"/>
          <w:sz w:val="28"/>
          <w:szCs w:val="28"/>
          <w:rtl/>
          <w:lang w:bidi="ar-LB"/>
        </w:rPr>
        <w:t>.</w:t>
      </w:r>
      <w:r w:rsidR="00B67020" w:rsidRPr="0084200F">
        <w:rPr>
          <w:rFonts w:ascii="Simplified Arabic" w:hAnsi="Simplified Arabic" w:cs="Simplified Arabic"/>
          <w:sz w:val="28"/>
          <w:szCs w:val="28"/>
          <w:rtl/>
          <w:lang w:bidi="ar-LB"/>
        </w:rPr>
        <w:t xml:space="preserve"> </w:t>
      </w:r>
      <w:r w:rsidR="001A2F57" w:rsidRPr="0084200F">
        <w:rPr>
          <w:rFonts w:ascii="Simplified Arabic" w:hAnsi="Simplified Arabic" w:cs="Simplified Arabic"/>
          <w:sz w:val="28"/>
          <w:szCs w:val="28"/>
          <w:rtl/>
          <w:lang w:bidi="ar-LB"/>
        </w:rPr>
        <w:t>ولهذا المبدأ ثلاثة صور تتمثل فيما يلي:</w:t>
      </w:r>
    </w:p>
    <w:p w:rsidR="001A2F57" w:rsidRPr="0084200F" w:rsidRDefault="00B67020" w:rsidP="0084200F">
      <w:pPr>
        <w:pStyle w:val="a4"/>
        <w:numPr>
          <w:ilvl w:val="0"/>
          <w:numId w:val="9"/>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السلوك اللاحق اقل جسامة عبارة م</w:t>
      </w:r>
      <w:r w:rsidR="001A2F57" w:rsidRPr="0084200F">
        <w:rPr>
          <w:rFonts w:ascii="Simplified Arabic" w:hAnsi="Simplified Arabic" w:cs="Simplified Arabic"/>
          <w:sz w:val="28"/>
          <w:szCs w:val="28"/>
          <w:rtl/>
          <w:lang w:bidi="ar-LB"/>
        </w:rPr>
        <w:t>ن مجرد استمرار</w:t>
      </w:r>
      <w:r w:rsidRPr="0084200F">
        <w:rPr>
          <w:rFonts w:ascii="Simplified Arabic" w:hAnsi="Simplified Arabic" w:cs="Simplified Arabic"/>
          <w:sz w:val="28"/>
          <w:szCs w:val="28"/>
          <w:rtl/>
          <w:lang w:bidi="ar-LB"/>
        </w:rPr>
        <w:t>ه</w:t>
      </w:r>
      <w:r w:rsidR="001A2F57" w:rsidRPr="0084200F">
        <w:rPr>
          <w:rFonts w:ascii="Simplified Arabic" w:hAnsi="Simplified Arabic" w:cs="Simplified Arabic"/>
          <w:sz w:val="28"/>
          <w:szCs w:val="28"/>
          <w:rtl/>
          <w:lang w:bidi="ar-LB"/>
        </w:rPr>
        <w:t xml:space="preserve"> لغرض حققه السلوك السابق الاكثر جسامة.</w:t>
      </w:r>
    </w:p>
    <w:p w:rsidR="001A2F57" w:rsidRPr="0084200F" w:rsidRDefault="001A2F57" w:rsidP="0084200F">
      <w:pPr>
        <w:pStyle w:val="a4"/>
        <w:numPr>
          <w:ilvl w:val="0"/>
          <w:numId w:val="9"/>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التدرج الاجرامي الذي يحدث للنية الاجرامية للفاعل اثناء تنفيده للجريمة، بحيث تتحول لاكثر جسامة من النية التى كانت متوافرة لدى الجاني عند البدء بارتكاب الجريمة.</w:t>
      </w:r>
    </w:p>
    <w:p w:rsidR="001A2F57" w:rsidRPr="0084200F" w:rsidRDefault="001A2F57" w:rsidP="0084200F">
      <w:pPr>
        <w:pStyle w:val="a4"/>
        <w:numPr>
          <w:ilvl w:val="0"/>
          <w:numId w:val="9"/>
        </w:numPr>
        <w:bidi/>
        <w:spacing w:line="360" w:lineRule="auto"/>
        <w:ind w:left="360"/>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اتخاذ الفاعل سلوكا اقل جسامة تمهيدا لسلوك اكثر منه جسامة ولايدخل فى تكوين</w:t>
      </w:r>
      <w:r w:rsidR="00B67020" w:rsidRPr="0084200F">
        <w:rPr>
          <w:rFonts w:ascii="Simplified Arabic" w:hAnsi="Simplified Arabic" w:cs="Simplified Arabic"/>
          <w:sz w:val="28"/>
          <w:szCs w:val="28"/>
          <w:rtl/>
          <w:lang w:bidi="ar-LB"/>
        </w:rPr>
        <w:t>ه</w:t>
      </w:r>
      <w:r w:rsidR="00560621" w:rsidRPr="0084200F">
        <w:rPr>
          <w:rStyle w:val="a8"/>
          <w:rFonts w:ascii="Simplified Arabic" w:hAnsi="Simplified Arabic" w:cs="Simplified Arabic"/>
          <w:sz w:val="28"/>
          <w:szCs w:val="28"/>
          <w:rtl/>
          <w:lang w:bidi="ar-LB"/>
        </w:rPr>
        <w:footnoteReference w:id="52"/>
      </w:r>
      <w:r w:rsidR="00942EE7" w:rsidRPr="0084200F">
        <w:rPr>
          <w:rFonts w:ascii="Simplified Arabic" w:hAnsi="Simplified Arabic" w:cs="Simplified Arabic"/>
          <w:sz w:val="28"/>
          <w:szCs w:val="28"/>
          <w:rtl/>
          <w:lang w:bidi="ar-LB"/>
        </w:rPr>
        <w:t>.</w:t>
      </w:r>
    </w:p>
    <w:p w:rsidR="00942EE7" w:rsidRPr="0084200F" w:rsidRDefault="00FE4287" w:rsidP="0084200F">
      <w:pPr>
        <w:bidi/>
        <w:spacing w:after="0"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ثانيا</w:t>
      </w:r>
      <w:r w:rsidR="00FB2F08" w:rsidRPr="0084200F">
        <w:rPr>
          <w:rFonts w:ascii="Simplified Arabic" w:hAnsi="Simplified Arabic" w:cs="Simplified Arabic"/>
          <w:b/>
          <w:bCs/>
          <w:sz w:val="28"/>
          <w:szCs w:val="28"/>
          <w:rtl/>
          <w:lang w:bidi="ar-LB"/>
        </w:rPr>
        <w:t xml:space="preserve">: </w:t>
      </w:r>
      <w:r w:rsidR="00754ECE" w:rsidRPr="0084200F">
        <w:rPr>
          <w:rFonts w:ascii="Simplified Arabic" w:hAnsi="Simplified Arabic" w:cs="Simplified Arabic"/>
          <w:b/>
          <w:bCs/>
          <w:sz w:val="28"/>
          <w:szCs w:val="28"/>
          <w:rtl/>
          <w:lang w:bidi="ar-LB"/>
        </w:rPr>
        <w:t>عدم التوسع</w:t>
      </w:r>
      <w:r w:rsidR="00FE35FF" w:rsidRPr="0084200F">
        <w:rPr>
          <w:rFonts w:ascii="Simplified Arabic" w:hAnsi="Simplified Arabic" w:cs="Simplified Arabic"/>
          <w:b/>
          <w:bCs/>
          <w:sz w:val="28"/>
          <w:szCs w:val="28"/>
          <w:rtl/>
          <w:lang w:bidi="ar-LB"/>
        </w:rPr>
        <w:t xml:space="preserve"> او القياس</w:t>
      </w:r>
      <w:r w:rsidR="00754ECE" w:rsidRPr="0084200F">
        <w:rPr>
          <w:rFonts w:ascii="Simplified Arabic" w:hAnsi="Simplified Arabic" w:cs="Simplified Arabic"/>
          <w:b/>
          <w:bCs/>
          <w:sz w:val="28"/>
          <w:szCs w:val="28"/>
          <w:rtl/>
          <w:lang w:bidi="ar-LB"/>
        </w:rPr>
        <w:t xml:space="preserve"> في تفسير النصوص الجنائية</w:t>
      </w:r>
    </w:p>
    <w:p w:rsidR="009374F4" w:rsidRPr="0084200F" w:rsidRDefault="00754ECE" w:rsidP="0084200F">
      <w:pPr>
        <w:bidi/>
        <w:spacing w:line="360" w:lineRule="auto"/>
        <w:jc w:val="both"/>
        <w:rPr>
          <w:rFonts w:ascii="Simplified Arabic" w:hAnsi="Simplified Arabic" w:cs="Simplified Arabic"/>
          <w:sz w:val="28"/>
          <w:szCs w:val="28"/>
          <w:rtl/>
        </w:rPr>
      </w:pPr>
      <w:r w:rsidRPr="0084200F">
        <w:rPr>
          <w:rFonts w:ascii="Simplified Arabic" w:hAnsi="Simplified Arabic" w:cs="Simplified Arabic"/>
          <w:sz w:val="28"/>
          <w:szCs w:val="28"/>
          <w:rtl/>
        </w:rPr>
        <w:t xml:space="preserve">الاصل </w:t>
      </w:r>
      <w:r w:rsidR="00B67020" w:rsidRPr="0084200F">
        <w:rPr>
          <w:rFonts w:ascii="Simplified Arabic" w:hAnsi="Simplified Arabic" w:cs="Simplified Arabic"/>
          <w:sz w:val="28"/>
          <w:szCs w:val="28"/>
          <w:rtl/>
        </w:rPr>
        <w:t>ب</w:t>
      </w:r>
      <w:r w:rsidR="00E93B79" w:rsidRPr="0084200F">
        <w:rPr>
          <w:rFonts w:ascii="Simplified Arabic" w:hAnsi="Simplified Arabic" w:cs="Simplified Arabic"/>
          <w:sz w:val="28"/>
          <w:szCs w:val="28"/>
          <w:rtl/>
        </w:rPr>
        <w:t>ال</w:t>
      </w:r>
      <w:r w:rsidRPr="0084200F">
        <w:rPr>
          <w:rFonts w:ascii="Simplified Arabic" w:hAnsi="Simplified Arabic" w:cs="Simplified Arabic"/>
          <w:sz w:val="28"/>
          <w:szCs w:val="28"/>
          <w:rtl/>
        </w:rPr>
        <w:t xml:space="preserve">تفسير </w:t>
      </w:r>
      <w:r w:rsidR="009374F4" w:rsidRPr="0084200F">
        <w:rPr>
          <w:rFonts w:ascii="Simplified Arabic" w:hAnsi="Simplified Arabic" w:cs="Simplified Arabic"/>
          <w:sz w:val="28"/>
          <w:szCs w:val="28"/>
          <w:rtl/>
        </w:rPr>
        <w:t>ال</w:t>
      </w:r>
      <w:r w:rsidR="00A6066B" w:rsidRPr="0084200F">
        <w:rPr>
          <w:rFonts w:ascii="Simplified Arabic" w:hAnsi="Simplified Arabic" w:cs="Simplified Arabic"/>
          <w:sz w:val="28"/>
          <w:szCs w:val="28"/>
          <w:rtl/>
        </w:rPr>
        <w:t>ال</w:t>
      </w:r>
      <w:r w:rsidR="009374F4" w:rsidRPr="0084200F">
        <w:rPr>
          <w:rFonts w:ascii="Simplified Arabic" w:hAnsi="Simplified Arabic" w:cs="Simplified Arabic"/>
          <w:sz w:val="28"/>
          <w:szCs w:val="28"/>
          <w:rtl/>
        </w:rPr>
        <w:t xml:space="preserve">تزام </w:t>
      </w:r>
      <w:r w:rsidR="00A6066B" w:rsidRPr="0084200F">
        <w:rPr>
          <w:rFonts w:ascii="Simplified Arabic" w:hAnsi="Simplified Arabic" w:cs="Simplified Arabic"/>
          <w:sz w:val="28"/>
          <w:szCs w:val="28"/>
          <w:rtl/>
        </w:rPr>
        <w:t>ب</w:t>
      </w:r>
      <w:r w:rsidR="009374F4" w:rsidRPr="0084200F">
        <w:rPr>
          <w:rFonts w:ascii="Simplified Arabic" w:hAnsi="Simplified Arabic" w:cs="Simplified Arabic"/>
          <w:sz w:val="28"/>
          <w:szCs w:val="28"/>
          <w:rtl/>
        </w:rPr>
        <w:t>التفسير الضيق للحد من سعة الالفاظ وحصرها في نطاق المطابقة ل</w:t>
      </w:r>
      <w:r w:rsidR="00B67020" w:rsidRPr="0084200F">
        <w:rPr>
          <w:rFonts w:ascii="Simplified Arabic" w:hAnsi="Simplified Arabic" w:cs="Simplified Arabic"/>
          <w:sz w:val="28"/>
          <w:szCs w:val="28"/>
          <w:rtl/>
        </w:rPr>
        <w:t xml:space="preserve">اراداة القانون لا </w:t>
      </w:r>
      <w:r w:rsidR="00E93B79" w:rsidRPr="0084200F">
        <w:rPr>
          <w:rFonts w:ascii="Simplified Arabic" w:hAnsi="Simplified Arabic" w:cs="Simplified Arabic"/>
          <w:sz w:val="28"/>
          <w:szCs w:val="28"/>
          <w:rtl/>
        </w:rPr>
        <w:t>ارادة السلطة، ف</w:t>
      </w:r>
      <w:r w:rsidR="009374F4" w:rsidRPr="0084200F">
        <w:rPr>
          <w:rFonts w:ascii="Simplified Arabic" w:hAnsi="Simplified Arabic" w:cs="Simplified Arabic"/>
          <w:sz w:val="28"/>
          <w:szCs w:val="28"/>
          <w:rtl/>
        </w:rPr>
        <w:t xml:space="preserve">ارادة السلطة </w:t>
      </w:r>
      <w:r w:rsidR="00A6066B" w:rsidRPr="0084200F">
        <w:rPr>
          <w:rFonts w:ascii="Simplified Arabic" w:hAnsi="Simplified Arabic" w:cs="Simplified Arabic"/>
          <w:sz w:val="28"/>
          <w:szCs w:val="28"/>
          <w:rtl/>
        </w:rPr>
        <w:t>هي</w:t>
      </w:r>
      <w:r w:rsidR="009374F4" w:rsidRPr="0084200F">
        <w:rPr>
          <w:rFonts w:ascii="Simplified Arabic" w:hAnsi="Simplified Arabic" w:cs="Simplified Arabic"/>
          <w:sz w:val="28"/>
          <w:szCs w:val="28"/>
          <w:rtl/>
        </w:rPr>
        <w:t xml:space="preserve"> ارادة المجموعة التي وضع</w:t>
      </w:r>
      <w:r w:rsidR="00B67020" w:rsidRPr="0084200F">
        <w:rPr>
          <w:rFonts w:ascii="Simplified Arabic" w:hAnsi="Simplified Arabic" w:cs="Simplified Arabic"/>
          <w:sz w:val="28"/>
          <w:szCs w:val="28"/>
          <w:rtl/>
        </w:rPr>
        <w:t>ت</w:t>
      </w:r>
      <w:r w:rsidR="009374F4" w:rsidRPr="0084200F">
        <w:rPr>
          <w:rFonts w:ascii="Simplified Arabic" w:hAnsi="Simplified Arabic" w:cs="Simplified Arabic"/>
          <w:sz w:val="28"/>
          <w:szCs w:val="28"/>
          <w:rtl/>
        </w:rPr>
        <w:t xml:space="preserve"> النصوص القانونية</w:t>
      </w:r>
      <w:r w:rsidR="00E93B79" w:rsidRPr="0084200F">
        <w:rPr>
          <w:rFonts w:ascii="Simplified Arabic" w:hAnsi="Simplified Arabic" w:cs="Simplified Arabic"/>
          <w:sz w:val="28"/>
          <w:szCs w:val="28"/>
          <w:rtl/>
        </w:rPr>
        <w:t xml:space="preserve">، </w:t>
      </w:r>
      <w:r w:rsidR="00A6066B" w:rsidRPr="0084200F">
        <w:rPr>
          <w:rFonts w:ascii="Simplified Arabic" w:hAnsi="Simplified Arabic" w:cs="Simplified Arabic"/>
          <w:sz w:val="28"/>
          <w:szCs w:val="28"/>
          <w:rtl/>
        </w:rPr>
        <w:t xml:space="preserve">اما </w:t>
      </w:r>
      <w:r w:rsidR="009374F4" w:rsidRPr="0084200F">
        <w:rPr>
          <w:rFonts w:ascii="Simplified Arabic" w:hAnsi="Simplified Arabic" w:cs="Simplified Arabic"/>
          <w:sz w:val="28"/>
          <w:szCs w:val="28"/>
          <w:rtl/>
        </w:rPr>
        <w:t xml:space="preserve">ارادة القانون </w:t>
      </w:r>
      <w:r w:rsidR="00A6066B" w:rsidRPr="0084200F">
        <w:rPr>
          <w:rFonts w:ascii="Simplified Arabic" w:hAnsi="Simplified Arabic" w:cs="Simplified Arabic"/>
          <w:sz w:val="28"/>
          <w:szCs w:val="28"/>
          <w:rtl/>
        </w:rPr>
        <w:t>فه</w:t>
      </w:r>
      <w:r w:rsidR="009374F4" w:rsidRPr="0084200F">
        <w:rPr>
          <w:rFonts w:ascii="Simplified Arabic" w:hAnsi="Simplified Arabic" w:cs="Simplified Arabic"/>
          <w:sz w:val="28"/>
          <w:szCs w:val="28"/>
          <w:rtl/>
        </w:rPr>
        <w:t xml:space="preserve">ي نتيجة اختلافات الراي والمناقشات التي تمت بين جماعة السلطة </w:t>
      </w:r>
      <w:r w:rsidR="00A6066B" w:rsidRPr="0084200F">
        <w:rPr>
          <w:rFonts w:ascii="Simplified Arabic" w:hAnsi="Simplified Arabic" w:cs="Simplified Arabic"/>
          <w:sz w:val="28"/>
          <w:szCs w:val="28"/>
          <w:rtl/>
        </w:rPr>
        <w:t>مما ادى</w:t>
      </w:r>
      <w:r w:rsidR="009374F4" w:rsidRPr="0084200F">
        <w:rPr>
          <w:rFonts w:ascii="Simplified Arabic" w:hAnsi="Simplified Arabic" w:cs="Simplified Arabic"/>
          <w:sz w:val="28"/>
          <w:szCs w:val="28"/>
          <w:rtl/>
        </w:rPr>
        <w:t xml:space="preserve"> </w:t>
      </w:r>
      <w:r w:rsidR="00B67020" w:rsidRPr="0084200F">
        <w:rPr>
          <w:rFonts w:ascii="Simplified Arabic" w:hAnsi="Simplified Arabic" w:cs="Simplified Arabic"/>
          <w:sz w:val="28"/>
          <w:szCs w:val="28"/>
          <w:rtl/>
        </w:rPr>
        <w:t>ل</w:t>
      </w:r>
      <w:r w:rsidR="009374F4" w:rsidRPr="0084200F">
        <w:rPr>
          <w:rFonts w:ascii="Simplified Arabic" w:hAnsi="Simplified Arabic" w:cs="Simplified Arabic"/>
          <w:sz w:val="28"/>
          <w:szCs w:val="28"/>
          <w:rtl/>
        </w:rPr>
        <w:t xml:space="preserve">ظهور النصوص القانونية بشكلها النهائي. </w:t>
      </w:r>
      <w:r w:rsidR="00FE35FF" w:rsidRPr="0084200F">
        <w:rPr>
          <w:rFonts w:ascii="Simplified Arabic" w:hAnsi="Simplified Arabic" w:cs="Simplified Arabic"/>
          <w:sz w:val="28"/>
          <w:szCs w:val="28"/>
          <w:rtl/>
        </w:rPr>
        <w:t>و</w:t>
      </w:r>
      <w:r w:rsidR="009374F4" w:rsidRPr="0084200F">
        <w:rPr>
          <w:rFonts w:ascii="Simplified Arabic" w:hAnsi="Simplified Arabic" w:cs="Simplified Arabic"/>
          <w:sz w:val="28"/>
          <w:szCs w:val="28"/>
          <w:rtl/>
        </w:rPr>
        <w:t xml:space="preserve">استثناءا للاصل، يرى بعض </w:t>
      </w:r>
      <w:r w:rsidR="00E93B79" w:rsidRPr="0084200F">
        <w:rPr>
          <w:rFonts w:ascii="Simplified Arabic" w:hAnsi="Simplified Arabic" w:cs="Simplified Arabic"/>
          <w:sz w:val="28"/>
          <w:szCs w:val="28"/>
          <w:rtl/>
        </w:rPr>
        <w:t>ال</w:t>
      </w:r>
      <w:r w:rsidR="009374F4" w:rsidRPr="0084200F">
        <w:rPr>
          <w:rFonts w:ascii="Simplified Arabic" w:hAnsi="Simplified Arabic" w:cs="Simplified Arabic"/>
          <w:sz w:val="28"/>
          <w:szCs w:val="28"/>
          <w:rtl/>
        </w:rPr>
        <w:t xml:space="preserve">فقهاء </w:t>
      </w:r>
      <w:r w:rsidR="00A6066B" w:rsidRPr="0084200F">
        <w:rPr>
          <w:rFonts w:ascii="Simplified Arabic" w:hAnsi="Simplified Arabic" w:cs="Simplified Arabic"/>
          <w:sz w:val="28"/>
          <w:szCs w:val="28"/>
          <w:rtl/>
        </w:rPr>
        <w:t>ضرورة</w:t>
      </w:r>
      <w:r w:rsidR="009374F4" w:rsidRPr="0084200F">
        <w:rPr>
          <w:rFonts w:ascii="Simplified Arabic" w:hAnsi="Simplified Arabic" w:cs="Simplified Arabic"/>
          <w:sz w:val="28"/>
          <w:szCs w:val="28"/>
          <w:rtl/>
        </w:rPr>
        <w:t xml:space="preserve"> التوسع </w:t>
      </w:r>
      <w:r w:rsidR="00E93B79" w:rsidRPr="0084200F">
        <w:rPr>
          <w:rFonts w:ascii="Simplified Arabic" w:hAnsi="Simplified Arabic" w:cs="Simplified Arabic"/>
          <w:sz w:val="28"/>
          <w:szCs w:val="28"/>
          <w:rtl/>
        </w:rPr>
        <w:t>ب</w:t>
      </w:r>
      <w:r w:rsidR="009374F4" w:rsidRPr="0084200F">
        <w:rPr>
          <w:rFonts w:ascii="Simplified Arabic" w:hAnsi="Simplified Arabic" w:cs="Simplified Arabic"/>
          <w:sz w:val="28"/>
          <w:szCs w:val="28"/>
          <w:rtl/>
        </w:rPr>
        <w:t xml:space="preserve">التفسير </w:t>
      </w:r>
      <w:r w:rsidR="00FE35FF" w:rsidRPr="0084200F">
        <w:rPr>
          <w:rFonts w:ascii="Simplified Arabic" w:hAnsi="Simplified Arabic" w:cs="Simplified Arabic"/>
          <w:sz w:val="28"/>
          <w:szCs w:val="28"/>
          <w:rtl/>
        </w:rPr>
        <w:t>في الحالات التي تكون فيها النصوص اقل مما ارادت</w:t>
      </w:r>
      <w:r w:rsidR="00A6066B" w:rsidRPr="0084200F">
        <w:rPr>
          <w:rFonts w:ascii="Simplified Arabic" w:hAnsi="Simplified Arabic" w:cs="Simplified Arabic"/>
          <w:sz w:val="28"/>
          <w:szCs w:val="28"/>
          <w:rtl/>
        </w:rPr>
        <w:t>، ل</w:t>
      </w:r>
      <w:r w:rsidR="00FE35FF" w:rsidRPr="0084200F">
        <w:rPr>
          <w:rFonts w:ascii="Simplified Arabic" w:hAnsi="Simplified Arabic" w:cs="Simplified Arabic"/>
          <w:sz w:val="28"/>
          <w:szCs w:val="28"/>
          <w:rtl/>
        </w:rPr>
        <w:t xml:space="preserve">اظهار المدلول الحقيقي للنصوص المتعلقة </w:t>
      </w:r>
      <w:r w:rsidR="00B67020" w:rsidRPr="0084200F">
        <w:rPr>
          <w:rFonts w:ascii="Simplified Arabic" w:hAnsi="Simplified Arabic" w:cs="Simplified Arabic"/>
          <w:sz w:val="28"/>
          <w:szCs w:val="28"/>
          <w:rtl/>
        </w:rPr>
        <w:t>بالنص</w:t>
      </w:r>
      <w:r w:rsidR="00FE35FF" w:rsidRPr="0084200F">
        <w:rPr>
          <w:rStyle w:val="a8"/>
          <w:rFonts w:ascii="Simplified Arabic" w:hAnsi="Simplified Arabic" w:cs="Simplified Arabic"/>
          <w:sz w:val="28"/>
          <w:szCs w:val="28"/>
          <w:rtl/>
        </w:rPr>
        <w:footnoteReference w:id="53"/>
      </w:r>
      <w:r w:rsidR="00FE35FF" w:rsidRPr="0084200F">
        <w:rPr>
          <w:rFonts w:ascii="Simplified Arabic" w:hAnsi="Simplified Arabic" w:cs="Simplified Arabic"/>
          <w:sz w:val="28"/>
          <w:szCs w:val="28"/>
          <w:rtl/>
        </w:rPr>
        <w:t>.</w:t>
      </w:r>
    </w:p>
    <w:p w:rsidR="007C5E19" w:rsidRPr="0084200F" w:rsidRDefault="007C5E19" w:rsidP="0084200F">
      <w:pPr>
        <w:bidi/>
        <w:spacing w:after="0" w:line="360" w:lineRule="auto"/>
        <w:jc w:val="both"/>
        <w:rPr>
          <w:rFonts w:ascii="Simplified Arabic" w:hAnsi="Simplified Arabic" w:cs="Simplified Arabic"/>
          <w:b/>
          <w:bCs/>
          <w:sz w:val="28"/>
          <w:szCs w:val="28"/>
          <w:u w:val="single"/>
          <w:rtl/>
        </w:rPr>
      </w:pPr>
    </w:p>
    <w:p w:rsidR="007C5E19" w:rsidRPr="0084200F" w:rsidRDefault="007C5E19" w:rsidP="0084200F">
      <w:pPr>
        <w:bidi/>
        <w:spacing w:after="0" w:line="360" w:lineRule="auto"/>
        <w:jc w:val="both"/>
        <w:rPr>
          <w:rFonts w:ascii="Simplified Arabic" w:hAnsi="Simplified Arabic" w:cs="Simplified Arabic"/>
          <w:b/>
          <w:bCs/>
          <w:sz w:val="28"/>
          <w:szCs w:val="28"/>
          <w:u w:val="single"/>
          <w:rtl/>
        </w:rPr>
      </w:pPr>
    </w:p>
    <w:p w:rsidR="00A6066B" w:rsidRPr="0084200F" w:rsidRDefault="00FE4287" w:rsidP="0084200F">
      <w:pPr>
        <w:bidi/>
        <w:spacing w:after="0" w:line="360" w:lineRule="auto"/>
        <w:jc w:val="both"/>
        <w:rPr>
          <w:rFonts w:ascii="Simplified Arabic" w:hAnsi="Simplified Arabic" w:cs="Simplified Arabic"/>
          <w:b/>
          <w:bCs/>
          <w:sz w:val="28"/>
          <w:szCs w:val="28"/>
          <w:rtl/>
        </w:rPr>
      </w:pPr>
      <w:r w:rsidRPr="0084200F">
        <w:rPr>
          <w:rFonts w:ascii="Simplified Arabic" w:hAnsi="Simplified Arabic" w:cs="Simplified Arabic"/>
          <w:b/>
          <w:bCs/>
          <w:sz w:val="28"/>
          <w:szCs w:val="28"/>
          <w:u w:val="single"/>
          <w:rtl/>
        </w:rPr>
        <w:lastRenderedPageBreak/>
        <w:t>(1)</w:t>
      </w:r>
      <w:r w:rsidR="00FE35FF" w:rsidRPr="0084200F">
        <w:rPr>
          <w:rFonts w:ascii="Simplified Arabic" w:hAnsi="Simplified Arabic" w:cs="Simplified Arabic"/>
          <w:b/>
          <w:bCs/>
          <w:sz w:val="28"/>
          <w:szCs w:val="28"/>
          <w:rtl/>
        </w:rPr>
        <w:t>:- عدم التوسع بالتفسير</w:t>
      </w:r>
      <w:r w:rsidR="00AC1586" w:rsidRPr="0084200F">
        <w:rPr>
          <w:rFonts w:ascii="Simplified Arabic" w:hAnsi="Simplified Arabic" w:cs="Simplified Arabic"/>
          <w:b/>
          <w:bCs/>
          <w:sz w:val="28"/>
          <w:szCs w:val="28"/>
          <w:rtl/>
        </w:rPr>
        <w:t xml:space="preserve"> </w:t>
      </w:r>
      <w:r w:rsidR="00F93B5F" w:rsidRPr="0084200F">
        <w:rPr>
          <w:rFonts w:ascii="Simplified Arabic" w:hAnsi="Simplified Arabic" w:cs="Simplified Arabic"/>
          <w:b/>
          <w:bCs/>
          <w:sz w:val="28"/>
          <w:szCs w:val="28"/>
          <w:rtl/>
        </w:rPr>
        <w:t>للنص الجنائي</w:t>
      </w:r>
    </w:p>
    <w:p w:rsidR="009D1ED0" w:rsidRPr="0084200F" w:rsidRDefault="009D1ED0" w:rsidP="0084200F">
      <w:pPr>
        <w:bidi/>
        <w:spacing w:line="360" w:lineRule="auto"/>
        <w:jc w:val="both"/>
        <w:rPr>
          <w:rFonts w:ascii="Simplified Arabic" w:hAnsi="Simplified Arabic" w:cs="Simplified Arabic"/>
          <w:sz w:val="28"/>
          <w:szCs w:val="28"/>
          <w:rtl/>
        </w:rPr>
      </w:pPr>
      <w:r w:rsidRPr="0084200F">
        <w:rPr>
          <w:rFonts w:ascii="Simplified Arabic" w:hAnsi="Simplified Arabic" w:cs="Simplified Arabic"/>
          <w:sz w:val="28"/>
          <w:szCs w:val="28"/>
          <w:rtl/>
        </w:rPr>
        <w:t xml:space="preserve">على المفسر للنص الجنائي الالتزام بالتفسير الضيق للكشف عن قصد المشرع، </w:t>
      </w:r>
      <w:r w:rsidR="00B76C4F" w:rsidRPr="0084200F">
        <w:rPr>
          <w:rFonts w:ascii="Simplified Arabic" w:hAnsi="Simplified Arabic" w:cs="Simplified Arabic"/>
          <w:sz w:val="28"/>
          <w:szCs w:val="28"/>
          <w:rtl/>
        </w:rPr>
        <w:t>بحيث</w:t>
      </w:r>
      <w:r w:rsidRPr="0084200F">
        <w:rPr>
          <w:rFonts w:ascii="Simplified Arabic" w:hAnsi="Simplified Arabic" w:cs="Simplified Arabic"/>
          <w:sz w:val="28"/>
          <w:szCs w:val="28"/>
          <w:rtl/>
        </w:rPr>
        <w:t xml:space="preserve"> يكون تفسيرا كاشفا وليس تفسيرا ضيقا او واسعا</w:t>
      </w:r>
      <w:r w:rsidRPr="0084200F">
        <w:rPr>
          <w:rStyle w:val="a8"/>
          <w:rFonts w:ascii="Simplified Arabic" w:hAnsi="Simplified Arabic" w:cs="Simplified Arabic"/>
          <w:sz w:val="28"/>
          <w:szCs w:val="28"/>
          <w:rtl/>
        </w:rPr>
        <w:footnoteReference w:id="54"/>
      </w:r>
      <w:r w:rsidR="00B76C4F" w:rsidRPr="0084200F">
        <w:rPr>
          <w:rFonts w:ascii="Simplified Arabic" w:hAnsi="Simplified Arabic" w:cs="Simplified Arabic"/>
          <w:sz w:val="28"/>
          <w:szCs w:val="28"/>
          <w:rtl/>
        </w:rPr>
        <w:t>، و</w:t>
      </w:r>
      <w:r w:rsidR="00A6066B" w:rsidRPr="0084200F">
        <w:rPr>
          <w:rFonts w:ascii="Simplified Arabic" w:hAnsi="Simplified Arabic" w:cs="Simplified Arabic"/>
          <w:sz w:val="28"/>
          <w:szCs w:val="28"/>
          <w:rtl/>
        </w:rPr>
        <w:t>لا يجوز التوسع بالتفسير</w:t>
      </w:r>
      <w:r w:rsidR="00FE35FF" w:rsidRPr="0084200F">
        <w:rPr>
          <w:rFonts w:ascii="Simplified Arabic" w:hAnsi="Simplified Arabic" w:cs="Simplified Arabic"/>
          <w:sz w:val="28"/>
          <w:szCs w:val="28"/>
          <w:rtl/>
        </w:rPr>
        <w:t xml:space="preserve"> </w:t>
      </w:r>
      <w:r w:rsidR="00B135F7" w:rsidRPr="0084200F">
        <w:rPr>
          <w:rFonts w:ascii="Simplified Arabic" w:hAnsi="Simplified Arabic" w:cs="Simplified Arabic"/>
          <w:sz w:val="28"/>
          <w:szCs w:val="28"/>
          <w:rtl/>
        </w:rPr>
        <w:t xml:space="preserve">خوفا </w:t>
      </w:r>
      <w:r w:rsidRPr="0084200F">
        <w:rPr>
          <w:rFonts w:ascii="Simplified Arabic" w:hAnsi="Simplified Arabic" w:cs="Simplified Arabic"/>
          <w:sz w:val="28"/>
          <w:szCs w:val="28"/>
          <w:rtl/>
        </w:rPr>
        <w:t>من</w:t>
      </w:r>
      <w:r w:rsidR="00B135F7" w:rsidRPr="0084200F">
        <w:rPr>
          <w:rFonts w:ascii="Simplified Arabic" w:hAnsi="Simplified Arabic" w:cs="Simplified Arabic"/>
          <w:sz w:val="28"/>
          <w:szCs w:val="28"/>
          <w:rtl/>
        </w:rPr>
        <w:t xml:space="preserve"> خلق جرائم</w:t>
      </w:r>
      <w:r w:rsidRPr="0084200F">
        <w:rPr>
          <w:rFonts w:ascii="Simplified Arabic" w:hAnsi="Simplified Arabic" w:cs="Simplified Arabic"/>
          <w:sz w:val="28"/>
          <w:szCs w:val="28"/>
          <w:rtl/>
        </w:rPr>
        <w:t xml:space="preserve"> جديدة</w:t>
      </w:r>
      <w:r w:rsidR="00B135F7" w:rsidRPr="0084200F">
        <w:rPr>
          <w:rFonts w:ascii="Simplified Arabic" w:hAnsi="Simplified Arabic" w:cs="Simplified Arabic"/>
          <w:sz w:val="28"/>
          <w:szCs w:val="28"/>
          <w:rtl/>
        </w:rPr>
        <w:t xml:space="preserve"> تخرج عن نطاق النص</w:t>
      </w:r>
      <w:r w:rsidRPr="0084200F">
        <w:rPr>
          <w:rFonts w:ascii="Simplified Arabic" w:hAnsi="Simplified Arabic" w:cs="Simplified Arabic"/>
          <w:sz w:val="28"/>
          <w:szCs w:val="28"/>
          <w:rtl/>
        </w:rPr>
        <w:t xml:space="preserve"> و</w:t>
      </w:r>
      <w:r w:rsidR="00B135F7" w:rsidRPr="0084200F">
        <w:rPr>
          <w:rFonts w:ascii="Simplified Arabic" w:hAnsi="Simplified Arabic" w:cs="Simplified Arabic"/>
          <w:sz w:val="28"/>
          <w:szCs w:val="28"/>
          <w:rtl/>
        </w:rPr>
        <w:t xml:space="preserve">عدم </w:t>
      </w:r>
      <w:r w:rsidR="00B67020" w:rsidRPr="0084200F">
        <w:rPr>
          <w:rFonts w:ascii="Simplified Arabic" w:hAnsi="Simplified Arabic" w:cs="Simplified Arabic"/>
          <w:sz w:val="28"/>
          <w:szCs w:val="28"/>
          <w:rtl/>
        </w:rPr>
        <w:t>ال</w:t>
      </w:r>
      <w:r w:rsidR="00B135F7" w:rsidRPr="0084200F">
        <w:rPr>
          <w:rFonts w:ascii="Simplified Arabic" w:hAnsi="Simplified Arabic" w:cs="Simplified Arabic"/>
          <w:sz w:val="28"/>
          <w:szCs w:val="28"/>
          <w:rtl/>
        </w:rPr>
        <w:t xml:space="preserve">تعارض </w:t>
      </w:r>
      <w:r w:rsidR="00B67020" w:rsidRPr="0084200F">
        <w:rPr>
          <w:rFonts w:ascii="Simplified Arabic" w:hAnsi="Simplified Arabic" w:cs="Simplified Arabic"/>
          <w:sz w:val="28"/>
          <w:szCs w:val="28"/>
          <w:rtl/>
        </w:rPr>
        <w:t>و</w:t>
      </w:r>
      <w:r w:rsidR="00B135F7" w:rsidRPr="0084200F">
        <w:rPr>
          <w:rFonts w:ascii="Simplified Arabic" w:hAnsi="Simplified Arabic" w:cs="Simplified Arabic"/>
          <w:sz w:val="28"/>
          <w:szCs w:val="28"/>
          <w:rtl/>
        </w:rPr>
        <w:t>مبدأ الشرعية</w:t>
      </w:r>
      <w:r w:rsidR="00B76C4F" w:rsidRPr="0084200F">
        <w:rPr>
          <w:rFonts w:ascii="Simplified Arabic" w:hAnsi="Simplified Arabic" w:cs="Simplified Arabic"/>
          <w:sz w:val="28"/>
          <w:szCs w:val="28"/>
          <w:rtl/>
        </w:rPr>
        <w:t>،</w:t>
      </w:r>
      <w:r w:rsidR="00B135F7" w:rsidRPr="0084200F">
        <w:rPr>
          <w:rFonts w:ascii="Simplified Arabic" w:hAnsi="Simplified Arabic" w:cs="Simplified Arabic"/>
          <w:sz w:val="28"/>
          <w:szCs w:val="28"/>
          <w:rtl/>
        </w:rPr>
        <w:t xml:space="preserve"> وحول هذا الامر قال فوستان هيلي ان تفسير القانون الجنائي يجب ان لا يكون ضيقا ولا واسعا بل مقررا</w:t>
      </w:r>
      <w:r w:rsidRPr="0084200F">
        <w:rPr>
          <w:rStyle w:val="a8"/>
          <w:rFonts w:ascii="Simplified Arabic" w:hAnsi="Simplified Arabic" w:cs="Simplified Arabic"/>
          <w:sz w:val="28"/>
          <w:szCs w:val="28"/>
          <w:rtl/>
        </w:rPr>
        <w:footnoteReference w:id="55"/>
      </w:r>
      <w:r w:rsidRPr="0084200F">
        <w:rPr>
          <w:rFonts w:ascii="Simplified Arabic" w:hAnsi="Simplified Arabic" w:cs="Simplified Arabic"/>
          <w:sz w:val="28"/>
          <w:szCs w:val="28"/>
          <w:rtl/>
        </w:rPr>
        <w:t xml:space="preserve">، </w:t>
      </w:r>
      <w:r w:rsidR="00B76C4F" w:rsidRPr="0084200F">
        <w:rPr>
          <w:rFonts w:ascii="Simplified Arabic" w:hAnsi="Simplified Arabic" w:cs="Simplified Arabic"/>
          <w:sz w:val="28"/>
          <w:szCs w:val="28"/>
          <w:rtl/>
        </w:rPr>
        <w:t xml:space="preserve">بمعنى ان يكون </w:t>
      </w:r>
      <w:r w:rsidRPr="0084200F">
        <w:rPr>
          <w:rFonts w:ascii="Simplified Arabic" w:hAnsi="Simplified Arabic" w:cs="Simplified Arabic"/>
          <w:sz w:val="28"/>
          <w:szCs w:val="28"/>
          <w:rtl/>
        </w:rPr>
        <w:t>كاشفا عن قصد المشرع</w:t>
      </w:r>
      <w:r w:rsidR="00CB4503" w:rsidRPr="0084200F">
        <w:rPr>
          <w:rFonts w:ascii="Simplified Arabic" w:hAnsi="Simplified Arabic" w:cs="Simplified Arabic"/>
          <w:sz w:val="28"/>
          <w:szCs w:val="28"/>
          <w:rtl/>
        </w:rPr>
        <w:t xml:space="preserve">، </w:t>
      </w:r>
      <w:r w:rsidR="00B76C4F" w:rsidRPr="0084200F">
        <w:rPr>
          <w:rFonts w:ascii="Simplified Arabic" w:hAnsi="Simplified Arabic" w:cs="Simplified Arabic"/>
          <w:sz w:val="28"/>
          <w:szCs w:val="28"/>
          <w:rtl/>
        </w:rPr>
        <w:t>ف</w:t>
      </w:r>
      <w:r w:rsidR="00CB4503" w:rsidRPr="0084200F">
        <w:rPr>
          <w:rFonts w:ascii="Simplified Arabic" w:hAnsi="Simplified Arabic" w:cs="Simplified Arabic"/>
          <w:sz w:val="28"/>
          <w:szCs w:val="28"/>
          <w:rtl/>
        </w:rPr>
        <w:t>المفسر يقوم بالموائمة ما بين النص والواقع.</w:t>
      </w:r>
    </w:p>
    <w:p w:rsidR="00A04B57" w:rsidRPr="0084200F" w:rsidRDefault="00CB4503" w:rsidP="0084200F">
      <w:pPr>
        <w:bidi/>
        <w:spacing w:line="360" w:lineRule="auto"/>
        <w:jc w:val="both"/>
        <w:rPr>
          <w:rFonts w:ascii="Simplified Arabic" w:hAnsi="Simplified Arabic" w:cs="Simplified Arabic"/>
          <w:sz w:val="28"/>
          <w:szCs w:val="28"/>
          <w:rtl/>
        </w:rPr>
      </w:pPr>
      <w:r w:rsidRPr="0084200F">
        <w:rPr>
          <w:rFonts w:ascii="Simplified Arabic" w:hAnsi="Simplified Arabic" w:cs="Simplified Arabic"/>
          <w:sz w:val="28"/>
          <w:szCs w:val="28"/>
          <w:rtl/>
        </w:rPr>
        <w:t>وبالرغم من المبدأ القانو</w:t>
      </w:r>
      <w:r w:rsidR="00E93B79" w:rsidRPr="0084200F">
        <w:rPr>
          <w:rFonts w:ascii="Simplified Arabic" w:hAnsi="Simplified Arabic" w:cs="Simplified Arabic"/>
          <w:sz w:val="28"/>
          <w:szCs w:val="28"/>
          <w:rtl/>
        </w:rPr>
        <w:t xml:space="preserve">ني </w:t>
      </w:r>
      <w:r w:rsidR="00B67020" w:rsidRPr="0084200F">
        <w:rPr>
          <w:rFonts w:ascii="Simplified Arabic" w:hAnsi="Simplified Arabic" w:cs="Simplified Arabic"/>
          <w:sz w:val="28"/>
          <w:szCs w:val="28"/>
          <w:rtl/>
        </w:rPr>
        <w:t>بعدم جواز</w:t>
      </w:r>
      <w:r w:rsidR="00E93B79" w:rsidRPr="0084200F">
        <w:rPr>
          <w:rFonts w:ascii="Simplified Arabic" w:hAnsi="Simplified Arabic" w:cs="Simplified Arabic"/>
          <w:sz w:val="28"/>
          <w:szCs w:val="28"/>
          <w:rtl/>
        </w:rPr>
        <w:t xml:space="preserve"> التوسع بالتفسير</w:t>
      </w:r>
      <w:r w:rsidRPr="0084200F">
        <w:rPr>
          <w:rFonts w:ascii="Simplified Arabic" w:hAnsi="Simplified Arabic" w:cs="Simplified Arabic"/>
          <w:sz w:val="28"/>
          <w:szCs w:val="28"/>
          <w:rtl/>
        </w:rPr>
        <w:t xml:space="preserve">، </w:t>
      </w:r>
      <w:r w:rsidR="00E93B79" w:rsidRPr="0084200F">
        <w:rPr>
          <w:rFonts w:ascii="Simplified Arabic" w:hAnsi="Simplified Arabic" w:cs="Simplified Arabic"/>
          <w:sz w:val="28"/>
          <w:szCs w:val="28"/>
          <w:rtl/>
        </w:rPr>
        <w:t>الا ان هناك</w:t>
      </w:r>
      <w:r w:rsidRPr="0084200F">
        <w:rPr>
          <w:rFonts w:ascii="Simplified Arabic" w:hAnsi="Simplified Arabic" w:cs="Simplified Arabic"/>
          <w:sz w:val="28"/>
          <w:szCs w:val="28"/>
          <w:rtl/>
        </w:rPr>
        <w:t xml:space="preserve"> استثناء</w:t>
      </w:r>
      <w:r w:rsidR="00B67020" w:rsidRPr="0084200F">
        <w:rPr>
          <w:rFonts w:ascii="Simplified Arabic" w:hAnsi="Simplified Arabic" w:cs="Simplified Arabic"/>
          <w:sz w:val="28"/>
          <w:szCs w:val="28"/>
          <w:rtl/>
        </w:rPr>
        <w:t>ا</w:t>
      </w:r>
      <w:r w:rsidRPr="0084200F">
        <w:rPr>
          <w:rFonts w:ascii="Simplified Arabic" w:hAnsi="Simplified Arabic" w:cs="Simplified Arabic"/>
          <w:sz w:val="28"/>
          <w:szCs w:val="28"/>
          <w:rtl/>
        </w:rPr>
        <w:t xml:space="preserve"> متعلق</w:t>
      </w:r>
      <w:r w:rsidR="00E93B79" w:rsidRPr="0084200F">
        <w:rPr>
          <w:rFonts w:ascii="Simplified Arabic" w:hAnsi="Simplified Arabic" w:cs="Simplified Arabic"/>
          <w:sz w:val="28"/>
          <w:szCs w:val="28"/>
          <w:rtl/>
        </w:rPr>
        <w:t>ا</w:t>
      </w:r>
      <w:r w:rsidRPr="0084200F">
        <w:rPr>
          <w:rFonts w:ascii="Simplified Arabic" w:hAnsi="Simplified Arabic" w:cs="Simplified Arabic"/>
          <w:sz w:val="28"/>
          <w:szCs w:val="28"/>
          <w:rtl/>
        </w:rPr>
        <w:t xml:space="preserve"> </w:t>
      </w:r>
      <w:r w:rsidR="00B135F7" w:rsidRPr="0084200F">
        <w:rPr>
          <w:rFonts w:ascii="Simplified Arabic" w:hAnsi="Simplified Arabic" w:cs="Simplified Arabic"/>
          <w:sz w:val="28"/>
          <w:szCs w:val="28"/>
          <w:rtl/>
        </w:rPr>
        <w:t xml:space="preserve">بقاعدة الشك يفسر </w:t>
      </w:r>
      <w:r w:rsidR="00B67020" w:rsidRPr="0084200F">
        <w:rPr>
          <w:rFonts w:ascii="Simplified Arabic" w:hAnsi="Simplified Arabic" w:cs="Simplified Arabic"/>
          <w:sz w:val="28"/>
          <w:szCs w:val="28"/>
          <w:rtl/>
        </w:rPr>
        <w:t>ل</w:t>
      </w:r>
      <w:r w:rsidR="00B135F7" w:rsidRPr="0084200F">
        <w:rPr>
          <w:rFonts w:ascii="Simplified Arabic" w:hAnsi="Simplified Arabic" w:cs="Simplified Arabic"/>
          <w:sz w:val="28"/>
          <w:szCs w:val="28"/>
          <w:rtl/>
        </w:rPr>
        <w:t>مصلحة المتهم</w:t>
      </w:r>
      <w:r w:rsidR="00E93B79" w:rsidRPr="0084200F">
        <w:rPr>
          <w:rFonts w:ascii="Simplified Arabic" w:hAnsi="Simplified Arabic" w:cs="Simplified Arabic"/>
          <w:sz w:val="28"/>
          <w:szCs w:val="28"/>
          <w:rtl/>
        </w:rPr>
        <w:t>،</w:t>
      </w:r>
      <w:r w:rsidR="00B135F7" w:rsidRPr="0084200F">
        <w:rPr>
          <w:rFonts w:ascii="Simplified Arabic" w:hAnsi="Simplified Arabic" w:cs="Simplified Arabic"/>
          <w:sz w:val="28"/>
          <w:szCs w:val="28"/>
          <w:rtl/>
        </w:rPr>
        <w:t xml:space="preserve"> </w:t>
      </w:r>
      <w:r w:rsidR="00B67020" w:rsidRPr="0084200F">
        <w:rPr>
          <w:rFonts w:ascii="Simplified Arabic" w:hAnsi="Simplified Arabic" w:cs="Simplified Arabic"/>
          <w:sz w:val="28"/>
          <w:szCs w:val="28"/>
          <w:rtl/>
        </w:rPr>
        <w:t>و</w:t>
      </w:r>
      <w:r w:rsidRPr="0084200F">
        <w:rPr>
          <w:rFonts w:ascii="Simplified Arabic" w:hAnsi="Simplified Arabic" w:cs="Simplified Arabic"/>
          <w:sz w:val="28"/>
          <w:szCs w:val="28"/>
          <w:rtl/>
        </w:rPr>
        <w:t xml:space="preserve">هنا يتم العمل على </w:t>
      </w:r>
      <w:r w:rsidR="00B135F7" w:rsidRPr="0084200F">
        <w:rPr>
          <w:rFonts w:ascii="Simplified Arabic" w:hAnsi="Simplified Arabic" w:cs="Simplified Arabic"/>
          <w:sz w:val="28"/>
          <w:szCs w:val="28"/>
          <w:rtl/>
        </w:rPr>
        <w:t xml:space="preserve">تطبيق القاعدة في مجال وزن الادلة وتقدير قيمتها وليس </w:t>
      </w:r>
      <w:r w:rsidR="00B67020" w:rsidRPr="0084200F">
        <w:rPr>
          <w:rFonts w:ascii="Simplified Arabic" w:hAnsi="Simplified Arabic" w:cs="Simplified Arabic"/>
          <w:sz w:val="28"/>
          <w:szCs w:val="28"/>
          <w:rtl/>
        </w:rPr>
        <w:t>ب</w:t>
      </w:r>
      <w:r w:rsidR="00B135F7" w:rsidRPr="0084200F">
        <w:rPr>
          <w:rFonts w:ascii="Simplified Arabic" w:hAnsi="Simplified Arabic" w:cs="Simplified Arabic"/>
          <w:sz w:val="28"/>
          <w:szCs w:val="28"/>
          <w:rtl/>
        </w:rPr>
        <w:t>تفسير نصوص القانون، فاذا توازنت قيمة اد</w:t>
      </w:r>
      <w:r w:rsidR="00E93B79" w:rsidRPr="0084200F">
        <w:rPr>
          <w:rFonts w:ascii="Simplified Arabic" w:hAnsi="Simplified Arabic" w:cs="Simplified Arabic"/>
          <w:sz w:val="28"/>
          <w:szCs w:val="28"/>
          <w:rtl/>
        </w:rPr>
        <w:t>لة البراءة والادانة امام القاضي</w:t>
      </w:r>
      <w:r w:rsidR="00B135F7" w:rsidRPr="0084200F">
        <w:rPr>
          <w:rFonts w:ascii="Simplified Arabic" w:hAnsi="Simplified Arabic" w:cs="Simplified Arabic"/>
          <w:sz w:val="28"/>
          <w:szCs w:val="28"/>
          <w:rtl/>
        </w:rPr>
        <w:t xml:space="preserve"> ولم يستطع ان يرجح أي منها، يكون </w:t>
      </w:r>
      <w:r w:rsidR="00E93B79" w:rsidRPr="0084200F">
        <w:rPr>
          <w:rFonts w:ascii="Simplified Arabic" w:hAnsi="Simplified Arabic" w:cs="Simplified Arabic"/>
          <w:sz w:val="28"/>
          <w:szCs w:val="28"/>
          <w:rtl/>
        </w:rPr>
        <w:t>عليه</w:t>
      </w:r>
      <w:r w:rsidR="00B135F7" w:rsidRPr="0084200F">
        <w:rPr>
          <w:rFonts w:ascii="Simplified Arabic" w:hAnsi="Simplified Arabic" w:cs="Simplified Arabic"/>
          <w:sz w:val="28"/>
          <w:szCs w:val="28"/>
          <w:rtl/>
        </w:rPr>
        <w:t xml:space="preserve"> ترجيح البراءة اعمالا بمبدأ اصل الانسان البراءة، ولا يزول لمجرد الشك. </w:t>
      </w:r>
      <w:r w:rsidR="00B67020" w:rsidRPr="0084200F">
        <w:rPr>
          <w:rFonts w:ascii="Simplified Arabic" w:hAnsi="Simplified Arabic" w:cs="Simplified Arabic"/>
          <w:sz w:val="28"/>
          <w:szCs w:val="28"/>
          <w:rtl/>
        </w:rPr>
        <w:t>و</w:t>
      </w:r>
      <w:r w:rsidRPr="0084200F">
        <w:rPr>
          <w:rFonts w:ascii="Simplified Arabic" w:hAnsi="Simplified Arabic" w:cs="Simplified Arabic"/>
          <w:sz w:val="28"/>
          <w:szCs w:val="28"/>
          <w:rtl/>
        </w:rPr>
        <w:t xml:space="preserve">القاضي قد </w:t>
      </w:r>
      <w:r w:rsidR="00B135F7" w:rsidRPr="0084200F">
        <w:rPr>
          <w:rFonts w:ascii="Simplified Arabic" w:hAnsi="Simplified Arabic" w:cs="Simplified Arabic"/>
          <w:sz w:val="28"/>
          <w:szCs w:val="28"/>
          <w:rtl/>
        </w:rPr>
        <w:t xml:space="preserve">يواجه </w:t>
      </w:r>
      <w:r w:rsidRPr="0084200F">
        <w:rPr>
          <w:rFonts w:ascii="Simplified Arabic" w:hAnsi="Simplified Arabic" w:cs="Simplified Arabic"/>
          <w:sz w:val="28"/>
          <w:szCs w:val="28"/>
          <w:rtl/>
        </w:rPr>
        <w:t>نصا قانونيا جنائيا</w:t>
      </w:r>
      <w:r w:rsidR="00B135F7" w:rsidRPr="0084200F">
        <w:rPr>
          <w:rFonts w:ascii="Simplified Arabic" w:hAnsi="Simplified Arabic" w:cs="Simplified Arabic"/>
          <w:sz w:val="28"/>
          <w:szCs w:val="28"/>
          <w:rtl/>
        </w:rPr>
        <w:t xml:space="preserve"> </w:t>
      </w:r>
      <w:r w:rsidRPr="0084200F">
        <w:rPr>
          <w:rFonts w:ascii="Simplified Arabic" w:hAnsi="Simplified Arabic" w:cs="Simplified Arabic"/>
          <w:sz w:val="28"/>
          <w:szCs w:val="28"/>
          <w:rtl/>
        </w:rPr>
        <w:t>يحتمل</w:t>
      </w:r>
      <w:r w:rsidR="00B135F7" w:rsidRPr="0084200F">
        <w:rPr>
          <w:rFonts w:ascii="Simplified Arabic" w:hAnsi="Simplified Arabic" w:cs="Simplified Arabic"/>
          <w:sz w:val="28"/>
          <w:szCs w:val="28"/>
          <w:rtl/>
        </w:rPr>
        <w:t xml:space="preserve"> تفسيرا في مصلحة المتهم وآخر في غير مصلحته،</w:t>
      </w:r>
      <w:r w:rsidR="00265BF7" w:rsidRPr="0084200F">
        <w:rPr>
          <w:rFonts w:ascii="Simplified Arabic" w:hAnsi="Simplified Arabic" w:cs="Simplified Arabic"/>
          <w:sz w:val="28"/>
          <w:szCs w:val="28"/>
          <w:rtl/>
        </w:rPr>
        <w:t xml:space="preserve"> </w:t>
      </w:r>
      <w:r w:rsidRPr="0084200F">
        <w:rPr>
          <w:rFonts w:ascii="Simplified Arabic" w:hAnsi="Simplified Arabic" w:cs="Simplified Arabic"/>
          <w:sz w:val="28"/>
          <w:szCs w:val="28"/>
          <w:rtl/>
        </w:rPr>
        <w:t>بالتالي</w:t>
      </w:r>
      <w:r w:rsidR="00B135F7" w:rsidRPr="0084200F">
        <w:rPr>
          <w:rFonts w:ascii="Simplified Arabic" w:hAnsi="Simplified Arabic" w:cs="Simplified Arabic"/>
          <w:sz w:val="28"/>
          <w:szCs w:val="28"/>
          <w:rtl/>
        </w:rPr>
        <w:t xml:space="preserve"> يكون عليه تطبيق القاعدة وان يؤول النص في مصلحة المتهم لأن الاصل في الأفعال الإباحة</w:t>
      </w:r>
      <w:r w:rsidR="00B135F7" w:rsidRPr="0084200F">
        <w:rPr>
          <w:rStyle w:val="a8"/>
          <w:rFonts w:ascii="Simplified Arabic" w:hAnsi="Simplified Arabic" w:cs="Simplified Arabic"/>
          <w:sz w:val="28"/>
          <w:szCs w:val="28"/>
          <w:rtl/>
        </w:rPr>
        <w:footnoteReference w:id="56"/>
      </w:r>
      <w:r w:rsidR="00B135F7" w:rsidRPr="0084200F">
        <w:rPr>
          <w:rFonts w:ascii="Simplified Arabic" w:hAnsi="Simplified Arabic" w:cs="Simplified Arabic"/>
          <w:sz w:val="28"/>
          <w:szCs w:val="28"/>
          <w:rtl/>
        </w:rPr>
        <w:t>.</w:t>
      </w:r>
      <w:r w:rsidR="00265BF7" w:rsidRPr="0084200F">
        <w:rPr>
          <w:rFonts w:ascii="Simplified Arabic" w:hAnsi="Simplified Arabic" w:cs="Simplified Arabic"/>
          <w:sz w:val="28"/>
          <w:szCs w:val="28"/>
          <w:rtl/>
        </w:rPr>
        <w:t xml:space="preserve"> </w:t>
      </w:r>
      <w:r w:rsidR="00A04B57" w:rsidRPr="0084200F">
        <w:rPr>
          <w:rFonts w:ascii="Simplified Arabic" w:hAnsi="Simplified Arabic" w:cs="Simplified Arabic"/>
          <w:sz w:val="28"/>
          <w:szCs w:val="28"/>
          <w:rtl/>
        </w:rPr>
        <w:t>لكن</w:t>
      </w:r>
      <w:r w:rsidR="00FE4287" w:rsidRPr="0084200F">
        <w:rPr>
          <w:rFonts w:ascii="Simplified Arabic" w:hAnsi="Simplified Arabic" w:cs="Simplified Arabic"/>
          <w:sz w:val="28"/>
          <w:szCs w:val="28"/>
          <w:rtl/>
        </w:rPr>
        <w:t>،</w:t>
      </w:r>
      <w:r w:rsidR="00A04B57" w:rsidRPr="0084200F">
        <w:rPr>
          <w:rFonts w:ascii="Simplified Arabic" w:hAnsi="Simplified Arabic" w:cs="Simplified Arabic"/>
          <w:sz w:val="28"/>
          <w:szCs w:val="28"/>
          <w:rtl/>
        </w:rPr>
        <w:t xml:space="preserve"> وان اجيز ال</w:t>
      </w:r>
      <w:r w:rsidR="00E93B79" w:rsidRPr="0084200F">
        <w:rPr>
          <w:rFonts w:ascii="Simplified Arabic" w:hAnsi="Simplified Arabic" w:cs="Simplified Arabic"/>
          <w:sz w:val="28"/>
          <w:szCs w:val="28"/>
          <w:rtl/>
        </w:rPr>
        <w:t xml:space="preserve">توسع في التفسير في حالات خاصة، </w:t>
      </w:r>
      <w:r w:rsidR="00A04B57" w:rsidRPr="0084200F">
        <w:rPr>
          <w:rFonts w:ascii="Simplified Arabic" w:hAnsi="Simplified Arabic" w:cs="Simplified Arabic"/>
          <w:sz w:val="28"/>
          <w:szCs w:val="28"/>
          <w:rtl/>
        </w:rPr>
        <w:t xml:space="preserve">على القاضي التحرز في تفسير القوانين الجنائية وإلتزام الدقة وعدم تحميل </w:t>
      </w:r>
      <w:r w:rsidR="00E93B79" w:rsidRPr="0084200F">
        <w:rPr>
          <w:rFonts w:ascii="Simplified Arabic" w:hAnsi="Simplified Arabic" w:cs="Simplified Arabic"/>
          <w:sz w:val="28"/>
          <w:szCs w:val="28"/>
          <w:rtl/>
        </w:rPr>
        <w:t>النص</w:t>
      </w:r>
      <w:r w:rsidR="00A04B57" w:rsidRPr="0084200F">
        <w:rPr>
          <w:rFonts w:ascii="Simplified Arabic" w:hAnsi="Simplified Arabic" w:cs="Simplified Arabic"/>
          <w:sz w:val="28"/>
          <w:szCs w:val="28"/>
          <w:rtl/>
        </w:rPr>
        <w:t xml:space="preserve"> فوق ما </w:t>
      </w:r>
      <w:r w:rsidR="00E93B79" w:rsidRPr="0084200F">
        <w:rPr>
          <w:rFonts w:ascii="Simplified Arabic" w:hAnsi="Simplified Arabic" w:cs="Simplified Arabic"/>
          <w:sz w:val="28"/>
          <w:szCs w:val="28"/>
          <w:rtl/>
        </w:rPr>
        <w:t>ي</w:t>
      </w:r>
      <w:r w:rsidR="00A04B57" w:rsidRPr="0084200F">
        <w:rPr>
          <w:rFonts w:ascii="Simplified Arabic" w:hAnsi="Simplified Arabic" w:cs="Simplified Arabic"/>
          <w:sz w:val="28"/>
          <w:szCs w:val="28"/>
          <w:rtl/>
        </w:rPr>
        <w:t xml:space="preserve">حتمل، وصياغة النص في عبارات واضحة جلية واعتبارها تعبيرا صادقا عن إرادة الشارع، مع الاخذ بعين الاعتبار عدم جواز الإنحراف </w:t>
      </w:r>
      <w:r w:rsidR="003B3B7A" w:rsidRPr="0084200F">
        <w:rPr>
          <w:rFonts w:ascii="Simplified Arabic" w:hAnsi="Simplified Arabic" w:cs="Simplified Arabic"/>
          <w:sz w:val="28"/>
          <w:szCs w:val="28"/>
          <w:rtl/>
        </w:rPr>
        <w:t>ب</w:t>
      </w:r>
      <w:r w:rsidR="00A04B57" w:rsidRPr="0084200F">
        <w:rPr>
          <w:rFonts w:ascii="Simplified Arabic" w:hAnsi="Simplified Arabic" w:cs="Simplified Arabic"/>
          <w:sz w:val="28"/>
          <w:szCs w:val="28"/>
          <w:rtl/>
        </w:rPr>
        <w:t>التفسير أو التأويل.</w:t>
      </w:r>
    </w:p>
    <w:p w:rsidR="00B135F7" w:rsidRPr="0084200F" w:rsidRDefault="00FE4287" w:rsidP="0084200F">
      <w:pPr>
        <w:bidi/>
        <w:spacing w:after="0" w:line="360" w:lineRule="auto"/>
        <w:jc w:val="both"/>
        <w:rPr>
          <w:rFonts w:ascii="Simplified Arabic" w:hAnsi="Simplified Arabic" w:cs="Simplified Arabic"/>
          <w:b/>
          <w:bCs/>
          <w:sz w:val="28"/>
          <w:szCs w:val="28"/>
          <w:rtl/>
        </w:rPr>
      </w:pPr>
      <w:r w:rsidRPr="0084200F">
        <w:rPr>
          <w:rFonts w:ascii="Simplified Arabic" w:hAnsi="Simplified Arabic" w:cs="Simplified Arabic"/>
          <w:b/>
          <w:bCs/>
          <w:sz w:val="28"/>
          <w:szCs w:val="28"/>
          <w:u w:val="single"/>
          <w:rtl/>
        </w:rPr>
        <w:t>(2)</w:t>
      </w:r>
      <w:r w:rsidR="00AC1586" w:rsidRPr="0084200F">
        <w:rPr>
          <w:rFonts w:ascii="Simplified Arabic" w:hAnsi="Simplified Arabic" w:cs="Simplified Arabic"/>
          <w:b/>
          <w:bCs/>
          <w:sz w:val="28"/>
          <w:szCs w:val="28"/>
          <w:rtl/>
        </w:rPr>
        <w:t>:- عدم جواز القياس في النص الجنائي</w:t>
      </w:r>
    </w:p>
    <w:p w:rsidR="00FB2F08" w:rsidRPr="0084200F" w:rsidRDefault="003B3B7A" w:rsidP="0084200F">
      <w:pPr>
        <w:bidi/>
        <w:spacing w:line="360" w:lineRule="auto"/>
        <w:jc w:val="both"/>
        <w:rPr>
          <w:rFonts w:ascii="Simplified Arabic" w:hAnsi="Simplified Arabic" w:cs="Simplified Arabic"/>
          <w:sz w:val="28"/>
          <w:szCs w:val="28"/>
          <w:rtl/>
        </w:rPr>
      </w:pPr>
      <w:r w:rsidRPr="0084200F">
        <w:rPr>
          <w:rFonts w:ascii="Simplified Arabic" w:hAnsi="Simplified Arabic" w:cs="Simplified Arabic"/>
          <w:sz w:val="28"/>
          <w:szCs w:val="28"/>
          <w:rtl/>
        </w:rPr>
        <w:t xml:space="preserve">عرف البعض القياس </w:t>
      </w:r>
      <w:r w:rsidR="00B76C4F" w:rsidRPr="0084200F">
        <w:rPr>
          <w:rFonts w:ascii="Simplified Arabic" w:hAnsi="Simplified Arabic" w:cs="Simplified Arabic"/>
          <w:sz w:val="28"/>
          <w:szCs w:val="28"/>
          <w:rtl/>
        </w:rPr>
        <w:t>ب</w:t>
      </w:r>
      <w:r w:rsidR="00B33372" w:rsidRPr="0084200F">
        <w:rPr>
          <w:rFonts w:ascii="Simplified Arabic" w:hAnsi="Simplified Arabic" w:cs="Simplified Arabic"/>
          <w:sz w:val="28"/>
          <w:szCs w:val="28"/>
          <w:rtl/>
        </w:rPr>
        <w:t>انه اعطاء حالة غير منصوص عليها في القانون حكم حالة منصوص عليها لاتفاق الحالتين في العلة، وعرفه آخرون بانه مد تطبيق التشريع من حالات منصوص عليها صراحة الى اخرى لم ينص عليها لوجود تشابه بينهما</w:t>
      </w:r>
      <w:r w:rsidR="00B33372" w:rsidRPr="0084200F">
        <w:rPr>
          <w:rStyle w:val="a8"/>
          <w:rFonts w:ascii="Simplified Arabic" w:hAnsi="Simplified Arabic" w:cs="Simplified Arabic"/>
          <w:sz w:val="28"/>
          <w:szCs w:val="28"/>
          <w:rtl/>
        </w:rPr>
        <w:footnoteReference w:id="57"/>
      </w:r>
      <w:r w:rsidR="00B33372" w:rsidRPr="0084200F">
        <w:rPr>
          <w:rFonts w:ascii="Simplified Arabic" w:hAnsi="Simplified Arabic" w:cs="Simplified Arabic"/>
          <w:sz w:val="28"/>
          <w:szCs w:val="28"/>
          <w:rtl/>
        </w:rPr>
        <w:t>.</w:t>
      </w:r>
      <w:r w:rsidR="000967D5" w:rsidRPr="0084200F">
        <w:rPr>
          <w:rFonts w:ascii="Simplified Arabic" w:hAnsi="Simplified Arabic" w:cs="Simplified Arabic"/>
          <w:sz w:val="28"/>
          <w:szCs w:val="28"/>
          <w:rtl/>
        </w:rPr>
        <w:t xml:space="preserve"> و</w:t>
      </w:r>
      <w:r w:rsidR="00B33372" w:rsidRPr="0084200F">
        <w:rPr>
          <w:rFonts w:ascii="Simplified Arabic" w:hAnsi="Simplified Arabic" w:cs="Simplified Arabic"/>
          <w:sz w:val="28"/>
          <w:szCs w:val="28"/>
          <w:rtl/>
          <w:lang w:bidi="ar-LB"/>
        </w:rPr>
        <w:t>يستعين القاضي المدني باسلوب القي</w:t>
      </w:r>
      <w:r w:rsidR="001B4F9E" w:rsidRPr="0084200F">
        <w:rPr>
          <w:rFonts w:ascii="Simplified Arabic" w:hAnsi="Simplified Arabic" w:cs="Simplified Arabic"/>
          <w:sz w:val="28"/>
          <w:szCs w:val="28"/>
          <w:rtl/>
          <w:lang w:bidi="ar-LB"/>
        </w:rPr>
        <w:t xml:space="preserve">اس في تفسير النص المدني في الحالات التي ينعدم فيها وجود نص نتيجة لنقص بالتشريع، </w:t>
      </w:r>
      <w:r w:rsidR="000967D5" w:rsidRPr="0084200F">
        <w:rPr>
          <w:rFonts w:ascii="Simplified Arabic" w:hAnsi="Simplified Arabic" w:cs="Simplified Arabic"/>
          <w:sz w:val="28"/>
          <w:szCs w:val="28"/>
          <w:rtl/>
          <w:lang w:bidi="ar-LB"/>
        </w:rPr>
        <w:t>فهو</w:t>
      </w:r>
      <w:r w:rsidR="001B4F9E" w:rsidRPr="0084200F">
        <w:rPr>
          <w:rFonts w:ascii="Simplified Arabic" w:hAnsi="Simplified Arabic" w:cs="Simplified Arabic"/>
          <w:sz w:val="28"/>
          <w:szCs w:val="28"/>
          <w:rtl/>
          <w:lang w:bidi="ar-LB"/>
        </w:rPr>
        <w:t xml:space="preserve"> ملزم باتباع مصادر محددة في حالة عدم </w:t>
      </w:r>
      <w:r w:rsidR="00B76C4F" w:rsidRPr="0084200F">
        <w:rPr>
          <w:rFonts w:ascii="Simplified Arabic" w:hAnsi="Simplified Arabic" w:cs="Simplified Arabic"/>
          <w:sz w:val="28"/>
          <w:szCs w:val="28"/>
          <w:rtl/>
          <w:lang w:bidi="ar-LB"/>
        </w:rPr>
        <w:t>نص</w:t>
      </w:r>
      <w:r w:rsidR="001B4F9E"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ف</w:t>
      </w:r>
      <w:r w:rsidR="001B4F9E" w:rsidRPr="0084200F">
        <w:rPr>
          <w:rFonts w:ascii="Simplified Arabic" w:hAnsi="Simplified Arabic" w:cs="Simplified Arabic"/>
          <w:sz w:val="28"/>
          <w:szCs w:val="28"/>
          <w:rtl/>
          <w:lang w:bidi="ar-LB"/>
        </w:rPr>
        <w:t xml:space="preserve">يقوم بالبحث في العرف </w:t>
      </w:r>
      <w:r w:rsidR="00B76C4F" w:rsidRPr="0084200F">
        <w:rPr>
          <w:rFonts w:ascii="Simplified Arabic" w:hAnsi="Simplified Arabic" w:cs="Simplified Arabic"/>
          <w:sz w:val="28"/>
          <w:szCs w:val="28"/>
          <w:rtl/>
          <w:lang w:bidi="ar-LB"/>
        </w:rPr>
        <w:t>ثم</w:t>
      </w:r>
      <w:r w:rsidRPr="0084200F">
        <w:rPr>
          <w:rFonts w:ascii="Simplified Arabic" w:hAnsi="Simplified Arabic" w:cs="Simplified Arabic"/>
          <w:sz w:val="28"/>
          <w:szCs w:val="28"/>
          <w:rtl/>
          <w:lang w:bidi="ar-LB"/>
        </w:rPr>
        <w:t xml:space="preserve"> احكام الشريعة، ف</w:t>
      </w:r>
      <w:r w:rsidR="001B4F9E" w:rsidRPr="0084200F">
        <w:rPr>
          <w:rFonts w:ascii="Simplified Arabic" w:hAnsi="Simplified Arabic" w:cs="Simplified Arabic"/>
          <w:sz w:val="28"/>
          <w:szCs w:val="28"/>
          <w:rtl/>
          <w:lang w:bidi="ar-LB"/>
        </w:rPr>
        <w:t>ان لم يجد</w:t>
      </w:r>
      <w:r w:rsidR="00B76C4F" w:rsidRPr="0084200F">
        <w:rPr>
          <w:rFonts w:ascii="Simplified Arabic" w:hAnsi="Simplified Arabic" w:cs="Simplified Arabic"/>
          <w:sz w:val="28"/>
          <w:szCs w:val="28"/>
          <w:rtl/>
          <w:lang w:bidi="ar-LB"/>
        </w:rPr>
        <w:t xml:space="preserve"> فيهما المطلوب</w:t>
      </w:r>
      <w:r w:rsidR="001B4F9E" w:rsidRPr="0084200F">
        <w:rPr>
          <w:rFonts w:ascii="Simplified Arabic" w:hAnsi="Simplified Arabic" w:cs="Simplified Arabic"/>
          <w:sz w:val="28"/>
          <w:szCs w:val="28"/>
          <w:rtl/>
          <w:lang w:bidi="ar-LB"/>
        </w:rPr>
        <w:t xml:space="preserve"> يلجأ الى قواعد العدالة للبت في النزاع</w:t>
      </w:r>
      <w:r w:rsidRPr="0084200F">
        <w:rPr>
          <w:rFonts w:ascii="Simplified Arabic" w:hAnsi="Simplified Arabic" w:cs="Simplified Arabic"/>
          <w:sz w:val="28"/>
          <w:szCs w:val="28"/>
          <w:rtl/>
          <w:lang w:bidi="ar-LB"/>
        </w:rPr>
        <w:t>،</w:t>
      </w:r>
      <w:r w:rsidR="001B4F9E" w:rsidRPr="0084200F">
        <w:rPr>
          <w:rFonts w:ascii="Simplified Arabic" w:hAnsi="Simplified Arabic" w:cs="Simplified Arabic"/>
          <w:sz w:val="28"/>
          <w:szCs w:val="28"/>
          <w:rtl/>
          <w:lang w:bidi="ar-LB"/>
        </w:rPr>
        <w:t xml:space="preserve"> </w:t>
      </w:r>
      <w:r w:rsidR="00B76C4F" w:rsidRPr="0084200F">
        <w:rPr>
          <w:rFonts w:ascii="Simplified Arabic" w:hAnsi="Simplified Arabic" w:cs="Simplified Arabic"/>
          <w:sz w:val="28"/>
          <w:szCs w:val="28"/>
          <w:rtl/>
          <w:lang w:bidi="ar-LB"/>
        </w:rPr>
        <w:t>فالقاضي المدني لا</w:t>
      </w:r>
      <w:r w:rsidR="001B4F9E" w:rsidRPr="0084200F">
        <w:rPr>
          <w:rFonts w:ascii="Simplified Arabic" w:hAnsi="Simplified Arabic" w:cs="Simplified Arabic"/>
          <w:sz w:val="28"/>
          <w:szCs w:val="28"/>
          <w:rtl/>
          <w:lang w:bidi="ar-LB"/>
        </w:rPr>
        <w:t xml:space="preserve"> يجوز </w:t>
      </w:r>
      <w:r w:rsidR="00B76C4F" w:rsidRPr="0084200F">
        <w:rPr>
          <w:rFonts w:ascii="Simplified Arabic" w:hAnsi="Simplified Arabic" w:cs="Simplified Arabic"/>
          <w:sz w:val="28"/>
          <w:szCs w:val="28"/>
          <w:rtl/>
          <w:lang w:bidi="ar-LB"/>
        </w:rPr>
        <w:t>له</w:t>
      </w:r>
      <w:r w:rsidR="001B4F9E" w:rsidRPr="0084200F">
        <w:rPr>
          <w:rFonts w:ascii="Simplified Arabic" w:hAnsi="Simplified Arabic" w:cs="Simplified Arabic"/>
          <w:sz w:val="28"/>
          <w:szCs w:val="28"/>
          <w:rtl/>
          <w:lang w:bidi="ar-LB"/>
        </w:rPr>
        <w:t xml:space="preserve"> </w:t>
      </w:r>
      <w:r w:rsidR="00B76C4F" w:rsidRPr="0084200F">
        <w:rPr>
          <w:rFonts w:ascii="Simplified Arabic" w:hAnsi="Simplified Arabic" w:cs="Simplified Arabic"/>
          <w:sz w:val="28"/>
          <w:szCs w:val="28"/>
          <w:rtl/>
          <w:lang w:bidi="ar-LB"/>
        </w:rPr>
        <w:t>الامتناع</w:t>
      </w:r>
      <w:r w:rsidRPr="0084200F">
        <w:rPr>
          <w:rFonts w:ascii="Simplified Arabic" w:hAnsi="Simplified Arabic" w:cs="Simplified Arabic"/>
          <w:sz w:val="28"/>
          <w:szCs w:val="28"/>
          <w:rtl/>
          <w:lang w:bidi="ar-LB"/>
        </w:rPr>
        <w:t xml:space="preserve"> عن الحكم</w:t>
      </w:r>
      <w:r w:rsidR="00B76C4F" w:rsidRPr="0084200F">
        <w:rPr>
          <w:rFonts w:ascii="Simplified Arabic" w:hAnsi="Simplified Arabic" w:cs="Simplified Arabic"/>
          <w:sz w:val="28"/>
          <w:szCs w:val="28"/>
          <w:rtl/>
          <w:lang w:bidi="ar-LB"/>
        </w:rPr>
        <w:t xml:space="preserve"> بالواقعة المنظورة امامه</w:t>
      </w:r>
      <w:r w:rsidRPr="0084200F">
        <w:rPr>
          <w:rFonts w:ascii="Simplified Arabic" w:hAnsi="Simplified Arabic" w:cs="Simplified Arabic"/>
          <w:sz w:val="28"/>
          <w:szCs w:val="28"/>
          <w:rtl/>
          <w:lang w:bidi="ar-LB"/>
        </w:rPr>
        <w:t xml:space="preserve"> بحجة عدم وجود نص</w:t>
      </w:r>
      <w:r w:rsidR="001B4F9E" w:rsidRPr="0084200F">
        <w:rPr>
          <w:rFonts w:ascii="Simplified Arabic" w:hAnsi="Simplified Arabic" w:cs="Simplified Arabic"/>
          <w:sz w:val="28"/>
          <w:szCs w:val="28"/>
          <w:rtl/>
          <w:lang w:bidi="ar-LB"/>
        </w:rPr>
        <w:t xml:space="preserve">، والا </w:t>
      </w:r>
      <w:r w:rsidRPr="0084200F">
        <w:rPr>
          <w:rFonts w:ascii="Simplified Arabic" w:hAnsi="Simplified Arabic" w:cs="Simplified Arabic"/>
          <w:sz w:val="28"/>
          <w:szCs w:val="28"/>
          <w:rtl/>
          <w:lang w:bidi="ar-LB"/>
        </w:rPr>
        <w:t>عد</w:t>
      </w:r>
      <w:r w:rsidR="001B4F9E" w:rsidRPr="0084200F">
        <w:rPr>
          <w:rFonts w:ascii="Simplified Arabic" w:hAnsi="Simplified Arabic" w:cs="Simplified Arabic"/>
          <w:sz w:val="28"/>
          <w:szCs w:val="28"/>
          <w:rtl/>
          <w:lang w:bidi="ar-LB"/>
        </w:rPr>
        <w:t xml:space="preserve"> ممتنعا عن احقاق الحق وبالتالي يعتبر مسؤولا مدنيا</w:t>
      </w:r>
      <w:r w:rsidR="001B4F9E" w:rsidRPr="0084200F">
        <w:rPr>
          <w:rStyle w:val="a8"/>
          <w:rFonts w:ascii="Simplified Arabic" w:hAnsi="Simplified Arabic" w:cs="Simplified Arabic"/>
          <w:sz w:val="28"/>
          <w:szCs w:val="28"/>
          <w:rtl/>
          <w:lang w:bidi="ar-LB"/>
        </w:rPr>
        <w:footnoteReference w:id="58"/>
      </w:r>
      <w:r w:rsidR="008C6853" w:rsidRPr="0084200F">
        <w:rPr>
          <w:rFonts w:ascii="Simplified Arabic" w:hAnsi="Simplified Arabic" w:cs="Simplified Arabic"/>
          <w:sz w:val="28"/>
          <w:szCs w:val="28"/>
          <w:rtl/>
          <w:lang w:bidi="ar-LB"/>
        </w:rPr>
        <w:t>.</w:t>
      </w:r>
    </w:p>
    <w:p w:rsidR="00BA53DD" w:rsidRPr="0084200F" w:rsidRDefault="000967D5"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lastRenderedPageBreak/>
        <w:t xml:space="preserve">فيما يتعلق بالقاضي الجنائي، القياس </w:t>
      </w:r>
      <w:r w:rsidR="00B76C4F" w:rsidRPr="0084200F">
        <w:rPr>
          <w:rFonts w:ascii="Simplified Arabic" w:hAnsi="Simplified Arabic" w:cs="Simplified Arabic"/>
          <w:sz w:val="28"/>
          <w:szCs w:val="28"/>
          <w:rtl/>
          <w:lang w:bidi="ar-LB"/>
        </w:rPr>
        <w:t xml:space="preserve">هو </w:t>
      </w:r>
      <w:r w:rsidR="001F28CC" w:rsidRPr="0084200F">
        <w:rPr>
          <w:rFonts w:ascii="Simplified Arabic" w:hAnsi="Simplified Arabic" w:cs="Simplified Arabic"/>
          <w:sz w:val="28"/>
          <w:szCs w:val="28"/>
          <w:rtl/>
          <w:lang w:bidi="ar-LB"/>
        </w:rPr>
        <w:t xml:space="preserve">امر </w:t>
      </w:r>
      <w:r w:rsidR="001C392A" w:rsidRPr="0084200F">
        <w:rPr>
          <w:rFonts w:ascii="Simplified Arabic" w:hAnsi="Simplified Arabic" w:cs="Simplified Arabic"/>
          <w:sz w:val="28"/>
          <w:szCs w:val="28"/>
          <w:rtl/>
          <w:lang w:bidi="ar-LB"/>
        </w:rPr>
        <w:t>غير جائز بصفة عامة</w:t>
      </w:r>
      <w:r w:rsidR="001F28CC" w:rsidRPr="0084200F">
        <w:rPr>
          <w:rFonts w:ascii="Simplified Arabic" w:hAnsi="Simplified Arabic" w:cs="Simplified Arabic"/>
          <w:sz w:val="28"/>
          <w:szCs w:val="28"/>
          <w:rtl/>
          <w:lang w:bidi="ar-LB"/>
        </w:rPr>
        <w:t xml:space="preserve">، </w:t>
      </w:r>
      <w:r w:rsidR="00B76C4F" w:rsidRPr="0084200F">
        <w:rPr>
          <w:rFonts w:ascii="Simplified Arabic" w:hAnsi="Simplified Arabic" w:cs="Simplified Arabic"/>
          <w:sz w:val="28"/>
          <w:szCs w:val="28"/>
          <w:rtl/>
          <w:lang w:bidi="ar-LB"/>
        </w:rPr>
        <w:t>اذ</w:t>
      </w:r>
      <w:r w:rsidRPr="0084200F">
        <w:rPr>
          <w:rFonts w:ascii="Simplified Arabic" w:hAnsi="Simplified Arabic" w:cs="Simplified Arabic"/>
          <w:sz w:val="28"/>
          <w:szCs w:val="28"/>
          <w:rtl/>
          <w:lang w:bidi="ar-LB"/>
        </w:rPr>
        <w:t xml:space="preserve"> </w:t>
      </w:r>
      <w:r w:rsidR="001F28CC" w:rsidRPr="0084200F">
        <w:rPr>
          <w:rFonts w:ascii="Simplified Arabic" w:hAnsi="Simplified Arabic" w:cs="Simplified Arabic"/>
          <w:sz w:val="28"/>
          <w:szCs w:val="28"/>
          <w:rtl/>
          <w:lang w:bidi="ar-LB"/>
        </w:rPr>
        <w:t xml:space="preserve">قد يؤدي الى خلق جرائم او عقوبات لم يرد فيها نص، </w:t>
      </w:r>
      <w:r w:rsidRPr="0084200F">
        <w:rPr>
          <w:rFonts w:ascii="Simplified Arabic" w:hAnsi="Simplified Arabic" w:cs="Simplified Arabic"/>
          <w:sz w:val="28"/>
          <w:szCs w:val="28"/>
          <w:rtl/>
          <w:lang w:bidi="ar-LB"/>
        </w:rPr>
        <w:t>وهو</w:t>
      </w:r>
      <w:r w:rsidR="001F28CC" w:rsidRPr="0084200F">
        <w:rPr>
          <w:rFonts w:ascii="Simplified Arabic" w:hAnsi="Simplified Arabic" w:cs="Simplified Arabic"/>
          <w:sz w:val="28"/>
          <w:szCs w:val="28"/>
          <w:rtl/>
          <w:lang w:bidi="ar-LB"/>
        </w:rPr>
        <w:t xml:space="preserve"> مخالف لمبدأ </w:t>
      </w:r>
      <w:r w:rsidR="00C309E8" w:rsidRPr="0084200F">
        <w:rPr>
          <w:rFonts w:ascii="Simplified Arabic" w:hAnsi="Simplified Arabic" w:cs="Simplified Arabic"/>
          <w:sz w:val="28"/>
          <w:szCs w:val="28"/>
          <w:rtl/>
          <w:lang w:bidi="ar-LB"/>
        </w:rPr>
        <w:t>الشرعية الذي يحقق الردع</w:t>
      </w:r>
      <w:r w:rsidR="00E14830" w:rsidRPr="0084200F">
        <w:rPr>
          <w:rFonts w:ascii="Simplified Arabic" w:hAnsi="Simplified Arabic" w:cs="Simplified Arabic"/>
          <w:sz w:val="28"/>
          <w:szCs w:val="28"/>
          <w:rtl/>
          <w:lang w:bidi="ar-LB"/>
        </w:rPr>
        <w:t>.</w:t>
      </w:r>
      <w:r w:rsidR="00C309E8" w:rsidRPr="0084200F">
        <w:rPr>
          <w:rFonts w:ascii="Simplified Arabic" w:hAnsi="Simplified Arabic" w:cs="Simplified Arabic"/>
          <w:sz w:val="28"/>
          <w:szCs w:val="28"/>
          <w:rtl/>
          <w:lang w:bidi="ar-LB"/>
        </w:rPr>
        <w:t xml:space="preserve"> وعليه ليس للمفسر ان يقيس فعلا مباحا على آخر قرر له المشرع عقوبة، مقررا للاول عقوبة الثاني </w:t>
      </w:r>
      <w:r w:rsidR="00B76C4F" w:rsidRPr="0084200F">
        <w:rPr>
          <w:rFonts w:ascii="Simplified Arabic" w:hAnsi="Simplified Arabic" w:cs="Simplified Arabic"/>
          <w:sz w:val="28"/>
          <w:szCs w:val="28"/>
          <w:rtl/>
          <w:lang w:bidi="ar-LB"/>
        </w:rPr>
        <w:t>استنادا الى التشابه بين الفعلين</w:t>
      </w:r>
      <w:r w:rsidR="00C309E8" w:rsidRPr="0084200F">
        <w:rPr>
          <w:rFonts w:ascii="Simplified Arabic" w:hAnsi="Simplified Arabic" w:cs="Simplified Arabic"/>
          <w:sz w:val="28"/>
          <w:szCs w:val="28"/>
          <w:rtl/>
          <w:lang w:bidi="ar-LB"/>
        </w:rPr>
        <w:t xml:space="preserve"> حتى </w:t>
      </w:r>
      <w:r w:rsidR="003B3B7A" w:rsidRPr="0084200F">
        <w:rPr>
          <w:rFonts w:ascii="Simplified Arabic" w:hAnsi="Simplified Arabic" w:cs="Simplified Arabic"/>
          <w:sz w:val="28"/>
          <w:szCs w:val="28"/>
          <w:rtl/>
          <w:lang w:bidi="ar-LB"/>
        </w:rPr>
        <w:t>و</w:t>
      </w:r>
      <w:r w:rsidR="00C309E8" w:rsidRPr="0084200F">
        <w:rPr>
          <w:rFonts w:ascii="Simplified Arabic" w:hAnsi="Simplified Arabic" w:cs="Simplified Arabic"/>
          <w:sz w:val="28"/>
          <w:szCs w:val="28"/>
          <w:rtl/>
          <w:lang w:bidi="ar-LB"/>
        </w:rPr>
        <w:t>ان اعتقد ان هذا الامر يحقق المصلحة المستهدفة بالعقاب على الثاني</w:t>
      </w:r>
      <w:r w:rsidR="00C309E8" w:rsidRPr="0084200F">
        <w:rPr>
          <w:rStyle w:val="a8"/>
          <w:rFonts w:ascii="Simplified Arabic" w:hAnsi="Simplified Arabic" w:cs="Simplified Arabic"/>
          <w:sz w:val="28"/>
          <w:szCs w:val="28"/>
          <w:rtl/>
          <w:lang w:bidi="ar-LB"/>
        </w:rPr>
        <w:footnoteReference w:id="59"/>
      </w:r>
      <w:r w:rsidR="002E1C15" w:rsidRPr="0084200F">
        <w:rPr>
          <w:rFonts w:ascii="Simplified Arabic" w:hAnsi="Simplified Arabic" w:cs="Simplified Arabic"/>
          <w:sz w:val="28"/>
          <w:szCs w:val="28"/>
          <w:rtl/>
          <w:lang w:bidi="ar-LB"/>
        </w:rPr>
        <w:t>.</w:t>
      </w:r>
    </w:p>
    <w:p w:rsidR="000967D5" w:rsidRPr="0084200F" w:rsidRDefault="003B3B7A"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 </w:t>
      </w:r>
      <w:r w:rsidR="00B76C4F" w:rsidRPr="0084200F">
        <w:rPr>
          <w:rFonts w:ascii="Simplified Arabic" w:hAnsi="Simplified Arabic" w:cs="Simplified Arabic"/>
          <w:sz w:val="28"/>
          <w:szCs w:val="28"/>
          <w:rtl/>
          <w:lang w:bidi="ar-LB"/>
        </w:rPr>
        <w:t>و</w:t>
      </w:r>
      <w:r w:rsidR="00C309E8" w:rsidRPr="0084200F">
        <w:rPr>
          <w:rFonts w:ascii="Simplified Arabic" w:hAnsi="Simplified Arabic" w:cs="Simplified Arabic"/>
          <w:sz w:val="28"/>
          <w:szCs w:val="28"/>
          <w:rtl/>
          <w:lang w:bidi="ar-LB"/>
        </w:rPr>
        <w:t>حظر القياس لا يقع فقط على تجريم الفعل، بل الحظ</w:t>
      </w:r>
      <w:r w:rsidR="00B32D86" w:rsidRPr="0084200F">
        <w:rPr>
          <w:rFonts w:ascii="Simplified Arabic" w:hAnsi="Simplified Arabic" w:cs="Simplified Arabic"/>
          <w:sz w:val="28"/>
          <w:szCs w:val="28"/>
          <w:rtl/>
          <w:lang w:bidi="ar-LB"/>
        </w:rPr>
        <w:t>ر يشمل ايضا قواعد تشديد العقوبة، وهنا جاء قرار محكمة النقض المصرية: "لا يجوز أن يؤخذ في تفسير قانون العقوبات بطريق القياس ضد مصلحة المتهم لأنه من المقرر أنه لا جريمة و لا عقوبة بغير نص"</w:t>
      </w:r>
      <w:r w:rsidR="00B32D86" w:rsidRPr="0084200F">
        <w:rPr>
          <w:rStyle w:val="a8"/>
          <w:rFonts w:ascii="Simplified Arabic" w:hAnsi="Simplified Arabic" w:cs="Simplified Arabic"/>
          <w:sz w:val="28"/>
          <w:szCs w:val="28"/>
          <w:rtl/>
          <w:lang w:bidi="ar-LB"/>
        </w:rPr>
        <w:footnoteReference w:id="60"/>
      </w:r>
      <w:r w:rsidR="000967D5" w:rsidRPr="0084200F">
        <w:rPr>
          <w:rFonts w:ascii="Simplified Arabic" w:hAnsi="Simplified Arabic" w:cs="Simplified Arabic"/>
          <w:sz w:val="28"/>
          <w:szCs w:val="28"/>
          <w:rtl/>
          <w:lang w:bidi="ar-LB"/>
        </w:rPr>
        <w:t>.</w:t>
      </w:r>
      <w:r w:rsidR="00265BF7" w:rsidRPr="0084200F">
        <w:rPr>
          <w:rFonts w:ascii="Simplified Arabic" w:hAnsi="Simplified Arabic" w:cs="Simplified Arabic"/>
          <w:sz w:val="28"/>
          <w:szCs w:val="28"/>
          <w:rtl/>
          <w:lang w:bidi="ar-LB"/>
        </w:rPr>
        <w:t xml:space="preserve"> </w:t>
      </w:r>
      <w:r w:rsidR="00B76C4F" w:rsidRPr="0084200F">
        <w:rPr>
          <w:rFonts w:ascii="Simplified Arabic" w:hAnsi="Simplified Arabic" w:cs="Simplified Arabic"/>
          <w:sz w:val="28"/>
          <w:szCs w:val="28"/>
          <w:rtl/>
          <w:lang w:bidi="ar-LB"/>
        </w:rPr>
        <w:t>و</w:t>
      </w:r>
      <w:r w:rsidR="005A08A8" w:rsidRPr="0084200F">
        <w:rPr>
          <w:rFonts w:ascii="Simplified Arabic" w:hAnsi="Simplified Arabic" w:cs="Simplified Arabic"/>
          <w:sz w:val="28"/>
          <w:szCs w:val="28"/>
          <w:rtl/>
          <w:lang w:bidi="ar-LB"/>
        </w:rPr>
        <w:t xml:space="preserve">يرى البعض </w:t>
      </w:r>
      <w:r w:rsidR="00C26E30" w:rsidRPr="0084200F">
        <w:rPr>
          <w:rFonts w:ascii="Simplified Arabic" w:hAnsi="Simplified Arabic" w:cs="Simplified Arabic"/>
          <w:sz w:val="28"/>
          <w:szCs w:val="28"/>
          <w:rtl/>
          <w:lang w:bidi="ar-LB"/>
        </w:rPr>
        <w:t>ان قاعدة المنع المطلق للقياس على النصوص الجنائية يكون في القواعد الايجابية المتعلقة بالتجريم والعقاب، ولكن فيما يتعلق بالقواعد السلبية التي تبيح الفعل او ترفع المسؤولية او تعفي من العقاب، فان القياس يكون فيها جائزا</w:t>
      </w:r>
      <w:r w:rsidR="007E2E22" w:rsidRPr="0084200F">
        <w:rPr>
          <w:rFonts w:ascii="Simplified Arabic" w:hAnsi="Simplified Arabic" w:cs="Simplified Arabic"/>
          <w:sz w:val="28"/>
          <w:szCs w:val="28"/>
          <w:rtl/>
          <w:lang w:bidi="ar-LB"/>
        </w:rPr>
        <w:t>،</w:t>
      </w:r>
      <w:r w:rsidR="00C26E30" w:rsidRPr="0084200F">
        <w:rPr>
          <w:rFonts w:ascii="Simplified Arabic" w:hAnsi="Simplified Arabic" w:cs="Simplified Arabic"/>
          <w:sz w:val="28"/>
          <w:szCs w:val="28"/>
          <w:rtl/>
          <w:lang w:bidi="ar-LB"/>
        </w:rPr>
        <w:t xml:space="preserve"> لانه لا</w:t>
      </w:r>
      <w:r w:rsidRPr="0084200F">
        <w:rPr>
          <w:rFonts w:ascii="Simplified Arabic" w:hAnsi="Simplified Arabic" w:cs="Simplified Arabic"/>
          <w:sz w:val="28"/>
          <w:szCs w:val="28"/>
          <w:rtl/>
          <w:lang w:bidi="ar-LB"/>
        </w:rPr>
        <w:t xml:space="preserve"> </w:t>
      </w:r>
      <w:r w:rsidR="00C26E30" w:rsidRPr="0084200F">
        <w:rPr>
          <w:rFonts w:ascii="Simplified Arabic" w:hAnsi="Simplified Arabic" w:cs="Simplified Arabic"/>
          <w:sz w:val="28"/>
          <w:szCs w:val="28"/>
          <w:rtl/>
          <w:lang w:bidi="ar-LB"/>
        </w:rPr>
        <w:t>يتعارض مع مبدا الشرعي</w:t>
      </w:r>
      <w:r w:rsidR="007E2E22" w:rsidRPr="0084200F">
        <w:rPr>
          <w:rFonts w:ascii="Simplified Arabic" w:hAnsi="Simplified Arabic" w:cs="Simplified Arabic"/>
          <w:sz w:val="28"/>
          <w:szCs w:val="28"/>
          <w:rtl/>
          <w:lang w:bidi="ar-LB"/>
        </w:rPr>
        <w:t>ة</w:t>
      </w:r>
      <w:r w:rsidR="00C26E30" w:rsidRPr="0084200F">
        <w:rPr>
          <w:rFonts w:ascii="Simplified Arabic" w:hAnsi="Simplified Arabic" w:cs="Simplified Arabic"/>
          <w:sz w:val="28"/>
          <w:szCs w:val="28"/>
          <w:rtl/>
          <w:lang w:bidi="ar-LB"/>
        </w:rPr>
        <w:t xml:space="preserve"> من حيث </w:t>
      </w:r>
      <w:r w:rsidR="001F773E" w:rsidRPr="0084200F">
        <w:rPr>
          <w:rFonts w:ascii="Simplified Arabic" w:hAnsi="Simplified Arabic" w:cs="Simplified Arabic"/>
          <w:sz w:val="28"/>
          <w:szCs w:val="28"/>
          <w:rtl/>
          <w:lang w:bidi="ar-LB"/>
        </w:rPr>
        <w:t>عدم</w:t>
      </w:r>
      <w:r w:rsidR="00C26E30" w:rsidRPr="0084200F">
        <w:rPr>
          <w:rFonts w:ascii="Simplified Arabic" w:hAnsi="Simplified Arabic" w:cs="Simplified Arabic"/>
          <w:sz w:val="28"/>
          <w:szCs w:val="28"/>
          <w:rtl/>
          <w:lang w:bidi="ar-LB"/>
        </w:rPr>
        <w:t xml:space="preserve"> </w:t>
      </w:r>
      <w:r w:rsidR="001F773E" w:rsidRPr="0084200F">
        <w:rPr>
          <w:rFonts w:ascii="Simplified Arabic" w:hAnsi="Simplified Arabic" w:cs="Simplified Arabic"/>
          <w:sz w:val="28"/>
          <w:szCs w:val="28"/>
          <w:rtl/>
          <w:lang w:bidi="ar-LB"/>
        </w:rPr>
        <w:t>انشاء</w:t>
      </w:r>
      <w:r w:rsidR="00C26E30" w:rsidRPr="0084200F">
        <w:rPr>
          <w:rFonts w:ascii="Simplified Arabic" w:hAnsi="Simplified Arabic" w:cs="Simplified Arabic"/>
          <w:sz w:val="28"/>
          <w:szCs w:val="28"/>
          <w:rtl/>
          <w:lang w:bidi="ar-LB"/>
        </w:rPr>
        <w:t xml:space="preserve"> جرائم وعقوبات جديدة، </w:t>
      </w:r>
      <w:r w:rsidRPr="0084200F">
        <w:rPr>
          <w:rFonts w:ascii="Simplified Arabic" w:hAnsi="Simplified Arabic" w:cs="Simplified Arabic"/>
          <w:sz w:val="28"/>
          <w:szCs w:val="28"/>
          <w:rtl/>
          <w:lang w:bidi="ar-LB"/>
        </w:rPr>
        <w:t>و</w:t>
      </w:r>
      <w:r w:rsidR="00C26E30" w:rsidRPr="0084200F">
        <w:rPr>
          <w:rFonts w:ascii="Simplified Arabic" w:hAnsi="Simplified Arabic" w:cs="Simplified Arabic"/>
          <w:sz w:val="28"/>
          <w:szCs w:val="28"/>
          <w:rtl/>
          <w:lang w:bidi="ar-LB"/>
        </w:rPr>
        <w:t>لا يوسع من حرية المتهم و</w:t>
      </w:r>
      <w:r w:rsidR="007E2E22" w:rsidRPr="0084200F">
        <w:rPr>
          <w:rFonts w:ascii="Simplified Arabic" w:hAnsi="Simplified Arabic" w:cs="Simplified Arabic"/>
          <w:sz w:val="28"/>
          <w:szCs w:val="28"/>
          <w:rtl/>
          <w:lang w:bidi="ar-LB"/>
        </w:rPr>
        <w:t xml:space="preserve">لا </w:t>
      </w:r>
      <w:r w:rsidR="00C26E30" w:rsidRPr="0084200F">
        <w:rPr>
          <w:rFonts w:ascii="Simplified Arabic" w:hAnsi="Simplified Arabic" w:cs="Simplified Arabic"/>
          <w:sz w:val="28"/>
          <w:szCs w:val="28"/>
          <w:rtl/>
          <w:lang w:bidi="ar-LB"/>
        </w:rPr>
        <w:t>يخرجه من دائره العقاب</w:t>
      </w:r>
      <w:r w:rsidR="007E2E22" w:rsidRPr="0084200F">
        <w:rPr>
          <w:rFonts w:ascii="Simplified Arabic" w:hAnsi="Simplified Arabic" w:cs="Simplified Arabic"/>
          <w:sz w:val="28"/>
          <w:szCs w:val="28"/>
          <w:rtl/>
          <w:lang w:bidi="ar-LB"/>
        </w:rPr>
        <w:t>.</w:t>
      </w:r>
      <w:r w:rsidR="001F773E" w:rsidRPr="0084200F">
        <w:rPr>
          <w:rFonts w:ascii="Simplified Arabic" w:hAnsi="Simplified Arabic" w:cs="Simplified Arabic"/>
          <w:sz w:val="28"/>
          <w:szCs w:val="28"/>
          <w:rtl/>
          <w:lang w:bidi="ar-LB"/>
        </w:rPr>
        <w:t xml:space="preserve"> </w:t>
      </w:r>
    </w:p>
    <w:p w:rsidR="007E2E22" w:rsidRPr="0084200F" w:rsidRDefault="001F773E"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تتمثل </w:t>
      </w:r>
      <w:r w:rsidR="007E2E22" w:rsidRPr="0084200F">
        <w:rPr>
          <w:rFonts w:ascii="Simplified Arabic" w:hAnsi="Simplified Arabic" w:cs="Simplified Arabic"/>
          <w:sz w:val="28"/>
          <w:szCs w:val="28"/>
          <w:rtl/>
          <w:lang w:bidi="ar-LB"/>
        </w:rPr>
        <w:t>الاسباب</w:t>
      </w:r>
      <w:r w:rsidRPr="0084200F">
        <w:rPr>
          <w:rFonts w:ascii="Simplified Arabic" w:hAnsi="Simplified Arabic" w:cs="Simplified Arabic"/>
          <w:sz w:val="28"/>
          <w:szCs w:val="28"/>
          <w:rtl/>
          <w:lang w:bidi="ar-LB"/>
        </w:rPr>
        <w:t xml:space="preserve"> </w:t>
      </w:r>
      <w:r w:rsidR="007E2E22" w:rsidRPr="0084200F">
        <w:rPr>
          <w:rFonts w:ascii="Simplified Arabic" w:hAnsi="Simplified Arabic" w:cs="Simplified Arabic"/>
          <w:sz w:val="28"/>
          <w:szCs w:val="28"/>
          <w:rtl/>
          <w:lang w:bidi="ar-LB"/>
        </w:rPr>
        <w:t>التي يجوز بها</w:t>
      </w:r>
      <w:r w:rsidRPr="0084200F">
        <w:rPr>
          <w:rFonts w:ascii="Simplified Arabic" w:hAnsi="Simplified Arabic" w:cs="Simplified Arabic"/>
          <w:sz w:val="28"/>
          <w:szCs w:val="28"/>
          <w:rtl/>
          <w:lang w:bidi="ar-LB"/>
        </w:rPr>
        <w:t xml:space="preserve"> القياس </w:t>
      </w:r>
      <w:r w:rsidR="007E2E22" w:rsidRPr="0084200F">
        <w:rPr>
          <w:rFonts w:ascii="Simplified Arabic" w:hAnsi="Simplified Arabic" w:cs="Simplified Arabic"/>
          <w:sz w:val="28"/>
          <w:szCs w:val="28"/>
          <w:rtl/>
          <w:lang w:bidi="ar-LB"/>
        </w:rPr>
        <w:t>بالنصوص الجنائية</w:t>
      </w:r>
      <w:r w:rsidR="000967D5" w:rsidRPr="0084200F">
        <w:rPr>
          <w:rFonts w:ascii="Simplified Arabic" w:hAnsi="Simplified Arabic" w:cs="Simplified Arabic"/>
          <w:sz w:val="28"/>
          <w:szCs w:val="28"/>
          <w:rtl/>
          <w:lang w:bidi="ar-LB"/>
        </w:rPr>
        <w:t xml:space="preserve"> باسباب الاباحة وموانع المسؤولية وموانع العقاب. </w:t>
      </w:r>
      <w:r w:rsidR="003B3B7A" w:rsidRPr="0084200F">
        <w:rPr>
          <w:rFonts w:ascii="Simplified Arabic" w:hAnsi="Simplified Arabic" w:cs="Simplified Arabic"/>
          <w:sz w:val="28"/>
          <w:szCs w:val="28"/>
          <w:rtl/>
          <w:lang w:bidi="ar-LB"/>
        </w:rPr>
        <w:t xml:space="preserve">ويجتمع </w:t>
      </w:r>
      <w:r w:rsidR="007E2E22" w:rsidRPr="0084200F">
        <w:rPr>
          <w:rFonts w:ascii="Simplified Arabic" w:hAnsi="Simplified Arabic" w:cs="Simplified Arabic"/>
          <w:sz w:val="28"/>
          <w:szCs w:val="28"/>
          <w:rtl/>
          <w:lang w:bidi="ar-LB"/>
        </w:rPr>
        <w:t xml:space="preserve">المجتمع الفقهي على جواز القياس في هذه الحالة باستخلاص سبب الاباحة من </w:t>
      </w:r>
      <w:r w:rsidR="00B32D86" w:rsidRPr="0084200F">
        <w:rPr>
          <w:rFonts w:ascii="Simplified Arabic" w:hAnsi="Simplified Arabic" w:cs="Simplified Arabic"/>
          <w:sz w:val="28"/>
          <w:szCs w:val="28"/>
          <w:rtl/>
          <w:lang w:bidi="ar-LB"/>
        </w:rPr>
        <w:t>اي مصدر منصوص عليه او غير منصوص</w:t>
      </w:r>
      <w:r w:rsidR="007E2E22" w:rsidRPr="0084200F">
        <w:rPr>
          <w:rFonts w:ascii="Simplified Arabic" w:hAnsi="Simplified Arabic" w:cs="Simplified Arabic"/>
          <w:sz w:val="28"/>
          <w:szCs w:val="28"/>
          <w:rtl/>
          <w:lang w:bidi="ar-LB"/>
        </w:rPr>
        <w:t xml:space="preserve"> عليه في القانون كونها قواعد اصلية. </w:t>
      </w:r>
      <w:r w:rsidR="00366C21" w:rsidRPr="0084200F">
        <w:rPr>
          <w:rFonts w:ascii="Simplified Arabic" w:hAnsi="Simplified Arabic" w:cs="Simplified Arabic"/>
          <w:sz w:val="28"/>
          <w:szCs w:val="28"/>
          <w:rtl/>
          <w:lang w:bidi="ar-LB"/>
        </w:rPr>
        <w:t>و</w:t>
      </w:r>
      <w:r w:rsidR="007E2E22" w:rsidRPr="0084200F">
        <w:rPr>
          <w:rFonts w:ascii="Simplified Arabic" w:hAnsi="Simplified Arabic" w:cs="Simplified Arabic"/>
          <w:sz w:val="28"/>
          <w:szCs w:val="28"/>
          <w:rtl/>
          <w:lang w:bidi="ar-LB"/>
        </w:rPr>
        <w:t>فيما يتعلق بجواز القياس بالنسبة لموانع المسؤولية، يجوز فيها القياس متى توافرت العلة المشتركة بين المقيس والمقيس عليه</w:t>
      </w:r>
      <w:r w:rsidR="00366C21" w:rsidRPr="0084200F">
        <w:rPr>
          <w:rFonts w:ascii="Simplified Arabic" w:hAnsi="Simplified Arabic" w:cs="Simplified Arabic"/>
          <w:sz w:val="28"/>
          <w:szCs w:val="28"/>
          <w:rtl/>
          <w:lang w:bidi="ar-LB"/>
        </w:rPr>
        <w:t>،</w:t>
      </w:r>
      <w:r w:rsidR="007E2E22" w:rsidRPr="0084200F">
        <w:rPr>
          <w:rFonts w:ascii="Simplified Arabic" w:hAnsi="Simplified Arabic" w:cs="Simplified Arabic"/>
          <w:sz w:val="28"/>
          <w:szCs w:val="28"/>
          <w:rtl/>
          <w:lang w:bidi="ar-LB"/>
        </w:rPr>
        <w:t xml:space="preserve"> </w:t>
      </w:r>
      <w:r w:rsidR="003B3B7A" w:rsidRPr="0084200F">
        <w:rPr>
          <w:rFonts w:ascii="Simplified Arabic" w:hAnsi="Simplified Arabic" w:cs="Simplified Arabic"/>
          <w:sz w:val="28"/>
          <w:szCs w:val="28"/>
          <w:rtl/>
          <w:lang w:bidi="ar-LB"/>
        </w:rPr>
        <w:t xml:space="preserve">اما </w:t>
      </w:r>
      <w:r w:rsidR="007E2E22" w:rsidRPr="0084200F">
        <w:rPr>
          <w:rFonts w:ascii="Simplified Arabic" w:hAnsi="Simplified Arabic" w:cs="Simplified Arabic"/>
          <w:sz w:val="28"/>
          <w:szCs w:val="28"/>
          <w:rtl/>
          <w:lang w:bidi="ar-LB"/>
        </w:rPr>
        <w:t xml:space="preserve">فيما يتعلق بالقياس بالنسبة لموانع العقاب، </w:t>
      </w:r>
      <w:r w:rsidR="00F26C6A" w:rsidRPr="0084200F">
        <w:rPr>
          <w:rFonts w:ascii="Simplified Arabic" w:hAnsi="Simplified Arabic" w:cs="Simplified Arabic"/>
          <w:sz w:val="28"/>
          <w:szCs w:val="28"/>
          <w:rtl/>
          <w:lang w:bidi="ar-LB"/>
        </w:rPr>
        <w:t>ف</w:t>
      </w:r>
      <w:r w:rsidR="0065639B" w:rsidRPr="0084200F">
        <w:rPr>
          <w:rFonts w:ascii="Simplified Arabic" w:hAnsi="Simplified Arabic" w:cs="Simplified Arabic"/>
          <w:sz w:val="28"/>
          <w:szCs w:val="28"/>
          <w:rtl/>
          <w:lang w:bidi="ar-LB"/>
        </w:rPr>
        <w:t>لا يجوز للقاضي ان يعفي من العقوبة الا اذا انطبقت شروط الاعفاء في النص التشريعي انطباقا تاما من حيث مقصدها وظروفها وحكمة المشرع</w:t>
      </w:r>
      <w:r w:rsidR="0065639B" w:rsidRPr="0084200F">
        <w:rPr>
          <w:rStyle w:val="a8"/>
          <w:rFonts w:ascii="Simplified Arabic" w:hAnsi="Simplified Arabic" w:cs="Simplified Arabic"/>
          <w:sz w:val="28"/>
          <w:szCs w:val="28"/>
          <w:rtl/>
          <w:lang w:bidi="ar-LB"/>
        </w:rPr>
        <w:footnoteReference w:id="61"/>
      </w:r>
      <w:r w:rsidR="007E2E22" w:rsidRPr="0084200F">
        <w:rPr>
          <w:rFonts w:ascii="Simplified Arabic" w:hAnsi="Simplified Arabic" w:cs="Simplified Arabic"/>
          <w:sz w:val="28"/>
          <w:szCs w:val="28"/>
          <w:rtl/>
          <w:lang w:bidi="ar-LB"/>
        </w:rPr>
        <w:t>.</w:t>
      </w:r>
      <w:r w:rsidR="00F26C6A" w:rsidRPr="0084200F">
        <w:rPr>
          <w:rFonts w:ascii="Simplified Arabic" w:hAnsi="Simplified Arabic" w:cs="Simplified Arabic"/>
          <w:sz w:val="28"/>
          <w:szCs w:val="28"/>
          <w:rtl/>
          <w:lang w:bidi="ar-LB"/>
        </w:rPr>
        <w:t xml:space="preserve"> </w:t>
      </w:r>
    </w:p>
    <w:p w:rsidR="003A6133" w:rsidRPr="0084200F" w:rsidRDefault="003A6133"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ويضاف على الاسباب السابقة الاعذار المخففة، </w:t>
      </w:r>
      <w:r w:rsidR="000967D5" w:rsidRPr="0084200F">
        <w:rPr>
          <w:rFonts w:ascii="Simplified Arabic" w:hAnsi="Simplified Arabic" w:cs="Simplified Arabic"/>
          <w:sz w:val="28"/>
          <w:szCs w:val="28"/>
          <w:rtl/>
          <w:lang w:bidi="ar-LB"/>
        </w:rPr>
        <w:t>حيث</w:t>
      </w:r>
      <w:r w:rsidRPr="0084200F">
        <w:rPr>
          <w:rFonts w:ascii="Simplified Arabic" w:hAnsi="Simplified Arabic" w:cs="Simplified Arabic"/>
          <w:sz w:val="28"/>
          <w:szCs w:val="28"/>
          <w:rtl/>
          <w:lang w:bidi="ar-LB"/>
        </w:rPr>
        <w:t xml:space="preserve"> ان تفسير تلك الاعذار يجب ان يتفق مع المصلحة التي </w:t>
      </w:r>
      <w:r w:rsidR="006B02DE" w:rsidRPr="0084200F">
        <w:rPr>
          <w:rFonts w:ascii="Simplified Arabic" w:hAnsi="Simplified Arabic" w:cs="Simplified Arabic"/>
          <w:sz w:val="28"/>
          <w:szCs w:val="28"/>
          <w:rtl/>
          <w:lang w:bidi="ar-LB"/>
        </w:rPr>
        <w:t>سعى المشرع للمحافظة عليها في النص القانوني، فان كانت الغاية التي حما</w:t>
      </w:r>
      <w:r w:rsidR="003B3B7A" w:rsidRPr="0084200F">
        <w:rPr>
          <w:rFonts w:ascii="Simplified Arabic" w:hAnsi="Simplified Arabic" w:cs="Simplified Arabic"/>
          <w:sz w:val="28"/>
          <w:szCs w:val="28"/>
          <w:rtl/>
          <w:lang w:bidi="ar-LB"/>
        </w:rPr>
        <w:t>ها القانون تتحقق بالتفسير الضيق</w:t>
      </w:r>
      <w:r w:rsidR="006B02DE" w:rsidRPr="0084200F">
        <w:rPr>
          <w:rFonts w:ascii="Simplified Arabic" w:hAnsi="Simplified Arabic" w:cs="Simplified Arabic"/>
          <w:sz w:val="28"/>
          <w:szCs w:val="28"/>
          <w:rtl/>
          <w:lang w:bidi="ar-LB"/>
        </w:rPr>
        <w:t xml:space="preserve"> يكون هو التفسير الواجب</w:t>
      </w:r>
      <w:r w:rsidR="003B3B7A" w:rsidRPr="0084200F">
        <w:rPr>
          <w:rFonts w:ascii="Simplified Arabic" w:hAnsi="Simplified Arabic" w:cs="Simplified Arabic"/>
          <w:sz w:val="28"/>
          <w:szCs w:val="28"/>
          <w:rtl/>
          <w:lang w:bidi="ar-LB"/>
        </w:rPr>
        <w:t xml:space="preserve"> التطبيق</w:t>
      </w:r>
      <w:r w:rsidR="006B02DE" w:rsidRPr="0084200F">
        <w:rPr>
          <w:rFonts w:ascii="Simplified Arabic" w:hAnsi="Simplified Arabic" w:cs="Simplified Arabic"/>
          <w:sz w:val="28"/>
          <w:szCs w:val="28"/>
          <w:rtl/>
          <w:lang w:bidi="ar-LB"/>
        </w:rPr>
        <w:t>، اما اذا كانت المصلحة تتوافر بالتوسع كان التفسير الواسع هو الواجب التطبيق. ولاستخدام اسلوب القياس لا بد ان يكون النص صادرا عن مبدأ عام غير و</w:t>
      </w:r>
      <w:r w:rsidR="003B3B7A" w:rsidRPr="0084200F">
        <w:rPr>
          <w:rFonts w:ascii="Simplified Arabic" w:hAnsi="Simplified Arabic" w:cs="Simplified Arabic"/>
          <w:sz w:val="28"/>
          <w:szCs w:val="28"/>
          <w:rtl/>
          <w:lang w:bidi="ar-LB"/>
        </w:rPr>
        <w:t>ارد على سبيل الحصر او الاستثناء،</w:t>
      </w:r>
      <w:r w:rsidR="006B02DE" w:rsidRPr="0084200F">
        <w:rPr>
          <w:rFonts w:ascii="Simplified Arabic" w:hAnsi="Simplified Arabic" w:cs="Simplified Arabic"/>
          <w:sz w:val="28"/>
          <w:szCs w:val="28"/>
          <w:rtl/>
          <w:lang w:bidi="ar-LB"/>
        </w:rPr>
        <w:t xml:space="preserve"> الا انه من الراجح عدم الاخذ بالقياس في مجال تفسير نصوص الاعذار المخففة</w:t>
      </w:r>
      <w:r w:rsidR="006B02DE" w:rsidRPr="0084200F">
        <w:rPr>
          <w:rStyle w:val="a8"/>
          <w:rFonts w:ascii="Simplified Arabic" w:hAnsi="Simplified Arabic" w:cs="Simplified Arabic"/>
          <w:sz w:val="28"/>
          <w:szCs w:val="28"/>
          <w:rtl/>
          <w:lang w:bidi="ar-LB"/>
        </w:rPr>
        <w:footnoteReference w:id="62"/>
      </w:r>
      <w:r w:rsidR="006B02DE" w:rsidRPr="0084200F">
        <w:rPr>
          <w:rFonts w:ascii="Simplified Arabic" w:hAnsi="Simplified Arabic" w:cs="Simplified Arabic"/>
          <w:sz w:val="28"/>
          <w:szCs w:val="28"/>
          <w:rtl/>
          <w:lang w:bidi="ar-LB"/>
        </w:rPr>
        <w:t>.</w:t>
      </w:r>
    </w:p>
    <w:p w:rsidR="00B32D86" w:rsidRPr="0084200F" w:rsidRDefault="00291D03"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lastRenderedPageBreak/>
        <w:t xml:space="preserve">والاسباب السابقة الذكر </w:t>
      </w:r>
      <w:r w:rsidR="003B3B7A" w:rsidRPr="0084200F">
        <w:rPr>
          <w:rFonts w:ascii="Simplified Arabic" w:hAnsi="Simplified Arabic" w:cs="Simplified Arabic"/>
          <w:sz w:val="28"/>
          <w:szCs w:val="28"/>
          <w:rtl/>
          <w:lang w:bidi="ar-LB"/>
        </w:rPr>
        <w:t xml:space="preserve">انما هي اسباب لاستبعاد العقوبة </w:t>
      </w:r>
      <w:r w:rsidRPr="0084200F">
        <w:rPr>
          <w:rFonts w:ascii="Simplified Arabic" w:hAnsi="Simplified Arabic" w:cs="Simplified Arabic"/>
          <w:sz w:val="28"/>
          <w:szCs w:val="28"/>
          <w:rtl/>
          <w:lang w:bidi="ar-LB"/>
        </w:rPr>
        <w:t>كونه</w:t>
      </w:r>
      <w:r w:rsidR="00366C21" w:rsidRPr="0084200F">
        <w:rPr>
          <w:rFonts w:ascii="Simplified Arabic" w:hAnsi="Simplified Arabic" w:cs="Simplified Arabic"/>
          <w:sz w:val="28"/>
          <w:szCs w:val="28"/>
          <w:rtl/>
          <w:lang w:bidi="ar-LB"/>
        </w:rPr>
        <w:t>ا</w:t>
      </w:r>
      <w:r w:rsidRPr="0084200F">
        <w:rPr>
          <w:rFonts w:ascii="Simplified Arabic" w:hAnsi="Simplified Arabic" w:cs="Simplified Arabic"/>
          <w:sz w:val="28"/>
          <w:szCs w:val="28"/>
          <w:rtl/>
          <w:lang w:bidi="ar-LB"/>
        </w:rPr>
        <w:t xml:space="preserve"> لا </w:t>
      </w:r>
      <w:r w:rsidR="00366C21" w:rsidRPr="0084200F">
        <w:rPr>
          <w:rFonts w:ascii="Simplified Arabic" w:hAnsi="Simplified Arabic" w:cs="Simplified Arabic"/>
          <w:sz w:val="28"/>
          <w:szCs w:val="28"/>
          <w:rtl/>
          <w:lang w:bidi="ar-LB"/>
        </w:rPr>
        <w:t>ت</w:t>
      </w:r>
      <w:r w:rsidRPr="0084200F">
        <w:rPr>
          <w:rFonts w:ascii="Simplified Arabic" w:hAnsi="Simplified Arabic" w:cs="Simplified Arabic"/>
          <w:sz w:val="28"/>
          <w:szCs w:val="28"/>
          <w:rtl/>
          <w:lang w:bidi="ar-LB"/>
        </w:rPr>
        <w:t xml:space="preserve">مس حق المتهم </w:t>
      </w:r>
      <w:r w:rsidR="003B3B7A" w:rsidRPr="0084200F">
        <w:rPr>
          <w:rFonts w:ascii="Simplified Arabic" w:hAnsi="Simplified Arabic" w:cs="Simplified Arabic"/>
          <w:sz w:val="28"/>
          <w:szCs w:val="28"/>
          <w:rtl/>
          <w:lang w:bidi="ar-LB"/>
        </w:rPr>
        <w:t>و</w:t>
      </w:r>
      <w:r w:rsidR="00366C21" w:rsidRPr="0084200F">
        <w:rPr>
          <w:rFonts w:ascii="Simplified Arabic" w:hAnsi="Simplified Arabic" w:cs="Simplified Arabic"/>
          <w:sz w:val="28"/>
          <w:szCs w:val="28"/>
          <w:rtl/>
          <w:lang w:bidi="ar-LB"/>
        </w:rPr>
        <w:t>ت</w:t>
      </w:r>
      <w:r w:rsidRPr="0084200F">
        <w:rPr>
          <w:rFonts w:ascii="Simplified Arabic" w:hAnsi="Simplified Arabic" w:cs="Simplified Arabic"/>
          <w:sz w:val="28"/>
          <w:szCs w:val="28"/>
          <w:rtl/>
          <w:lang w:bidi="ar-LB"/>
        </w:rPr>
        <w:t xml:space="preserve">خرجه من دائرة العقاب، ولا يترك هذا الامر ضررا بحق المجتمع لأن المفسر لا يتفق مع المشرع. على سبيل المثال، تحدث المشرع الاردني </w:t>
      </w:r>
      <w:r w:rsidR="00952945" w:rsidRPr="0084200F">
        <w:rPr>
          <w:rFonts w:ascii="Simplified Arabic" w:hAnsi="Simplified Arabic" w:cs="Simplified Arabic"/>
          <w:sz w:val="28"/>
          <w:szCs w:val="28"/>
          <w:rtl/>
          <w:lang w:bidi="ar-LB"/>
        </w:rPr>
        <w:t xml:space="preserve">عن ظرف الاستفزاز </w:t>
      </w:r>
      <w:r w:rsidR="00366C21" w:rsidRPr="0084200F">
        <w:rPr>
          <w:rFonts w:ascii="Simplified Arabic" w:hAnsi="Simplified Arabic" w:cs="Simplified Arabic"/>
          <w:sz w:val="28"/>
          <w:szCs w:val="28"/>
          <w:rtl/>
          <w:lang w:bidi="ar-LB"/>
        </w:rPr>
        <w:t>ب</w:t>
      </w:r>
      <w:r w:rsidR="00952945" w:rsidRPr="0084200F">
        <w:rPr>
          <w:rFonts w:ascii="Simplified Arabic" w:hAnsi="Simplified Arabic" w:cs="Simplified Arabic"/>
          <w:sz w:val="28"/>
          <w:szCs w:val="28"/>
          <w:rtl/>
          <w:lang w:bidi="ar-LB"/>
        </w:rPr>
        <w:t>نص</w:t>
      </w:r>
      <w:r w:rsidR="00366C21" w:rsidRPr="0084200F">
        <w:rPr>
          <w:rFonts w:ascii="Simplified Arabic" w:hAnsi="Simplified Arabic" w:cs="Simplified Arabic"/>
          <w:sz w:val="28"/>
          <w:szCs w:val="28"/>
          <w:rtl/>
          <w:lang w:bidi="ar-LB"/>
        </w:rPr>
        <w:t>ه</w:t>
      </w:r>
      <w:r w:rsidR="00952945" w:rsidRPr="0084200F">
        <w:rPr>
          <w:rFonts w:ascii="Simplified Arabic" w:hAnsi="Simplified Arabic" w:cs="Simplified Arabic"/>
          <w:sz w:val="28"/>
          <w:szCs w:val="28"/>
          <w:rtl/>
          <w:lang w:bidi="ar-LB"/>
        </w:rPr>
        <w:t xml:space="preserve"> على: "يستفيد من العذر المخفف فاعل الجريمة الذي أقدم عليها بصورة غضب شديد ناتج عن عمل غير محق وعلى جانب من الخطورة أتاه المجني عليه"</w:t>
      </w:r>
      <w:r w:rsidR="009A2EB3" w:rsidRPr="0084200F">
        <w:rPr>
          <w:rStyle w:val="a8"/>
          <w:rFonts w:ascii="Simplified Arabic" w:hAnsi="Simplified Arabic" w:cs="Simplified Arabic"/>
          <w:sz w:val="28"/>
          <w:szCs w:val="28"/>
          <w:rtl/>
          <w:lang w:bidi="ar-LB"/>
        </w:rPr>
        <w:footnoteReference w:id="63"/>
      </w:r>
      <w:r w:rsidR="00366C21" w:rsidRPr="0084200F">
        <w:rPr>
          <w:rFonts w:ascii="Simplified Arabic" w:hAnsi="Simplified Arabic" w:cs="Simplified Arabic"/>
          <w:sz w:val="28"/>
          <w:szCs w:val="28"/>
          <w:rtl/>
          <w:lang w:bidi="ar-LB"/>
        </w:rPr>
        <w:t xml:space="preserve">، </w:t>
      </w:r>
      <w:r w:rsidR="009A2EB3" w:rsidRPr="0084200F">
        <w:rPr>
          <w:rFonts w:ascii="Simplified Arabic" w:hAnsi="Simplified Arabic" w:cs="Simplified Arabic"/>
          <w:sz w:val="28"/>
          <w:szCs w:val="28"/>
          <w:rtl/>
          <w:lang w:bidi="ar-LB"/>
        </w:rPr>
        <w:t>هذا الظرف المخفف يجوز القياس عليه في كافة الجرا</w:t>
      </w:r>
      <w:r w:rsidR="00044C6E" w:rsidRPr="0084200F">
        <w:rPr>
          <w:rFonts w:ascii="Simplified Arabic" w:hAnsi="Simplified Arabic" w:cs="Simplified Arabic"/>
          <w:sz w:val="28"/>
          <w:szCs w:val="28"/>
          <w:rtl/>
          <w:lang w:bidi="ar-LB"/>
        </w:rPr>
        <w:t>ئم</w:t>
      </w:r>
      <w:r w:rsidR="00F1157B" w:rsidRPr="0084200F">
        <w:rPr>
          <w:rFonts w:ascii="Simplified Arabic" w:hAnsi="Simplified Arabic" w:cs="Simplified Arabic"/>
          <w:sz w:val="28"/>
          <w:szCs w:val="28"/>
          <w:rtl/>
          <w:lang w:bidi="ar-LB"/>
        </w:rPr>
        <w:t xml:space="preserve"> التي قد تحدث كنتيجة لهذا الامر</w:t>
      </w:r>
      <w:r w:rsidR="00044C6E" w:rsidRPr="0084200F">
        <w:rPr>
          <w:rFonts w:ascii="Simplified Arabic" w:hAnsi="Simplified Arabic" w:cs="Simplified Arabic"/>
          <w:sz w:val="28"/>
          <w:szCs w:val="28"/>
          <w:rtl/>
          <w:lang w:bidi="ar-LB"/>
        </w:rPr>
        <w:t xml:space="preserve"> </w:t>
      </w:r>
      <w:r w:rsidR="00F1157B" w:rsidRPr="0084200F">
        <w:rPr>
          <w:rFonts w:ascii="Simplified Arabic" w:hAnsi="Simplified Arabic" w:cs="Simplified Arabic"/>
          <w:sz w:val="28"/>
          <w:szCs w:val="28"/>
          <w:rtl/>
          <w:lang w:bidi="ar-LB"/>
        </w:rPr>
        <w:t>ك</w:t>
      </w:r>
      <w:r w:rsidR="00044C6E" w:rsidRPr="0084200F">
        <w:rPr>
          <w:rFonts w:ascii="Simplified Arabic" w:hAnsi="Simplified Arabic" w:cs="Simplified Arabic"/>
          <w:sz w:val="28"/>
          <w:szCs w:val="28"/>
          <w:rtl/>
          <w:lang w:bidi="ar-LB"/>
        </w:rPr>
        <w:t>جرائم الايذاء</w:t>
      </w:r>
      <w:r w:rsidR="00366C21" w:rsidRPr="0084200F">
        <w:rPr>
          <w:rFonts w:ascii="Simplified Arabic" w:hAnsi="Simplified Arabic" w:cs="Simplified Arabic"/>
          <w:sz w:val="28"/>
          <w:szCs w:val="28"/>
          <w:rtl/>
          <w:lang w:bidi="ar-LB"/>
        </w:rPr>
        <w:t>،</w:t>
      </w:r>
      <w:r w:rsidR="00044C6E" w:rsidRPr="0084200F">
        <w:rPr>
          <w:rFonts w:ascii="Simplified Arabic" w:hAnsi="Simplified Arabic" w:cs="Simplified Arabic"/>
          <w:sz w:val="28"/>
          <w:szCs w:val="28"/>
          <w:rtl/>
          <w:lang w:bidi="ar-LB"/>
        </w:rPr>
        <w:t xml:space="preserve"> كما يمكن القياس ايضا </w:t>
      </w:r>
      <w:r w:rsidR="003D662E" w:rsidRPr="0084200F">
        <w:rPr>
          <w:rFonts w:ascii="Simplified Arabic" w:hAnsi="Simplified Arabic" w:cs="Simplified Arabic"/>
          <w:sz w:val="28"/>
          <w:szCs w:val="28"/>
          <w:rtl/>
          <w:lang w:bidi="ar-LB"/>
        </w:rPr>
        <w:t>في حالة الدفاع الشرعي في المادة 341 منه كسبب من اسباب الإباحة</w:t>
      </w:r>
      <w:r w:rsidR="00366C21" w:rsidRPr="0084200F">
        <w:rPr>
          <w:rFonts w:ascii="Simplified Arabic" w:hAnsi="Simplified Arabic" w:cs="Simplified Arabic"/>
          <w:sz w:val="28"/>
          <w:szCs w:val="28"/>
          <w:rtl/>
          <w:lang w:bidi="ar-LB"/>
        </w:rPr>
        <w:t>،</w:t>
      </w:r>
      <w:r w:rsidR="003D662E" w:rsidRPr="0084200F">
        <w:rPr>
          <w:rFonts w:ascii="Simplified Arabic" w:hAnsi="Simplified Arabic" w:cs="Simplified Arabic"/>
          <w:sz w:val="28"/>
          <w:szCs w:val="28"/>
          <w:rtl/>
          <w:lang w:bidi="ar-LB"/>
        </w:rPr>
        <w:t xml:space="preserve"> وينطبق على جميع الجرائم</w:t>
      </w:r>
      <w:r w:rsidR="003D662E" w:rsidRPr="0084200F">
        <w:rPr>
          <w:rStyle w:val="a8"/>
          <w:rFonts w:ascii="Simplified Arabic" w:hAnsi="Simplified Arabic" w:cs="Simplified Arabic"/>
          <w:sz w:val="28"/>
          <w:szCs w:val="28"/>
          <w:rtl/>
          <w:lang w:bidi="ar-LB"/>
        </w:rPr>
        <w:footnoteReference w:id="64"/>
      </w:r>
      <w:r w:rsidR="003D662E" w:rsidRPr="0084200F">
        <w:rPr>
          <w:rFonts w:ascii="Simplified Arabic" w:hAnsi="Simplified Arabic" w:cs="Simplified Arabic"/>
          <w:sz w:val="28"/>
          <w:szCs w:val="28"/>
          <w:rtl/>
          <w:lang w:bidi="ar-LB"/>
        </w:rPr>
        <w:t>.</w:t>
      </w:r>
    </w:p>
    <w:p w:rsidR="00B32D86" w:rsidRPr="0084200F" w:rsidRDefault="00B32D86"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فيما يتعلق بالقياس في مجال الاجراءات الجزائية، القياس جائز </w:t>
      </w:r>
      <w:r w:rsidR="00366C21" w:rsidRPr="0084200F">
        <w:rPr>
          <w:rFonts w:ascii="Simplified Arabic" w:hAnsi="Simplified Arabic" w:cs="Simplified Arabic"/>
          <w:sz w:val="28"/>
          <w:szCs w:val="28"/>
          <w:rtl/>
          <w:lang w:bidi="ar-LB"/>
        </w:rPr>
        <w:t xml:space="preserve">فيها </w:t>
      </w:r>
      <w:r w:rsidRPr="0084200F">
        <w:rPr>
          <w:rFonts w:ascii="Simplified Arabic" w:hAnsi="Simplified Arabic" w:cs="Simplified Arabic"/>
          <w:sz w:val="28"/>
          <w:szCs w:val="28"/>
          <w:rtl/>
          <w:lang w:bidi="ar-LB"/>
        </w:rPr>
        <w:t xml:space="preserve">شريطة عدم الاضرار بمصلحة المتهم. </w:t>
      </w:r>
      <w:r w:rsidR="00F1157B" w:rsidRPr="0084200F">
        <w:rPr>
          <w:rFonts w:ascii="Simplified Arabic" w:hAnsi="Simplified Arabic" w:cs="Simplified Arabic"/>
          <w:sz w:val="28"/>
          <w:szCs w:val="28"/>
          <w:rtl/>
          <w:lang w:bidi="ar-LB"/>
        </w:rPr>
        <w:t>على سبيل المثال</w:t>
      </w:r>
      <w:r w:rsidRPr="0084200F">
        <w:rPr>
          <w:rFonts w:ascii="Simplified Arabic" w:hAnsi="Simplified Arabic" w:cs="Simplified Arabic"/>
          <w:sz w:val="28"/>
          <w:szCs w:val="28"/>
          <w:rtl/>
          <w:lang w:bidi="ar-LB"/>
        </w:rPr>
        <w:t xml:space="preserve"> </w:t>
      </w:r>
      <w:r w:rsidR="00F1157B" w:rsidRPr="0084200F">
        <w:rPr>
          <w:rFonts w:ascii="Simplified Arabic" w:hAnsi="Simplified Arabic" w:cs="Simplified Arabic"/>
          <w:sz w:val="28"/>
          <w:szCs w:val="28"/>
          <w:rtl/>
          <w:lang w:bidi="ar-LB"/>
        </w:rPr>
        <w:t>نص</w:t>
      </w:r>
      <w:r w:rsidRPr="0084200F">
        <w:rPr>
          <w:rFonts w:ascii="Simplified Arabic" w:hAnsi="Simplified Arabic" w:cs="Simplified Arabic"/>
          <w:sz w:val="28"/>
          <w:szCs w:val="28"/>
          <w:rtl/>
          <w:lang w:bidi="ar-LB"/>
        </w:rPr>
        <w:t xml:space="preserve"> المشرع الفلسطيني على: "يترتب البطلان على عدم مراعاة أحكام القانون المتعلقة بتشكيل المحاكم أو بولايتها أو باختصاصها أو بغير ذلك مما هو متعلق بالنظام العام وجازت إثارته في أية مرحلة من مراحل الدعوى، كما تقضي به المحكمة من تلقاء نفسها"</w:t>
      </w:r>
      <w:r w:rsidRPr="0084200F">
        <w:rPr>
          <w:rStyle w:val="a8"/>
          <w:rFonts w:ascii="Simplified Arabic" w:hAnsi="Simplified Arabic" w:cs="Simplified Arabic"/>
          <w:sz w:val="28"/>
          <w:szCs w:val="28"/>
          <w:rtl/>
          <w:lang w:bidi="ar-LB"/>
        </w:rPr>
        <w:footnoteReference w:id="65"/>
      </w:r>
      <w:r w:rsidRPr="0084200F">
        <w:rPr>
          <w:rFonts w:ascii="Simplified Arabic" w:hAnsi="Simplified Arabic" w:cs="Simplified Arabic"/>
          <w:sz w:val="28"/>
          <w:szCs w:val="28"/>
          <w:rtl/>
          <w:lang w:bidi="ar-LB"/>
        </w:rPr>
        <w:t>، الحالات التي ذكرها هي</w:t>
      </w:r>
      <w:r w:rsidR="00366C21" w:rsidRPr="0084200F">
        <w:rPr>
          <w:rFonts w:ascii="Simplified Arabic" w:hAnsi="Simplified Arabic" w:cs="Simplified Arabic"/>
          <w:sz w:val="28"/>
          <w:szCs w:val="28"/>
          <w:rtl/>
          <w:lang w:bidi="ar-LB"/>
        </w:rPr>
        <w:t xml:space="preserve"> حالات</w:t>
      </w:r>
      <w:r w:rsidRPr="0084200F">
        <w:rPr>
          <w:rFonts w:ascii="Simplified Arabic" w:hAnsi="Simplified Arabic" w:cs="Simplified Arabic"/>
          <w:sz w:val="28"/>
          <w:szCs w:val="28"/>
          <w:rtl/>
          <w:lang w:bidi="ar-LB"/>
        </w:rPr>
        <w:t xml:space="preserve"> على سبيل المثال وليس الحصر، </w:t>
      </w:r>
      <w:r w:rsidR="00F1157B" w:rsidRPr="0084200F">
        <w:rPr>
          <w:rFonts w:ascii="Simplified Arabic" w:hAnsi="Simplified Arabic" w:cs="Simplified Arabic"/>
          <w:sz w:val="28"/>
          <w:szCs w:val="28"/>
          <w:rtl/>
          <w:lang w:bidi="ar-LB"/>
        </w:rPr>
        <w:t>ف</w:t>
      </w:r>
      <w:r w:rsidRPr="0084200F">
        <w:rPr>
          <w:rFonts w:ascii="Simplified Arabic" w:hAnsi="Simplified Arabic" w:cs="Simplified Arabic"/>
          <w:sz w:val="28"/>
          <w:szCs w:val="28"/>
          <w:rtl/>
          <w:lang w:bidi="ar-LB"/>
        </w:rPr>
        <w:t>لم يحصر الحالات ا</w:t>
      </w:r>
      <w:r w:rsidR="00366C21" w:rsidRPr="0084200F">
        <w:rPr>
          <w:rFonts w:ascii="Simplified Arabic" w:hAnsi="Simplified Arabic" w:cs="Simplified Arabic"/>
          <w:sz w:val="28"/>
          <w:szCs w:val="28"/>
          <w:rtl/>
          <w:lang w:bidi="ar-LB"/>
        </w:rPr>
        <w:t>لتي يجوز بها الدفع ببطلان الحكم</w:t>
      </w:r>
      <w:r w:rsidRPr="0084200F">
        <w:rPr>
          <w:rFonts w:ascii="Simplified Arabic" w:hAnsi="Simplified Arabic" w:cs="Simplified Arabic"/>
          <w:sz w:val="28"/>
          <w:szCs w:val="28"/>
          <w:rtl/>
          <w:lang w:bidi="ar-LB"/>
        </w:rPr>
        <w:t xml:space="preserve"> والتي تقع تحت مسمى النظام العام</w:t>
      </w:r>
      <w:r w:rsidR="00E17C70" w:rsidRPr="0084200F">
        <w:rPr>
          <w:rFonts w:ascii="Simplified Arabic" w:hAnsi="Simplified Arabic" w:cs="Simplified Arabic"/>
          <w:sz w:val="28"/>
          <w:szCs w:val="28"/>
          <w:rtl/>
          <w:lang w:bidi="ar-LB"/>
        </w:rPr>
        <w:t>،</w:t>
      </w:r>
      <w:r w:rsidR="00366C21" w:rsidRPr="0084200F">
        <w:rPr>
          <w:rFonts w:ascii="Simplified Arabic" w:hAnsi="Simplified Arabic" w:cs="Simplified Arabic"/>
          <w:sz w:val="28"/>
          <w:szCs w:val="28"/>
          <w:rtl/>
          <w:lang w:bidi="ar-LB"/>
        </w:rPr>
        <w:t xml:space="preserve"> اذ </w:t>
      </w:r>
      <w:r w:rsidRPr="0084200F">
        <w:rPr>
          <w:rFonts w:ascii="Simplified Arabic" w:hAnsi="Simplified Arabic" w:cs="Simplified Arabic"/>
          <w:sz w:val="28"/>
          <w:szCs w:val="28"/>
          <w:rtl/>
          <w:lang w:bidi="ar-LB"/>
        </w:rPr>
        <w:t>يبدو واضحا وجليا اجازة المشرع الفلسطيني للقياس في هذا الامر من خلال نصه على: "فيما عدا الحالات التي يتعلق فيها البطلان بالنظام العام، لا يجوز الدفع بالبطلان إلا ممن شرع لمصلحته ما لم يكن قد تسبب فيه أو تنازل عنه صراحة أو ضمنا"</w:t>
      </w:r>
      <w:r w:rsidRPr="0084200F">
        <w:rPr>
          <w:rStyle w:val="a8"/>
          <w:rFonts w:ascii="Simplified Arabic" w:hAnsi="Simplified Arabic" w:cs="Simplified Arabic"/>
          <w:sz w:val="28"/>
          <w:szCs w:val="28"/>
          <w:rtl/>
          <w:lang w:bidi="ar-LB"/>
        </w:rPr>
        <w:footnoteReference w:id="66"/>
      </w:r>
      <w:r w:rsidRPr="0084200F">
        <w:rPr>
          <w:rFonts w:ascii="Simplified Arabic" w:hAnsi="Simplified Arabic" w:cs="Simplified Arabic"/>
          <w:sz w:val="28"/>
          <w:szCs w:val="28"/>
          <w:rtl/>
          <w:lang w:bidi="ar-LB"/>
        </w:rPr>
        <w:t xml:space="preserve">، </w:t>
      </w:r>
      <w:r w:rsidR="00E17C70" w:rsidRPr="0084200F">
        <w:rPr>
          <w:rFonts w:ascii="Simplified Arabic" w:hAnsi="Simplified Arabic" w:cs="Simplified Arabic"/>
          <w:sz w:val="28"/>
          <w:szCs w:val="28"/>
          <w:rtl/>
          <w:lang w:bidi="ar-LB"/>
        </w:rPr>
        <w:t>ف</w:t>
      </w:r>
      <w:r w:rsidRPr="0084200F">
        <w:rPr>
          <w:rFonts w:ascii="Simplified Arabic" w:hAnsi="Simplified Arabic" w:cs="Simplified Arabic"/>
          <w:sz w:val="28"/>
          <w:szCs w:val="28"/>
          <w:rtl/>
          <w:lang w:bidi="ar-LB"/>
        </w:rPr>
        <w:t>القياس جائز فيما فيه مصلحة للشخص  كالاجراءات التي تستهدف حسن سير العدالة.</w:t>
      </w:r>
    </w:p>
    <w:p w:rsidR="00016D7B" w:rsidRPr="0084200F" w:rsidRDefault="00C309E8"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ويختلف التفسير الواسع عن القياس، ان الاخير يترتب الاخذ </w:t>
      </w:r>
      <w:r w:rsidR="00366C21" w:rsidRPr="0084200F">
        <w:rPr>
          <w:rFonts w:ascii="Simplified Arabic" w:hAnsi="Simplified Arabic" w:cs="Simplified Arabic"/>
          <w:sz w:val="28"/>
          <w:szCs w:val="28"/>
          <w:rtl/>
          <w:lang w:bidi="ar-LB"/>
        </w:rPr>
        <w:t>عليه</w:t>
      </w:r>
      <w:r w:rsidRPr="0084200F">
        <w:rPr>
          <w:rFonts w:ascii="Simplified Arabic" w:hAnsi="Simplified Arabic" w:cs="Simplified Arabic"/>
          <w:sz w:val="28"/>
          <w:szCs w:val="28"/>
          <w:rtl/>
          <w:lang w:bidi="ar-LB"/>
        </w:rPr>
        <w:t xml:space="preserve"> اهدار مبدأ شرعية الجرائم والعقوبات بخلق جريمة لم ينص عليها المشرع؛ في حين ان التفسير الواسع لا يمثل اية مخالفة للشرعية، فهو لا يعتبر طريقة من طرق التفسير، ولكنه وسيلة يستخدمها المشرع للبحث عن الغاية وارادة المشرع من القاعدة الجنائية موضوع التفسير</w:t>
      </w:r>
      <w:r w:rsidRPr="0084200F">
        <w:rPr>
          <w:rStyle w:val="a8"/>
          <w:rFonts w:ascii="Simplified Arabic" w:hAnsi="Simplified Arabic" w:cs="Simplified Arabic"/>
          <w:sz w:val="28"/>
          <w:szCs w:val="28"/>
          <w:rtl/>
          <w:lang w:bidi="ar-LB"/>
        </w:rPr>
        <w:footnoteReference w:id="67"/>
      </w:r>
      <w:r w:rsidR="00E17C70" w:rsidRPr="0084200F">
        <w:rPr>
          <w:rFonts w:ascii="Simplified Arabic" w:hAnsi="Simplified Arabic" w:cs="Simplified Arabic"/>
          <w:sz w:val="28"/>
          <w:szCs w:val="28"/>
          <w:rtl/>
          <w:lang w:bidi="ar-LB"/>
        </w:rPr>
        <w:t>، و</w:t>
      </w:r>
      <w:r w:rsidRPr="0084200F">
        <w:rPr>
          <w:rFonts w:ascii="Simplified Arabic" w:hAnsi="Simplified Arabic" w:cs="Simplified Arabic"/>
          <w:sz w:val="28"/>
          <w:szCs w:val="28"/>
          <w:rtl/>
          <w:lang w:bidi="ar-LB"/>
        </w:rPr>
        <w:t>المشرع يلجأ الى التفسير الواسع في الحالات التي يكون نص القانون اقل مما كان يجب ان يقوله، مما يؤدي الى استخلاص معنى اكثر من المعنى الذي يستفاد من التفسير اللفظي للنص</w:t>
      </w:r>
      <w:r w:rsidRPr="0084200F">
        <w:rPr>
          <w:rStyle w:val="a8"/>
          <w:rFonts w:ascii="Simplified Arabic" w:hAnsi="Simplified Arabic" w:cs="Simplified Arabic"/>
          <w:sz w:val="28"/>
          <w:szCs w:val="28"/>
          <w:rtl/>
          <w:lang w:bidi="ar-LB"/>
        </w:rPr>
        <w:footnoteReference w:id="68"/>
      </w:r>
      <w:r w:rsidRPr="0084200F">
        <w:rPr>
          <w:rFonts w:ascii="Simplified Arabic" w:hAnsi="Simplified Arabic" w:cs="Simplified Arabic"/>
          <w:sz w:val="28"/>
          <w:szCs w:val="28"/>
          <w:rtl/>
          <w:lang w:bidi="ar-LB"/>
        </w:rPr>
        <w:t>.</w:t>
      </w:r>
      <w:r w:rsidR="00E17C70"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والتمييز ما بين كل من التفسير الواسع و</w:t>
      </w:r>
      <w:r w:rsidR="0065639B" w:rsidRPr="0084200F">
        <w:rPr>
          <w:rFonts w:ascii="Simplified Arabic" w:hAnsi="Simplified Arabic" w:cs="Simplified Arabic"/>
          <w:sz w:val="28"/>
          <w:szCs w:val="28"/>
          <w:rtl/>
          <w:lang w:bidi="ar-LB"/>
        </w:rPr>
        <w:t xml:space="preserve">التفسير بواسطة القياس امر صعب، </w:t>
      </w:r>
      <w:r w:rsidRPr="0084200F">
        <w:rPr>
          <w:rFonts w:ascii="Simplified Arabic" w:hAnsi="Simplified Arabic" w:cs="Simplified Arabic"/>
          <w:sz w:val="28"/>
          <w:szCs w:val="28"/>
          <w:rtl/>
          <w:lang w:bidi="ar-LB"/>
        </w:rPr>
        <w:t>يتمثل معيار التمييز بينهما من حيث دخول الحكم في نطاق نص التجريم او خروجه</w:t>
      </w:r>
      <w:r w:rsidR="00366C21"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فاذا دخل الفعل ضمن النطاق الذي حدده المشرع في نصوص التجريم يكون التفسير تفسيرا واسعا، وان خرج عنه فنكون امام التفسير باستخدام القياس وهو امر غير جائز</w:t>
      </w:r>
      <w:r w:rsidRPr="0084200F">
        <w:rPr>
          <w:rStyle w:val="a8"/>
          <w:rFonts w:ascii="Simplified Arabic" w:hAnsi="Simplified Arabic" w:cs="Simplified Arabic"/>
          <w:sz w:val="28"/>
          <w:szCs w:val="28"/>
          <w:rtl/>
          <w:lang w:bidi="ar-LB"/>
        </w:rPr>
        <w:footnoteReference w:id="69"/>
      </w:r>
      <w:r w:rsidR="00461A2E" w:rsidRPr="0084200F">
        <w:rPr>
          <w:rFonts w:ascii="Simplified Arabic" w:hAnsi="Simplified Arabic" w:cs="Simplified Arabic"/>
          <w:sz w:val="28"/>
          <w:szCs w:val="28"/>
          <w:rtl/>
          <w:lang w:bidi="ar-LB"/>
        </w:rPr>
        <w:t>، و</w:t>
      </w:r>
      <w:r w:rsidR="0065639B" w:rsidRPr="0084200F">
        <w:rPr>
          <w:rFonts w:ascii="Simplified Arabic" w:hAnsi="Simplified Arabic" w:cs="Simplified Arabic"/>
          <w:sz w:val="28"/>
          <w:szCs w:val="28"/>
          <w:rtl/>
          <w:lang w:bidi="ar-LB"/>
        </w:rPr>
        <w:t>ال</w:t>
      </w:r>
      <w:r w:rsidR="00461A2E" w:rsidRPr="0084200F">
        <w:rPr>
          <w:rFonts w:ascii="Simplified Arabic" w:hAnsi="Simplified Arabic" w:cs="Simplified Arabic"/>
          <w:sz w:val="28"/>
          <w:szCs w:val="28"/>
          <w:rtl/>
          <w:lang w:bidi="ar-LB"/>
        </w:rPr>
        <w:t xml:space="preserve">قياس يكون في حالة انعدام النص، اذ </w:t>
      </w:r>
      <w:r w:rsidR="0065639B" w:rsidRPr="0084200F">
        <w:rPr>
          <w:rFonts w:ascii="Simplified Arabic" w:hAnsi="Simplified Arabic" w:cs="Simplified Arabic"/>
          <w:sz w:val="28"/>
          <w:szCs w:val="28"/>
          <w:rtl/>
          <w:lang w:bidi="ar-LB"/>
        </w:rPr>
        <w:t>يقوم القاضي بتطبيق حكم قاعدة اخرى على تلك التي لا يوجد بها حكما وذلك لاشتراكهما في علة الحكم</w:t>
      </w:r>
      <w:r w:rsidR="0065639B" w:rsidRPr="0084200F">
        <w:rPr>
          <w:rStyle w:val="a8"/>
          <w:rFonts w:ascii="Simplified Arabic" w:hAnsi="Simplified Arabic" w:cs="Simplified Arabic"/>
          <w:sz w:val="28"/>
          <w:szCs w:val="28"/>
          <w:rtl/>
          <w:lang w:bidi="ar-LB"/>
        </w:rPr>
        <w:footnoteReference w:id="70"/>
      </w:r>
      <w:r w:rsidR="0065639B" w:rsidRPr="0084200F">
        <w:rPr>
          <w:rFonts w:ascii="Simplified Arabic" w:hAnsi="Simplified Arabic" w:cs="Simplified Arabic"/>
          <w:sz w:val="28"/>
          <w:szCs w:val="28"/>
          <w:rtl/>
          <w:lang w:bidi="ar-LB"/>
        </w:rPr>
        <w:t>.</w:t>
      </w:r>
    </w:p>
    <w:p w:rsidR="001B4F9E" w:rsidRPr="0084200F" w:rsidRDefault="00461A2E"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(3)</w:t>
      </w:r>
      <w:r w:rsidR="001F28CC" w:rsidRPr="0084200F">
        <w:rPr>
          <w:rFonts w:ascii="Simplified Arabic" w:hAnsi="Simplified Arabic" w:cs="Simplified Arabic"/>
          <w:b/>
          <w:bCs/>
          <w:sz w:val="28"/>
          <w:szCs w:val="28"/>
          <w:rtl/>
          <w:lang w:bidi="ar-LB"/>
        </w:rPr>
        <w:t xml:space="preserve">:- </w:t>
      </w:r>
      <w:r w:rsidR="005A08A8" w:rsidRPr="0084200F">
        <w:rPr>
          <w:rFonts w:ascii="Simplified Arabic" w:hAnsi="Simplified Arabic" w:cs="Simplified Arabic"/>
          <w:b/>
          <w:bCs/>
          <w:sz w:val="28"/>
          <w:szCs w:val="28"/>
          <w:rtl/>
          <w:lang w:bidi="ar-LB"/>
        </w:rPr>
        <w:t xml:space="preserve">قاعدة </w:t>
      </w:r>
      <w:r w:rsidR="001F28CC" w:rsidRPr="0084200F">
        <w:rPr>
          <w:rFonts w:ascii="Simplified Arabic" w:hAnsi="Simplified Arabic" w:cs="Simplified Arabic"/>
          <w:b/>
          <w:bCs/>
          <w:sz w:val="28"/>
          <w:szCs w:val="28"/>
          <w:rtl/>
          <w:lang w:bidi="ar-LB"/>
        </w:rPr>
        <w:t>تفسير الشك لصالح المتهم</w:t>
      </w:r>
    </w:p>
    <w:p w:rsidR="001F28CC" w:rsidRPr="0084200F" w:rsidRDefault="00890D2A"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في حالة احتمال النص </w:t>
      </w:r>
      <w:r w:rsidR="00BA53DD"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 xml:space="preserve">اكثر من تفسير، يكون من الواجب اخذ التفسير الذي فيه مصلحه المتهم من منطلق القاعدة القانونية </w:t>
      </w:r>
      <w:r w:rsidR="00016D7B"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الاصل في الأفعال الإباحة</w:t>
      </w:r>
      <w:r w:rsidR="00016D7B"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فإذا بلغ </w:t>
      </w:r>
      <w:r w:rsidR="00016D7B" w:rsidRPr="0084200F">
        <w:rPr>
          <w:rFonts w:ascii="Simplified Arabic" w:hAnsi="Simplified Arabic" w:cs="Simplified Arabic"/>
          <w:sz w:val="28"/>
          <w:szCs w:val="28"/>
          <w:rtl/>
          <w:lang w:bidi="ar-LB"/>
        </w:rPr>
        <w:t>ال</w:t>
      </w:r>
      <w:r w:rsidRPr="0084200F">
        <w:rPr>
          <w:rFonts w:ascii="Simplified Arabic" w:hAnsi="Simplified Arabic" w:cs="Simplified Arabic"/>
          <w:sz w:val="28"/>
          <w:szCs w:val="28"/>
          <w:rtl/>
          <w:lang w:bidi="ar-LB"/>
        </w:rPr>
        <w:t>غموض حدا يصعب الكشف عن قصد ال</w:t>
      </w:r>
      <w:r w:rsidR="00016D7B" w:rsidRPr="0084200F">
        <w:rPr>
          <w:rFonts w:ascii="Simplified Arabic" w:hAnsi="Simplified Arabic" w:cs="Simplified Arabic"/>
          <w:sz w:val="28"/>
          <w:szCs w:val="28"/>
          <w:rtl/>
          <w:lang w:bidi="ar-LB"/>
        </w:rPr>
        <w:t>مشرع</w:t>
      </w:r>
      <w:r w:rsidRPr="0084200F">
        <w:rPr>
          <w:rFonts w:ascii="Simplified Arabic" w:hAnsi="Simplified Arabic" w:cs="Simplified Arabic"/>
          <w:sz w:val="28"/>
          <w:szCs w:val="28"/>
          <w:rtl/>
          <w:lang w:bidi="ar-LB"/>
        </w:rPr>
        <w:t xml:space="preserve"> </w:t>
      </w:r>
      <w:r w:rsidR="00016D7B" w:rsidRPr="0084200F">
        <w:rPr>
          <w:rFonts w:ascii="Simplified Arabic" w:hAnsi="Simplified Arabic" w:cs="Simplified Arabic"/>
          <w:sz w:val="28"/>
          <w:szCs w:val="28"/>
          <w:rtl/>
          <w:lang w:bidi="ar-LB"/>
        </w:rPr>
        <w:t>و</w:t>
      </w:r>
      <w:r w:rsidRPr="0084200F">
        <w:rPr>
          <w:rFonts w:ascii="Simplified Arabic" w:hAnsi="Simplified Arabic" w:cs="Simplified Arabic"/>
          <w:sz w:val="28"/>
          <w:szCs w:val="28"/>
          <w:rtl/>
          <w:lang w:bidi="ar-LB"/>
        </w:rPr>
        <w:t>حالة من ا</w:t>
      </w:r>
      <w:r w:rsidR="00016D7B" w:rsidRPr="0084200F">
        <w:rPr>
          <w:rFonts w:ascii="Simplified Arabic" w:hAnsi="Simplified Arabic" w:cs="Simplified Arabic"/>
          <w:sz w:val="28"/>
          <w:szCs w:val="28"/>
          <w:rtl/>
          <w:lang w:bidi="ar-LB"/>
        </w:rPr>
        <w:t xml:space="preserve">لشك للكشف عن ماهية </w:t>
      </w:r>
      <w:r w:rsidR="00BA53DD" w:rsidRPr="0084200F">
        <w:rPr>
          <w:rFonts w:ascii="Simplified Arabic" w:hAnsi="Simplified Arabic" w:cs="Simplified Arabic"/>
          <w:sz w:val="28"/>
          <w:szCs w:val="28"/>
          <w:rtl/>
          <w:lang w:bidi="ar-LB"/>
        </w:rPr>
        <w:t>ارادته</w:t>
      </w:r>
      <w:r w:rsidRPr="0084200F">
        <w:rPr>
          <w:rFonts w:ascii="Simplified Arabic" w:hAnsi="Simplified Arabic" w:cs="Simplified Arabic"/>
          <w:sz w:val="28"/>
          <w:szCs w:val="28"/>
          <w:rtl/>
          <w:lang w:bidi="ar-LB"/>
        </w:rPr>
        <w:t xml:space="preserve">، </w:t>
      </w:r>
      <w:r w:rsidR="00BA53DD" w:rsidRPr="0084200F">
        <w:rPr>
          <w:rFonts w:ascii="Simplified Arabic" w:hAnsi="Simplified Arabic" w:cs="Simplified Arabic"/>
          <w:sz w:val="28"/>
          <w:szCs w:val="28"/>
          <w:rtl/>
          <w:lang w:bidi="ar-LB"/>
        </w:rPr>
        <w:t xml:space="preserve">يكون </w:t>
      </w:r>
      <w:r w:rsidRPr="0084200F">
        <w:rPr>
          <w:rFonts w:ascii="Simplified Arabic" w:hAnsi="Simplified Arabic" w:cs="Simplified Arabic"/>
          <w:sz w:val="28"/>
          <w:szCs w:val="28"/>
          <w:rtl/>
          <w:lang w:bidi="ar-LB"/>
        </w:rPr>
        <w:t xml:space="preserve">على القاضي </w:t>
      </w:r>
      <w:r w:rsidR="00BA53DD" w:rsidRPr="0084200F">
        <w:rPr>
          <w:rFonts w:ascii="Simplified Arabic" w:hAnsi="Simplified Arabic" w:cs="Simplified Arabic"/>
          <w:sz w:val="28"/>
          <w:szCs w:val="28"/>
          <w:rtl/>
          <w:lang w:bidi="ar-LB"/>
        </w:rPr>
        <w:t>التوقف</w:t>
      </w:r>
      <w:r w:rsidRPr="0084200F">
        <w:rPr>
          <w:rFonts w:ascii="Simplified Arabic" w:hAnsi="Simplified Arabic" w:cs="Simplified Arabic"/>
          <w:sz w:val="28"/>
          <w:szCs w:val="28"/>
          <w:rtl/>
          <w:lang w:bidi="ar-LB"/>
        </w:rPr>
        <w:t xml:space="preserve"> عن الاجتهاد في </w:t>
      </w:r>
      <w:r w:rsidR="00016D7B" w:rsidRPr="0084200F">
        <w:rPr>
          <w:rFonts w:ascii="Simplified Arabic" w:hAnsi="Simplified Arabic" w:cs="Simplified Arabic"/>
          <w:sz w:val="28"/>
          <w:szCs w:val="28"/>
          <w:rtl/>
          <w:lang w:bidi="ar-LB"/>
        </w:rPr>
        <w:t>ال</w:t>
      </w:r>
      <w:r w:rsidRPr="0084200F">
        <w:rPr>
          <w:rFonts w:ascii="Simplified Arabic" w:hAnsi="Simplified Arabic" w:cs="Simplified Arabic"/>
          <w:sz w:val="28"/>
          <w:szCs w:val="28"/>
          <w:rtl/>
          <w:lang w:bidi="ar-LB"/>
        </w:rPr>
        <w:t xml:space="preserve">تفسير </w:t>
      </w:r>
      <w:r w:rsidR="00BA53DD" w:rsidRPr="0084200F">
        <w:rPr>
          <w:rFonts w:ascii="Simplified Arabic" w:hAnsi="Simplified Arabic" w:cs="Simplified Arabic"/>
          <w:sz w:val="28"/>
          <w:szCs w:val="28"/>
          <w:rtl/>
          <w:lang w:bidi="ar-LB"/>
        </w:rPr>
        <w:t>والقضاء</w:t>
      </w:r>
      <w:r w:rsidRPr="0084200F">
        <w:rPr>
          <w:rFonts w:ascii="Simplified Arabic" w:hAnsi="Simplified Arabic" w:cs="Simplified Arabic"/>
          <w:sz w:val="28"/>
          <w:szCs w:val="28"/>
          <w:rtl/>
          <w:lang w:bidi="ar-LB"/>
        </w:rPr>
        <w:t xml:space="preserve"> بالبراء</w:t>
      </w:r>
      <w:r w:rsidR="003836F8" w:rsidRPr="0084200F">
        <w:rPr>
          <w:rFonts w:ascii="Simplified Arabic" w:hAnsi="Simplified Arabic" w:cs="Simplified Arabic"/>
          <w:sz w:val="28"/>
          <w:szCs w:val="28"/>
          <w:rtl/>
          <w:lang w:bidi="ar-LB"/>
        </w:rPr>
        <w:t xml:space="preserve">ة، </w:t>
      </w:r>
      <w:r w:rsidR="00016D7B" w:rsidRPr="0084200F">
        <w:rPr>
          <w:rFonts w:ascii="Simplified Arabic" w:hAnsi="Simplified Arabic" w:cs="Simplified Arabic"/>
          <w:sz w:val="28"/>
          <w:szCs w:val="28"/>
          <w:rtl/>
          <w:lang w:bidi="ar-LB"/>
        </w:rPr>
        <w:t>ف</w:t>
      </w:r>
      <w:r w:rsidR="003836F8" w:rsidRPr="0084200F">
        <w:rPr>
          <w:rFonts w:ascii="Simplified Arabic" w:hAnsi="Simplified Arabic" w:cs="Simplified Arabic"/>
          <w:sz w:val="28"/>
          <w:szCs w:val="28"/>
          <w:rtl/>
          <w:lang w:bidi="ar-LB"/>
        </w:rPr>
        <w:t xml:space="preserve">المشرع الفلسطيني </w:t>
      </w:r>
      <w:r w:rsidR="00016D7B" w:rsidRPr="0084200F">
        <w:rPr>
          <w:rFonts w:ascii="Simplified Arabic" w:hAnsi="Simplified Arabic" w:cs="Simplified Arabic"/>
          <w:sz w:val="28"/>
          <w:szCs w:val="28"/>
          <w:rtl/>
          <w:lang w:bidi="ar-LB"/>
        </w:rPr>
        <w:t xml:space="preserve">نص </w:t>
      </w:r>
      <w:r w:rsidR="003836F8" w:rsidRPr="0084200F">
        <w:rPr>
          <w:rFonts w:ascii="Simplified Arabic" w:hAnsi="Simplified Arabic" w:cs="Simplified Arabic"/>
          <w:sz w:val="28"/>
          <w:szCs w:val="28"/>
          <w:rtl/>
          <w:lang w:bidi="ar-LB"/>
        </w:rPr>
        <w:t>على: "تقضي المحكمة بالبراءة عند انتفاء الأدلة أو عدم كفايتها، أو لانعدام المسؤولية، أو كان الفعل لا يؤلف جرماً، أو لا يستوجب عقابا"</w:t>
      </w:r>
      <w:r w:rsidR="003836F8" w:rsidRPr="0084200F">
        <w:rPr>
          <w:rStyle w:val="a8"/>
          <w:rFonts w:ascii="Simplified Arabic" w:hAnsi="Simplified Arabic" w:cs="Simplified Arabic"/>
          <w:sz w:val="28"/>
          <w:szCs w:val="28"/>
          <w:rtl/>
          <w:lang w:bidi="ar-LB"/>
        </w:rPr>
        <w:footnoteReference w:id="71"/>
      </w:r>
      <w:r w:rsidR="003836F8" w:rsidRPr="0084200F">
        <w:rPr>
          <w:rFonts w:ascii="Simplified Arabic" w:hAnsi="Simplified Arabic" w:cs="Simplified Arabic"/>
          <w:sz w:val="28"/>
          <w:szCs w:val="28"/>
          <w:rtl/>
          <w:lang w:bidi="ar-LB"/>
        </w:rPr>
        <w:t>.</w:t>
      </w:r>
    </w:p>
    <w:p w:rsidR="00890D2A" w:rsidRPr="0084200F" w:rsidRDefault="00890D2A"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يرى البعض </w:t>
      </w:r>
      <w:r w:rsidR="00016D7B" w:rsidRPr="0084200F">
        <w:rPr>
          <w:rFonts w:ascii="Simplified Arabic" w:hAnsi="Simplified Arabic" w:cs="Simplified Arabic"/>
          <w:sz w:val="28"/>
          <w:szCs w:val="28"/>
          <w:rtl/>
          <w:lang w:bidi="ar-LB"/>
        </w:rPr>
        <w:t>هذه القاعدة</w:t>
      </w:r>
      <w:r w:rsidRPr="0084200F">
        <w:rPr>
          <w:rFonts w:ascii="Simplified Arabic" w:hAnsi="Simplified Arabic" w:cs="Simplified Arabic"/>
          <w:sz w:val="28"/>
          <w:szCs w:val="28"/>
          <w:rtl/>
          <w:lang w:bidi="ar-LB"/>
        </w:rPr>
        <w:t xml:space="preserve"> </w:t>
      </w:r>
      <w:r w:rsidR="005928F9" w:rsidRPr="0084200F">
        <w:rPr>
          <w:rFonts w:ascii="Simplified Arabic" w:hAnsi="Simplified Arabic" w:cs="Simplified Arabic"/>
          <w:sz w:val="28"/>
          <w:szCs w:val="28"/>
          <w:rtl/>
          <w:lang w:bidi="ar-LB"/>
        </w:rPr>
        <w:t>ليس لها</w:t>
      </w:r>
      <w:r w:rsidRPr="0084200F">
        <w:rPr>
          <w:rFonts w:ascii="Simplified Arabic" w:hAnsi="Simplified Arabic" w:cs="Simplified Arabic"/>
          <w:sz w:val="28"/>
          <w:szCs w:val="28"/>
          <w:rtl/>
          <w:lang w:bidi="ar-LB"/>
        </w:rPr>
        <w:t xml:space="preserve"> ع</w:t>
      </w:r>
      <w:r w:rsidR="009D34BC"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اقة بنظرية تفسير القواعد الجنائية</w:t>
      </w:r>
      <w:r w:rsidR="005928F9" w:rsidRPr="0084200F">
        <w:rPr>
          <w:rFonts w:ascii="Simplified Arabic" w:hAnsi="Simplified Arabic" w:cs="Simplified Arabic"/>
          <w:sz w:val="28"/>
          <w:szCs w:val="28"/>
          <w:rtl/>
          <w:lang w:bidi="ar-LB"/>
        </w:rPr>
        <w:t>، و</w:t>
      </w:r>
      <w:r w:rsidRPr="0084200F">
        <w:rPr>
          <w:rFonts w:ascii="Simplified Arabic" w:hAnsi="Simplified Arabic" w:cs="Simplified Arabic"/>
          <w:sz w:val="28"/>
          <w:szCs w:val="28"/>
          <w:rtl/>
          <w:lang w:bidi="ar-LB"/>
        </w:rPr>
        <w:t>من الخطأ تطبيق</w:t>
      </w:r>
      <w:r w:rsidR="00BA53DD" w:rsidRPr="0084200F">
        <w:rPr>
          <w:rFonts w:ascii="Simplified Arabic" w:hAnsi="Simplified Arabic" w:cs="Simplified Arabic"/>
          <w:sz w:val="28"/>
          <w:szCs w:val="28"/>
          <w:rtl/>
          <w:lang w:bidi="ar-LB"/>
        </w:rPr>
        <w:t>ها</w:t>
      </w:r>
      <w:r w:rsidRPr="0084200F">
        <w:rPr>
          <w:rFonts w:ascii="Simplified Arabic" w:hAnsi="Simplified Arabic" w:cs="Simplified Arabic"/>
          <w:sz w:val="28"/>
          <w:szCs w:val="28"/>
          <w:rtl/>
          <w:lang w:bidi="ar-LB"/>
        </w:rPr>
        <w:t xml:space="preserve"> لتفسير النص الجنائي، كون المفسر يلتزم بالغاية وليس بمصلح</w:t>
      </w:r>
      <w:r w:rsidR="005928F9" w:rsidRPr="0084200F">
        <w:rPr>
          <w:rFonts w:ascii="Simplified Arabic" w:hAnsi="Simplified Arabic" w:cs="Simplified Arabic"/>
          <w:sz w:val="28"/>
          <w:szCs w:val="28"/>
          <w:rtl/>
          <w:lang w:bidi="ar-LB"/>
        </w:rPr>
        <w:t>ة</w:t>
      </w:r>
      <w:r w:rsidRPr="0084200F">
        <w:rPr>
          <w:rFonts w:ascii="Simplified Arabic" w:hAnsi="Simplified Arabic" w:cs="Simplified Arabic"/>
          <w:sz w:val="28"/>
          <w:szCs w:val="28"/>
          <w:rtl/>
          <w:lang w:bidi="ar-LB"/>
        </w:rPr>
        <w:t xml:space="preserve"> المتهم أثناء تفسير القاعدة الجنائية</w:t>
      </w:r>
      <w:r w:rsidR="005928F9" w:rsidRPr="0084200F">
        <w:rPr>
          <w:rFonts w:ascii="Simplified Arabic" w:hAnsi="Simplified Arabic" w:cs="Simplified Arabic"/>
          <w:sz w:val="28"/>
          <w:szCs w:val="28"/>
          <w:rtl/>
          <w:lang w:bidi="ar-LB"/>
        </w:rPr>
        <w:t>. و</w:t>
      </w:r>
      <w:r w:rsidR="0024715A" w:rsidRPr="0084200F">
        <w:rPr>
          <w:rFonts w:ascii="Simplified Arabic" w:hAnsi="Simplified Arabic" w:cs="Simplified Arabic"/>
          <w:sz w:val="28"/>
          <w:szCs w:val="28"/>
          <w:rtl/>
          <w:lang w:bidi="ar-LB"/>
        </w:rPr>
        <w:t xml:space="preserve">يرى </w:t>
      </w:r>
      <w:r w:rsidR="005928F9" w:rsidRPr="0084200F">
        <w:rPr>
          <w:rFonts w:ascii="Simplified Arabic" w:hAnsi="Simplified Arabic" w:cs="Simplified Arabic"/>
          <w:sz w:val="28"/>
          <w:szCs w:val="28"/>
          <w:rtl/>
          <w:lang w:bidi="ar-LB"/>
        </w:rPr>
        <w:t>آخرون ان</w:t>
      </w:r>
      <w:r w:rsidR="0024715A" w:rsidRPr="0084200F">
        <w:rPr>
          <w:rFonts w:ascii="Simplified Arabic" w:hAnsi="Simplified Arabic" w:cs="Simplified Arabic"/>
          <w:sz w:val="28"/>
          <w:szCs w:val="28"/>
          <w:rtl/>
          <w:lang w:bidi="ar-LB"/>
        </w:rPr>
        <w:t xml:space="preserve"> </w:t>
      </w:r>
      <w:r w:rsidR="005928F9" w:rsidRPr="0084200F">
        <w:rPr>
          <w:rFonts w:ascii="Simplified Arabic" w:hAnsi="Simplified Arabic" w:cs="Simplified Arabic"/>
          <w:sz w:val="28"/>
          <w:szCs w:val="28"/>
          <w:rtl/>
          <w:lang w:bidi="ar-LB"/>
        </w:rPr>
        <w:t>مجال هذه</w:t>
      </w:r>
      <w:r w:rsidR="0024715A" w:rsidRPr="0084200F">
        <w:rPr>
          <w:rFonts w:ascii="Simplified Arabic" w:hAnsi="Simplified Arabic" w:cs="Simplified Arabic"/>
          <w:sz w:val="28"/>
          <w:szCs w:val="28"/>
          <w:rtl/>
          <w:lang w:bidi="ar-LB"/>
        </w:rPr>
        <w:t xml:space="preserve"> القاعدة يتمثل في عملية الاثبات، بحيث يتعادل ترجيح ادلة الادانة والبراءة، </w:t>
      </w:r>
      <w:r w:rsidR="00C26E30" w:rsidRPr="0084200F">
        <w:rPr>
          <w:rFonts w:ascii="Simplified Arabic" w:hAnsi="Simplified Arabic" w:cs="Simplified Arabic"/>
          <w:sz w:val="28"/>
          <w:szCs w:val="28"/>
          <w:rtl/>
          <w:lang w:bidi="ar-LB"/>
        </w:rPr>
        <w:t>الامر الذي يقضي على القاضي بوجو</w:t>
      </w:r>
      <w:r w:rsidR="0024715A" w:rsidRPr="0084200F">
        <w:rPr>
          <w:rFonts w:ascii="Simplified Arabic" w:hAnsi="Simplified Arabic" w:cs="Simplified Arabic"/>
          <w:sz w:val="28"/>
          <w:szCs w:val="28"/>
          <w:rtl/>
          <w:lang w:bidi="ar-LB"/>
        </w:rPr>
        <w:t>ب ترجيح البراءة</w:t>
      </w:r>
      <w:r w:rsidR="00C26E30" w:rsidRPr="0084200F">
        <w:rPr>
          <w:rStyle w:val="a8"/>
          <w:rFonts w:ascii="Simplified Arabic" w:hAnsi="Simplified Arabic" w:cs="Simplified Arabic"/>
          <w:sz w:val="28"/>
          <w:szCs w:val="28"/>
          <w:rtl/>
          <w:lang w:bidi="ar-LB"/>
        </w:rPr>
        <w:footnoteReference w:id="72"/>
      </w:r>
      <w:r w:rsidR="00C26E30" w:rsidRPr="0084200F">
        <w:rPr>
          <w:rFonts w:ascii="Simplified Arabic" w:hAnsi="Simplified Arabic" w:cs="Simplified Arabic"/>
          <w:sz w:val="28"/>
          <w:szCs w:val="28"/>
          <w:rtl/>
          <w:lang w:bidi="ar-LB"/>
        </w:rPr>
        <w:t>، فالقاضي لم</w:t>
      </w:r>
      <w:r w:rsidR="003B2130" w:rsidRPr="0084200F">
        <w:rPr>
          <w:rFonts w:ascii="Simplified Arabic" w:hAnsi="Simplified Arabic" w:cs="Simplified Arabic"/>
          <w:sz w:val="28"/>
          <w:szCs w:val="28"/>
          <w:rtl/>
          <w:lang w:bidi="ar-LB"/>
        </w:rPr>
        <w:t xml:space="preserve"> يتوصل</w:t>
      </w:r>
      <w:r w:rsidR="00C26E30" w:rsidRPr="0084200F">
        <w:rPr>
          <w:rFonts w:ascii="Simplified Arabic" w:hAnsi="Simplified Arabic" w:cs="Simplified Arabic"/>
          <w:sz w:val="28"/>
          <w:szCs w:val="28"/>
          <w:rtl/>
          <w:lang w:bidi="ar-LB"/>
        </w:rPr>
        <w:t xml:space="preserve"> </w:t>
      </w:r>
      <w:r w:rsidR="00F84E70" w:rsidRPr="0084200F">
        <w:rPr>
          <w:rFonts w:ascii="Simplified Arabic" w:hAnsi="Simplified Arabic" w:cs="Simplified Arabic"/>
          <w:sz w:val="28"/>
          <w:szCs w:val="28"/>
          <w:rtl/>
          <w:lang w:bidi="ar-LB"/>
        </w:rPr>
        <w:t xml:space="preserve">لليقين القضائي </w:t>
      </w:r>
      <w:r w:rsidR="003B2130" w:rsidRPr="0084200F">
        <w:rPr>
          <w:rFonts w:ascii="Simplified Arabic" w:hAnsi="Simplified Arabic" w:cs="Simplified Arabic"/>
          <w:sz w:val="28"/>
          <w:szCs w:val="28"/>
          <w:rtl/>
          <w:lang w:bidi="ar-LB"/>
        </w:rPr>
        <w:t xml:space="preserve">من حيث </w:t>
      </w:r>
      <w:r w:rsidR="00C26E30" w:rsidRPr="0084200F">
        <w:rPr>
          <w:rFonts w:ascii="Simplified Arabic" w:hAnsi="Simplified Arabic" w:cs="Simplified Arabic"/>
          <w:sz w:val="28"/>
          <w:szCs w:val="28"/>
          <w:rtl/>
          <w:lang w:bidi="ar-LB"/>
        </w:rPr>
        <w:t>درجة الثبو</w:t>
      </w:r>
      <w:r w:rsidR="00F84E70" w:rsidRPr="0084200F">
        <w:rPr>
          <w:rFonts w:ascii="Simplified Arabic" w:hAnsi="Simplified Arabic" w:cs="Simplified Arabic"/>
          <w:sz w:val="28"/>
          <w:szCs w:val="28"/>
          <w:rtl/>
          <w:lang w:bidi="ar-LB"/>
        </w:rPr>
        <w:t>ت المشروط لصدور الحكم بالإدانة</w:t>
      </w:r>
      <w:r w:rsidR="00402FDC" w:rsidRPr="0084200F">
        <w:rPr>
          <w:rFonts w:ascii="Simplified Arabic" w:hAnsi="Simplified Arabic" w:cs="Simplified Arabic"/>
          <w:sz w:val="28"/>
          <w:szCs w:val="28"/>
          <w:rtl/>
          <w:lang w:bidi="ar-LB"/>
        </w:rPr>
        <w:t>؛</w:t>
      </w:r>
      <w:r w:rsidR="00F84E70" w:rsidRPr="0084200F">
        <w:rPr>
          <w:rFonts w:ascii="Simplified Arabic" w:hAnsi="Simplified Arabic" w:cs="Simplified Arabic"/>
          <w:sz w:val="28"/>
          <w:szCs w:val="28"/>
          <w:rtl/>
          <w:lang w:bidi="ar-LB"/>
        </w:rPr>
        <w:t xml:space="preserve"> بالتالي يكون الحكم بالبراءة امرا لازما</w:t>
      </w:r>
      <w:r w:rsidR="00231125" w:rsidRPr="0084200F">
        <w:rPr>
          <w:rFonts w:ascii="Simplified Arabic" w:hAnsi="Simplified Arabic" w:cs="Simplified Arabic"/>
          <w:sz w:val="28"/>
          <w:szCs w:val="28"/>
          <w:rtl/>
          <w:lang w:bidi="ar-LB"/>
        </w:rPr>
        <w:t>.</w:t>
      </w:r>
    </w:p>
    <w:p w:rsidR="00BA53DD" w:rsidRPr="0084200F" w:rsidRDefault="00924060"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404B44" w:rsidRPr="0084200F">
        <w:rPr>
          <w:rFonts w:ascii="Simplified Arabic" w:hAnsi="Simplified Arabic" w:cs="Simplified Arabic"/>
          <w:sz w:val="28"/>
          <w:szCs w:val="28"/>
          <w:rtl/>
          <w:lang w:bidi="ar-LB"/>
        </w:rPr>
        <w:t xml:space="preserve">يرى الدكتور/ رفاعي سيد ان قيام القاضي </w:t>
      </w:r>
      <w:r w:rsidRPr="0084200F">
        <w:rPr>
          <w:rFonts w:ascii="Simplified Arabic" w:hAnsi="Simplified Arabic" w:cs="Simplified Arabic"/>
          <w:sz w:val="28"/>
          <w:szCs w:val="28"/>
          <w:rtl/>
          <w:lang w:bidi="ar-LB"/>
        </w:rPr>
        <w:t>ب</w:t>
      </w:r>
      <w:r w:rsidR="00404B44" w:rsidRPr="0084200F">
        <w:rPr>
          <w:rFonts w:ascii="Simplified Arabic" w:hAnsi="Simplified Arabic" w:cs="Simplified Arabic"/>
          <w:sz w:val="28"/>
          <w:szCs w:val="28"/>
          <w:rtl/>
          <w:lang w:bidi="ar-LB"/>
        </w:rPr>
        <w:t>الحكم بالبراءة بناء على استحالة تحديد معنى النص تقوم على اساس الشكوك</w:t>
      </w:r>
      <w:r w:rsidR="00231125" w:rsidRPr="0084200F">
        <w:rPr>
          <w:rFonts w:ascii="Simplified Arabic" w:hAnsi="Simplified Arabic" w:cs="Simplified Arabic"/>
          <w:sz w:val="28"/>
          <w:szCs w:val="28"/>
          <w:rtl/>
          <w:lang w:bidi="ar-LB"/>
        </w:rPr>
        <w:t>،</w:t>
      </w:r>
      <w:r w:rsidR="00404B44" w:rsidRPr="0084200F">
        <w:rPr>
          <w:rFonts w:ascii="Simplified Arabic" w:hAnsi="Simplified Arabic" w:cs="Simplified Arabic"/>
          <w:sz w:val="28"/>
          <w:szCs w:val="28"/>
          <w:rtl/>
          <w:lang w:bidi="ar-LB"/>
        </w:rPr>
        <w:t xml:space="preserve"> فمبدأ تفسير الشك لصالح المتهم قد يؤدي الى تحميل المتهم عبء جريمة اخف من جريمة اخرى قد يثور الشك فيها بمدى انصراف قصد المشرع منها</w:t>
      </w:r>
      <w:r w:rsidR="00404B44" w:rsidRPr="0084200F">
        <w:rPr>
          <w:rStyle w:val="a8"/>
          <w:rFonts w:ascii="Simplified Arabic" w:hAnsi="Simplified Arabic" w:cs="Simplified Arabic"/>
          <w:sz w:val="28"/>
          <w:szCs w:val="28"/>
          <w:rtl/>
          <w:lang w:bidi="ar-LB"/>
        </w:rPr>
        <w:footnoteReference w:id="73"/>
      </w:r>
      <w:r w:rsidRPr="0084200F">
        <w:rPr>
          <w:rFonts w:ascii="Simplified Arabic" w:hAnsi="Simplified Arabic" w:cs="Simplified Arabic"/>
          <w:sz w:val="28"/>
          <w:szCs w:val="28"/>
          <w:rtl/>
          <w:lang w:bidi="ar-LB"/>
        </w:rPr>
        <w:t>، اذ ينبغي على القاضي في حالة تعرضه لنص شديد الغموض ان يقرر استصحابا لمبدأ ان الاصل في الاشياء الاباحة كون الاستصحاب لهذا المبدأ سيؤدي الى تقرير برائة ذمة المتهم</w:t>
      </w:r>
      <w:r w:rsidRPr="0084200F">
        <w:rPr>
          <w:rStyle w:val="a8"/>
          <w:rFonts w:ascii="Simplified Arabic" w:hAnsi="Simplified Arabic" w:cs="Simplified Arabic"/>
          <w:sz w:val="28"/>
          <w:szCs w:val="28"/>
          <w:rtl/>
          <w:lang w:bidi="ar-LB"/>
        </w:rPr>
        <w:footnoteReference w:id="74"/>
      </w:r>
      <w:r w:rsidRPr="0084200F">
        <w:rPr>
          <w:rFonts w:ascii="Simplified Arabic" w:hAnsi="Simplified Arabic" w:cs="Simplified Arabic"/>
          <w:sz w:val="28"/>
          <w:szCs w:val="28"/>
          <w:rtl/>
          <w:lang w:bidi="ar-LB"/>
        </w:rPr>
        <w:t>.</w:t>
      </w:r>
      <w:r w:rsidR="003853DA" w:rsidRPr="0084200F">
        <w:rPr>
          <w:rFonts w:ascii="Simplified Arabic" w:hAnsi="Simplified Arabic" w:cs="Simplified Arabic"/>
          <w:sz w:val="28"/>
          <w:szCs w:val="28"/>
          <w:rtl/>
          <w:lang w:bidi="ar-LB"/>
        </w:rPr>
        <w:t xml:space="preserve"> </w:t>
      </w:r>
    </w:p>
    <w:p w:rsidR="00890D2A" w:rsidRPr="0084200F" w:rsidRDefault="00A341D6"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 xml:space="preserve">وقد </w:t>
      </w:r>
      <w:r w:rsidR="00016D7B" w:rsidRPr="0084200F">
        <w:rPr>
          <w:rFonts w:ascii="Simplified Arabic" w:hAnsi="Simplified Arabic" w:cs="Simplified Arabic"/>
          <w:sz w:val="28"/>
          <w:szCs w:val="28"/>
          <w:rtl/>
          <w:lang w:bidi="ar-LB"/>
        </w:rPr>
        <w:t xml:space="preserve">اكدت </w:t>
      </w:r>
      <w:r w:rsidR="00231125" w:rsidRPr="0084200F">
        <w:rPr>
          <w:rFonts w:ascii="Simplified Arabic" w:hAnsi="Simplified Arabic" w:cs="Simplified Arabic"/>
          <w:sz w:val="28"/>
          <w:szCs w:val="28"/>
          <w:rtl/>
          <w:lang w:bidi="ar-LB"/>
        </w:rPr>
        <w:t>محكمة النقض المصرية</w:t>
      </w:r>
      <w:r w:rsidR="003853DA" w:rsidRPr="0084200F">
        <w:rPr>
          <w:rFonts w:ascii="Simplified Arabic" w:hAnsi="Simplified Arabic" w:cs="Simplified Arabic"/>
          <w:sz w:val="28"/>
          <w:szCs w:val="28"/>
          <w:rtl/>
          <w:lang w:bidi="ar-LB"/>
        </w:rPr>
        <w:t xml:space="preserve"> احدى قراراتها</w:t>
      </w:r>
      <w:r w:rsidR="00016D7B" w:rsidRPr="0084200F">
        <w:rPr>
          <w:rFonts w:ascii="Simplified Arabic" w:hAnsi="Simplified Arabic" w:cs="Simplified Arabic"/>
          <w:sz w:val="28"/>
          <w:szCs w:val="28"/>
          <w:rtl/>
          <w:lang w:bidi="ar-LB"/>
        </w:rPr>
        <w:t xml:space="preserve"> على ما سبق، </w:t>
      </w:r>
      <w:r w:rsidR="003853DA" w:rsidRPr="0084200F">
        <w:rPr>
          <w:rFonts w:ascii="Simplified Arabic" w:hAnsi="Simplified Arabic" w:cs="Simplified Arabic"/>
          <w:sz w:val="28"/>
          <w:szCs w:val="28"/>
          <w:rtl/>
          <w:lang w:bidi="ar-LB"/>
        </w:rPr>
        <w:t xml:space="preserve"> على</w:t>
      </w:r>
      <w:r w:rsidR="00231125" w:rsidRPr="0084200F">
        <w:rPr>
          <w:rFonts w:ascii="Simplified Arabic" w:hAnsi="Simplified Arabic" w:cs="Simplified Arabic"/>
          <w:sz w:val="28"/>
          <w:szCs w:val="28"/>
          <w:rtl/>
          <w:lang w:bidi="ar-LB"/>
        </w:rPr>
        <w:t xml:space="preserve"> </w:t>
      </w:r>
      <w:r w:rsidR="00016D7B" w:rsidRPr="0084200F">
        <w:rPr>
          <w:rFonts w:ascii="Simplified Arabic" w:hAnsi="Simplified Arabic" w:cs="Simplified Arabic"/>
          <w:sz w:val="28"/>
          <w:szCs w:val="28"/>
          <w:rtl/>
          <w:lang w:bidi="ar-LB"/>
        </w:rPr>
        <w:t>اعتبار</w:t>
      </w:r>
      <w:r w:rsidR="00231125" w:rsidRPr="0084200F">
        <w:rPr>
          <w:rFonts w:ascii="Simplified Arabic" w:hAnsi="Simplified Arabic" w:cs="Simplified Arabic"/>
          <w:sz w:val="28"/>
          <w:szCs w:val="28"/>
          <w:rtl/>
          <w:lang w:bidi="ar-LB"/>
        </w:rPr>
        <w:t xml:space="preserve"> </w:t>
      </w:r>
      <w:r w:rsidR="00016D7B" w:rsidRPr="0084200F">
        <w:rPr>
          <w:rFonts w:ascii="Simplified Arabic" w:hAnsi="Simplified Arabic" w:cs="Simplified Arabic"/>
          <w:sz w:val="28"/>
          <w:szCs w:val="28"/>
          <w:rtl/>
          <w:lang w:bidi="ar-LB"/>
        </w:rPr>
        <w:t>القياس بتفسير النص والتوجه للاعفاء من العقوبة مخالفا للقانون</w:t>
      </w:r>
      <w:r w:rsidR="00231125" w:rsidRPr="0084200F">
        <w:rPr>
          <w:rFonts w:ascii="Simplified Arabic" w:hAnsi="Simplified Arabic" w:cs="Simplified Arabic"/>
          <w:sz w:val="28"/>
          <w:szCs w:val="28"/>
          <w:rtl/>
          <w:lang w:bidi="ar-LB"/>
        </w:rPr>
        <w:t xml:space="preserve">، فالاعفاء يجب ان يكون بنص قانوني واضح لا يجوز التوسع او القياس به، </w:t>
      </w:r>
      <w:r w:rsidR="00016D7B" w:rsidRPr="0084200F">
        <w:rPr>
          <w:rFonts w:ascii="Simplified Arabic" w:hAnsi="Simplified Arabic" w:cs="Simplified Arabic"/>
          <w:sz w:val="28"/>
          <w:szCs w:val="28"/>
          <w:rtl/>
          <w:lang w:bidi="ar-LB"/>
        </w:rPr>
        <w:t>ف</w:t>
      </w:r>
      <w:r w:rsidR="00231125" w:rsidRPr="0084200F">
        <w:rPr>
          <w:rFonts w:ascii="Simplified Arabic" w:hAnsi="Simplified Arabic" w:cs="Simplified Arabic"/>
          <w:sz w:val="28"/>
          <w:szCs w:val="28"/>
          <w:rtl/>
          <w:lang w:bidi="ar-LB"/>
        </w:rPr>
        <w:t xml:space="preserve">حالات الاعفاء في القانون الجنائي </w:t>
      </w:r>
      <w:r w:rsidR="00016D7B" w:rsidRPr="0084200F">
        <w:rPr>
          <w:rFonts w:ascii="Simplified Arabic" w:hAnsi="Simplified Arabic" w:cs="Simplified Arabic"/>
          <w:sz w:val="28"/>
          <w:szCs w:val="28"/>
          <w:rtl/>
          <w:lang w:bidi="ar-LB"/>
        </w:rPr>
        <w:t>محصورة</w:t>
      </w:r>
      <w:r w:rsidR="00231125" w:rsidRPr="0084200F">
        <w:rPr>
          <w:rFonts w:ascii="Simplified Arabic" w:hAnsi="Simplified Arabic" w:cs="Simplified Arabic"/>
          <w:sz w:val="28"/>
          <w:szCs w:val="28"/>
          <w:rtl/>
          <w:lang w:bidi="ar-LB"/>
        </w:rPr>
        <w:t xml:space="preserve"> وليس</w:t>
      </w:r>
      <w:r w:rsidR="00016D7B" w:rsidRPr="0084200F">
        <w:rPr>
          <w:rFonts w:ascii="Simplified Arabic" w:hAnsi="Simplified Arabic" w:cs="Simplified Arabic"/>
          <w:sz w:val="28"/>
          <w:szCs w:val="28"/>
          <w:rtl/>
          <w:lang w:bidi="ar-LB"/>
        </w:rPr>
        <w:t>ت</w:t>
      </w:r>
      <w:r w:rsidR="00231125" w:rsidRPr="0084200F">
        <w:rPr>
          <w:rFonts w:ascii="Simplified Arabic" w:hAnsi="Simplified Arabic" w:cs="Simplified Arabic"/>
          <w:sz w:val="28"/>
          <w:szCs w:val="28"/>
          <w:rtl/>
          <w:lang w:bidi="ar-LB"/>
        </w:rPr>
        <w:t xml:space="preserve"> على سبيل المثال، </w:t>
      </w:r>
      <w:r w:rsidR="00016D7B" w:rsidRPr="0084200F">
        <w:rPr>
          <w:rFonts w:ascii="Simplified Arabic" w:hAnsi="Simplified Arabic" w:cs="Simplified Arabic"/>
          <w:sz w:val="28"/>
          <w:szCs w:val="28"/>
          <w:rtl/>
          <w:lang w:bidi="ar-LB"/>
        </w:rPr>
        <w:t>ف</w:t>
      </w:r>
      <w:r w:rsidR="00231125" w:rsidRPr="0084200F">
        <w:rPr>
          <w:rFonts w:ascii="Simplified Arabic" w:hAnsi="Simplified Arabic" w:cs="Simplified Arabic"/>
          <w:sz w:val="28"/>
          <w:szCs w:val="28"/>
          <w:rtl/>
          <w:lang w:bidi="ar-LB"/>
        </w:rPr>
        <w:t>نصت في احدى قراراتها على: "من المقرر أنه لا إعفاء من العقوبة بغير نص ، وكانت النصوص المتعلقة بالإعفاء تفسر على سبيل الحصر فلا يصح التوسع في تفسيرها بطريق القياس، وكان الحكم المطعون فيه قد انتهى إلى إدانة الطاعن بجريمة النصب وليس بجريمة الوساطة في الرشوة التي أسندتها النيابة العامة إليه، فإن دعوى الإعفاء تكون غير مقبولة، ويكون النعي على الحكم بقالة الخطأ في تطبيق القانون على غير سند"</w:t>
      </w:r>
      <w:r w:rsidR="00231125" w:rsidRPr="0084200F">
        <w:rPr>
          <w:rStyle w:val="a8"/>
          <w:rFonts w:ascii="Simplified Arabic" w:hAnsi="Simplified Arabic" w:cs="Simplified Arabic"/>
          <w:sz w:val="28"/>
          <w:szCs w:val="28"/>
          <w:rtl/>
          <w:lang w:bidi="ar-LB"/>
        </w:rPr>
        <w:footnoteReference w:id="75"/>
      </w:r>
      <w:r w:rsidR="003853DA" w:rsidRPr="0084200F">
        <w:rPr>
          <w:rFonts w:ascii="Simplified Arabic" w:hAnsi="Simplified Arabic" w:cs="Simplified Arabic"/>
          <w:sz w:val="28"/>
          <w:szCs w:val="28"/>
          <w:rtl/>
          <w:lang w:bidi="ar-LB"/>
        </w:rPr>
        <w:t>.</w:t>
      </w:r>
    </w:p>
    <w:p w:rsidR="00EC0153" w:rsidRPr="0084200F" w:rsidRDefault="00EC0153" w:rsidP="0084200F">
      <w:pPr>
        <w:spacing w:line="360" w:lineRule="auto"/>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br w:type="page"/>
      </w:r>
    </w:p>
    <w:p w:rsidR="007A1ED2" w:rsidRPr="0084200F" w:rsidRDefault="007A1ED2"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الخاتم</w:t>
      </w:r>
      <w:r w:rsidR="007767E7" w:rsidRPr="0084200F">
        <w:rPr>
          <w:rFonts w:ascii="Simplified Arabic" w:hAnsi="Simplified Arabic" w:cs="Simplified Arabic"/>
          <w:b/>
          <w:bCs/>
          <w:sz w:val="28"/>
          <w:szCs w:val="28"/>
          <w:rtl/>
          <w:lang w:bidi="ar-LB"/>
        </w:rPr>
        <w:t>ــــ</w:t>
      </w:r>
      <w:r w:rsidRPr="0084200F">
        <w:rPr>
          <w:rFonts w:ascii="Simplified Arabic" w:hAnsi="Simplified Arabic" w:cs="Simplified Arabic"/>
          <w:b/>
          <w:bCs/>
          <w:sz w:val="28"/>
          <w:szCs w:val="28"/>
          <w:rtl/>
          <w:lang w:bidi="ar-LB"/>
        </w:rPr>
        <w:t>ة</w:t>
      </w:r>
    </w:p>
    <w:p w:rsidR="009E2D80" w:rsidRPr="0084200F" w:rsidRDefault="00EF7327" w:rsidP="0084200F">
      <w:p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التفسير</w:t>
      </w:r>
      <w:r w:rsidR="00BA53DD" w:rsidRPr="0084200F">
        <w:rPr>
          <w:rFonts w:ascii="Simplified Arabic" w:hAnsi="Simplified Arabic" w:cs="Simplified Arabic"/>
          <w:sz w:val="28"/>
          <w:szCs w:val="28"/>
          <w:rtl/>
          <w:lang w:bidi="ar-LB"/>
        </w:rPr>
        <w:t xml:space="preserve"> القانوني هو</w:t>
      </w:r>
      <w:r w:rsidRPr="0084200F">
        <w:rPr>
          <w:rFonts w:ascii="Simplified Arabic" w:hAnsi="Simplified Arabic" w:cs="Simplified Arabic"/>
          <w:sz w:val="28"/>
          <w:szCs w:val="28"/>
          <w:rtl/>
          <w:lang w:bidi="ar-LB"/>
        </w:rPr>
        <w:t xml:space="preserve"> عملية تهدف للنظر في نصوص القانون </w:t>
      </w:r>
      <w:r w:rsidR="00BA53DD" w:rsidRPr="0084200F">
        <w:rPr>
          <w:rFonts w:ascii="Simplified Arabic" w:hAnsi="Simplified Arabic" w:cs="Simplified Arabic"/>
          <w:sz w:val="28"/>
          <w:szCs w:val="28"/>
          <w:rtl/>
          <w:lang w:bidi="ar-LB"/>
        </w:rPr>
        <w:t>ل</w:t>
      </w:r>
      <w:r w:rsidRPr="0084200F">
        <w:rPr>
          <w:rFonts w:ascii="Simplified Arabic" w:hAnsi="Simplified Arabic" w:cs="Simplified Arabic"/>
          <w:sz w:val="28"/>
          <w:szCs w:val="28"/>
          <w:rtl/>
          <w:lang w:bidi="ar-LB"/>
        </w:rPr>
        <w:t>لكشف عما تتضمنه من أحكام تفصيلية تتعلق بوقائع ينظمها النص</w:t>
      </w:r>
      <w:r w:rsidR="00AE393C" w:rsidRPr="0084200F">
        <w:rPr>
          <w:rFonts w:ascii="Simplified Arabic" w:hAnsi="Simplified Arabic" w:cs="Simplified Arabic"/>
          <w:sz w:val="28"/>
          <w:szCs w:val="28"/>
          <w:rtl/>
          <w:lang w:bidi="ar-LB"/>
        </w:rPr>
        <w:t xml:space="preserve"> </w:t>
      </w:r>
      <w:r w:rsidR="00BA53DD" w:rsidRPr="0084200F">
        <w:rPr>
          <w:rFonts w:ascii="Simplified Arabic" w:hAnsi="Simplified Arabic" w:cs="Simplified Arabic"/>
          <w:sz w:val="28"/>
          <w:szCs w:val="28"/>
          <w:rtl/>
          <w:lang w:bidi="ar-LB"/>
        </w:rPr>
        <w:t>وت</w:t>
      </w:r>
      <w:r w:rsidR="00AE393C" w:rsidRPr="0084200F">
        <w:rPr>
          <w:rFonts w:ascii="Simplified Arabic" w:hAnsi="Simplified Arabic" w:cs="Simplified Arabic"/>
          <w:sz w:val="28"/>
          <w:szCs w:val="28"/>
          <w:rtl/>
          <w:lang w:bidi="ar-LB"/>
        </w:rPr>
        <w:t xml:space="preserve">بحث </w:t>
      </w:r>
      <w:r w:rsidR="00BA53DD" w:rsidRPr="0084200F">
        <w:rPr>
          <w:rFonts w:ascii="Simplified Arabic" w:hAnsi="Simplified Arabic" w:cs="Simplified Arabic"/>
          <w:sz w:val="28"/>
          <w:szCs w:val="28"/>
          <w:rtl/>
          <w:lang w:bidi="ar-LB"/>
        </w:rPr>
        <w:t>في</w:t>
      </w:r>
      <w:r w:rsidR="00AE393C" w:rsidRPr="0084200F">
        <w:rPr>
          <w:rFonts w:ascii="Simplified Arabic" w:hAnsi="Simplified Arabic" w:cs="Simplified Arabic"/>
          <w:sz w:val="28"/>
          <w:szCs w:val="28"/>
          <w:rtl/>
          <w:lang w:bidi="ar-LB"/>
        </w:rPr>
        <w:t xml:space="preserve"> ارادة المشرع، وتتمثل اهميتها في </w:t>
      </w:r>
      <w:r w:rsidR="009E2D80" w:rsidRPr="0084200F">
        <w:rPr>
          <w:rFonts w:ascii="Simplified Arabic" w:hAnsi="Simplified Arabic" w:cs="Simplified Arabic"/>
          <w:sz w:val="28"/>
          <w:szCs w:val="28"/>
          <w:rtl/>
          <w:lang w:bidi="ar-LB"/>
        </w:rPr>
        <w:t xml:space="preserve">فهم النظام القانوني ومراد المشرع من وضع تلك القاعدة، </w:t>
      </w:r>
      <w:r w:rsidR="00BA53DD" w:rsidRPr="0084200F">
        <w:rPr>
          <w:rFonts w:ascii="Simplified Arabic" w:hAnsi="Simplified Arabic" w:cs="Simplified Arabic"/>
          <w:sz w:val="28"/>
          <w:szCs w:val="28"/>
          <w:rtl/>
          <w:lang w:bidi="ar-LB"/>
        </w:rPr>
        <w:t>ف</w:t>
      </w:r>
      <w:r w:rsidR="009E2D80" w:rsidRPr="0084200F">
        <w:rPr>
          <w:rFonts w:ascii="Simplified Arabic" w:hAnsi="Simplified Arabic" w:cs="Simplified Arabic"/>
          <w:sz w:val="28"/>
          <w:szCs w:val="28"/>
          <w:rtl/>
          <w:lang w:bidi="ar-LB"/>
        </w:rPr>
        <w:t>يتم البحث عن مدى دستورية ذلك النص والمبادئ القانونية التي يقوم عليها للوصول الى المراد منه وتطبيقه على الواقعة المنظورة.</w:t>
      </w:r>
    </w:p>
    <w:p w:rsidR="00AE393C" w:rsidRPr="0084200F" w:rsidRDefault="00A341D6" w:rsidP="0084200F">
      <w:pPr>
        <w:bidi/>
        <w:spacing w:line="360" w:lineRule="auto"/>
        <w:jc w:val="both"/>
        <w:rPr>
          <w:rFonts w:ascii="Simplified Arabic" w:hAnsi="Simplified Arabic" w:cs="Simplified Arabic"/>
          <w:sz w:val="28"/>
          <w:szCs w:val="28"/>
          <w:rtl/>
          <w:lang w:bidi="ar-LB"/>
        </w:rPr>
      </w:pPr>
      <w:r w:rsidRPr="0084200F">
        <w:rPr>
          <w:rFonts w:ascii="Simplified Arabic" w:hAnsi="Simplified Arabic" w:cs="Simplified Arabic"/>
          <w:sz w:val="28"/>
          <w:szCs w:val="28"/>
          <w:rtl/>
          <w:lang w:bidi="ar-LB"/>
        </w:rPr>
        <w:t>و</w:t>
      </w:r>
      <w:r w:rsidR="00EF7327" w:rsidRPr="0084200F">
        <w:rPr>
          <w:rFonts w:ascii="Simplified Arabic" w:hAnsi="Simplified Arabic" w:cs="Simplified Arabic"/>
          <w:sz w:val="28"/>
          <w:szCs w:val="28"/>
          <w:rtl/>
          <w:lang w:bidi="ar-LB"/>
        </w:rPr>
        <w:t>نطاق التفسير في القانون</w:t>
      </w:r>
      <w:r w:rsidRPr="0084200F">
        <w:rPr>
          <w:rFonts w:ascii="Simplified Arabic" w:hAnsi="Simplified Arabic" w:cs="Simplified Arabic"/>
          <w:sz w:val="28"/>
          <w:szCs w:val="28"/>
          <w:rtl/>
          <w:lang w:bidi="ar-LB"/>
        </w:rPr>
        <w:t xml:space="preserve"> انما</w:t>
      </w:r>
      <w:r w:rsidR="00EF7327" w:rsidRPr="0084200F">
        <w:rPr>
          <w:rFonts w:ascii="Simplified Arabic" w:hAnsi="Simplified Arabic" w:cs="Simplified Arabic"/>
          <w:sz w:val="28"/>
          <w:szCs w:val="28"/>
          <w:rtl/>
          <w:lang w:bidi="ar-LB"/>
        </w:rPr>
        <w:t xml:space="preserve"> يتمثل بتفسير القواعد القانونية التي يضعها المشرع</w:t>
      </w:r>
      <w:r w:rsidR="00AE393C" w:rsidRPr="0084200F">
        <w:rPr>
          <w:rFonts w:ascii="Simplified Arabic" w:hAnsi="Simplified Arabic" w:cs="Simplified Arabic"/>
          <w:sz w:val="28"/>
          <w:szCs w:val="28"/>
          <w:rtl/>
          <w:lang w:bidi="ar-LB"/>
        </w:rPr>
        <w:t>،</w:t>
      </w:r>
      <w:r w:rsidR="009E2D80" w:rsidRPr="0084200F">
        <w:rPr>
          <w:rFonts w:ascii="Simplified Arabic" w:hAnsi="Simplified Arabic" w:cs="Simplified Arabic"/>
          <w:sz w:val="28"/>
          <w:szCs w:val="28"/>
          <w:rtl/>
          <w:lang w:bidi="ar-LB"/>
        </w:rPr>
        <w:t xml:space="preserve"> </w:t>
      </w:r>
      <w:r w:rsidR="00AE393C" w:rsidRPr="0084200F">
        <w:rPr>
          <w:rFonts w:ascii="Simplified Arabic" w:hAnsi="Simplified Arabic" w:cs="Simplified Arabic"/>
          <w:sz w:val="28"/>
          <w:szCs w:val="28"/>
          <w:rtl/>
          <w:lang w:bidi="ar-LB"/>
        </w:rPr>
        <w:t xml:space="preserve">والقاضي بدوره </w:t>
      </w:r>
      <w:r w:rsidR="009E2D80" w:rsidRPr="0084200F">
        <w:rPr>
          <w:rFonts w:ascii="Simplified Arabic" w:hAnsi="Simplified Arabic" w:cs="Simplified Arabic"/>
          <w:sz w:val="28"/>
          <w:szCs w:val="28"/>
          <w:rtl/>
          <w:lang w:bidi="ar-LB"/>
        </w:rPr>
        <w:t xml:space="preserve">يقوم باخذ منطق النص ليحدد الرسالة المعيارية </w:t>
      </w:r>
      <w:r w:rsidR="00AE393C" w:rsidRPr="0084200F">
        <w:rPr>
          <w:rFonts w:ascii="Simplified Arabic" w:hAnsi="Simplified Arabic" w:cs="Simplified Arabic"/>
          <w:sz w:val="28"/>
          <w:szCs w:val="28"/>
          <w:rtl/>
          <w:lang w:bidi="ar-LB"/>
        </w:rPr>
        <w:t>فيها</w:t>
      </w:r>
      <w:r w:rsidR="009E2D80" w:rsidRPr="0084200F">
        <w:rPr>
          <w:rFonts w:ascii="Simplified Arabic" w:hAnsi="Simplified Arabic" w:cs="Simplified Arabic"/>
          <w:sz w:val="28"/>
          <w:szCs w:val="28"/>
          <w:rtl/>
          <w:lang w:bidi="ar-LB"/>
        </w:rPr>
        <w:t>.</w:t>
      </w:r>
      <w:r w:rsidRPr="0084200F">
        <w:rPr>
          <w:rFonts w:ascii="Simplified Arabic" w:hAnsi="Simplified Arabic" w:cs="Simplified Arabic"/>
          <w:sz w:val="28"/>
          <w:szCs w:val="28"/>
          <w:rtl/>
          <w:lang w:bidi="ar-LB"/>
        </w:rPr>
        <w:t xml:space="preserve"> ويكون </w:t>
      </w:r>
      <w:r w:rsidR="002D7179" w:rsidRPr="0084200F">
        <w:rPr>
          <w:rFonts w:ascii="Simplified Arabic" w:hAnsi="Simplified Arabic" w:cs="Simplified Arabic"/>
          <w:sz w:val="28"/>
          <w:szCs w:val="28"/>
          <w:rtl/>
          <w:lang w:bidi="ar-LB"/>
        </w:rPr>
        <w:t>القاضي الجنائي مقيض</w:t>
      </w:r>
      <w:r w:rsidRPr="0084200F">
        <w:rPr>
          <w:rFonts w:ascii="Simplified Arabic" w:hAnsi="Simplified Arabic" w:cs="Simplified Arabic"/>
          <w:sz w:val="28"/>
          <w:szCs w:val="28"/>
          <w:rtl/>
          <w:lang w:bidi="ar-LB"/>
        </w:rPr>
        <w:t xml:space="preserve">ا بالنص القانوني </w:t>
      </w:r>
      <w:r w:rsidR="002D7179" w:rsidRPr="0084200F">
        <w:rPr>
          <w:rFonts w:ascii="Simplified Arabic" w:hAnsi="Simplified Arabic" w:cs="Simplified Arabic"/>
          <w:sz w:val="28"/>
          <w:szCs w:val="28"/>
          <w:rtl/>
          <w:lang w:bidi="ar-LB"/>
        </w:rPr>
        <w:t xml:space="preserve">لا يجوز له التوسع او القياس تطبيقا لمبدأ لا اجتهاد في مورد نص، </w:t>
      </w:r>
      <w:r w:rsidRPr="0084200F">
        <w:rPr>
          <w:rFonts w:ascii="Simplified Arabic" w:hAnsi="Simplified Arabic" w:cs="Simplified Arabic"/>
          <w:sz w:val="28"/>
          <w:szCs w:val="28"/>
          <w:rtl/>
          <w:lang w:bidi="ar-LB"/>
        </w:rPr>
        <w:t>ف</w:t>
      </w:r>
      <w:r w:rsidR="002D7179" w:rsidRPr="0084200F">
        <w:rPr>
          <w:rFonts w:ascii="Simplified Arabic" w:hAnsi="Simplified Arabic" w:cs="Simplified Arabic"/>
          <w:sz w:val="28"/>
          <w:szCs w:val="28"/>
          <w:rtl/>
          <w:lang w:bidi="ar-LB"/>
        </w:rPr>
        <w:t>القياس والتوسع قد يؤدي</w:t>
      </w:r>
      <w:r w:rsidRPr="0084200F">
        <w:rPr>
          <w:rFonts w:ascii="Simplified Arabic" w:hAnsi="Simplified Arabic" w:cs="Simplified Arabic"/>
          <w:sz w:val="28"/>
          <w:szCs w:val="28"/>
          <w:rtl/>
          <w:lang w:bidi="ar-LB"/>
        </w:rPr>
        <w:t>ان</w:t>
      </w:r>
      <w:r w:rsidR="002D7179" w:rsidRPr="0084200F">
        <w:rPr>
          <w:rFonts w:ascii="Simplified Arabic" w:hAnsi="Simplified Arabic" w:cs="Simplified Arabic"/>
          <w:sz w:val="28"/>
          <w:szCs w:val="28"/>
          <w:rtl/>
          <w:lang w:bidi="ar-LB"/>
        </w:rPr>
        <w:t xml:space="preserve"> الى الخروج بقواعد قانونية </w:t>
      </w:r>
      <w:r w:rsidR="00AE393C" w:rsidRPr="0084200F">
        <w:rPr>
          <w:rFonts w:ascii="Simplified Arabic" w:hAnsi="Simplified Arabic" w:cs="Simplified Arabic"/>
          <w:sz w:val="28"/>
          <w:szCs w:val="28"/>
          <w:rtl/>
          <w:lang w:bidi="ar-LB"/>
        </w:rPr>
        <w:t xml:space="preserve">جديدة </w:t>
      </w:r>
      <w:r w:rsidR="002D7179" w:rsidRPr="0084200F">
        <w:rPr>
          <w:rFonts w:ascii="Simplified Arabic" w:hAnsi="Simplified Arabic" w:cs="Simplified Arabic"/>
          <w:sz w:val="28"/>
          <w:szCs w:val="28"/>
          <w:rtl/>
          <w:lang w:bidi="ar-LB"/>
        </w:rPr>
        <w:t>او تجريم جديد</w:t>
      </w:r>
      <w:r w:rsidR="00AE393C" w:rsidRPr="0084200F">
        <w:rPr>
          <w:rFonts w:ascii="Simplified Arabic" w:hAnsi="Simplified Arabic" w:cs="Simplified Arabic"/>
          <w:sz w:val="28"/>
          <w:szCs w:val="28"/>
          <w:rtl/>
          <w:lang w:bidi="ar-LB"/>
        </w:rPr>
        <w:t xml:space="preserve"> لم ينص عليه المشرع</w:t>
      </w:r>
      <w:r w:rsidRPr="0084200F">
        <w:rPr>
          <w:rFonts w:ascii="Simplified Arabic" w:hAnsi="Simplified Arabic" w:cs="Simplified Arabic"/>
          <w:sz w:val="28"/>
          <w:szCs w:val="28"/>
          <w:rtl/>
          <w:lang w:bidi="ar-LB"/>
        </w:rPr>
        <w:t xml:space="preserve">، لكنه في ذات الوقت قد يملك </w:t>
      </w:r>
      <w:r w:rsidR="009E2D80" w:rsidRPr="0084200F">
        <w:rPr>
          <w:rFonts w:ascii="Simplified Arabic" w:hAnsi="Simplified Arabic" w:cs="Simplified Arabic"/>
          <w:sz w:val="28"/>
          <w:szCs w:val="28"/>
          <w:rtl/>
          <w:lang w:bidi="ar-LB"/>
        </w:rPr>
        <w:t>هامش</w:t>
      </w:r>
      <w:r w:rsidRPr="0084200F">
        <w:rPr>
          <w:rFonts w:ascii="Simplified Arabic" w:hAnsi="Simplified Arabic" w:cs="Simplified Arabic"/>
          <w:sz w:val="28"/>
          <w:szCs w:val="28"/>
          <w:rtl/>
          <w:lang w:bidi="ar-LB"/>
        </w:rPr>
        <w:t xml:space="preserve">ا في عمله، </w:t>
      </w:r>
      <w:r w:rsidR="009E2D80" w:rsidRPr="0084200F">
        <w:rPr>
          <w:rFonts w:ascii="Simplified Arabic" w:hAnsi="Simplified Arabic" w:cs="Simplified Arabic"/>
          <w:sz w:val="28"/>
          <w:szCs w:val="28"/>
          <w:rtl/>
          <w:lang w:bidi="ar-LB"/>
        </w:rPr>
        <w:t xml:space="preserve">عندما يكون امام نص </w:t>
      </w:r>
      <w:r w:rsidRPr="0084200F">
        <w:rPr>
          <w:rFonts w:ascii="Simplified Arabic" w:hAnsi="Simplified Arabic" w:cs="Simplified Arabic"/>
          <w:sz w:val="28"/>
          <w:szCs w:val="28"/>
          <w:rtl/>
          <w:lang w:bidi="ar-LB"/>
        </w:rPr>
        <w:t>ي</w:t>
      </w:r>
      <w:r w:rsidR="009E2D80" w:rsidRPr="0084200F">
        <w:rPr>
          <w:rFonts w:ascii="Simplified Arabic" w:hAnsi="Simplified Arabic" w:cs="Simplified Arabic"/>
          <w:sz w:val="28"/>
          <w:szCs w:val="28"/>
          <w:rtl/>
          <w:lang w:bidi="ar-LB"/>
        </w:rPr>
        <w:t xml:space="preserve">حتمل اكتر من تفسير، </w:t>
      </w:r>
      <w:r w:rsidRPr="0084200F">
        <w:rPr>
          <w:rFonts w:ascii="Simplified Arabic" w:hAnsi="Simplified Arabic" w:cs="Simplified Arabic"/>
          <w:sz w:val="28"/>
          <w:szCs w:val="28"/>
          <w:rtl/>
          <w:lang w:bidi="ar-LB"/>
        </w:rPr>
        <w:t>فيقوم بالبحث في</w:t>
      </w:r>
      <w:r w:rsidR="009E2D80"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ال</w:t>
      </w:r>
      <w:r w:rsidR="009E2D80" w:rsidRPr="0084200F">
        <w:rPr>
          <w:rFonts w:ascii="Simplified Arabic" w:hAnsi="Simplified Arabic" w:cs="Simplified Arabic"/>
          <w:sz w:val="28"/>
          <w:szCs w:val="28"/>
          <w:rtl/>
          <w:lang w:bidi="ar-LB"/>
        </w:rPr>
        <w:t xml:space="preserve">معايير </w:t>
      </w:r>
      <w:r w:rsidRPr="0084200F">
        <w:rPr>
          <w:rFonts w:ascii="Simplified Arabic" w:hAnsi="Simplified Arabic" w:cs="Simplified Arabic"/>
          <w:sz w:val="28"/>
          <w:szCs w:val="28"/>
          <w:rtl/>
          <w:lang w:bidi="ar-LB"/>
        </w:rPr>
        <w:t>و</w:t>
      </w:r>
      <w:r w:rsidR="009E2D80" w:rsidRPr="0084200F">
        <w:rPr>
          <w:rFonts w:ascii="Simplified Arabic" w:hAnsi="Simplified Arabic" w:cs="Simplified Arabic"/>
          <w:sz w:val="28"/>
          <w:szCs w:val="28"/>
          <w:rtl/>
          <w:lang w:bidi="ar-LB"/>
        </w:rPr>
        <w:t xml:space="preserve">تصنيفها ومن ثم اختيار المعيار الافضل </w:t>
      </w:r>
      <w:r w:rsidRPr="0084200F">
        <w:rPr>
          <w:rFonts w:ascii="Simplified Arabic" w:hAnsi="Simplified Arabic" w:cs="Simplified Arabic"/>
          <w:sz w:val="28"/>
          <w:szCs w:val="28"/>
          <w:rtl/>
          <w:lang w:bidi="ar-LB"/>
        </w:rPr>
        <w:t>ينطبق مع مصلحة المتهم</w:t>
      </w:r>
      <w:r w:rsidR="009E2D80" w:rsidRPr="0084200F">
        <w:rPr>
          <w:rFonts w:ascii="Simplified Arabic" w:hAnsi="Simplified Arabic" w:cs="Simplified Arabic"/>
          <w:sz w:val="28"/>
          <w:szCs w:val="28"/>
          <w:rtl/>
          <w:lang w:bidi="ar-LB"/>
        </w:rPr>
        <w:t>.</w:t>
      </w:r>
      <w:r w:rsidR="00E45D12" w:rsidRPr="0084200F">
        <w:rPr>
          <w:rFonts w:ascii="Simplified Arabic" w:hAnsi="Simplified Arabic" w:cs="Simplified Arabic"/>
          <w:sz w:val="28"/>
          <w:szCs w:val="28"/>
          <w:rtl/>
          <w:lang w:bidi="ar-LB"/>
        </w:rPr>
        <w:t xml:space="preserve"> </w:t>
      </w:r>
      <w:r w:rsidRPr="0084200F">
        <w:rPr>
          <w:rFonts w:ascii="Simplified Arabic" w:hAnsi="Simplified Arabic" w:cs="Simplified Arabic"/>
          <w:sz w:val="28"/>
          <w:szCs w:val="28"/>
          <w:rtl/>
          <w:lang w:bidi="ar-LB"/>
        </w:rPr>
        <w:t>وبالرغم من عدم جواز القياس او التوسع في التفسير، الا انه يجوز ذلك</w:t>
      </w:r>
      <w:r w:rsidR="002D7179" w:rsidRPr="0084200F">
        <w:rPr>
          <w:rFonts w:ascii="Simplified Arabic" w:hAnsi="Simplified Arabic" w:cs="Simplified Arabic"/>
          <w:sz w:val="28"/>
          <w:szCs w:val="28"/>
          <w:rtl/>
          <w:lang w:bidi="ar-LB"/>
        </w:rPr>
        <w:t xml:space="preserve"> فيما يتعلق بالامور الاجرائية التي تحتوي على قواعد عامة، والتي يمكن التوسع والقياس فيها بما يحقق مصلحة المتهم وتحقيق مبدأ تفسير الشك لصالح المتهم، مع العلم بان الاتجاه </w:t>
      </w:r>
      <w:r w:rsidR="00BA53DD" w:rsidRPr="0084200F">
        <w:rPr>
          <w:rFonts w:ascii="Simplified Arabic" w:hAnsi="Simplified Arabic" w:cs="Simplified Arabic"/>
          <w:sz w:val="28"/>
          <w:szCs w:val="28"/>
          <w:rtl/>
          <w:lang w:bidi="ar-LB"/>
        </w:rPr>
        <w:t xml:space="preserve">هو </w:t>
      </w:r>
      <w:r w:rsidR="002D7179" w:rsidRPr="0084200F">
        <w:rPr>
          <w:rFonts w:ascii="Simplified Arabic" w:hAnsi="Simplified Arabic" w:cs="Simplified Arabic"/>
          <w:sz w:val="28"/>
          <w:szCs w:val="28"/>
          <w:rtl/>
          <w:lang w:bidi="ar-LB"/>
        </w:rPr>
        <w:t>القيام بالتوسع او القياس</w:t>
      </w:r>
      <w:r w:rsidR="00BA53DD" w:rsidRPr="0084200F">
        <w:rPr>
          <w:rFonts w:ascii="Simplified Arabic" w:hAnsi="Simplified Arabic" w:cs="Simplified Arabic"/>
          <w:sz w:val="28"/>
          <w:szCs w:val="28"/>
          <w:rtl/>
          <w:lang w:bidi="ar-LB"/>
        </w:rPr>
        <w:t xml:space="preserve"> بتفسير النص الجنائ</w:t>
      </w:r>
      <w:r w:rsidR="00194A66" w:rsidRPr="0084200F">
        <w:rPr>
          <w:rFonts w:ascii="Simplified Arabic" w:hAnsi="Simplified Arabic" w:cs="Simplified Arabic"/>
          <w:sz w:val="28"/>
          <w:szCs w:val="28"/>
          <w:rtl/>
          <w:lang w:bidi="ar-LB"/>
        </w:rPr>
        <w:t xml:space="preserve">ي </w:t>
      </w:r>
      <w:r w:rsidR="002D7179" w:rsidRPr="0084200F">
        <w:rPr>
          <w:rFonts w:ascii="Simplified Arabic" w:hAnsi="Simplified Arabic" w:cs="Simplified Arabic"/>
          <w:sz w:val="28"/>
          <w:szCs w:val="28"/>
          <w:rtl/>
          <w:lang w:bidi="ar-LB"/>
        </w:rPr>
        <w:t xml:space="preserve"> بغض النظر عن النية والمبتغى من القيام بهذا الامر وان كان القصد الابراء.</w:t>
      </w:r>
    </w:p>
    <w:p w:rsidR="00E45D12" w:rsidRPr="0084200F" w:rsidRDefault="00E45D12" w:rsidP="0084200F">
      <w:pPr>
        <w:bidi/>
        <w:spacing w:after="0" w:line="360" w:lineRule="auto"/>
        <w:jc w:val="center"/>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 xml:space="preserve">نتائج </w:t>
      </w:r>
      <w:bookmarkStart w:id="0" w:name="_GoBack"/>
      <w:bookmarkEnd w:id="0"/>
      <w:r w:rsidRPr="0084200F">
        <w:rPr>
          <w:rFonts w:ascii="Simplified Arabic" w:hAnsi="Simplified Arabic" w:cs="Simplified Arabic"/>
          <w:b/>
          <w:bCs/>
          <w:sz w:val="28"/>
          <w:szCs w:val="28"/>
          <w:rtl/>
          <w:lang w:bidi="ar-LB"/>
        </w:rPr>
        <w:t>الدراسة</w:t>
      </w:r>
    </w:p>
    <w:p w:rsidR="00194A66" w:rsidRPr="0084200F" w:rsidRDefault="00194A66" w:rsidP="0084200F">
      <w:pPr>
        <w:pStyle w:val="a4"/>
        <w:numPr>
          <w:ilvl w:val="0"/>
          <w:numId w:val="14"/>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للقاضي المدني الجواز القيام بالتوسع والقياس في تفسير النص القانوني، في حين ان القاضي الجنائي مقيض ولا يجوز له التوسع او القياس في النص الجنائي تطبيقا لمبدأ لا اجتهاد في مورد نص</w:t>
      </w:r>
    </w:p>
    <w:p w:rsidR="00194A66" w:rsidRPr="0084200F" w:rsidRDefault="00194A66" w:rsidP="0084200F">
      <w:pPr>
        <w:pStyle w:val="a4"/>
        <w:numPr>
          <w:ilvl w:val="0"/>
          <w:numId w:val="14"/>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القاضي الجنائي يملك دائما الهامش في عمله، فعندما يكون امام نص قضية ما تحتمل اكتر من تفسير، فانه يكون امام عدة معايير يقوم بتصنيفها ومن ثم يقوم باختيار المعيار الافضل وبما ينطبق مع مصلحة المتهم، ويتم تطبيقها على الواقعة.</w:t>
      </w:r>
    </w:p>
    <w:p w:rsidR="00E45D12" w:rsidRPr="0084200F" w:rsidRDefault="00194A66" w:rsidP="0084200F">
      <w:pPr>
        <w:pStyle w:val="a4"/>
        <w:numPr>
          <w:ilvl w:val="0"/>
          <w:numId w:val="14"/>
        </w:numPr>
        <w:bidi/>
        <w:spacing w:line="360" w:lineRule="auto"/>
        <w:jc w:val="both"/>
        <w:rPr>
          <w:rFonts w:ascii="Simplified Arabic" w:hAnsi="Simplified Arabic" w:cs="Simplified Arabic"/>
          <w:b/>
          <w:bCs/>
          <w:sz w:val="28"/>
          <w:szCs w:val="28"/>
          <w:lang w:bidi="ar-LB"/>
        </w:rPr>
      </w:pPr>
      <w:r w:rsidRPr="0084200F">
        <w:rPr>
          <w:rFonts w:ascii="Simplified Arabic" w:hAnsi="Simplified Arabic" w:cs="Simplified Arabic"/>
          <w:sz w:val="28"/>
          <w:szCs w:val="28"/>
          <w:rtl/>
          <w:lang w:bidi="ar-LB"/>
        </w:rPr>
        <w:t>مدارس التفسير واساليبه القانوني، والذهاب الى البحث عن ارادة المشرع ووضوح النص، ونحن مع الراي القائل: لا وضوح للنص القانوني الا بعد تدخل القاضي وتفسيره له.</w:t>
      </w:r>
    </w:p>
    <w:p w:rsidR="00194A66" w:rsidRPr="0084200F" w:rsidRDefault="00E45D12" w:rsidP="0084200F">
      <w:pPr>
        <w:bidi/>
        <w:spacing w:after="0" w:line="360" w:lineRule="auto"/>
        <w:jc w:val="both"/>
        <w:rPr>
          <w:rFonts w:ascii="Simplified Arabic" w:hAnsi="Simplified Arabic" w:cs="Simplified Arabic"/>
          <w:b/>
          <w:bCs/>
          <w:sz w:val="28"/>
          <w:szCs w:val="28"/>
          <w:rtl/>
          <w:lang w:bidi="ar-LB"/>
        </w:rPr>
      </w:pPr>
      <w:r w:rsidRPr="0084200F">
        <w:rPr>
          <w:rFonts w:ascii="Simplified Arabic" w:hAnsi="Simplified Arabic" w:cs="Simplified Arabic"/>
          <w:b/>
          <w:bCs/>
          <w:sz w:val="28"/>
          <w:szCs w:val="28"/>
          <w:rtl/>
          <w:lang w:bidi="ar-LB"/>
        </w:rPr>
        <w:t>التوصيات</w:t>
      </w:r>
    </w:p>
    <w:p w:rsidR="00E45D12" w:rsidRPr="0084200F" w:rsidRDefault="00E45D12" w:rsidP="0084200F">
      <w:pPr>
        <w:pStyle w:val="a4"/>
        <w:numPr>
          <w:ilvl w:val="0"/>
          <w:numId w:val="15"/>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نظرا لقلة وندرة الدراسات المتعلقة بتفسير القانون الجنائي، نوصي بزيادة هذه الدراسات والتركيز عليها لما لها من اهمية كبيرة، الامر الذي يعود بالفائدة لتحقيق مصلحة المتهم واحقاق لمبدأ العدالة.</w:t>
      </w:r>
    </w:p>
    <w:p w:rsidR="00E45D12" w:rsidRPr="0084200F" w:rsidRDefault="00E45D12" w:rsidP="0084200F">
      <w:pPr>
        <w:pStyle w:val="a4"/>
        <w:numPr>
          <w:ilvl w:val="0"/>
          <w:numId w:val="15"/>
        </w:numPr>
        <w:bidi/>
        <w:spacing w:line="360" w:lineRule="auto"/>
        <w:jc w:val="both"/>
        <w:rPr>
          <w:rFonts w:ascii="Simplified Arabic" w:hAnsi="Simplified Arabic" w:cs="Simplified Arabic"/>
          <w:sz w:val="28"/>
          <w:szCs w:val="28"/>
          <w:lang w:bidi="ar-LB"/>
        </w:rPr>
      </w:pPr>
      <w:r w:rsidRPr="0084200F">
        <w:rPr>
          <w:rFonts w:ascii="Simplified Arabic" w:hAnsi="Simplified Arabic" w:cs="Simplified Arabic"/>
          <w:sz w:val="28"/>
          <w:szCs w:val="28"/>
          <w:rtl/>
          <w:lang w:bidi="ar-LB"/>
        </w:rPr>
        <w:t>نوصي بان يعطى للقاضي الجنائي صلاحية التوسع في التفسير والقياس في القضايا المستجدة والتي تتفق مع قاعدة النص المقاس عليه.</w:t>
      </w:r>
    </w:p>
    <w:p w:rsidR="00E45D12" w:rsidRDefault="00E45D12" w:rsidP="0084200F">
      <w:pPr>
        <w:bidi/>
        <w:spacing w:line="360" w:lineRule="auto"/>
        <w:jc w:val="both"/>
        <w:rPr>
          <w:rFonts w:ascii="Simplified Arabic" w:hAnsi="Simplified Arabic" w:cs="Simplified Arabic"/>
          <w:sz w:val="28"/>
          <w:szCs w:val="28"/>
          <w:rtl/>
          <w:lang w:bidi="ar-LB"/>
        </w:rPr>
      </w:pPr>
    </w:p>
    <w:p w:rsidR="003E367A" w:rsidRDefault="003E367A" w:rsidP="003E367A">
      <w:pPr>
        <w:bidi/>
        <w:spacing w:line="360" w:lineRule="auto"/>
        <w:jc w:val="both"/>
        <w:rPr>
          <w:rFonts w:ascii="Simplified Arabic" w:hAnsi="Simplified Arabic" w:cs="Simplified Arabic"/>
          <w:sz w:val="28"/>
          <w:szCs w:val="28"/>
          <w:rtl/>
          <w:lang w:bidi="ar-LB"/>
        </w:rPr>
      </w:pPr>
    </w:p>
    <w:p w:rsidR="003E367A" w:rsidRDefault="003E367A" w:rsidP="003E367A">
      <w:pPr>
        <w:bidi/>
        <w:spacing w:line="360" w:lineRule="auto"/>
        <w:jc w:val="both"/>
        <w:rPr>
          <w:rFonts w:ascii="Simplified Arabic" w:hAnsi="Simplified Arabic" w:cs="Simplified Arabic"/>
          <w:sz w:val="28"/>
          <w:szCs w:val="28"/>
          <w:rtl/>
          <w:lang w:bidi="ar-LB"/>
        </w:rPr>
      </w:pPr>
    </w:p>
    <w:p w:rsidR="003E367A" w:rsidRDefault="003E367A" w:rsidP="003E367A">
      <w:pPr>
        <w:bidi/>
        <w:spacing w:line="360" w:lineRule="auto"/>
        <w:jc w:val="both"/>
        <w:rPr>
          <w:rFonts w:ascii="Simplified Arabic" w:hAnsi="Simplified Arabic" w:cs="Simplified Arabic"/>
          <w:sz w:val="28"/>
          <w:szCs w:val="28"/>
          <w:rtl/>
          <w:lang w:bidi="ar-LB"/>
        </w:rPr>
      </w:pPr>
    </w:p>
    <w:p w:rsidR="003E367A" w:rsidRDefault="003E367A" w:rsidP="003E367A">
      <w:pPr>
        <w:bidi/>
        <w:spacing w:line="360" w:lineRule="auto"/>
        <w:jc w:val="both"/>
        <w:rPr>
          <w:rFonts w:ascii="Simplified Arabic" w:hAnsi="Simplified Arabic" w:cs="Simplified Arabic"/>
          <w:sz w:val="28"/>
          <w:szCs w:val="28"/>
          <w:rtl/>
          <w:lang w:bidi="ar-LB"/>
        </w:rPr>
      </w:pPr>
    </w:p>
    <w:p w:rsidR="003E367A" w:rsidRPr="0084200F" w:rsidRDefault="003E367A" w:rsidP="003E367A">
      <w:pPr>
        <w:bidi/>
        <w:spacing w:line="360" w:lineRule="auto"/>
        <w:jc w:val="both"/>
        <w:rPr>
          <w:rFonts w:ascii="Simplified Arabic" w:hAnsi="Simplified Arabic" w:cs="Simplified Arabic"/>
          <w:sz w:val="28"/>
          <w:szCs w:val="28"/>
          <w:rtl/>
          <w:lang w:bidi="ar-LB"/>
        </w:rPr>
      </w:pPr>
    </w:p>
    <w:p w:rsidR="00694134" w:rsidRDefault="00694134" w:rsidP="00265BF7">
      <w:pPr>
        <w:bidi/>
        <w:spacing w:after="0" w:line="360" w:lineRule="auto"/>
        <w:jc w:val="center"/>
        <w:rPr>
          <w:rFonts w:cs="Arial"/>
          <w:b/>
          <w:bCs/>
          <w:sz w:val="48"/>
          <w:szCs w:val="48"/>
          <w:rtl/>
          <w:lang w:bidi="ar-LB"/>
        </w:rPr>
      </w:pPr>
    </w:p>
    <w:p w:rsidR="00DE3B39" w:rsidRPr="00265BF7" w:rsidRDefault="009312BD" w:rsidP="00694134">
      <w:pPr>
        <w:bidi/>
        <w:spacing w:after="0" w:line="360" w:lineRule="auto"/>
        <w:jc w:val="center"/>
        <w:rPr>
          <w:rFonts w:cs="Arial"/>
          <w:b/>
          <w:bCs/>
          <w:sz w:val="48"/>
          <w:szCs w:val="48"/>
          <w:rtl/>
          <w:lang w:bidi="ar-LB"/>
        </w:rPr>
      </w:pPr>
      <w:r w:rsidRPr="00DE3B39">
        <w:rPr>
          <w:rFonts w:cs="Arial" w:hint="cs"/>
          <w:b/>
          <w:bCs/>
          <w:sz w:val="48"/>
          <w:szCs w:val="48"/>
          <w:rtl/>
          <w:lang w:bidi="ar-LB"/>
        </w:rPr>
        <w:t>المصادر والمراجع</w:t>
      </w:r>
    </w:p>
    <w:tbl>
      <w:tblPr>
        <w:tblStyle w:val="a3"/>
        <w:bidiVisual/>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0"/>
      </w:tblGrid>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المعجم الوسيط، مجمع اللغة العربية- الادارة العامة للمعجمات واحياء التراث، مكتبة الشروق الدولية، جمهورية مصر العربية، الطبعة الرابعة، 2004م</w:t>
            </w:r>
            <w:r w:rsidRPr="00B25769">
              <w:rPr>
                <w:rFonts w:cs="Arial"/>
                <w:sz w:val="24"/>
                <w:szCs w:val="24"/>
                <w:lang w:bidi="ar-LB"/>
              </w:rPr>
              <w:t>.</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لسان العرب لابن منظور، دار صادر- بيروت، المجلد الخامس</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hint="cs"/>
                <w:sz w:val="24"/>
                <w:szCs w:val="24"/>
                <w:rtl/>
                <w:lang w:bidi="ar-LB"/>
              </w:rPr>
              <w:t>قانون العقوبات الاردني رقم 16 لسنة 1960</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قانون الاجراءات الجزائية الفلسطيني رقم 3 لسنة 2001</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المدني المصرية، الطعن رقم 146 لسنة 43 الجلسة 28/12/1977</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الطعن رقم 14589 لسنة 80 جلسة 2012/03/27</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الطعن رقم 30342 لسنة 70 جلسة 2004/04/28 س 55 ع 1 ص 454 ق 61</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الطعن رقم 273 لسنة 71 جلسة 2003/03/08 س 54 ع 1 ص 424 ق 75</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طعن رقم 5615 لسنة 60، بتاريخ 07/07/1992</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طعن رقم 347/45ق، (هيئة خماسية)، جلسة بتاريخ 04/07/2000</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طعن رقم 2324 لسنة 72ق، هيئة خماسية، جلسة بتاريخ 11/10/2004</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الطعن رقم 6431 لسنة 82 جلسة 2014/04/05 س 65</w:t>
            </w:r>
            <w:r w:rsidRPr="00B25769">
              <w:rPr>
                <w:rFonts w:cs="Arial"/>
                <w:sz w:val="24"/>
                <w:szCs w:val="24"/>
                <w:lang w:bidi="ar-LB"/>
              </w:rPr>
              <w:t>.</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التمييز الاردنية، جزاء رقم 1/71 لسنة 1971</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الطعن رقم 1779 لسنة 37 جلسة 1967/12/04 س 18 ع 3 ص 1208 ق 254</w:t>
            </w:r>
            <w:r w:rsidRPr="00B25769">
              <w:rPr>
                <w:rFonts w:cs="Arial"/>
                <w:sz w:val="24"/>
                <w:szCs w:val="24"/>
                <w:lang w:bidi="ar-LB"/>
              </w:rPr>
              <w:t>.</w:t>
            </w:r>
          </w:p>
        </w:tc>
      </w:tr>
      <w:tr w:rsidR="00066AB0" w:rsidRPr="00066AB0" w:rsidTr="00B25769">
        <w:trPr>
          <w:trHeight w:val="70"/>
        </w:trPr>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قرار محكمة النقض المصرية، الطعن رقم 66149 لسنة 75 جلسة 2006/04/04 س 57</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سعد</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الدكتور/ رفاعي سيد، </w:t>
            </w:r>
            <w:r w:rsidR="00066AB0" w:rsidRPr="00B25769">
              <w:rPr>
                <w:rFonts w:cs="Arial"/>
                <w:b/>
                <w:bCs/>
                <w:sz w:val="24"/>
                <w:szCs w:val="24"/>
                <w:rtl/>
                <w:lang w:bidi="ar-LB"/>
              </w:rPr>
              <w:t>تفسير النصوص الجنائية- دراسة مقارنة</w:t>
            </w:r>
            <w:r w:rsidR="00066AB0" w:rsidRPr="00B25769">
              <w:rPr>
                <w:rFonts w:cs="Arial"/>
                <w:sz w:val="24"/>
                <w:szCs w:val="24"/>
                <w:rtl/>
                <w:lang w:bidi="ar-LB"/>
              </w:rPr>
              <w:t>، دار النهضة العربية، الجمهورية المصرية- القاهرة، الطبعة الثانية،</w:t>
            </w:r>
            <w:r w:rsidR="00066AB0" w:rsidRPr="00B25769">
              <w:rPr>
                <w:rFonts w:cs="Arial" w:hint="cs"/>
                <w:sz w:val="24"/>
                <w:szCs w:val="24"/>
                <w:rtl/>
                <w:lang w:bidi="ar-LB"/>
              </w:rPr>
              <w:t xml:space="preserve"> </w:t>
            </w:r>
            <w:r w:rsidR="00066AB0" w:rsidRPr="00B25769">
              <w:rPr>
                <w:rFonts w:cs="Arial"/>
                <w:sz w:val="24"/>
                <w:szCs w:val="24"/>
                <w:rtl/>
                <w:lang w:bidi="ar-LB"/>
              </w:rPr>
              <w:t>2008م</w:t>
            </w:r>
            <w:r w:rsidR="00066AB0" w:rsidRPr="00B25769">
              <w:rPr>
                <w:rFonts w:cs="Arial" w:hint="cs"/>
                <w:sz w:val="24"/>
                <w:szCs w:val="24"/>
                <w:rtl/>
                <w:lang w:bidi="ar-LB"/>
              </w:rPr>
              <w:t>.</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الرفاعي</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دكتور/ أحمد محمد، </w:t>
            </w:r>
            <w:r w:rsidR="00066AB0" w:rsidRPr="00B25769">
              <w:rPr>
                <w:rFonts w:cs="Arial"/>
                <w:b/>
                <w:bCs/>
                <w:sz w:val="24"/>
                <w:szCs w:val="24"/>
                <w:rtl/>
                <w:lang w:bidi="ar-LB"/>
              </w:rPr>
              <w:t>المدخل للعلوم القانونية- نظرية القانون</w:t>
            </w:r>
            <w:r w:rsidR="00066AB0" w:rsidRPr="00B25769">
              <w:rPr>
                <w:rFonts w:cs="Arial"/>
                <w:sz w:val="24"/>
                <w:szCs w:val="24"/>
                <w:rtl/>
                <w:lang w:bidi="ar-LB"/>
              </w:rPr>
              <w:t>، جامعة بنها- كلية الحقوق، مساق الفصل الدراسي الاول 2007-2008، المستوى الاول، ص2010-211</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الجوهري</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الدكتور/ كمال عبد الواحد، </w:t>
            </w:r>
            <w:r w:rsidR="00066AB0" w:rsidRPr="00B25769">
              <w:rPr>
                <w:rFonts w:cs="Arial"/>
                <w:b/>
                <w:bCs/>
                <w:sz w:val="24"/>
                <w:szCs w:val="24"/>
                <w:rtl/>
                <w:lang w:bidi="ar-LB"/>
              </w:rPr>
              <w:t>ضوابط حرية القاضي الجنائي في تكوين اقتناعه والمحاكمة الجنائية العادلة واوجه واسباب الطعن في الاحكام الصادرة بالادانة وفق احكام القانونيين المصري والكويتي وقضاء محكمتي النقض والتمييز</w:t>
            </w:r>
            <w:r w:rsidR="00066AB0" w:rsidRPr="00B25769">
              <w:rPr>
                <w:rFonts w:cs="Arial"/>
                <w:sz w:val="24"/>
                <w:szCs w:val="24"/>
                <w:rtl/>
                <w:lang w:bidi="ar-LB"/>
              </w:rPr>
              <w:t>، المركز القومي للاصدارات القانونية، جمهورية مصر العربية- القاهرة، الطبعة الاولى، 2015</w:t>
            </w:r>
            <w:r w:rsidR="00066AB0" w:rsidRPr="00B25769">
              <w:rPr>
                <w:rFonts w:cs="Arial" w:hint="cs"/>
                <w:sz w:val="24"/>
                <w:szCs w:val="24"/>
                <w:rtl/>
                <w:lang w:bidi="ar-LB"/>
              </w:rPr>
              <w:t>.</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لخميسي</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استاذة/ عثمانية، </w:t>
            </w:r>
            <w:r w:rsidR="00066AB0" w:rsidRPr="00B25769">
              <w:rPr>
                <w:rFonts w:cs="Arial"/>
                <w:b/>
                <w:bCs/>
                <w:sz w:val="24"/>
                <w:szCs w:val="24"/>
                <w:rtl/>
                <w:lang w:bidi="ar-LB"/>
              </w:rPr>
              <w:t>التفسير في المادة الجنائية واثره في التشريع</w:t>
            </w:r>
            <w:r w:rsidR="00066AB0" w:rsidRPr="00B25769">
              <w:rPr>
                <w:rFonts w:cs="Arial"/>
                <w:sz w:val="24"/>
                <w:szCs w:val="24"/>
                <w:rtl/>
                <w:lang w:bidi="ar-LB"/>
              </w:rPr>
              <w:t>، مجلة العلوم الانسانية- جامعة محمد خيضر بسكرة، العدد السابع، فيفري 2005،</w:t>
            </w:r>
          </w:p>
        </w:tc>
      </w:tr>
      <w:tr w:rsidR="00066AB0" w:rsidRPr="00066AB0" w:rsidTr="00B25769">
        <w:tc>
          <w:tcPr>
            <w:tcW w:w="9900" w:type="dxa"/>
          </w:tcPr>
          <w:p w:rsidR="00066AB0" w:rsidRPr="00066AB0" w:rsidRDefault="00EC0153" w:rsidP="00B25769">
            <w:pPr>
              <w:pStyle w:val="a4"/>
              <w:numPr>
                <w:ilvl w:val="0"/>
                <w:numId w:val="16"/>
              </w:numPr>
              <w:bidi/>
              <w:rPr>
                <w:rtl/>
                <w:lang w:bidi="ar-LB"/>
              </w:rPr>
            </w:pPr>
            <w:r w:rsidRPr="00066AB0">
              <w:rPr>
                <w:rtl/>
                <w:lang w:bidi="ar-LB"/>
              </w:rPr>
              <w:t>السعيد</w:t>
            </w:r>
            <w:r>
              <w:rPr>
                <w:rFonts w:hint="cs"/>
                <w:rtl/>
                <w:lang w:bidi="ar-LB"/>
              </w:rPr>
              <w:t xml:space="preserve">، </w:t>
            </w:r>
            <w:r w:rsidR="00066AB0" w:rsidRPr="00066AB0">
              <w:rPr>
                <w:rtl/>
                <w:lang w:bidi="ar-LB"/>
              </w:rPr>
              <w:t xml:space="preserve">دكتور/ كامل، </w:t>
            </w:r>
            <w:r w:rsidR="00066AB0" w:rsidRPr="00B25769">
              <w:rPr>
                <w:b/>
                <w:bCs/>
                <w:rtl/>
                <w:lang w:bidi="ar-LB"/>
              </w:rPr>
              <w:t>شرح الاحكام العامة في قانون العقوبات "دراسة مقارنة"،</w:t>
            </w:r>
            <w:r w:rsidR="00066AB0" w:rsidRPr="00066AB0">
              <w:rPr>
                <w:rtl/>
                <w:lang w:bidi="ar-LB"/>
              </w:rPr>
              <w:t xml:space="preserve"> الدار العلمية الدولية ودار الثقافة للنشر والتوزيع، الاردن- عمان، الطبعة الاولى، 2002</w:t>
            </w:r>
            <w:r w:rsidR="00066AB0" w:rsidRPr="00066AB0">
              <w:rPr>
                <w:rFonts w:hint="cs"/>
                <w:rtl/>
                <w:lang w:bidi="ar-LB"/>
              </w:rPr>
              <w:t>.</w:t>
            </w:r>
          </w:p>
        </w:tc>
      </w:tr>
      <w:tr w:rsidR="00066AB0" w:rsidRPr="00066AB0" w:rsidTr="00B25769">
        <w:tc>
          <w:tcPr>
            <w:tcW w:w="9900" w:type="dxa"/>
          </w:tcPr>
          <w:p w:rsidR="00066AB0" w:rsidRPr="00B25769" w:rsidRDefault="00066AB0" w:rsidP="00B25769">
            <w:pPr>
              <w:pStyle w:val="a4"/>
              <w:numPr>
                <w:ilvl w:val="0"/>
                <w:numId w:val="16"/>
              </w:numPr>
              <w:bidi/>
              <w:spacing w:line="360" w:lineRule="auto"/>
              <w:jc w:val="both"/>
              <w:rPr>
                <w:rFonts w:cs="Arial"/>
                <w:sz w:val="24"/>
                <w:szCs w:val="24"/>
                <w:rtl/>
                <w:lang w:bidi="ar-LB"/>
              </w:rPr>
            </w:pPr>
            <w:r w:rsidRPr="00B25769">
              <w:rPr>
                <w:rFonts w:cs="Arial"/>
                <w:b/>
                <w:bCs/>
                <w:sz w:val="24"/>
                <w:szCs w:val="24"/>
                <w:rtl/>
                <w:lang w:bidi="ar-LB"/>
              </w:rPr>
              <w:t>اصول استنباط المبادئ القانونية</w:t>
            </w:r>
            <w:r w:rsidRPr="00B25769">
              <w:rPr>
                <w:rFonts w:cs="Arial"/>
                <w:sz w:val="24"/>
                <w:szCs w:val="24"/>
                <w:rtl/>
                <w:lang w:bidi="ar-LB"/>
              </w:rPr>
              <w:t>، وحدة الاحكام القضائية، كتاب صادر عن معهد الحقوق- جامعة بيرزيت، 2007</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الدادوي</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دكتور/ غالب علي، </w:t>
            </w:r>
            <w:r w:rsidR="00066AB0" w:rsidRPr="00B25769">
              <w:rPr>
                <w:rFonts w:cs="Arial"/>
                <w:b/>
                <w:bCs/>
                <w:sz w:val="24"/>
                <w:szCs w:val="24"/>
                <w:rtl/>
                <w:lang w:bidi="ar-LB"/>
              </w:rPr>
              <w:t>المدخل الى علم القانون</w:t>
            </w:r>
            <w:r w:rsidR="00066AB0" w:rsidRPr="00B25769">
              <w:rPr>
                <w:rFonts w:cs="Arial"/>
                <w:sz w:val="24"/>
                <w:szCs w:val="24"/>
                <w:rtl/>
                <w:lang w:bidi="ar-LB"/>
              </w:rPr>
              <w:t>، دار وائل للطباعة والنشر، المملكة الاردنية الهاشمية-عمان، 1999</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عبد الهادي</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دكتور/ حيدر ادهم، </w:t>
            </w:r>
            <w:r w:rsidR="00066AB0" w:rsidRPr="00B25769">
              <w:rPr>
                <w:rFonts w:cs="Arial"/>
                <w:b/>
                <w:bCs/>
                <w:sz w:val="24"/>
                <w:szCs w:val="24"/>
                <w:rtl/>
                <w:lang w:bidi="ar-LB"/>
              </w:rPr>
              <w:t>ا</w:t>
            </w:r>
            <w:r w:rsidRPr="00B25769">
              <w:rPr>
                <w:rFonts w:cs="Arial" w:hint="cs"/>
                <w:b/>
                <w:bCs/>
                <w:sz w:val="24"/>
                <w:szCs w:val="24"/>
                <w:rtl/>
                <w:lang w:bidi="ar-LB"/>
              </w:rPr>
              <w:t>ص</w:t>
            </w:r>
            <w:r w:rsidR="00066AB0" w:rsidRPr="00B25769">
              <w:rPr>
                <w:rFonts w:cs="Arial"/>
                <w:b/>
                <w:bCs/>
                <w:sz w:val="24"/>
                <w:szCs w:val="24"/>
                <w:rtl/>
                <w:lang w:bidi="ar-LB"/>
              </w:rPr>
              <w:t>ول الصياغة القانونية</w:t>
            </w:r>
            <w:r w:rsidR="00066AB0" w:rsidRPr="00B25769">
              <w:rPr>
                <w:rFonts w:cs="Arial"/>
                <w:sz w:val="24"/>
                <w:szCs w:val="24"/>
                <w:rtl/>
                <w:lang w:bidi="ar-LB"/>
              </w:rPr>
              <w:t>، دار الحامد للنشر والتوزيع، الا</w:t>
            </w:r>
            <w:r w:rsidRPr="00B25769">
              <w:rPr>
                <w:rFonts w:cs="Arial"/>
                <w:sz w:val="24"/>
                <w:szCs w:val="24"/>
                <w:rtl/>
                <w:lang w:bidi="ar-LB"/>
              </w:rPr>
              <w:t>ر</w:t>
            </w:r>
            <w:r w:rsidR="00066AB0" w:rsidRPr="00B25769">
              <w:rPr>
                <w:rFonts w:cs="Arial"/>
                <w:sz w:val="24"/>
                <w:szCs w:val="24"/>
                <w:rtl/>
                <w:lang w:bidi="ar-LB"/>
              </w:rPr>
              <w:t>دن- عمان، الطبعة الاولى</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 xml:space="preserve">عبد الله، </w:t>
            </w:r>
            <w:r w:rsidR="00066AB0" w:rsidRPr="00B25769">
              <w:rPr>
                <w:rFonts w:cs="Arial"/>
                <w:sz w:val="24"/>
                <w:szCs w:val="24"/>
                <w:rtl/>
                <w:lang w:bidi="ar-LB"/>
              </w:rPr>
              <w:t>دكتور/ عامر عاشور</w:t>
            </w:r>
            <w:r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القياس في القانون المدني والفقه الاسلامي</w:t>
            </w:r>
            <w:r w:rsidR="00066AB0" w:rsidRPr="00B25769">
              <w:rPr>
                <w:rFonts w:cs="Arial"/>
                <w:sz w:val="24"/>
                <w:szCs w:val="24"/>
                <w:rtl/>
                <w:lang w:bidi="ar-LB"/>
              </w:rPr>
              <w:t>، مجلة الرافدين للحقوق، المجلد رقم 15، العدد 52، السنة17</w:t>
            </w:r>
            <w:r w:rsidR="00066AB0" w:rsidRPr="00B25769">
              <w:rPr>
                <w:rFonts w:cs="Arial" w:hint="cs"/>
                <w:sz w:val="24"/>
                <w:szCs w:val="24"/>
                <w:rtl/>
                <w:lang w:bidi="ar-LB"/>
              </w:rPr>
              <w:t>.</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 xml:space="preserve">خضر، </w:t>
            </w:r>
            <w:r w:rsidR="00066AB0" w:rsidRPr="00B25769">
              <w:rPr>
                <w:rFonts w:cs="Arial"/>
                <w:sz w:val="24"/>
                <w:szCs w:val="24"/>
                <w:rtl/>
                <w:lang w:bidi="ar-LB"/>
              </w:rPr>
              <w:t>د/ عبد الفتاح</w:t>
            </w:r>
            <w:r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النظام الجنائي- اسسه العامة في الاتجاهات المعاصرة والفقه الاسلامي</w:t>
            </w:r>
            <w:r w:rsidR="00066AB0" w:rsidRPr="00B25769">
              <w:rPr>
                <w:rFonts w:cs="Arial"/>
                <w:sz w:val="24"/>
                <w:szCs w:val="24"/>
                <w:rtl/>
                <w:lang w:bidi="ar-LB"/>
              </w:rPr>
              <w:t>، كتاب منشور عبر الموقع الالكتروني كتب عربية</w:t>
            </w:r>
            <w:r w:rsidRPr="00B25769">
              <w:rPr>
                <w:rFonts w:cs="Arial" w:hint="cs"/>
                <w:sz w:val="24"/>
                <w:szCs w:val="24"/>
                <w:rtl/>
                <w:lang w:bidi="ar-LB"/>
              </w:rPr>
              <w:t xml:space="preserve"> </w:t>
            </w:r>
            <w:r w:rsidR="00066AB0" w:rsidRPr="00B25769">
              <w:rPr>
                <w:rFonts w:cs="Arial"/>
                <w:sz w:val="24"/>
                <w:szCs w:val="24"/>
                <w:lang w:bidi="ar-LB"/>
              </w:rPr>
              <w:t>www.kotobarabia.com</w:t>
            </w:r>
            <w:r w:rsidR="00066AB0" w:rsidRPr="00B25769">
              <w:rPr>
                <w:rFonts w:cs="Arial"/>
                <w:sz w:val="24"/>
                <w:szCs w:val="24"/>
                <w:rtl/>
                <w:lang w:bidi="ar-LB"/>
              </w:rPr>
              <w:t>، الجزء الاول</w:t>
            </w:r>
            <w:r w:rsidR="00066AB0" w:rsidRPr="00B25769">
              <w:rPr>
                <w:rFonts w:cs="Arial" w:hint="cs"/>
                <w:sz w:val="24"/>
                <w:szCs w:val="24"/>
                <w:rtl/>
                <w:lang w:bidi="ar-LB"/>
              </w:rPr>
              <w:t>.</w:t>
            </w:r>
          </w:p>
        </w:tc>
      </w:tr>
      <w:tr w:rsidR="00066AB0" w:rsidRPr="00066AB0" w:rsidTr="00B25769">
        <w:tc>
          <w:tcPr>
            <w:tcW w:w="9900" w:type="dxa"/>
          </w:tcPr>
          <w:p w:rsidR="00066AB0" w:rsidRPr="00B25769" w:rsidRDefault="00EC0153" w:rsidP="00B25769">
            <w:pPr>
              <w:pStyle w:val="a4"/>
              <w:numPr>
                <w:ilvl w:val="0"/>
                <w:numId w:val="16"/>
              </w:numPr>
              <w:bidi/>
              <w:spacing w:line="360" w:lineRule="auto"/>
              <w:jc w:val="both"/>
              <w:rPr>
                <w:rFonts w:cs="Arial"/>
                <w:sz w:val="24"/>
                <w:szCs w:val="24"/>
                <w:rtl/>
                <w:lang w:bidi="ar-LB"/>
              </w:rPr>
            </w:pPr>
            <w:r w:rsidRPr="00B25769">
              <w:rPr>
                <w:rFonts w:cs="Arial"/>
                <w:sz w:val="24"/>
                <w:szCs w:val="24"/>
                <w:rtl/>
                <w:lang w:bidi="ar-LB"/>
              </w:rPr>
              <w:t>خضر</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دكتور/ عبد الفتاح، </w:t>
            </w:r>
            <w:r w:rsidR="00066AB0" w:rsidRPr="00B25769">
              <w:rPr>
                <w:rFonts w:cs="Arial"/>
                <w:b/>
                <w:bCs/>
                <w:sz w:val="24"/>
                <w:szCs w:val="24"/>
                <w:rtl/>
                <w:lang w:bidi="ar-LB"/>
              </w:rPr>
              <w:t>الحكم حيث ينعدم النص الجنائي،</w:t>
            </w:r>
            <w:r w:rsidR="00066AB0" w:rsidRPr="00B25769">
              <w:rPr>
                <w:rFonts w:cs="Arial"/>
                <w:sz w:val="24"/>
                <w:szCs w:val="24"/>
                <w:rtl/>
                <w:lang w:bidi="ar-LB"/>
              </w:rPr>
              <w:t xml:space="preserve"> كتاب الكتروني منشور عبر الموقع الالكتروني مكتبة نور الخيرية، </w:t>
            </w:r>
            <w:hyperlink r:id="rId9" w:history="1">
              <w:r w:rsidR="00066AB0" w:rsidRPr="00B25769">
                <w:rPr>
                  <w:rStyle w:val="Hyperlink"/>
                  <w:rFonts w:cs="Arial"/>
                  <w:sz w:val="24"/>
                  <w:szCs w:val="24"/>
                  <w:lang w:bidi="ar-LB"/>
                </w:rPr>
                <w:t>http://www.noorsa.net</w:t>
              </w:r>
            </w:hyperlink>
          </w:p>
        </w:tc>
      </w:tr>
      <w:tr w:rsidR="00066AB0" w:rsidRPr="00066AB0" w:rsidTr="00B25769">
        <w:tc>
          <w:tcPr>
            <w:tcW w:w="9900" w:type="dxa"/>
          </w:tcPr>
          <w:p w:rsidR="00066AB0" w:rsidRPr="00B25769" w:rsidRDefault="00EC0153" w:rsidP="00B25769">
            <w:pPr>
              <w:pStyle w:val="a4"/>
              <w:numPr>
                <w:ilvl w:val="0"/>
                <w:numId w:val="22"/>
              </w:numPr>
              <w:bidi/>
              <w:spacing w:line="360" w:lineRule="auto"/>
              <w:jc w:val="both"/>
              <w:rPr>
                <w:rFonts w:cs="Arial"/>
                <w:sz w:val="24"/>
                <w:szCs w:val="24"/>
                <w:rtl/>
                <w:lang w:bidi="ar-LB"/>
              </w:rPr>
            </w:pPr>
            <w:r w:rsidRPr="00B25769">
              <w:rPr>
                <w:rFonts w:cs="Arial"/>
                <w:sz w:val="24"/>
                <w:szCs w:val="24"/>
                <w:rtl/>
                <w:lang w:bidi="ar-LB"/>
              </w:rPr>
              <w:t>خلف</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الدكتور/ حسين علي والدكتور/ سلطان عبد القادر الشاوي، </w:t>
            </w:r>
            <w:r w:rsidR="00066AB0" w:rsidRPr="00B25769">
              <w:rPr>
                <w:rFonts w:cs="Arial"/>
                <w:b/>
                <w:bCs/>
                <w:sz w:val="24"/>
                <w:szCs w:val="24"/>
                <w:rtl/>
                <w:lang w:bidi="ar-LB"/>
              </w:rPr>
              <w:t>المبادئ العامة في قانون العقوبات</w:t>
            </w:r>
            <w:r w:rsidR="00066AB0" w:rsidRPr="00B25769">
              <w:rPr>
                <w:rFonts w:cs="Arial"/>
                <w:sz w:val="24"/>
                <w:szCs w:val="24"/>
                <w:rtl/>
                <w:lang w:bidi="ar-LB"/>
              </w:rPr>
              <w:t xml:space="preserve">، المكتبة القانونية، العراق- بغداد، ص43، كتاب منشور عبر الموقع الالكتروني الاكاديمية العربية في الدانمارك، </w:t>
            </w:r>
            <w:r w:rsidR="00066AB0" w:rsidRPr="00B25769">
              <w:rPr>
                <w:rFonts w:cs="Arial"/>
                <w:sz w:val="24"/>
                <w:szCs w:val="24"/>
                <w:lang w:bidi="ar-LB"/>
              </w:rPr>
              <w:t>http://www.ao-academy.org</w:t>
            </w:r>
          </w:p>
        </w:tc>
      </w:tr>
      <w:tr w:rsidR="00066AB0" w:rsidRPr="00066AB0" w:rsidTr="00B25769">
        <w:tc>
          <w:tcPr>
            <w:tcW w:w="9900" w:type="dxa"/>
          </w:tcPr>
          <w:p w:rsidR="00066AB0" w:rsidRPr="00B25769" w:rsidRDefault="00EC0153" w:rsidP="00B25769">
            <w:pPr>
              <w:pStyle w:val="a4"/>
              <w:numPr>
                <w:ilvl w:val="0"/>
                <w:numId w:val="21"/>
              </w:numPr>
              <w:bidi/>
              <w:spacing w:line="360" w:lineRule="auto"/>
              <w:jc w:val="both"/>
              <w:rPr>
                <w:rFonts w:cs="Arial"/>
                <w:sz w:val="24"/>
                <w:szCs w:val="24"/>
                <w:rtl/>
                <w:lang w:bidi="ar-LB"/>
              </w:rPr>
            </w:pPr>
            <w:r w:rsidRPr="00B25769">
              <w:rPr>
                <w:rFonts w:cs="Arial"/>
                <w:sz w:val="24"/>
                <w:szCs w:val="24"/>
                <w:rtl/>
                <w:lang w:bidi="ar-LB"/>
              </w:rPr>
              <w:t>العجلوني</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عبد المهدي "محمد سعيد" احمد</w:t>
            </w:r>
            <w:r w:rsidR="00E50CD1"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قواعد تفسير النصوص وتطبيقاتها في الاجتهاد القضائي الاردني- دراسة اصولية مقارنة</w:t>
            </w:r>
            <w:r w:rsidR="00066AB0" w:rsidRPr="00B25769">
              <w:rPr>
                <w:rFonts w:cs="Arial"/>
                <w:sz w:val="24"/>
                <w:szCs w:val="24"/>
                <w:rtl/>
                <w:lang w:bidi="ar-LB"/>
              </w:rPr>
              <w:t>، اطروحة دكتوراة قدمت لنيل درجة الدكتوراة في القضاء الشرعي، الجامعة الاردنية- كلية الدراسات العليا، 2005</w:t>
            </w:r>
          </w:p>
        </w:tc>
      </w:tr>
      <w:tr w:rsidR="00066AB0" w:rsidRPr="00066AB0" w:rsidTr="00B25769">
        <w:tc>
          <w:tcPr>
            <w:tcW w:w="9900" w:type="dxa"/>
          </w:tcPr>
          <w:p w:rsidR="00066AB0" w:rsidRPr="00B25769" w:rsidRDefault="00EC0153" w:rsidP="00B25769">
            <w:pPr>
              <w:pStyle w:val="a4"/>
              <w:numPr>
                <w:ilvl w:val="0"/>
                <w:numId w:val="20"/>
              </w:numPr>
              <w:bidi/>
              <w:spacing w:line="360" w:lineRule="auto"/>
              <w:jc w:val="both"/>
              <w:rPr>
                <w:rFonts w:cs="Arial"/>
                <w:sz w:val="24"/>
                <w:szCs w:val="24"/>
                <w:rtl/>
                <w:lang w:bidi="ar-LB"/>
              </w:rPr>
            </w:pPr>
            <w:r w:rsidRPr="00B25769">
              <w:rPr>
                <w:rFonts w:cs="Arial"/>
                <w:sz w:val="24"/>
                <w:szCs w:val="24"/>
                <w:rtl/>
                <w:lang w:bidi="ar-LB"/>
              </w:rPr>
              <w:t xml:space="preserve">أبو جامع، </w:t>
            </w:r>
            <w:r w:rsidR="00066AB0" w:rsidRPr="00B25769">
              <w:rPr>
                <w:rFonts w:cs="Arial"/>
                <w:sz w:val="24"/>
                <w:szCs w:val="24"/>
                <w:rtl/>
                <w:lang w:bidi="ar-LB"/>
              </w:rPr>
              <w:t>أسامة عبد ربه حمدان</w:t>
            </w:r>
            <w:r w:rsidR="00E50CD1"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تكييف الواقعة الاجرامية في القانون الجزائي الفلسطيني- دراسة تحليلية</w:t>
            </w:r>
            <w:r w:rsidR="00066AB0" w:rsidRPr="00B25769">
              <w:rPr>
                <w:rFonts w:cs="Arial"/>
                <w:sz w:val="24"/>
                <w:szCs w:val="24"/>
                <w:rtl/>
                <w:lang w:bidi="ar-LB"/>
              </w:rPr>
              <w:t>، رسالة ماجستير قدمت للحصول على درجة الماجستير في القانون العام- جامعة الازهر الشريف- عمادة الدراسات العليا- كلية الحقوق، 2016</w:t>
            </w:r>
            <w:r w:rsidR="00066AB0" w:rsidRPr="00B25769">
              <w:rPr>
                <w:rFonts w:cs="Arial" w:hint="cs"/>
                <w:sz w:val="24"/>
                <w:szCs w:val="24"/>
                <w:rtl/>
                <w:lang w:bidi="ar-LB"/>
              </w:rPr>
              <w:t>.</w:t>
            </w:r>
          </w:p>
        </w:tc>
      </w:tr>
      <w:tr w:rsidR="00066AB0" w:rsidRPr="00066AB0" w:rsidTr="00B25769">
        <w:tc>
          <w:tcPr>
            <w:tcW w:w="9900" w:type="dxa"/>
          </w:tcPr>
          <w:p w:rsidR="00066AB0" w:rsidRPr="00B25769" w:rsidRDefault="00EC0153" w:rsidP="00B25769">
            <w:pPr>
              <w:pStyle w:val="a4"/>
              <w:numPr>
                <w:ilvl w:val="0"/>
                <w:numId w:val="19"/>
              </w:numPr>
              <w:bidi/>
              <w:spacing w:line="360" w:lineRule="auto"/>
              <w:jc w:val="both"/>
              <w:rPr>
                <w:rFonts w:cs="Arial"/>
                <w:sz w:val="24"/>
                <w:szCs w:val="24"/>
                <w:rtl/>
                <w:lang w:bidi="ar-LB"/>
              </w:rPr>
            </w:pPr>
            <w:r w:rsidRPr="00B25769">
              <w:rPr>
                <w:rFonts w:cs="Arial"/>
                <w:sz w:val="24"/>
                <w:szCs w:val="24"/>
                <w:rtl/>
                <w:lang w:bidi="ar-LB"/>
              </w:rPr>
              <w:t>كاشف الغطاء</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م.د/ علي عادل وغصون علي عبد الزهره</w:t>
            </w:r>
            <w:r w:rsidR="00E50CD1"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تفسير النصوص العقابية في ظل مبدأ الشرعية الجزائية</w:t>
            </w:r>
            <w:r w:rsidR="00066AB0" w:rsidRPr="00B25769">
              <w:rPr>
                <w:rFonts w:cs="Arial"/>
                <w:sz w:val="24"/>
                <w:szCs w:val="24"/>
                <w:rtl/>
                <w:lang w:bidi="ar-LB"/>
              </w:rPr>
              <w:t xml:space="preserve">، دراسة منشورة في مجلة الكوفة للعلوم القانونية والسياسية، السنة 2013، العدد 15. المجلة منشورة عبر الموقع الالكتروني الخاص بالعراقية- المجلات الاكاديمية العلمية، </w:t>
            </w:r>
            <w:hyperlink r:id="rId10" w:history="1">
              <w:r w:rsidR="00066AB0" w:rsidRPr="00B25769">
                <w:rPr>
                  <w:rStyle w:val="Hyperlink"/>
                  <w:rFonts w:cs="Arial"/>
                  <w:sz w:val="24"/>
                  <w:szCs w:val="24"/>
                  <w:lang w:bidi="ar-LB"/>
                </w:rPr>
                <w:t>http://iasj.net</w:t>
              </w:r>
            </w:hyperlink>
            <w:r w:rsidR="00066AB0" w:rsidRPr="00B25769">
              <w:rPr>
                <w:rFonts w:cs="Arial" w:hint="cs"/>
                <w:sz w:val="24"/>
                <w:szCs w:val="24"/>
                <w:rtl/>
                <w:lang w:bidi="ar-LB"/>
              </w:rPr>
              <w:t>.</w:t>
            </w:r>
          </w:p>
        </w:tc>
      </w:tr>
      <w:tr w:rsidR="00066AB0" w:rsidRPr="00066AB0" w:rsidTr="00B25769">
        <w:tc>
          <w:tcPr>
            <w:tcW w:w="9900" w:type="dxa"/>
          </w:tcPr>
          <w:p w:rsidR="00066AB0" w:rsidRPr="00B25769" w:rsidRDefault="00E50CD1" w:rsidP="00B25769">
            <w:pPr>
              <w:pStyle w:val="a4"/>
              <w:numPr>
                <w:ilvl w:val="0"/>
                <w:numId w:val="18"/>
              </w:numPr>
              <w:bidi/>
              <w:spacing w:line="360" w:lineRule="auto"/>
              <w:jc w:val="both"/>
              <w:rPr>
                <w:rFonts w:cs="Arial"/>
                <w:sz w:val="24"/>
                <w:szCs w:val="24"/>
                <w:rtl/>
                <w:lang w:bidi="ar-LB"/>
              </w:rPr>
            </w:pPr>
            <w:r w:rsidRPr="00B25769">
              <w:rPr>
                <w:rFonts w:cs="Arial"/>
                <w:sz w:val="24"/>
                <w:szCs w:val="24"/>
                <w:rtl/>
                <w:lang w:bidi="ar-LB"/>
              </w:rPr>
              <w:t>لشقار،</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أستاذ/ محمد</w:t>
            </w:r>
            <w:r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مفهوم التفسير وانواعه</w:t>
            </w:r>
            <w:r w:rsidR="00066AB0" w:rsidRPr="00B25769">
              <w:rPr>
                <w:rFonts w:cs="Arial"/>
                <w:sz w:val="24"/>
                <w:szCs w:val="24"/>
                <w:rtl/>
                <w:lang w:bidi="ar-LB"/>
              </w:rPr>
              <w:t xml:space="preserve">، بحث منشور عبر الموقع الالكتروني موقع العلوم القانونية </w:t>
            </w:r>
            <w:r w:rsidR="00066AB0" w:rsidRPr="00B25769">
              <w:rPr>
                <w:rFonts w:cs="Arial"/>
                <w:sz w:val="24"/>
                <w:szCs w:val="24"/>
                <w:lang w:bidi="ar-LB"/>
              </w:rPr>
              <w:t>http://www.marocdroit.com</w:t>
            </w:r>
            <w:r w:rsidR="00066AB0" w:rsidRPr="00B25769">
              <w:rPr>
                <w:rFonts w:cs="Arial"/>
                <w:sz w:val="24"/>
                <w:szCs w:val="24"/>
                <w:rtl/>
                <w:lang w:bidi="ar-LB"/>
              </w:rPr>
              <w:t>/، كلية جامعة عبد المالك السعدي- كلية الحقوق، المغرب العربي- طنجة</w:t>
            </w:r>
            <w:r w:rsidR="00066AB0" w:rsidRPr="00B25769">
              <w:rPr>
                <w:rFonts w:cs="Arial" w:hint="cs"/>
                <w:sz w:val="24"/>
                <w:szCs w:val="24"/>
                <w:rtl/>
                <w:lang w:bidi="ar-LB"/>
              </w:rPr>
              <w:t>.</w:t>
            </w:r>
          </w:p>
        </w:tc>
      </w:tr>
      <w:tr w:rsidR="00066AB0" w:rsidRPr="00066AB0" w:rsidTr="00B25769">
        <w:tc>
          <w:tcPr>
            <w:tcW w:w="9900" w:type="dxa"/>
          </w:tcPr>
          <w:p w:rsidR="00066AB0" w:rsidRPr="00B25769" w:rsidRDefault="00E50CD1" w:rsidP="00B25769">
            <w:pPr>
              <w:pStyle w:val="a4"/>
              <w:numPr>
                <w:ilvl w:val="0"/>
                <w:numId w:val="17"/>
              </w:numPr>
              <w:bidi/>
              <w:spacing w:line="360" w:lineRule="auto"/>
              <w:jc w:val="both"/>
              <w:rPr>
                <w:rFonts w:cs="Arial"/>
                <w:sz w:val="24"/>
                <w:szCs w:val="24"/>
                <w:rtl/>
                <w:lang w:bidi="ar-LB"/>
              </w:rPr>
            </w:pPr>
            <w:r w:rsidRPr="00B25769">
              <w:rPr>
                <w:rFonts w:cs="Arial"/>
                <w:sz w:val="24"/>
                <w:szCs w:val="24"/>
                <w:rtl/>
                <w:lang w:bidi="ar-LB"/>
              </w:rPr>
              <w:t xml:space="preserve">العلمي، </w:t>
            </w:r>
            <w:r w:rsidR="00066AB0" w:rsidRPr="00B25769">
              <w:rPr>
                <w:rFonts w:cs="Arial"/>
                <w:sz w:val="24"/>
                <w:szCs w:val="24"/>
                <w:rtl/>
                <w:lang w:bidi="ar-LB"/>
              </w:rPr>
              <w:t>اسماعيل بشير</w:t>
            </w:r>
            <w:r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تفسير النصوص القانونية (الدواعي، الحدود، الانواع، المناهج)،</w:t>
            </w:r>
            <w:r w:rsidR="00066AB0" w:rsidRPr="00B25769">
              <w:rPr>
                <w:rFonts w:cs="Arial"/>
                <w:sz w:val="24"/>
                <w:szCs w:val="24"/>
                <w:rtl/>
                <w:lang w:bidi="ar-LB"/>
              </w:rPr>
              <w:t xml:space="preserve"> مقال منشور عبر الموقع الاكتروني الرابطة العلمية العالمية للانساب الهاشمية، </w:t>
            </w:r>
            <w:r w:rsidR="00066AB0" w:rsidRPr="00B25769">
              <w:rPr>
                <w:rFonts w:cs="Arial"/>
                <w:sz w:val="24"/>
                <w:szCs w:val="24"/>
                <w:lang w:bidi="ar-LB"/>
              </w:rPr>
              <w:t>http://www.ashraf-online.com</w:t>
            </w:r>
            <w:r w:rsidR="00066AB0" w:rsidRPr="00B25769">
              <w:rPr>
                <w:rFonts w:cs="Arial" w:hint="cs"/>
                <w:sz w:val="24"/>
                <w:szCs w:val="24"/>
                <w:rtl/>
                <w:lang w:bidi="ar-LB"/>
              </w:rPr>
              <w:t>.</w:t>
            </w:r>
          </w:p>
        </w:tc>
      </w:tr>
      <w:tr w:rsidR="00066AB0" w:rsidRPr="00066AB0" w:rsidTr="00B25769">
        <w:tc>
          <w:tcPr>
            <w:tcW w:w="9900" w:type="dxa"/>
          </w:tcPr>
          <w:p w:rsidR="00066AB0" w:rsidRPr="00B25769" w:rsidRDefault="00066AB0" w:rsidP="00B25769">
            <w:pPr>
              <w:pStyle w:val="a4"/>
              <w:numPr>
                <w:ilvl w:val="0"/>
                <w:numId w:val="17"/>
              </w:numPr>
              <w:bidi/>
              <w:spacing w:line="360" w:lineRule="auto"/>
              <w:jc w:val="both"/>
              <w:rPr>
                <w:rFonts w:cs="Arial"/>
                <w:sz w:val="24"/>
                <w:szCs w:val="24"/>
                <w:rtl/>
                <w:lang w:bidi="ar-LB"/>
              </w:rPr>
            </w:pPr>
            <w:r w:rsidRPr="00B25769">
              <w:rPr>
                <w:rFonts w:cs="Arial"/>
                <w:b/>
                <w:bCs/>
                <w:sz w:val="24"/>
                <w:szCs w:val="24"/>
                <w:rtl/>
                <w:lang w:bidi="ar-LB"/>
              </w:rPr>
              <w:t>مذهب الشرح على المتون</w:t>
            </w:r>
            <w:r w:rsidRPr="00B25769">
              <w:rPr>
                <w:rFonts w:cs="Arial"/>
                <w:sz w:val="24"/>
                <w:szCs w:val="24"/>
                <w:rtl/>
                <w:lang w:bidi="ar-LB"/>
              </w:rPr>
              <w:t xml:space="preserve">، مقال منشور عبر الموقع الالكتروني منتديات ستار تايمز، </w:t>
            </w:r>
            <w:r w:rsidRPr="00B25769">
              <w:rPr>
                <w:rFonts w:cs="Arial"/>
                <w:sz w:val="24"/>
                <w:szCs w:val="24"/>
                <w:lang w:bidi="ar-LB"/>
              </w:rPr>
              <w:t>http://www.startimes.com</w:t>
            </w:r>
            <w:r w:rsidRPr="00B25769">
              <w:rPr>
                <w:rFonts w:cs="Arial" w:hint="cs"/>
                <w:sz w:val="24"/>
                <w:szCs w:val="24"/>
                <w:rtl/>
                <w:lang w:bidi="ar-LB"/>
              </w:rPr>
              <w:t>.</w:t>
            </w:r>
          </w:p>
        </w:tc>
      </w:tr>
      <w:tr w:rsidR="00066AB0" w:rsidRPr="00066AB0" w:rsidTr="00B25769">
        <w:tc>
          <w:tcPr>
            <w:tcW w:w="9900" w:type="dxa"/>
          </w:tcPr>
          <w:p w:rsidR="00066AB0" w:rsidRPr="00B25769" w:rsidRDefault="00066AB0" w:rsidP="00B25769">
            <w:pPr>
              <w:pStyle w:val="a4"/>
              <w:numPr>
                <w:ilvl w:val="0"/>
                <w:numId w:val="17"/>
              </w:numPr>
              <w:bidi/>
              <w:spacing w:line="360" w:lineRule="auto"/>
              <w:jc w:val="both"/>
              <w:rPr>
                <w:rFonts w:cs="Arial"/>
                <w:sz w:val="24"/>
                <w:szCs w:val="24"/>
                <w:rtl/>
                <w:lang w:bidi="ar-LB"/>
              </w:rPr>
            </w:pPr>
            <w:r w:rsidRPr="00B25769">
              <w:rPr>
                <w:rFonts w:cs="Arial"/>
                <w:b/>
                <w:bCs/>
                <w:sz w:val="24"/>
                <w:szCs w:val="24"/>
                <w:rtl/>
                <w:lang w:bidi="ar-LB"/>
              </w:rPr>
              <w:t>محاضرات في فلسفة القانون</w:t>
            </w:r>
            <w:r w:rsidRPr="00B25769">
              <w:rPr>
                <w:rFonts w:cs="Arial"/>
                <w:sz w:val="24"/>
                <w:szCs w:val="24"/>
                <w:rtl/>
                <w:lang w:bidi="ar-LB"/>
              </w:rPr>
              <w:t xml:space="preserve">، محاضرة منشورة عبر الموقع الالكتروني الخاص بمنتديات الشروق اون لاين، </w:t>
            </w:r>
            <w:r w:rsidRPr="00B25769">
              <w:rPr>
                <w:rFonts w:cs="Arial"/>
                <w:sz w:val="24"/>
                <w:szCs w:val="24"/>
                <w:lang w:bidi="ar-LB"/>
              </w:rPr>
              <w:t>http://montada.echoroukonline.com</w:t>
            </w:r>
            <w:r w:rsidRPr="00B25769">
              <w:rPr>
                <w:rFonts w:cs="Arial" w:hint="cs"/>
                <w:sz w:val="24"/>
                <w:szCs w:val="24"/>
                <w:rtl/>
                <w:lang w:bidi="ar-LB"/>
              </w:rPr>
              <w:t>.</w:t>
            </w:r>
          </w:p>
        </w:tc>
      </w:tr>
      <w:tr w:rsidR="00066AB0" w:rsidRPr="00066AB0" w:rsidTr="00B25769">
        <w:tc>
          <w:tcPr>
            <w:tcW w:w="9900" w:type="dxa"/>
          </w:tcPr>
          <w:p w:rsidR="00066AB0" w:rsidRPr="00B25769" w:rsidRDefault="00066AB0" w:rsidP="00B25769">
            <w:pPr>
              <w:pStyle w:val="a4"/>
              <w:numPr>
                <w:ilvl w:val="0"/>
                <w:numId w:val="17"/>
              </w:numPr>
              <w:bidi/>
              <w:spacing w:line="360" w:lineRule="auto"/>
              <w:jc w:val="both"/>
              <w:rPr>
                <w:rFonts w:cs="Arial"/>
                <w:sz w:val="24"/>
                <w:szCs w:val="24"/>
                <w:rtl/>
                <w:lang w:bidi="ar-LB"/>
              </w:rPr>
            </w:pPr>
            <w:r w:rsidRPr="00B25769">
              <w:rPr>
                <w:rFonts w:cs="Arial"/>
                <w:b/>
                <w:bCs/>
                <w:sz w:val="24"/>
                <w:szCs w:val="24"/>
                <w:rtl/>
                <w:lang w:bidi="ar-LB"/>
              </w:rPr>
              <w:t>مدارس تفسير القانون</w:t>
            </w:r>
            <w:r w:rsidRPr="00B25769">
              <w:rPr>
                <w:rFonts w:cs="Arial"/>
                <w:sz w:val="24"/>
                <w:szCs w:val="24"/>
                <w:rtl/>
                <w:lang w:bidi="ar-LB"/>
              </w:rPr>
              <w:t xml:space="preserve">، مقال منشور عبر الموقع الالكتروني الموسوعة القانونية، </w:t>
            </w:r>
            <w:r w:rsidRPr="00B25769">
              <w:rPr>
                <w:rFonts w:cs="Arial"/>
                <w:sz w:val="24"/>
                <w:szCs w:val="24"/>
                <w:lang w:bidi="ar-LB"/>
              </w:rPr>
              <w:t>elawpedia.com</w:t>
            </w:r>
            <w:r w:rsidRPr="00B25769">
              <w:rPr>
                <w:rFonts w:cs="Arial" w:hint="cs"/>
                <w:sz w:val="24"/>
                <w:szCs w:val="24"/>
                <w:rtl/>
                <w:lang w:bidi="ar-LB"/>
              </w:rPr>
              <w:t>.</w:t>
            </w:r>
          </w:p>
        </w:tc>
      </w:tr>
      <w:tr w:rsidR="00066AB0" w:rsidRPr="00066AB0" w:rsidTr="00B25769">
        <w:tc>
          <w:tcPr>
            <w:tcW w:w="9900" w:type="dxa"/>
          </w:tcPr>
          <w:p w:rsidR="00066AB0" w:rsidRPr="00B25769" w:rsidRDefault="00066AB0" w:rsidP="00B25769">
            <w:pPr>
              <w:pStyle w:val="a4"/>
              <w:numPr>
                <w:ilvl w:val="0"/>
                <w:numId w:val="17"/>
              </w:numPr>
              <w:bidi/>
              <w:spacing w:line="360" w:lineRule="auto"/>
              <w:jc w:val="both"/>
              <w:rPr>
                <w:rFonts w:cs="Arial"/>
                <w:sz w:val="24"/>
                <w:szCs w:val="24"/>
                <w:rtl/>
                <w:lang w:bidi="ar-LB"/>
              </w:rPr>
            </w:pPr>
            <w:r w:rsidRPr="00B25769">
              <w:rPr>
                <w:rFonts w:cs="Arial"/>
                <w:b/>
                <w:bCs/>
                <w:sz w:val="24"/>
                <w:szCs w:val="24"/>
                <w:rtl/>
                <w:lang w:bidi="ar-LB"/>
              </w:rPr>
              <w:t>التفسير القضائي</w:t>
            </w:r>
            <w:r w:rsidRPr="00B25769">
              <w:rPr>
                <w:rFonts w:cs="Arial"/>
                <w:sz w:val="24"/>
                <w:szCs w:val="24"/>
                <w:rtl/>
                <w:lang w:bidi="ar-LB"/>
              </w:rPr>
              <w:t xml:space="preserve">، بحث منشور عبر الموقع الالكتروني محاماة نت، </w:t>
            </w:r>
            <w:r w:rsidRPr="00B25769">
              <w:rPr>
                <w:rFonts w:cs="Arial"/>
                <w:sz w:val="24"/>
                <w:szCs w:val="24"/>
                <w:lang w:bidi="ar-LB"/>
              </w:rPr>
              <w:t>http://www.mohamah.net</w:t>
            </w:r>
            <w:r w:rsidRPr="00B25769">
              <w:rPr>
                <w:rFonts w:cs="Arial" w:hint="cs"/>
                <w:sz w:val="24"/>
                <w:szCs w:val="24"/>
                <w:rtl/>
                <w:lang w:bidi="ar-LB"/>
              </w:rPr>
              <w:t>.</w:t>
            </w:r>
          </w:p>
        </w:tc>
      </w:tr>
      <w:tr w:rsidR="00066AB0" w:rsidRPr="00066AB0" w:rsidTr="00B25769">
        <w:tc>
          <w:tcPr>
            <w:tcW w:w="9900" w:type="dxa"/>
          </w:tcPr>
          <w:p w:rsidR="00066AB0" w:rsidRPr="00B25769" w:rsidRDefault="00E50CD1" w:rsidP="00B25769">
            <w:pPr>
              <w:pStyle w:val="a4"/>
              <w:numPr>
                <w:ilvl w:val="0"/>
                <w:numId w:val="17"/>
              </w:numPr>
              <w:bidi/>
              <w:spacing w:line="360" w:lineRule="auto"/>
              <w:jc w:val="both"/>
              <w:rPr>
                <w:rFonts w:cs="Arial"/>
                <w:sz w:val="24"/>
                <w:szCs w:val="24"/>
                <w:rtl/>
                <w:lang w:bidi="ar-LB"/>
              </w:rPr>
            </w:pPr>
            <w:r w:rsidRPr="00B25769">
              <w:rPr>
                <w:rFonts w:cs="Arial"/>
                <w:sz w:val="24"/>
                <w:szCs w:val="24"/>
                <w:rtl/>
                <w:lang w:bidi="ar-LB"/>
              </w:rPr>
              <w:t xml:space="preserve">المطيري، </w:t>
            </w:r>
            <w:r w:rsidR="00066AB0" w:rsidRPr="00B25769">
              <w:rPr>
                <w:rFonts w:cs="Arial"/>
                <w:sz w:val="24"/>
                <w:szCs w:val="24"/>
                <w:rtl/>
                <w:lang w:bidi="ar-LB"/>
              </w:rPr>
              <w:t>دكتور</w:t>
            </w:r>
            <w:r w:rsidR="00066AB0" w:rsidRPr="00B25769">
              <w:rPr>
                <w:rFonts w:cs="Arial" w:hint="cs"/>
                <w:sz w:val="24"/>
                <w:szCs w:val="24"/>
                <w:rtl/>
                <w:lang w:bidi="ar-LB"/>
              </w:rPr>
              <w:t>/</w:t>
            </w:r>
            <w:r w:rsidR="00066AB0" w:rsidRPr="00B25769">
              <w:rPr>
                <w:rFonts w:cs="Arial"/>
                <w:sz w:val="24"/>
                <w:szCs w:val="24"/>
                <w:rtl/>
                <w:lang w:bidi="ar-LB"/>
              </w:rPr>
              <w:t xml:space="preserve"> تركي سطام</w:t>
            </w:r>
            <w:r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قواعد التفسير ومدى التزام المحكمة الدستورية الكويتية بها في ممارسة اختصاصها بتفسير النصوص الدستورية</w:t>
            </w:r>
            <w:r w:rsidR="00066AB0" w:rsidRPr="00B25769">
              <w:rPr>
                <w:rFonts w:cs="Arial"/>
                <w:sz w:val="24"/>
                <w:szCs w:val="24"/>
                <w:rtl/>
                <w:lang w:bidi="ar-LB"/>
              </w:rPr>
              <w:t>، الهيئة العامة للتعليم التطبيقي والتدريب- كلية الدراسات التجارية، دولة الكويت، بحث قانوني منشور عبر الموقع الالكتروني الخاص بالسلطة القضائية الاتحادية</w:t>
            </w:r>
            <w:r w:rsidR="00066AB0" w:rsidRPr="00B25769">
              <w:rPr>
                <w:rFonts w:cs="Arial" w:hint="cs"/>
                <w:sz w:val="24"/>
                <w:szCs w:val="24"/>
                <w:rtl/>
                <w:lang w:bidi="ar-LB"/>
              </w:rPr>
              <w:t>،</w:t>
            </w:r>
            <w:r w:rsidR="00066AB0" w:rsidRPr="00B25769">
              <w:rPr>
                <w:rFonts w:cs="Arial"/>
                <w:sz w:val="24"/>
                <w:szCs w:val="24"/>
                <w:rtl/>
                <w:lang w:bidi="ar-LB"/>
              </w:rPr>
              <w:t xml:space="preserve"> العراق،</w:t>
            </w:r>
            <w:r w:rsidR="00066AB0" w:rsidRPr="00B25769">
              <w:rPr>
                <w:rFonts w:cs="Arial" w:hint="cs"/>
                <w:sz w:val="24"/>
                <w:szCs w:val="24"/>
                <w:rtl/>
                <w:lang w:bidi="ar-LB"/>
              </w:rPr>
              <w:t xml:space="preserve"> </w:t>
            </w:r>
            <w:r w:rsidR="00066AB0" w:rsidRPr="00B25769">
              <w:rPr>
                <w:rFonts w:cs="Arial"/>
                <w:sz w:val="24"/>
                <w:szCs w:val="24"/>
                <w:lang w:bidi="ar-LB"/>
              </w:rPr>
              <w:t>http://www.iraqja.iq</w:t>
            </w:r>
            <w:r w:rsidR="00066AB0" w:rsidRPr="00B25769">
              <w:rPr>
                <w:rFonts w:cs="Arial"/>
                <w:sz w:val="24"/>
                <w:szCs w:val="24"/>
                <w:rtl/>
                <w:lang w:bidi="ar-LB"/>
              </w:rPr>
              <w:t>/</w:t>
            </w:r>
            <w:r w:rsidR="00066AB0" w:rsidRPr="00B25769">
              <w:rPr>
                <w:rFonts w:cs="Arial" w:hint="cs"/>
                <w:sz w:val="24"/>
                <w:szCs w:val="24"/>
                <w:rtl/>
                <w:lang w:bidi="ar-LB"/>
              </w:rPr>
              <w:t>.</w:t>
            </w:r>
            <w:r w:rsidR="00066AB0" w:rsidRPr="00B25769">
              <w:rPr>
                <w:rFonts w:cs="Arial"/>
                <w:sz w:val="24"/>
                <w:szCs w:val="24"/>
                <w:rtl/>
                <w:lang w:bidi="ar-LB"/>
              </w:rPr>
              <w:t xml:space="preserve"> </w:t>
            </w:r>
          </w:p>
        </w:tc>
      </w:tr>
      <w:tr w:rsidR="00066AB0" w:rsidRPr="00066AB0" w:rsidTr="00B25769">
        <w:tc>
          <w:tcPr>
            <w:tcW w:w="9900" w:type="dxa"/>
          </w:tcPr>
          <w:p w:rsidR="00066AB0" w:rsidRPr="00B25769" w:rsidRDefault="000B0F0B" w:rsidP="00B25769">
            <w:pPr>
              <w:pStyle w:val="a4"/>
              <w:numPr>
                <w:ilvl w:val="0"/>
                <w:numId w:val="17"/>
              </w:numPr>
              <w:bidi/>
              <w:spacing w:line="360" w:lineRule="auto"/>
              <w:jc w:val="both"/>
              <w:rPr>
                <w:rFonts w:cs="Arial"/>
                <w:sz w:val="24"/>
                <w:szCs w:val="24"/>
                <w:rtl/>
                <w:lang w:bidi="ar-LB"/>
              </w:rPr>
            </w:pPr>
            <w:r w:rsidRPr="00B25769">
              <w:rPr>
                <w:rFonts w:cs="Arial"/>
                <w:sz w:val="24"/>
                <w:szCs w:val="24"/>
                <w:rtl/>
                <w:lang w:bidi="ar-LB"/>
              </w:rPr>
              <w:t xml:space="preserve">بدوي، </w:t>
            </w:r>
            <w:r w:rsidR="00066AB0" w:rsidRPr="00B25769">
              <w:rPr>
                <w:rFonts w:cs="Arial"/>
                <w:sz w:val="24"/>
                <w:szCs w:val="24"/>
                <w:rtl/>
                <w:lang w:bidi="ar-LB"/>
              </w:rPr>
              <w:t>حياة متولي</w:t>
            </w:r>
            <w:r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التفسير القضائي</w:t>
            </w:r>
            <w:r w:rsidR="00066AB0" w:rsidRPr="00B25769">
              <w:rPr>
                <w:rFonts w:cs="Arial"/>
                <w:sz w:val="24"/>
                <w:szCs w:val="24"/>
                <w:rtl/>
                <w:lang w:bidi="ar-LB"/>
              </w:rPr>
              <w:t xml:space="preserve">، بحث منشور عبر الموقع الالكتروني محاماة نت، </w:t>
            </w:r>
            <w:r w:rsidR="00066AB0" w:rsidRPr="00B25769">
              <w:rPr>
                <w:rFonts w:cs="Arial"/>
                <w:sz w:val="24"/>
                <w:szCs w:val="24"/>
                <w:lang w:bidi="ar-LB"/>
              </w:rPr>
              <w:t>http://www.mohamah.net</w:t>
            </w:r>
            <w:r w:rsidR="00066AB0" w:rsidRPr="00B25769">
              <w:rPr>
                <w:rFonts w:cs="Arial" w:hint="cs"/>
                <w:sz w:val="24"/>
                <w:szCs w:val="24"/>
                <w:rtl/>
                <w:lang w:bidi="ar-LB"/>
              </w:rPr>
              <w:t>.</w:t>
            </w:r>
          </w:p>
        </w:tc>
      </w:tr>
      <w:tr w:rsidR="00066AB0" w:rsidRPr="00066AB0" w:rsidTr="00B25769">
        <w:tc>
          <w:tcPr>
            <w:tcW w:w="9900" w:type="dxa"/>
          </w:tcPr>
          <w:p w:rsidR="00066AB0" w:rsidRPr="00B25769" w:rsidRDefault="000B0F0B" w:rsidP="00B25769">
            <w:pPr>
              <w:pStyle w:val="a4"/>
              <w:numPr>
                <w:ilvl w:val="0"/>
                <w:numId w:val="17"/>
              </w:numPr>
              <w:bidi/>
              <w:spacing w:line="360" w:lineRule="auto"/>
              <w:jc w:val="both"/>
              <w:rPr>
                <w:rFonts w:cs="Arial"/>
                <w:sz w:val="24"/>
                <w:szCs w:val="24"/>
                <w:rtl/>
                <w:lang w:bidi="ar-LB"/>
              </w:rPr>
            </w:pPr>
            <w:r w:rsidRPr="00B25769">
              <w:rPr>
                <w:rFonts w:cs="Arial"/>
                <w:sz w:val="24"/>
                <w:szCs w:val="24"/>
                <w:rtl/>
                <w:lang w:bidi="ar-LB"/>
              </w:rPr>
              <w:t>العناني</w:t>
            </w:r>
            <w:r w:rsidRPr="00B25769">
              <w:rPr>
                <w:rFonts w:cs="Arial" w:hint="cs"/>
                <w:sz w:val="24"/>
                <w:szCs w:val="24"/>
                <w:rtl/>
                <w:lang w:bidi="ar-LB"/>
              </w:rPr>
              <w:t>،</w:t>
            </w:r>
            <w:r w:rsidRPr="00B25769">
              <w:rPr>
                <w:rFonts w:cs="Arial"/>
                <w:sz w:val="24"/>
                <w:szCs w:val="24"/>
                <w:rtl/>
                <w:lang w:bidi="ar-LB"/>
              </w:rPr>
              <w:t xml:space="preserve"> الاستاذ/ ابراهيم</w:t>
            </w:r>
            <w:r w:rsidR="00066AB0" w:rsidRPr="00B25769">
              <w:rPr>
                <w:rFonts w:cs="Arial"/>
                <w:sz w:val="24"/>
                <w:szCs w:val="24"/>
                <w:rtl/>
                <w:lang w:bidi="ar-LB"/>
              </w:rPr>
              <w:t xml:space="preserve">، </w:t>
            </w:r>
            <w:r w:rsidR="00066AB0" w:rsidRPr="00B25769">
              <w:rPr>
                <w:rFonts w:cs="Arial"/>
                <w:b/>
                <w:bCs/>
                <w:sz w:val="24"/>
                <w:szCs w:val="24"/>
                <w:rtl/>
                <w:lang w:bidi="ar-LB"/>
              </w:rPr>
              <w:t>معلومات مفيدة في تفسير القانون</w:t>
            </w:r>
            <w:r w:rsidR="00066AB0" w:rsidRPr="00B25769">
              <w:rPr>
                <w:rFonts w:cs="Arial"/>
                <w:sz w:val="24"/>
                <w:szCs w:val="24"/>
                <w:rtl/>
                <w:lang w:bidi="ar-LB"/>
              </w:rPr>
              <w:t xml:space="preserve">، مقال قانوني منشور عبر الموقع الالكتروني الخاص بصفحة محاماة نت، </w:t>
            </w:r>
            <w:r w:rsidR="00066AB0" w:rsidRPr="00B25769">
              <w:rPr>
                <w:rFonts w:cs="Arial"/>
                <w:sz w:val="24"/>
                <w:szCs w:val="24"/>
                <w:lang w:bidi="ar-LB"/>
              </w:rPr>
              <w:t>http://www.mohamah.net</w:t>
            </w:r>
            <w:r w:rsidR="00066AB0" w:rsidRPr="00B25769">
              <w:rPr>
                <w:rFonts w:cs="Arial" w:hint="cs"/>
                <w:sz w:val="24"/>
                <w:szCs w:val="24"/>
                <w:rtl/>
                <w:lang w:bidi="ar-LB"/>
              </w:rPr>
              <w:t>.</w:t>
            </w:r>
          </w:p>
        </w:tc>
      </w:tr>
      <w:tr w:rsidR="00066AB0" w:rsidRPr="00066AB0" w:rsidTr="00B25769">
        <w:tc>
          <w:tcPr>
            <w:tcW w:w="9900" w:type="dxa"/>
          </w:tcPr>
          <w:p w:rsidR="00066AB0" w:rsidRPr="00B25769" w:rsidRDefault="000B0F0B" w:rsidP="00B25769">
            <w:pPr>
              <w:pStyle w:val="a4"/>
              <w:numPr>
                <w:ilvl w:val="0"/>
                <w:numId w:val="17"/>
              </w:numPr>
              <w:bidi/>
              <w:spacing w:line="360" w:lineRule="auto"/>
              <w:jc w:val="both"/>
              <w:rPr>
                <w:rFonts w:cs="Arial"/>
                <w:sz w:val="24"/>
                <w:szCs w:val="24"/>
                <w:rtl/>
                <w:lang w:bidi="ar-LB"/>
              </w:rPr>
            </w:pPr>
            <w:r w:rsidRPr="00B25769">
              <w:rPr>
                <w:rFonts w:cs="Arial"/>
                <w:sz w:val="24"/>
                <w:szCs w:val="24"/>
                <w:rtl/>
                <w:lang w:bidi="ar-LB"/>
              </w:rPr>
              <w:t>الشريف</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مروة جمال، </w:t>
            </w:r>
            <w:r w:rsidR="00066AB0" w:rsidRPr="00B25769">
              <w:rPr>
                <w:rFonts w:cs="Arial"/>
                <w:b/>
                <w:bCs/>
                <w:sz w:val="24"/>
                <w:szCs w:val="24"/>
                <w:rtl/>
                <w:lang w:bidi="ar-LB"/>
              </w:rPr>
              <w:t>وثيقة أكاديمية قوانين الشرق عن ما قد يشوب القوانين من أخطاء مادية ومطبعية عن الاستدراك التشريعي،</w:t>
            </w:r>
            <w:r w:rsidR="00066AB0" w:rsidRPr="00B25769">
              <w:rPr>
                <w:rFonts w:cs="Arial"/>
                <w:sz w:val="24"/>
                <w:szCs w:val="24"/>
                <w:rtl/>
                <w:lang w:bidi="ar-LB"/>
              </w:rPr>
              <w:t xml:space="preserve"> مقال منشور عبر الموقع الالكتروني مؤسسة قوانين الشرق لتطوير الممارس القانوني، </w:t>
            </w:r>
            <w:r w:rsidR="00066AB0" w:rsidRPr="00B25769">
              <w:rPr>
                <w:rFonts w:cs="Arial"/>
                <w:sz w:val="24"/>
                <w:szCs w:val="24"/>
                <w:lang w:bidi="ar-LB"/>
              </w:rPr>
              <w:t>http://www.eastlawsacademy.com</w:t>
            </w:r>
            <w:r w:rsidR="00066AB0" w:rsidRPr="00B25769">
              <w:rPr>
                <w:rFonts w:cs="Arial" w:hint="cs"/>
                <w:sz w:val="24"/>
                <w:szCs w:val="24"/>
                <w:rtl/>
                <w:lang w:bidi="ar-LB"/>
              </w:rPr>
              <w:t>.</w:t>
            </w:r>
          </w:p>
        </w:tc>
      </w:tr>
      <w:tr w:rsidR="00066AB0" w:rsidRPr="00066AB0" w:rsidTr="00B25769">
        <w:tc>
          <w:tcPr>
            <w:tcW w:w="9900" w:type="dxa"/>
          </w:tcPr>
          <w:p w:rsidR="00066AB0" w:rsidRPr="00B25769" w:rsidRDefault="000B0F0B" w:rsidP="00B25769">
            <w:pPr>
              <w:pStyle w:val="a4"/>
              <w:numPr>
                <w:ilvl w:val="0"/>
                <w:numId w:val="24"/>
              </w:numPr>
              <w:bidi/>
              <w:spacing w:line="360" w:lineRule="auto"/>
              <w:jc w:val="both"/>
              <w:rPr>
                <w:rFonts w:cs="Arial"/>
                <w:sz w:val="24"/>
                <w:szCs w:val="24"/>
                <w:rtl/>
                <w:lang w:bidi="ar-LB"/>
              </w:rPr>
            </w:pPr>
            <w:r w:rsidRPr="00B25769">
              <w:rPr>
                <w:rFonts w:cs="Arial"/>
                <w:sz w:val="24"/>
                <w:szCs w:val="24"/>
                <w:rtl/>
                <w:lang w:bidi="ar-LB"/>
              </w:rPr>
              <w:t xml:space="preserve">عبد الكريم، </w:t>
            </w:r>
            <w:r w:rsidR="00066AB0" w:rsidRPr="00B25769">
              <w:rPr>
                <w:rFonts w:cs="Arial"/>
                <w:sz w:val="24"/>
                <w:szCs w:val="24"/>
                <w:rtl/>
                <w:lang w:bidi="ar-LB"/>
              </w:rPr>
              <w:t>فارس حامد</w:t>
            </w:r>
            <w:r w:rsidRPr="00B25769">
              <w:rPr>
                <w:rFonts w:cs="Arial" w:hint="cs"/>
                <w:sz w:val="24"/>
                <w:szCs w:val="24"/>
                <w:rtl/>
                <w:lang w:bidi="ar-LB"/>
              </w:rPr>
              <w:t>،</w:t>
            </w:r>
            <w:r w:rsidR="00066AB0" w:rsidRPr="00B25769">
              <w:rPr>
                <w:rFonts w:cs="Arial"/>
                <w:sz w:val="24"/>
                <w:szCs w:val="24"/>
                <w:rtl/>
                <w:lang w:bidi="ar-LB"/>
              </w:rPr>
              <w:t xml:space="preserve"> </w:t>
            </w:r>
            <w:r w:rsidR="00066AB0" w:rsidRPr="00B25769">
              <w:rPr>
                <w:rFonts w:cs="Arial"/>
                <w:b/>
                <w:bCs/>
                <w:sz w:val="24"/>
                <w:szCs w:val="24"/>
                <w:rtl/>
                <w:lang w:bidi="ar-LB"/>
              </w:rPr>
              <w:t>القصور التشريعي ((بحث في فلسفة القانون الوضعي))،</w:t>
            </w:r>
            <w:r w:rsidR="00066AB0" w:rsidRPr="00B25769">
              <w:rPr>
                <w:rFonts w:cs="Arial"/>
                <w:sz w:val="24"/>
                <w:szCs w:val="24"/>
                <w:rtl/>
                <w:lang w:bidi="ar-LB"/>
              </w:rPr>
              <w:t xml:space="preserve"> مقال قانوني منشور عبر الموقع الالكتروني الخاص بصفحة مؤسسة النور للثقافة والاعلام، </w:t>
            </w:r>
            <w:r w:rsidR="00066AB0" w:rsidRPr="00B25769">
              <w:rPr>
                <w:rFonts w:cs="Arial"/>
                <w:sz w:val="24"/>
                <w:szCs w:val="24"/>
                <w:lang w:bidi="ar-LB"/>
              </w:rPr>
              <w:t>http://www.alnoor.se</w:t>
            </w:r>
            <w:r w:rsidR="00066AB0" w:rsidRPr="00B25769">
              <w:rPr>
                <w:rFonts w:cs="Arial" w:hint="cs"/>
                <w:sz w:val="24"/>
                <w:szCs w:val="24"/>
                <w:rtl/>
                <w:lang w:bidi="ar-LB"/>
              </w:rPr>
              <w:t>.</w:t>
            </w:r>
          </w:p>
        </w:tc>
      </w:tr>
      <w:tr w:rsidR="00066AB0" w:rsidRPr="00066AB0" w:rsidTr="00B25769">
        <w:tc>
          <w:tcPr>
            <w:tcW w:w="9900" w:type="dxa"/>
          </w:tcPr>
          <w:p w:rsidR="00066AB0" w:rsidRPr="00B25769" w:rsidRDefault="00066AB0" w:rsidP="00B25769">
            <w:pPr>
              <w:pStyle w:val="a4"/>
              <w:numPr>
                <w:ilvl w:val="0"/>
                <w:numId w:val="23"/>
              </w:numPr>
              <w:bidi/>
              <w:spacing w:line="360" w:lineRule="auto"/>
              <w:jc w:val="both"/>
              <w:rPr>
                <w:rFonts w:cs="Arial"/>
                <w:sz w:val="24"/>
                <w:szCs w:val="24"/>
                <w:rtl/>
                <w:lang w:bidi="ar-LB"/>
              </w:rPr>
            </w:pPr>
            <w:r w:rsidRPr="00B25769">
              <w:rPr>
                <w:rFonts w:cs="Arial"/>
                <w:b/>
                <w:bCs/>
                <w:sz w:val="24"/>
                <w:szCs w:val="24"/>
                <w:rtl/>
                <w:lang w:bidi="ar-LB"/>
              </w:rPr>
              <w:t>محاضرات المدخل للعلوم القانونية</w:t>
            </w:r>
            <w:r w:rsidRPr="00B25769">
              <w:rPr>
                <w:rFonts w:cs="Arial"/>
                <w:sz w:val="24"/>
                <w:szCs w:val="24"/>
                <w:rtl/>
                <w:lang w:bidi="ar-LB"/>
              </w:rPr>
              <w:t xml:space="preserve">، محاضرة منشورة عبر الموقع الالكتروني الخاص بصفحة منتديات الحقوق- العلوم القانونية، </w:t>
            </w:r>
            <w:r w:rsidRPr="00B25769">
              <w:rPr>
                <w:rFonts w:cs="Arial"/>
                <w:sz w:val="24"/>
                <w:szCs w:val="24"/>
                <w:lang w:bidi="ar-LB"/>
              </w:rPr>
              <w:t>http://www.droit-dz.com</w:t>
            </w:r>
            <w:r w:rsidRPr="00B25769">
              <w:rPr>
                <w:rFonts w:cs="Arial" w:hint="cs"/>
                <w:sz w:val="24"/>
                <w:szCs w:val="24"/>
                <w:rtl/>
                <w:lang w:bidi="ar-LB"/>
              </w:rPr>
              <w:t>.</w:t>
            </w:r>
          </w:p>
        </w:tc>
      </w:tr>
      <w:tr w:rsidR="00066AB0" w:rsidRPr="00066AB0" w:rsidTr="00B25769">
        <w:tc>
          <w:tcPr>
            <w:tcW w:w="9900" w:type="dxa"/>
          </w:tcPr>
          <w:p w:rsidR="00066AB0" w:rsidRPr="00B25769" w:rsidRDefault="000B0F0B" w:rsidP="00B25769">
            <w:pPr>
              <w:pStyle w:val="a4"/>
              <w:numPr>
                <w:ilvl w:val="0"/>
                <w:numId w:val="23"/>
              </w:numPr>
              <w:bidi/>
              <w:spacing w:line="360" w:lineRule="auto"/>
              <w:jc w:val="both"/>
              <w:rPr>
                <w:rFonts w:cs="Arial"/>
                <w:sz w:val="24"/>
                <w:szCs w:val="24"/>
                <w:rtl/>
                <w:lang w:bidi="ar-LB"/>
              </w:rPr>
            </w:pPr>
            <w:r w:rsidRPr="00B25769">
              <w:rPr>
                <w:rFonts w:cs="Arial"/>
                <w:sz w:val="24"/>
                <w:szCs w:val="24"/>
                <w:rtl/>
                <w:lang w:bidi="ar-LB"/>
              </w:rPr>
              <w:t>اقرورو</w:t>
            </w:r>
            <w:r w:rsidRPr="00B25769">
              <w:rPr>
                <w:rFonts w:cs="Arial" w:hint="cs"/>
                <w:sz w:val="24"/>
                <w:szCs w:val="24"/>
                <w:rtl/>
                <w:lang w:bidi="ar-LB"/>
              </w:rPr>
              <w:t>،</w:t>
            </w:r>
            <w:r w:rsidRPr="00B25769">
              <w:rPr>
                <w:rFonts w:cs="Arial"/>
                <w:sz w:val="24"/>
                <w:szCs w:val="24"/>
                <w:rtl/>
                <w:lang w:bidi="ar-LB"/>
              </w:rPr>
              <w:t xml:space="preserve"> </w:t>
            </w:r>
            <w:r w:rsidR="00066AB0" w:rsidRPr="00B25769">
              <w:rPr>
                <w:rFonts w:cs="Arial"/>
                <w:sz w:val="24"/>
                <w:szCs w:val="24"/>
                <w:rtl/>
                <w:lang w:bidi="ar-LB"/>
              </w:rPr>
              <w:t xml:space="preserve">استاذة/ سميرة، </w:t>
            </w:r>
            <w:r w:rsidR="00066AB0" w:rsidRPr="00B25769">
              <w:rPr>
                <w:rFonts w:cs="Arial"/>
                <w:b/>
                <w:bCs/>
                <w:sz w:val="24"/>
                <w:szCs w:val="24"/>
                <w:rtl/>
                <w:lang w:bidi="ar-LB"/>
              </w:rPr>
              <w:t>تعريف القانون الجنائي</w:t>
            </w:r>
            <w:r w:rsidR="00066AB0" w:rsidRPr="00B25769">
              <w:rPr>
                <w:rFonts w:cs="Arial"/>
                <w:sz w:val="24"/>
                <w:szCs w:val="24"/>
                <w:rtl/>
                <w:lang w:bidi="ar-LB"/>
              </w:rPr>
              <w:t xml:space="preserve">، سلسلة محاضرات الأستاذة أقرورو في مادة القانون الجنائي العام، الموقع الالكتروني لمجلة العلوم القانونية، </w:t>
            </w:r>
            <w:r w:rsidR="00066AB0" w:rsidRPr="00B25769">
              <w:rPr>
                <w:rFonts w:cs="Arial"/>
                <w:sz w:val="24"/>
                <w:szCs w:val="24"/>
                <w:lang w:bidi="ar-LB"/>
              </w:rPr>
              <w:t>http://www.revue-sci-juri.com</w:t>
            </w:r>
            <w:r w:rsidR="00066AB0" w:rsidRPr="00B25769">
              <w:rPr>
                <w:rFonts w:cs="Arial" w:hint="cs"/>
                <w:sz w:val="24"/>
                <w:szCs w:val="24"/>
                <w:rtl/>
                <w:lang w:bidi="ar-LB"/>
              </w:rPr>
              <w:t>.</w:t>
            </w:r>
          </w:p>
        </w:tc>
      </w:tr>
      <w:tr w:rsidR="00066AB0" w:rsidRPr="00066AB0" w:rsidTr="00B25769">
        <w:tc>
          <w:tcPr>
            <w:tcW w:w="9900" w:type="dxa"/>
          </w:tcPr>
          <w:p w:rsidR="00066AB0" w:rsidRPr="00B25769" w:rsidRDefault="00066AB0" w:rsidP="00B25769">
            <w:pPr>
              <w:pStyle w:val="a4"/>
              <w:numPr>
                <w:ilvl w:val="0"/>
                <w:numId w:val="23"/>
              </w:numPr>
              <w:bidi/>
              <w:spacing w:line="360" w:lineRule="auto"/>
              <w:jc w:val="both"/>
              <w:rPr>
                <w:rFonts w:cs="Arial"/>
                <w:sz w:val="24"/>
                <w:szCs w:val="24"/>
                <w:rtl/>
                <w:lang w:bidi="ar-LB"/>
              </w:rPr>
            </w:pPr>
            <w:r w:rsidRPr="00B25769">
              <w:rPr>
                <w:rFonts w:cs="Arial"/>
                <w:b/>
                <w:bCs/>
                <w:sz w:val="24"/>
                <w:szCs w:val="24"/>
                <w:rtl/>
                <w:lang w:bidi="ar-LB"/>
              </w:rPr>
              <w:t>التضارب الظاهرى للنصوص الجنائية</w:t>
            </w:r>
            <w:r w:rsidRPr="00B25769">
              <w:rPr>
                <w:rFonts w:cs="Arial"/>
                <w:sz w:val="24"/>
                <w:szCs w:val="24"/>
                <w:rtl/>
                <w:lang w:bidi="ar-LB"/>
              </w:rPr>
              <w:t xml:space="preserve">، مقال قانوني منشور عبر الموقع الالكتروني منتديات ستار تايمز، الشؤون القانونية، </w:t>
            </w:r>
            <w:r w:rsidRPr="00B25769">
              <w:rPr>
                <w:rFonts w:cs="Arial"/>
                <w:sz w:val="24"/>
                <w:szCs w:val="24"/>
                <w:lang w:bidi="ar-LB"/>
              </w:rPr>
              <w:t>http://www.startimes.com</w:t>
            </w:r>
            <w:r w:rsidRPr="00B25769">
              <w:rPr>
                <w:rFonts w:cs="Arial" w:hint="cs"/>
                <w:sz w:val="24"/>
                <w:szCs w:val="24"/>
                <w:rtl/>
                <w:lang w:bidi="ar-LB"/>
              </w:rPr>
              <w:t>.</w:t>
            </w:r>
          </w:p>
        </w:tc>
      </w:tr>
    </w:tbl>
    <w:p w:rsidR="004F11B1" w:rsidRPr="00942EE7" w:rsidRDefault="004F11B1" w:rsidP="00784308">
      <w:pPr>
        <w:bidi/>
        <w:spacing w:line="360" w:lineRule="auto"/>
        <w:rPr>
          <w:rFonts w:cs="Arial"/>
          <w:sz w:val="28"/>
          <w:szCs w:val="28"/>
          <w:lang w:bidi="ar-LB"/>
        </w:rPr>
      </w:pPr>
    </w:p>
    <w:sectPr w:rsidR="004F11B1" w:rsidRPr="00942EE7" w:rsidSect="00666D9F">
      <w:footerReference w:type="default" r:id="rId11"/>
      <w:pgSz w:w="12240" w:h="15840"/>
      <w:pgMar w:top="1170" w:right="1440" w:bottom="1440" w:left="1440" w:header="720" w:footer="2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1AF" w:rsidRDefault="007D61AF" w:rsidP="00CC1602">
      <w:pPr>
        <w:spacing w:after="0" w:line="240" w:lineRule="auto"/>
      </w:pPr>
      <w:r>
        <w:separator/>
      </w:r>
    </w:p>
  </w:endnote>
  <w:endnote w:type="continuationSeparator" w:id="1">
    <w:p w:rsidR="007D61AF" w:rsidRDefault="007D61AF" w:rsidP="00CC1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0000"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24"/>
        <w:szCs w:val="24"/>
      </w:rPr>
      <w:id w:val="-1028726410"/>
      <w:docPartObj>
        <w:docPartGallery w:val="Page Numbers (Bottom of Page)"/>
        <w:docPartUnique/>
      </w:docPartObj>
    </w:sdtPr>
    <w:sdtEndPr>
      <w:rPr>
        <w:noProof/>
      </w:rPr>
    </w:sdtEndPr>
    <w:sdtContent>
      <w:p w:rsidR="00F03480" w:rsidRPr="00666D9F" w:rsidRDefault="00F03480">
        <w:pPr>
          <w:pStyle w:val="ab"/>
          <w:rPr>
            <w:b/>
            <w:bCs/>
            <w:sz w:val="24"/>
            <w:szCs w:val="24"/>
          </w:rPr>
        </w:pPr>
        <w:r w:rsidRPr="00666D9F">
          <w:rPr>
            <w:rFonts w:asciiTheme="majorHAnsi" w:eastAsiaTheme="majorEastAsia" w:hAnsiTheme="majorHAnsi" w:cstheme="majorBidi"/>
            <w:b/>
            <w:bCs/>
            <w:sz w:val="24"/>
            <w:szCs w:val="24"/>
          </w:rPr>
          <w:t xml:space="preserve">pg. </w:t>
        </w:r>
        <w:r w:rsidR="00F356F7" w:rsidRPr="00F356F7">
          <w:rPr>
            <w:b/>
            <w:bCs/>
            <w:sz w:val="24"/>
            <w:szCs w:val="24"/>
            <w:u w:val="single"/>
          </w:rPr>
          <w:fldChar w:fldCharType="begin"/>
        </w:r>
        <w:r w:rsidRPr="00666D9F">
          <w:rPr>
            <w:b/>
            <w:bCs/>
            <w:sz w:val="24"/>
            <w:szCs w:val="24"/>
            <w:u w:val="single"/>
          </w:rPr>
          <w:instrText xml:space="preserve"> PAGE    \* MERGEFORMAT </w:instrText>
        </w:r>
        <w:r w:rsidR="00F356F7" w:rsidRPr="00F356F7">
          <w:rPr>
            <w:b/>
            <w:bCs/>
            <w:sz w:val="24"/>
            <w:szCs w:val="24"/>
            <w:u w:val="single"/>
          </w:rPr>
          <w:fldChar w:fldCharType="separate"/>
        </w:r>
        <w:r w:rsidR="00E22E87" w:rsidRPr="00E22E87">
          <w:rPr>
            <w:rFonts w:asciiTheme="majorHAnsi" w:eastAsiaTheme="majorEastAsia" w:hAnsiTheme="majorHAnsi" w:cstheme="majorBidi"/>
            <w:b/>
            <w:bCs/>
            <w:noProof/>
            <w:sz w:val="24"/>
            <w:szCs w:val="24"/>
            <w:u w:val="single"/>
          </w:rPr>
          <w:t>2</w:t>
        </w:r>
        <w:r w:rsidR="00F356F7" w:rsidRPr="00666D9F">
          <w:rPr>
            <w:rFonts w:asciiTheme="majorHAnsi" w:eastAsiaTheme="majorEastAsia" w:hAnsiTheme="majorHAnsi" w:cstheme="majorBidi"/>
            <w:b/>
            <w:bCs/>
            <w:noProof/>
            <w:sz w:val="24"/>
            <w:szCs w:val="24"/>
            <w:u w:val="single"/>
          </w:rPr>
          <w:fldChar w:fldCharType="end"/>
        </w:r>
      </w:p>
    </w:sdtContent>
  </w:sdt>
  <w:p w:rsidR="00F03480" w:rsidRDefault="00F0348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1AF" w:rsidRDefault="007D61AF" w:rsidP="00CC1602">
      <w:pPr>
        <w:spacing w:after="0" w:line="240" w:lineRule="auto"/>
      </w:pPr>
      <w:r>
        <w:separator/>
      </w:r>
    </w:p>
  </w:footnote>
  <w:footnote w:type="continuationSeparator" w:id="1">
    <w:p w:rsidR="007D61AF" w:rsidRDefault="007D61AF" w:rsidP="00CC1602">
      <w:pPr>
        <w:spacing w:after="0" w:line="240" w:lineRule="auto"/>
      </w:pPr>
      <w:r>
        <w:continuationSeparator/>
      </w:r>
    </w:p>
  </w:footnote>
  <w:footnote w:id="2">
    <w:p w:rsidR="00F03480" w:rsidRDefault="00F03480" w:rsidP="00CC1602">
      <w:pPr>
        <w:pStyle w:val="a7"/>
        <w:bidi/>
        <w:ind w:left="270" w:hanging="270"/>
        <w:jc w:val="both"/>
        <w:rPr>
          <w:rtl/>
          <w:lang w:bidi="ar-LB"/>
        </w:rPr>
      </w:pPr>
      <w:r>
        <w:rPr>
          <w:rStyle w:val="a8"/>
        </w:rPr>
        <w:footnoteRef/>
      </w:r>
      <w:r>
        <w:rPr>
          <w:rFonts w:hint="cs"/>
          <w:rtl/>
        </w:rPr>
        <w:t xml:space="preserve">- </w:t>
      </w:r>
      <w:r w:rsidRPr="00412857">
        <w:rPr>
          <w:rFonts w:hint="cs"/>
          <w:b/>
          <w:bCs/>
          <w:rtl/>
        </w:rPr>
        <w:t>المعجم الوسيط</w:t>
      </w:r>
      <w:r>
        <w:rPr>
          <w:rFonts w:hint="cs"/>
          <w:rtl/>
        </w:rPr>
        <w:t>، مجمع اللغة العربية- الادارة العامة للمعجمات واحياء التراث، مكتبة الشروق الدولية، جمهورية مصر العربية، الطبعة الرابعة، 2004م، ص688.</w:t>
      </w:r>
    </w:p>
  </w:footnote>
  <w:footnote w:id="3">
    <w:p w:rsidR="00F03480" w:rsidRDefault="00F03480" w:rsidP="00C73FE1">
      <w:pPr>
        <w:pStyle w:val="a7"/>
        <w:bidi/>
        <w:rPr>
          <w:rtl/>
          <w:lang w:bidi="ar-LB"/>
        </w:rPr>
      </w:pPr>
      <w:r>
        <w:rPr>
          <w:rStyle w:val="a8"/>
        </w:rPr>
        <w:footnoteRef/>
      </w:r>
      <w:r>
        <w:rPr>
          <w:rFonts w:hint="cs"/>
          <w:rtl/>
        </w:rPr>
        <w:t>- لسان العرب لابن منظور، دار صادر- بيروت، المجلد الخامس، ص55.</w:t>
      </w:r>
    </w:p>
  </w:footnote>
  <w:footnote w:id="4">
    <w:p w:rsidR="00F03480" w:rsidRDefault="00F03480" w:rsidP="00412857">
      <w:pPr>
        <w:pStyle w:val="a7"/>
        <w:bidi/>
        <w:ind w:left="270" w:hanging="270"/>
        <w:jc w:val="both"/>
        <w:rPr>
          <w:rtl/>
          <w:lang w:bidi="ar-LB"/>
        </w:rPr>
      </w:pPr>
      <w:r>
        <w:rPr>
          <w:rStyle w:val="a8"/>
        </w:rPr>
        <w:footnoteRef/>
      </w:r>
      <w:r>
        <w:rPr>
          <w:rFonts w:hint="cs"/>
          <w:rtl/>
        </w:rPr>
        <w:t xml:space="preserve">- خضر، د/ عبد الفتاح، </w:t>
      </w:r>
      <w:r w:rsidRPr="00412857">
        <w:rPr>
          <w:rFonts w:hint="cs"/>
          <w:b/>
          <w:bCs/>
          <w:rtl/>
        </w:rPr>
        <w:t>النظام الجنائي- اسسه العامة في الاتجاهات المعاصرة والفقه الاسلامي</w:t>
      </w:r>
      <w:r>
        <w:rPr>
          <w:rFonts w:hint="cs"/>
          <w:rtl/>
        </w:rPr>
        <w:t xml:space="preserve">، كتاب منشور عبر الموقع الالكتروني كتب عربية </w:t>
      </w:r>
      <w:hyperlink r:id="rId1" w:history="1">
        <w:r w:rsidRPr="009B2330">
          <w:rPr>
            <w:rStyle w:val="Hyperlink"/>
          </w:rPr>
          <w:t>www.kotobarabia.com</w:t>
        </w:r>
      </w:hyperlink>
      <w:r>
        <w:rPr>
          <w:rFonts w:hint="cs"/>
          <w:rtl/>
          <w:lang w:bidi="ar-LB"/>
        </w:rPr>
        <w:t>، الجزء الاول، ص65</w:t>
      </w:r>
    </w:p>
  </w:footnote>
  <w:footnote w:id="5">
    <w:p w:rsidR="00F03480" w:rsidRDefault="00F03480" w:rsidP="00412857">
      <w:pPr>
        <w:pStyle w:val="a7"/>
        <w:bidi/>
        <w:ind w:left="270" w:hanging="270"/>
        <w:jc w:val="both"/>
        <w:rPr>
          <w:rtl/>
        </w:rPr>
      </w:pPr>
      <w:r>
        <w:rPr>
          <w:rStyle w:val="a8"/>
        </w:rPr>
        <w:footnoteRef/>
      </w:r>
      <w:r>
        <w:rPr>
          <w:rFonts w:hint="cs"/>
          <w:rtl/>
        </w:rPr>
        <w:t xml:space="preserve">- الرفاعي، دكتور/ أحمد محمد، </w:t>
      </w:r>
      <w:r w:rsidRPr="00412857">
        <w:rPr>
          <w:rFonts w:hint="cs"/>
          <w:b/>
          <w:bCs/>
          <w:rtl/>
        </w:rPr>
        <w:t>المدخل للعلوم القانونية- نظرية القانون</w:t>
      </w:r>
      <w:r>
        <w:rPr>
          <w:rFonts w:hint="cs"/>
          <w:rtl/>
        </w:rPr>
        <w:t>، جامعة بنها- كلية الحقوق، مساق الفصل الدراسي الاول 2007-2008، المستوى الاول، ص2010-211.</w:t>
      </w:r>
    </w:p>
  </w:footnote>
  <w:footnote w:id="6">
    <w:p w:rsidR="00F03480" w:rsidRPr="005A272E" w:rsidRDefault="00F03480" w:rsidP="00412857">
      <w:pPr>
        <w:pStyle w:val="a7"/>
        <w:bidi/>
        <w:ind w:left="270" w:hanging="270"/>
        <w:jc w:val="both"/>
        <w:rPr>
          <w:rtl/>
        </w:rPr>
      </w:pPr>
      <w:r>
        <w:rPr>
          <w:rStyle w:val="a8"/>
        </w:rPr>
        <w:footnoteRef/>
      </w:r>
      <w:r>
        <w:rPr>
          <w:rFonts w:hint="cs"/>
          <w:rtl/>
        </w:rPr>
        <w:t xml:space="preserve">- لشقار، </w:t>
      </w:r>
      <w:r w:rsidRPr="00265BF7">
        <w:rPr>
          <w:rFonts w:cs="Arial"/>
          <w:rtl/>
        </w:rPr>
        <w:t xml:space="preserve">أستاذ/ محمد ، </w:t>
      </w:r>
      <w:r w:rsidRPr="00412857">
        <w:rPr>
          <w:rFonts w:cs="Arial"/>
          <w:b/>
          <w:bCs/>
          <w:rtl/>
        </w:rPr>
        <w:t>مفهوم التفسير وانواعه</w:t>
      </w:r>
      <w:r w:rsidRPr="00265BF7">
        <w:rPr>
          <w:rFonts w:cs="Arial"/>
          <w:rtl/>
        </w:rPr>
        <w:t xml:space="preserve">، الموقع الالكتروني موقع العلوم القانونية </w:t>
      </w:r>
      <w:r w:rsidRPr="00265BF7">
        <w:t>http://www.marocdroit.com</w:t>
      </w:r>
      <w:r w:rsidRPr="00265BF7">
        <w:rPr>
          <w:rFonts w:cs="Arial"/>
          <w:rtl/>
        </w:rPr>
        <w:t xml:space="preserve">/، كلية جامعة عبد المالك السعدي- كلية الحقوق، المغرب العربي- طنجة </w:t>
      </w:r>
      <w:r w:rsidRPr="005A272E">
        <w:rPr>
          <w:rFonts w:cs="Arial"/>
          <w:rtl/>
        </w:rPr>
        <w:t>،</w:t>
      </w:r>
      <w:r>
        <w:rPr>
          <w:rFonts w:cs="Arial" w:hint="cs"/>
          <w:rtl/>
        </w:rPr>
        <w:t xml:space="preserve"> ص5.</w:t>
      </w:r>
    </w:p>
  </w:footnote>
  <w:footnote w:id="7">
    <w:p w:rsidR="00F03480" w:rsidRDefault="00F03480" w:rsidP="00412857">
      <w:pPr>
        <w:pStyle w:val="a7"/>
        <w:bidi/>
        <w:ind w:left="270" w:hanging="270"/>
        <w:jc w:val="both"/>
        <w:rPr>
          <w:rtl/>
        </w:rPr>
      </w:pPr>
      <w:r>
        <w:rPr>
          <w:rStyle w:val="a8"/>
        </w:rPr>
        <w:footnoteRef/>
      </w:r>
      <w:r>
        <w:rPr>
          <w:rFonts w:hint="cs"/>
          <w:rtl/>
        </w:rPr>
        <w:t xml:space="preserve">- العلمي، اسماعيل بشير، </w:t>
      </w:r>
      <w:r w:rsidRPr="00412857">
        <w:rPr>
          <w:rFonts w:hint="cs"/>
          <w:b/>
          <w:bCs/>
          <w:rtl/>
        </w:rPr>
        <w:t>تفسير النصوص القانونية (الدواعي، الحدود، الانواع، المناهج)</w:t>
      </w:r>
      <w:r>
        <w:rPr>
          <w:rFonts w:hint="cs"/>
          <w:rtl/>
        </w:rPr>
        <w:t xml:space="preserve">، الموقع الاكتروني الرابطة العلمية العالمية للانساب الهاشمية، </w:t>
      </w:r>
      <w:hyperlink r:id="rId2" w:history="1">
        <w:r w:rsidRPr="004832DC">
          <w:rPr>
            <w:rStyle w:val="Hyperlink"/>
          </w:rPr>
          <w:t>http://www.ashraf-online.com</w:t>
        </w:r>
      </w:hyperlink>
      <w:r>
        <w:rPr>
          <w:rFonts w:hint="cs"/>
          <w:rtl/>
        </w:rPr>
        <w:t xml:space="preserve">، تاريخ النشر: </w:t>
      </w:r>
      <w:r w:rsidRPr="007568AB">
        <w:rPr>
          <w:rFonts w:cs="Arial"/>
          <w:rtl/>
        </w:rPr>
        <w:t>12</w:t>
      </w:r>
      <w:r>
        <w:rPr>
          <w:rFonts w:cs="Arial" w:hint="cs"/>
          <w:rtl/>
        </w:rPr>
        <w:t>/</w:t>
      </w:r>
      <w:r w:rsidRPr="007568AB">
        <w:rPr>
          <w:rFonts w:cs="Arial"/>
          <w:rtl/>
        </w:rPr>
        <w:t>06</w:t>
      </w:r>
      <w:r>
        <w:rPr>
          <w:rFonts w:cs="Arial" w:hint="cs"/>
          <w:rtl/>
        </w:rPr>
        <w:t>/</w:t>
      </w:r>
      <w:r w:rsidRPr="007568AB">
        <w:rPr>
          <w:rFonts w:cs="Arial"/>
          <w:rtl/>
        </w:rPr>
        <w:t>2009</w:t>
      </w:r>
      <w:r>
        <w:rPr>
          <w:rFonts w:cs="Arial" w:hint="cs"/>
          <w:rtl/>
        </w:rPr>
        <w:t xml:space="preserve">، ساعة النشر: </w:t>
      </w:r>
      <w:r w:rsidRPr="007568AB">
        <w:rPr>
          <w:rFonts w:cs="Arial"/>
          <w:rtl/>
        </w:rPr>
        <w:t>07:57</w:t>
      </w:r>
      <w:r>
        <w:rPr>
          <w:rFonts w:cs="Arial" w:hint="cs"/>
          <w:rtl/>
        </w:rPr>
        <w:t xml:space="preserve"> صباحا، تاريخ الاطلاع: 14/02/2017، ساعة الاطلاع: 01:30 مساء.</w:t>
      </w:r>
    </w:p>
  </w:footnote>
  <w:footnote w:id="8">
    <w:p w:rsidR="00F03480" w:rsidRDefault="00F03480" w:rsidP="00412857">
      <w:pPr>
        <w:pStyle w:val="a7"/>
        <w:tabs>
          <w:tab w:val="left" w:pos="5505"/>
        </w:tabs>
        <w:bidi/>
        <w:ind w:left="270" w:hanging="270"/>
        <w:jc w:val="both"/>
        <w:rPr>
          <w:rtl/>
        </w:rPr>
      </w:pPr>
      <w:r>
        <w:rPr>
          <w:rStyle w:val="a8"/>
        </w:rPr>
        <w:footnoteRef/>
      </w:r>
      <w:r>
        <w:rPr>
          <w:rFonts w:hint="cs"/>
          <w:rtl/>
        </w:rPr>
        <w:t xml:space="preserve">- العجلوني، </w:t>
      </w:r>
      <w:r>
        <w:rPr>
          <w:rFonts w:cs="Arial"/>
          <w:rtl/>
        </w:rPr>
        <w:t>عبد المهدي "محمد سعيد" احمد</w:t>
      </w:r>
      <w:r w:rsidRPr="00265BF7">
        <w:rPr>
          <w:rFonts w:cs="Arial"/>
          <w:rtl/>
        </w:rPr>
        <w:t xml:space="preserve">، </w:t>
      </w:r>
      <w:r w:rsidRPr="00412857">
        <w:rPr>
          <w:rFonts w:cs="Arial"/>
          <w:b/>
          <w:bCs/>
          <w:rtl/>
        </w:rPr>
        <w:t>قواعد تفسير النصوص وتطبيقاتها في الاجتهاد القضائي الاردني- دراسة اصولية مقارنة</w:t>
      </w:r>
      <w:r w:rsidRPr="00265BF7">
        <w:rPr>
          <w:rFonts w:cs="Arial"/>
          <w:rtl/>
        </w:rPr>
        <w:t>، اطروحة دكتوراة قدمت لنيل درجة الدكتوراة في القضاء الشرعي، الجامعة الاردنية- كلية الدراسات العليا، 2005</w:t>
      </w:r>
      <w:r>
        <w:rPr>
          <w:rFonts w:hint="cs"/>
          <w:rtl/>
        </w:rPr>
        <w:t>، ص76.</w:t>
      </w:r>
      <w:r>
        <w:rPr>
          <w:rtl/>
        </w:rPr>
        <w:tab/>
      </w:r>
    </w:p>
  </w:footnote>
  <w:footnote w:id="9">
    <w:p w:rsidR="00F03480" w:rsidRDefault="00F03480" w:rsidP="00A03643">
      <w:pPr>
        <w:pStyle w:val="a7"/>
        <w:bidi/>
        <w:ind w:left="270" w:hanging="270"/>
        <w:jc w:val="both"/>
        <w:rPr>
          <w:rtl/>
        </w:rPr>
      </w:pPr>
      <w:r>
        <w:rPr>
          <w:rStyle w:val="a8"/>
        </w:rPr>
        <w:footnoteRef/>
      </w:r>
      <w:r>
        <w:rPr>
          <w:rFonts w:hint="cs"/>
          <w:rtl/>
        </w:rPr>
        <w:t xml:space="preserve">- </w:t>
      </w:r>
      <w:r w:rsidRPr="00412857">
        <w:rPr>
          <w:rFonts w:hint="cs"/>
          <w:b/>
          <w:bCs/>
          <w:rtl/>
        </w:rPr>
        <w:t>مدارس تفسير القانون</w:t>
      </w:r>
      <w:r>
        <w:rPr>
          <w:rFonts w:hint="cs"/>
          <w:rtl/>
        </w:rPr>
        <w:t xml:space="preserve">، مقال منشور عبر الموقع الالكتروني الموسوعة القانونية، </w:t>
      </w:r>
      <w:r w:rsidRPr="00A03643">
        <w:t>elawpedia.com</w:t>
      </w:r>
      <w:r>
        <w:rPr>
          <w:rFonts w:hint="cs"/>
          <w:rtl/>
        </w:rPr>
        <w:t>، تاريخ الاطلاع: 14/02/2017، ساعة الاطلاع: 10:30م.</w:t>
      </w:r>
    </w:p>
  </w:footnote>
  <w:footnote w:id="10">
    <w:p w:rsidR="00F03480" w:rsidRPr="00B66826" w:rsidRDefault="00F03480" w:rsidP="001B2E0D">
      <w:pPr>
        <w:pStyle w:val="a7"/>
        <w:tabs>
          <w:tab w:val="left" w:pos="7650"/>
        </w:tabs>
        <w:bidi/>
        <w:ind w:left="270" w:hanging="270"/>
        <w:jc w:val="both"/>
        <w:rPr>
          <w:rtl/>
        </w:rPr>
      </w:pPr>
      <w:r>
        <w:rPr>
          <w:rStyle w:val="a8"/>
        </w:rPr>
        <w:footnoteRef/>
      </w:r>
      <w:r>
        <w:rPr>
          <w:rFonts w:hint="cs"/>
          <w:rtl/>
        </w:rPr>
        <w:t xml:space="preserve">- </w:t>
      </w:r>
      <w:r w:rsidRPr="00412857">
        <w:rPr>
          <w:rFonts w:cs="Arial"/>
          <w:b/>
          <w:bCs/>
          <w:rtl/>
        </w:rPr>
        <w:t>محاضرات في فلسفة القانون</w:t>
      </w:r>
      <w:r w:rsidRPr="001B2E0D">
        <w:rPr>
          <w:rFonts w:cs="Arial"/>
          <w:rtl/>
        </w:rPr>
        <w:t xml:space="preserve">، محاضرة منشورة عبر الموقع الالكتروني الخاص بمنتديات الشروق اون لاين، </w:t>
      </w:r>
      <w:hyperlink r:id="rId3" w:history="1">
        <w:r w:rsidRPr="00BC3D76">
          <w:rPr>
            <w:rStyle w:val="Hyperlink"/>
          </w:rPr>
          <w:t>http://montada.echoroukonline.com</w:t>
        </w:r>
      </w:hyperlink>
      <w:r>
        <w:rPr>
          <w:rFonts w:hint="cs"/>
          <w:rtl/>
        </w:rPr>
        <w:t xml:space="preserve"> </w:t>
      </w:r>
      <w:r w:rsidRPr="001B2E0D">
        <w:rPr>
          <w:rFonts w:cs="Arial"/>
          <w:rtl/>
        </w:rPr>
        <w:t>تاريخ النشر: 19/04/2015، ساعة النشر: 04:08، تاريخ الاطلاع: 1</w:t>
      </w:r>
      <w:r>
        <w:rPr>
          <w:rFonts w:cs="Arial"/>
          <w:rtl/>
        </w:rPr>
        <w:t>4/02/2017، ساعة الاطلاع: 08:15م</w:t>
      </w:r>
      <w:r>
        <w:rPr>
          <w:rFonts w:hint="cs"/>
          <w:rtl/>
        </w:rPr>
        <w:t>.</w:t>
      </w:r>
      <w:r>
        <w:rPr>
          <w:rtl/>
        </w:rPr>
        <w:tab/>
      </w:r>
    </w:p>
  </w:footnote>
  <w:footnote w:id="11">
    <w:p w:rsidR="00F03480" w:rsidRDefault="00F03480" w:rsidP="00EF4320">
      <w:pPr>
        <w:pStyle w:val="a7"/>
        <w:bidi/>
        <w:ind w:left="270" w:hanging="270"/>
        <w:jc w:val="both"/>
        <w:rPr>
          <w:rtl/>
        </w:rPr>
      </w:pPr>
      <w:r>
        <w:rPr>
          <w:rStyle w:val="a8"/>
        </w:rPr>
        <w:footnoteRef/>
      </w:r>
      <w:r>
        <w:rPr>
          <w:rFonts w:hint="cs"/>
          <w:rtl/>
        </w:rPr>
        <w:t xml:space="preserve">- </w:t>
      </w:r>
      <w:r w:rsidRPr="00412857">
        <w:rPr>
          <w:rFonts w:hint="cs"/>
          <w:b/>
          <w:bCs/>
          <w:rtl/>
        </w:rPr>
        <w:t>التفسير القضائي</w:t>
      </w:r>
      <w:r>
        <w:rPr>
          <w:rFonts w:hint="cs"/>
          <w:rtl/>
        </w:rPr>
        <w:t xml:space="preserve">، بحث منشور عبر الموقع الالكتروني محاماة نت، </w:t>
      </w:r>
      <w:hyperlink r:id="rId4" w:history="1">
        <w:r w:rsidRPr="004832DC">
          <w:rPr>
            <w:rStyle w:val="Hyperlink"/>
          </w:rPr>
          <w:t>http://www.mohamah.net</w:t>
        </w:r>
      </w:hyperlink>
      <w:r>
        <w:rPr>
          <w:rFonts w:hint="cs"/>
          <w:rtl/>
        </w:rPr>
        <w:t>، تاريخ النشر: 02/02/2013، تاريخ الاطلاع: 14/02/2017، ساعة الاطلاع: 11:03مساء.</w:t>
      </w:r>
    </w:p>
  </w:footnote>
  <w:footnote w:id="12">
    <w:p w:rsidR="00F03480" w:rsidRDefault="00F03480" w:rsidP="00042961">
      <w:pPr>
        <w:pStyle w:val="a7"/>
        <w:bidi/>
        <w:rPr>
          <w:rtl/>
        </w:rPr>
      </w:pPr>
      <w:r>
        <w:rPr>
          <w:rStyle w:val="a8"/>
        </w:rPr>
        <w:footnoteRef/>
      </w:r>
      <w:r>
        <w:rPr>
          <w:rFonts w:hint="cs"/>
          <w:rtl/>
        </w:rPr>
        <w:t xml:space="preserve">- </w:t>
      </w:r>
      <w:r w:rsidRPr="00BC572C">
        <w:rPr>
          <w:rFonts w:cs="Arial"/>
          <w:rtl/>
        </w:rPr>
        <w:t xml:space="preserve">مدارس تفسير القانون، </w:t>
      </w:r>
      <w:r>
        <w:rPr>
          <w:rFonts w:cs="Arial" w:hint="cs"/>
          <w:rtl/>
        </w:rPr>
        <w:t>مرجع سابق</w:t>
      </w:r>
      <w:r>
        <w:rPr>
          <w:rFonts w:hint="cs"/>
          <w:rtl/>
        </w:rPr>
        <w:t>.</w:t>
      </w:r>
    </w:p>
  </w:footnote>
  <w:footnote w:id="13">
    <w:p w:rsidR="00F03480" w:rsidRPr="00184157" w:rsidRDefault="00F03480" w:rsidP="00FA58EC">
      <w:pPr>
        <w:pStyle w:val="a7"/>
        <w:bidi/>
        <w:ind w:left="270" w:hanging="270"/>
        <w:jc w:val="both"/>
        <w:rPr>
          <w:rtl/>
        </w:rPr>
      </w:pPr>
      <w:r>
        <w:rPr>
          <w:rStyle w:val="a8"/>
        </w:rPr>
        <w:footnoteRef/>
      </w:r>
      <w:r>
        <w:rPr>
          <w:rFonts w:hint="cs"/>
          <w:rtl/>
        </w:rPr>
        <w:t xml:space="preserve">- قرار محكمة </w:t>
      </w:r>
      <w:r w:rsidRPr="00184157">
        <w:rPr>
          <w:rFonts w:cs="Arial"/>
          <w:rtl/>
        </w:rPr>
        <w:t>النقض المدني</w:t>
      </w:r>
      <w:r>
        <w:rPr>
          <w:rFonts w:cs="Arial" w:hint="cs"/>
          <w:rtl/>
        </w:rPr>
        <w:t xml:space="preserve"> المصرية، </w:t>
      </w:r>
      <w:r>
        <w:rPr>
          <w:rFonts w:cs="Arial"/>
          <w:rtl/>
        </w:rPr>
        <w:t>الطعن رقم 146</w:t>
      </w:r>
      <w:r>
        <w:rPr>
          <w:rFonts w:cs="Arial" w:hint="cs"/>
          <w:rtl/>
        </w:rPr>
        <w:t xml:space="preserve"> </w:t>
      </w:r>
      <w:r w:rsidRPr="00184157">
        <w:rPr>
          <w:rFonts w:cs="Arial"/>
          <w:rtl/>
        </w:rPr>
        <w:t>لسنة 43</w:t>
      </w:r>
      <w:r>
        <w:rPr>
          <w:rFonts w:cs="Arial" w:hint="cs"/>
          <w:rtl/>
        </w:rPr>
        <w:t xml:space="preserve"> </w:t>
      </w:r>
      <w:r w:rsidRPr="00184157">
        <w:rPr>
          <w:rFonts w:cs="Arial"/>
          <w:rtl/>
        </w:rPr>
        <w:t>الجلسة 28/12/</w:t>
      </w:r>
      <w:r>
        <w:rPr>
          <w:rFonts w:cs="Arial"/>
          <w:rtl/>
        </w:rPr>
        <w:t>1977</w:t>
      </w:r>
      <w:r>
        <w:rPr>
          <w:rFonts w:cs="Arial" w:hint="cs"/>
          <w:rtl/>
        </w:rPr>
        <w:t>.</w:t>
      </w:r>
    </w:p>
  </w:footnote>
  <w:footnote w:id="14">
    <w:p w:rsidR="00F03480" w:rsidRDefault="00F03480" w:rsidP="00412857">
      <w:pPr>
        <w:pStyle w:val="a7"/>
        <w:bidi/>
      </w:pPr>
      <w:r>
        <w:rPr>
          <w:rStyle w:val="a8"/>
        </w:rPr>
        <w:footnoteRef/>
      </w:r>
      <w:r>
        <w:rPr>
          <w:rFonts w:hint="cs"/>
          <w:rtl/>
        </w:rPr>
        <w:t xml:space="preserve">- لشقار، مرجع سابق، ص8. </w:t>
      </w:r>
    </w:p>
  </w:footnote>
  <w:footnote w:id="15">
    <w:p w:rsidR="00F03480" w:rsidRDefault="00F03480" w:rsidP="00412857">
      <w:pPr>
        <w:pStyle w:val="a7"/>
        <w:tabs>
          <w:tab w:val="left" w:pos="3780"/>
        </w:tabs>
        <w:bidi/>
        <w:rPr>
          <w:rtl/>
        </w:rPr>
      </w:pPr>
      <w:r>
        <w:rPr>
          <w:rStyle w:val="a8"/>
        </w:rPr>
        <w:footnoteRef/>
      </w:r>
      <w:r>
        <w:rPr>
          <w:rFonts w:hint="cs"/>
          <w:rtl/>
        </w:rPr>
        <w:t>- الرفاعي، مرجع سابق، ص212.</w:t>
      </w:r>
      <w:r>
        <w:rPr>
          <w:rtl/>
        </w:rPr>
        <w:tab/>
      </w:r>
    </w:p>
  </w:footnote>
  <w:footnote w:id="16">
    <w:p w:rsidR="00F03480" w:rsidRPr="00FF0403" w:rsidRDefault="00F03480" w:rsidP="00177385">
      <w:pPr>
        <w:pStyle w:val="a7"/>
        <w:bidi/>
        <w:rPr>
          <w:rtl/>
        </w:rPr>
      </w:pPr>
      <w:r>
        <w:rPr>
          <w:rStyle w:val="a8"/>
        </w:rPr>
        <w:footnoteRef/>
      </w:r>
      <w:r>
        <w:rPr>
          <w:rFonts w:hint="cs"/>
          <w:rtl/>
        </w:rPr>
        <w:t xml:space="preserve">- </w:t>
      </w:r>
      <w:r w:rsidRPr="00412857">
        <w:rPr>
          <w:rFonts w:hint="cs"/>
          <w:b/>
          <w:bCs/>
          <w:rtl/>
        </w:rPr>
        <w:t>قرار محكمة النقض المصرية</w:t>
      </w:r>
      <w:r>
        <w:rPr>
          <w:rFonts w:hint="cs"/>
          <w:rtl/>
        </w:rPr>
        <w:t xml:space="preserve">، </w:t>
      </w:r>
      <w:r w:rsidRPr="00FF0403">
        <w:rPr>
          <w:rFonts w:cs="Arial"/>
          <w:rtl/>
        </w:rPr>
        <w:t>الطعن رقم 14589 لسنة 80 جلسة 2012/03/27</w:t>
      </w:r>
      <w:r>
        <w:rPr>
          <w:rFonts w:cs="Arial" w:hint="cs"/>
          <w:rtl/>
        </w:rPr>
        <w:t>.</w:t>
      </w:r>
    </w:p>
  </w:footnote>
  <w:footnote w:id="17">
    <w:p w:rsidR="00F03480" w:rsidRPr="00E40092" w:rsidRDefault="00F03480" w:rsidP="00412857">
      <w:pPr>
        <w:pStyle w:val="a7"/>
        <w:bidi/>
        <w:ind w:left="270" w:hanging="270"/>
        <w:jc w:val="both"/>
        <w:rPr>
          <w:rtl/>
        </w:rPr>
      </w:pPr>
      <w:r>
        <w:rPr>
          <w:rStyle w:val="a8"/>
        </w:rPr>
        <w:footnoteRef/>
      </w:r>
      <w:r>
        <w:rPr>
          <w:rFonts w:hint="cs"/>
          <w:rtl/>
        </w:rPr>
        <w:t xml:space="preserve">- </w:t>
      </w:r>
      <w:r w:rsidRPr="00E40092">
        <w:rPr>
          <w:rFonts w:cs="Arial"/>
          <w:rtl/>
        </w:rPr>
        <w:t>المطيري</w:t>
      </w:r>
      <w:r>
        <w:rPr>
          <w:rFonts w:cs="Arial" w:hint="cs"/>
          <w:rtl/>
        </w:rPr>
        <w:t>،</w:t>
      </w:r>
      <w:r>
        <w:rPr>
          <w:rFonts w:hint="cs"/>
          <w:rtl/>
        </w:rPr>
        <w:t xml:space="preserve"> دكتور. </w:t>
      </w:r>
      <w:r w:rsidRPr="00E40092">
        <w:rPr>
          <w:rFonts w:cs="Arial"/>
          <w:rtl/>
        </w:rPr>
        <w:t>تركي سطام</w:t>
      </w:r>
      <w:r>
        <w:rPr>
          <w:rFonts w:cs="Arial" w:hint="cs"/>
          <w:rtl/>
        </w:rPr>
        <w:t xml:space="preserve">، </w:t>
      </w:r>
      <w:r w:rsidRPr="00412857">
        <w:rPr>
          <w:rFonts w:cs="Arial"/>
          <w:b/>
          <w:bCs/>
          <w:rtl/>
        </w:rPr>
        <w:t>قواعد التفسير ومدى التزام المحكمة الدستورية</w:t>
      </w:r>
      <w:r w:rsidRPr="00412857">
        <w:rPr>
          <w:rFonts w:cs="Arial" w:hint="cs"/>
          <w:b/>
          <w:bCs/>
          <w:rtl/>
        </w:rPr>
        <w:t xml:space="preserve"> </w:t>
      </w:r>
      <w:r w:rsidRPr="00412857">
        <w:rPr>
          <w:rFonts w:cs="Arial"/>
          <w:b/>
          <w:bCs/>
          <w:rtl/>
        </w:rPr>
        <w:t>الكويتية بها في ممارسة اختصاصها بتفسير</w:t>
      </w:r>
      <w:r w:rsidRPr="00412857">
        <w:rPr>
          <w:rFonts w:cs="Arial" w:hint="cs"/>
          <w:b/>
          <w:bCs/>
          <w:rtl/>
        </w:rPr>
        <w:t xml:space="preserve"> </w:t>
      </w:r>
      <w:r w:rsidRPr="00412857">
        <w:rPr>
          <w:rFonts w:cs="Arial"/>
          <w:b/>
          <w:bCs/>
          <w:rtl/>
        </w:rPr>
        <w:t>النصوص الدستورية</w:t>
      </w:r>
      <w:r>
        <w:rPr>
          <w:rFonts w:cs="Arial" w:hint="cs"/>
          <w:rtl/>
        </w:rPr>
        <w:t xml:space="preserve">، الهيئة العامة للتعليم التطبيقي والتدريب- كلية الدراسات التجارية، دولة الكويت، بحث قانوني منشور عبر الموقع الالكتروني الخاص بالسلطة القضائية الاتحادية، العراق، تاريخ النشر: </w:t>
      </w:r>
      <w:r w:rsidRPr="00E40092">
        <w:rPr>
          <w:rFonts w:cs="Arial"/>
          <w:rtl/>
        </w:rPr>
        <w:t>2013</w:t>
      </w:r>
      <w:r>
        <w:rPr>
          <w:rFonts w:cs="Arial" w:hint="cs"/>
          <w:rtl/>
        </w:rPr>
        <w:t>/</w:t>
      </w:r>
      <w:r w:rsidRPr="00E40092">
        <w:rPr>
          <w:rFonts w:cs="Arial"/>
          <w:rtl/>
        </w:rPr>
        <w:t>11</w:t>
      </w:r>
      <w:r>
        <w:rPr>
          <w:rFonts w:cs="Arial" w:hint="cs"/>
          <w:rtl/>
        </w:rPr>
        <w:t>/</w:t>
      </w:r>
      <w:r w:rsidRPr="00E40092">
        <w:rPr>
          <w:rFonts w:cs="Arial"/>
          <w:rtl/>
        </w:rPr>
        <w:t>26</w:t>
      </w:r>
      <w:r>
        <w:rPr>
          <w:rFonts w:cs="Arial" w:hint="cs"/>
          <w:rtl/>
        </w:rPr>
        <w:t>، ساعة النشر: 10:00مساء.</w:t>
      </w:r>
    </w:p>
  </w:footnote>
  <w:footnote w:id="18">
    <w:p w:rsidR="00F03480" w:rsidRPr="00A623B0" w:rsidRDefault="00F03480" w:rsidP="004B4AB7">
      <w:pPr>
        <w:pStyle w:val="a7"/>
        <w:bidi/>
        <w:rPr>
          <w:rtl/>
        </w:rPr>
      </w:pPr>
      <w:r>
        <w:rPr>
          <w:rStyle w:val="a8"/>
        </w:rPr>
        <w:footnoteRef/>
      </w:r>
      <w:r>
        <w:rPr>
          <w:rFonts w:hint="cs"/>
          <w:rtl/>
        </w:rPr>
        <w:t xml:space="preserve">- </w:t>
      </w:r>
      <w:r w:rsidRPr="00412857">
        <w:rPr>
          <w:rFonts w:hint="cs"/>
          <w:b/>
          <w:bCs/>
          <w:rtl/>
        </w:rPr>
        <w:t>قرار محكمة النقض المصرية</w:t>
      </w:r>
      <w:r>
        <w:rPr>
          <w:rFonts w:hint="cs"/>
          <w:rtl/>
        </w:rPr>
        <w:t xml:space="preserve">: </w:t>
      </w:r>
      <w:r w:rsidRPr="00A623B0">
        <w:rPr>
          <w:rFonts w:cs="Arial"/>
          <w:rtl/>
        </w:rPr>
        <w:t>الطعن رقم 30342 لسنة 70 جلسة 2004/04/28 س 55 ع 1 ص 454 ق 61</w:t>
      </w:r>
      <w:r>
        <w:rPr>
          <w:rFonts w:cs="Arial" w:hint="cs"/>
          <w:rtl/>
        </w:rPr>
        <w:t>.</w:t>
      </w:r>
    </w:p>
  </w:footnote>
  <w:footnote w:id="19">
    <w:p w:rsidR="00F03480" w:rsidRPr="00F55444" w:rsidRDefault="00F03480" w:rsidP="004B4AB7">
      <w:pPr>
        <w:pStyle w:val="a7"/>
        <w:bidi/>
        <w:rPr>
          <w:rtl/>
        </w:rPr>
      </w:pPr>
      <w:r>
        <w:rPr>
          <w:rStyle w:val="a8"/>
        </w:rPr>
        <w:footnoteRef/>
      </w:r>
      <w:r>
        <w:rPr>
          <w:rFonts w:hint="cs"/>
          <w:rtl/>
        </w:rPr>
        <w:t xml:space="preserve">- </w:t>
      </w:r>
      <w:r w:rsidRPr="00412857">
        <w:rPr>
          <w:rFonts w:hint="cs"/>
          <w:b/>
          <w:bCs/>
          <w:rtl/>
        </w:rPr>
        <w:t>قرار محكمة النقض المصرية</w:t>
      </w:r>
      <w:r>
        <w:rPr>
          <w:rFonts w:hint="cs"/>
          <w:rtl/>
        </w:rPr>
        <w:t xml:space="preserve">: </w:t>
      </w:r>
      <w:r w:rsidRPr="00F55444">
        <w:rPr>
          <w:rFonts w:cs="Arial"/>
          <w:rtl/>
        </w:rPr>
        <w:t>الطعن رقم 273 لسنة 71 جلسة 2003/03/08 س 54 ع 1 ص 424 ق 75</w:t>
      </w:r>
      <w:r>
        <w:rPr>
          <w:rFonts w:cs="Arial" w:hint="cs"/>
          <w:rtl/>
        </w:rPr>
        <w:t>.</w:t>
      </w:r>
    </w:p>
  </w:footnote>
  <w:footnote w:id="20">
    <w:p w:rsidR="00F03480" w:rsidRDefault="00F03480" w:rsidP="004B4AB7">
      <w:pPr>
        <w:pStyle w:val="a7"/>
        <w:bidi/>
        <w:rPr>
          <w:rtl/>
        </w:rPr>
      </w:pPr>
      <w:r>
        <w:rPr>
          <w:rStyle w:val="a8"/>
        </w:rPr>
        <w:footnoteRef/>
      </w:r>
      <w:r>
        <w:rPr>
          <w:rFonts w:hint="cs"/>
          <w:rtl/>
        </w:rPr>
        <w:t xml:space="preserve">- </w:t>
      </w:r>
      <w:r w:rsidRPr="00412857">
        <w:rPr>
          <w:rFonts w:hint="cs"/>
          <w:b/>
          <w:bCs/>
          <w:rtl/>
        </w:rPr>
        <w:t>اصول استنباط المبادئ القانونية</w:t>
      </w:r>
      <w:r>
        <w:rPr>
          <w:rFonts w:hint="cs"/>
          <w:rtl/>
        </w:rPr>
        <w:t>: وحدة الاحكام القضائية، كتاب صادر عن معهد الحقوق- جامعة بيرزيت، 2007، ص 21.</w:t>
      </w:r>
    </w:p>
  </w:footnote>
  <w:footnote w:id="21">
    <w:p w:rsidR="00F03480" w:rsidRDefault="00F03480" w:rsidP="004B4AB7">
      <w:pPr>
        <w:pStyle w:val="a7"/>
        <w:bidi/>
        <w:ind w:left="270" w:hanging="270"/>
        <w:jc w:val="both"/>
        <w:rPr>
          <w:rtl/>
        </w:rPr>
      </w:pPr>
      <w:r>
        <w:rPr>
          <w:rStyle w:val="a8"/>
        </w:rPr>
        <w:footnoteRef/>
      </w:r>
      <w:r>
        <w:rPr>
          <w:rFonts w:hint="cs"/>
          <w:rtl/>
        </w:rPr>
        <w:t xml:space="preserve">- بدوي، حياة متولي، </w:t>
      </w:r>
      <w:r w:rsidRPr="00412857">
        <w:rPr>
          <w:rFonts w:hint="cs"/>
          <w:b/>
          <w:bCs/>
          <w:rtl/>
        </w:rPr>
        <w:t>التفسير القضائي</w:t>
      </w:r>
      <w:r>
        <w:rPr>
          <w:rFonts w:hint="cs"/>
          <w:rtl/>
        </w:rPr>
        <w:t xml:space="preserve">: بحث منشور عبر الموقع الالكتروني محاماة نت، </w:t>
      </w:r>
      <w:hyperlink r:id="rId5" w:history="1">
        <w:r w:rsidRPr="005511B0">
          <w:rPr>
            <w:rStyle w:val="Hyperlink"/>
          </w:rPr>
          <w:t>http://www.mohamah.net</w:t>
        </w:r>
      </w:hyperlink>
      <w:r>
        <w:rPr>
          <w:rFonts w:hint="cs"/>
          <w:rtl/>
        </w:rPr>
        <w:t>، تاريخ النشر: 02/12/2015، تاريخ الاطلاع: 16/02/2017، ساعة الاطلاع: 11:00م.</w:t>
      </w:r>
    </w:p>
  </w:footnote>
  <w:footnote w:id="22">
    <w:p w:rsidR="00F03480" w:rsidRDefault="00F03480" w:rsidP="00412857">
      <w:pPr>
        <w:pStyle w:val="a7"/>
        <w:bidi/>
        <w:rPr>
          <w:rtl/>
        </w:rPr>
      </w:pPr>
      <w:r>
        <w:rPr>
          <w:rStyle w:val="a8"/>
        </w:rPr>
        <w:footnoteRef/>
      </w:r>
      <w:r>
        <w:rPr>
          <w:rFonts w:hint="cs"/>
          <w:rtl/>
        </w:rPr>
        <w:t>- العجلوني، مرجع سابق، ص139.</w:t>
      </w:r>
    </w:p>
  </w:footnote>
  <w:footnote w:id="23">
    <w:p w:rsidR="00F03480" w:rsidRPr="004467AD" w:rsidRDefault="00F03480" w:rsidP="00A15399">
      <w:pPr>
        <w:pStyle w:val="a7"/>
        <w:bidi/>
        <w:ind w:left="270" w:hanging="270"/>
        <w:jc w:val="both"/>
        <w:rPr>
          <w:rtl/>
        </w:rPr>
      </w:pPr>
      <w:r>
        <w:rPr>
          <w:rStyle w:val="a8"/>
        </w:rPr>
        <w:footnoteRef/>
      </w:r>
      <w:r>
        <w:rPr>
          <w:rFonts w:hint="cs"/>
          <w:rtl/>
        </w:rPr>
        <w:t xml:space="preserve">- </w:t>
      </w:r>
      <w:r w:rsidRPr="004467AD">
        <w:rPr>
          <w:rFonts w:cs="Arial"/>
          <w:rtl/>
        </w:rPr>
        <w:t>العناني</w:t>
      </w:r>
      <w:r>
        <w:rPr>
          <w:rFonts w:cs="Arial" w:hint="cs"/>
          <w:rtl/>
        </w:rPr>
        <w:t>، الاستاذ</w:t>
      </w:r>
      <w:r w:rsidRPr="004467AD">
        <w:rPr>
          <w:rFonts w:cs="Arial"/>
          <w:rtl/>
        </w:rPr>
        <w:t>/ ابراهيم</w:t>
      </w:r>
      <w:r>
        <w:rPr>
          <w:rFonts w:cs="Arial" w:hint="cs"/>
          <w:rtl/>
        </w:rPr>
        <w:t xml:space="preserve">: </w:t>
      </w:r>
      <w:r w:rsidRPr="00412857">
        <w:rPr>
          <w:rFonts w:cs="Arial"/>
          <w:b/>
          <w:bCs/>
          <w:rtl/>
        </w:rPr>
        <w:t>معلومات مفيدة في تفسير القانون</w:t>
      </w:r>
      <w:r>
        <w:rPr>
          <w:rFonts w:cs="Arial" w:hint="cs"/>
          <w:rtl/>
        </w:rPr>
        <w:t xml:space="preserve">، مقال قانوني منشور عبر الموقع الالكتروني الخاص بصفحة محاماة نت، </w:t>
      </w:r>
      <w:hyperlink r:id="rId6" w:history="1">
        <w:r w:rsidRPr="00B91663">
          <w:rPr>
            <w:rStyle w:val="Hyperlink"/>
            <w:rFonts w:cs="Arial"/>
          </w:rPr>
          <w:t>http://www.mohamah.net</w:t>
        </w:r>
      </w:hyperlink>
      <w:r>
        <w:rPr>
          <w:rFonts w:cs="Arial" w:hint="cs"/>
          <w:rtl/>
        </w:rPr>
        <w:t>، تاريخ النشر: 03/12/2014، تاريخ الاطلاع: 15/03/2017، ساعة الاطلاع: 10:00م.</w:t>
      </w:r>
    </w:p>
  </w:footnote>
  <w:footnote w:id="24">
    <w:p w:rsidR="00F03480" w:rsidRPr="00286058" w:rsidRDefault="00F03480" w:rsidP="00A15399">
      <w:pPr>
        <w:pStyle w:val="a7"/>
        <w:bidi/>
        <w:rPr>
          <w:rtl/>
        </w:rPr>
      </w:pPr>
      <w:r>
        <w:rPr>
          <w:rStyle w:val="a8"/>
        </w:rPr>
        <w:footnoteRef/>
      </w:r>
      <w:r>
        <w:rPr>
          <w:rFonts w:hint="cs"/>
          <w:rtl/>
        </w:rPr>
        <w:t xml:space="preserve">- الدادوي، </w:t>
      </w:r>
      <w:r w:rsidRPr="00412857">
        <w:rPr>
          <w:rFonts w:hint="cs"/>
          <w:rtl/>
        </w:rPr>
        <w:t>دكتور/ غالب علي</w:t>
      </w:r>
      <w:r>
        <w:rPr>
          <w:rFonts w:hint="cs"/>
          <w:rtl/>
        </w:rPr>
        <w:t xml:space="preserve">: </w:t>
      </w:r>
      <w:r w:rsidRPr="00412857">
        <w:rPr>
          <w:rFonts w:hint="cs"/>
          <w:b/>
          <w:bCs/>
          <w:rtl/>
        </w:rPr>
        <w:t>المدخل الى علم القانون</w:t>
      </w:r>
      <w:r>
        <w:rPr>
          <w:rFonts w:hint="cs"/>
          <w:rtl/>
        </w:rPr>
        <w:t>، دار وائل للطباعة والنشر، المملكة الاردنية الهاشمية-عمان، 1999، ص217.</w:t>
      </w:r>
    </w:p>
  </w:footnote>
  <w:footnote w:id="25">
    <w:p w:rsidR="00F03480" w:rsidRPr="002B39FD" w:rsidRDefault="00F03480" w:rsidP="00A15399">
      <w:pPr>
        <w:pStyle w:val="a7"/>
        <w:bidi/>
        <w:ind w:left="270" w:hanging="270"/>
        <w:jc w:val="both"/>
        <w:rPr>
          <w:rtl/>
        </w:rPr>
      </w:pPr>
      <w:r>
        <w:rPr>
          <w:rStyle w:val="a8"/>
        </w:rPr>
        <w:footnoteRef/>
      </w:r>
      <w:r>
        <w:rPr>
          <w:rFonts w:hint="cs"/>
          <w:rtl/>
        </w:rPr>
        <w:t xml:space="preserve">- </w:t>
      </w:r>
      <w:r w:rsidRPr="00C31B16">
        <w:rPr>
          <w:rFonts w:cs="Arial"/>
          <w:rtl/>
        </w:rPr>
        <w:t>سعد</w:t>
      </w:r>
      <w:r>
        <w:rPr>
          <w:rFonts w:cs="Arial" w:hint="cs"/>
          <w:rtl/>
        </w:rPr>
        <w:t>،</w:t>
      </w:r>
      <w:r w:rsidRPr="00C31B16">
        <w:rPr>
          <w:rFonts w:cs="Arial"/>
          <w:rtl/>
        </w:rPr>
        <w:t xml:space="preserve"> الدكتور/ رفاعي سيد</w:t>
      </w:r>
      <w:r>
        <w:rPr>
          <w:rFonts w:cs="Arial" w:hint="cs"/>
          <w:rtl/>
        </w:rPr>
        <w:t>:</w:t>
      </w:r>
      <w:r w:rsidRPr="00C31B16">
        <w:rPr>
          <w:rFonts w:cs="Arial"/>
          <w:rtl/>
        </w:rPr>
        <w:t xml:space="preserve"> </w:t>
      </w:r>
      <w:r w:rsidRPr="00412857">
        <w:rPr>
          <w:rFonts w:cs="Arial"/>
          <w:b/>
          <w:bCs/>
          <w:rtl/>
        </w:rPr>
        <w:t>تفسير النصوص الجنائية- دراسة مقارنة</w:t>
      </w:r>
      <w:r w:rsidRPr="00C31B16">
        <w:rPr>
          <w:rFonts w:cs="Arial"/>
          <w:rtl/>
        </w:rPr>
        <w:t>، دار النهضة العربية، الجمهورية المصرية- القاهرة، الطبعة الثانية، 2008م</w:t>
      </w:r>
      <w:r>
        <w:rPr>
          <w:rFonts w:hint="cs"/>
          <w:rtl/>
        </w:rPr>
        <w:t>، ص143.</w:t>
      </w:r>
      <w:r w:rsidRPr="00C2101F">
        <w:rPr>
          <w:rFonts w:hint="cs"/>
          <w:rtl/>
        </w:rPr>
        <w:t xml:space="preserve"> </w:t>
      </w:r>
    </w:p>
  </w:footnote>
  <w:footnote w:id="26">
    <w:p w:rsidR="00F03480" w:rsidRPr="00752AE5" w:rsidRDefault="00F03480" w:rsidP="00412857">
      <w:pPr>
        <w:pStyle w:val="a7"/>
        <w:tabs>
          <w:tab w:val="left" w:pos="4140"/>
        </w:tabs>
        <w:bidi/>
        <w:rPr>
          <w:rtl/>
        </w:rPr>
      </w:pPr>
      <w:r>
        <w:rPr>
          <w:rStyle w:val="a8"/>
        </w:rPr>
        <w:footnoteRef/>
      </w:r>
      <w:r>
        <w:rPr>
          <w:rFonts w:hint="cs"/>
          <w:rtl/>
        </w:rPr>
        <w:t>- سعد، مرجع سابق، ص143-146</w:t>
      </w:r>
      <w:r>
        <w:rPr>
          <w:rtl/>
        </w:rPr>
        <w:tab/>
      </w:r>
    </w:p>
  </w:footnote>
  <w:footnote w:id="27">
    <w:p w:rsidR="00F03480" w:rsidRDefault="00F03480" w:rsidP="00295D64">
      <w:pPr>
        <w:pStyle w:val="a7"/>
        <w:bidi/>
        <w:rPr>
          <w:rtl/>
        </w:rPr>
      </w:pPr>
      <w:r>
        <w:rPr>
          <w:rStyle w:val="a8"/>
        </w:rPr>
        <w:footnoteRef/>
      </w:r>
      <w:r>
        <w:rPr>
          <w:rFonts w:hint="cs"/>
          <w:rtl/>
        </w:rPr>
        <w:t xml:space="preserve">- </w:t>
      </w:r>
      <w:r w:rsidRPr="00412857">
        <w:rPr>
          <w:rFonts w:hint="cs"/>
          <w:b/>
          <w:bCs/>
          <w:rtl/>
        </w:rPr>
        <w:t>قرار محكمة النقض المصرية</w:t>
      </w:r>
      <w:r>
        <w:rPr>
          <w:rFonts w:hint="cs"/>
          <w:rtl/>
        </w:rPr>
        <w:t>، طعن رقم 5615 لسنة 60، بتاريخ 07/07/1992.</w:t>
      </w:r>
    </w:p>
  </w:footnote>
  <w:footnote w:id="28">
    <w:p w:rsidR="00F03480" w:rsidRDefault="00F03480" w:rsidP="00285C0D">
      <w:pPr>
        <w:pStyle w:val="a7"/>
        <w:bidi/>
        <w:ind w:left="270" w:hanging="270"/>
        <w:jc w:val="both"/>
        <w:rPr>
          <w:rtl/>
        </w:rPr>
      </w:pPr>
      <w:r>
        <w:rPr>
          <w:rStyle w:val="a8"/>
        </w:rPr>
        <w:footnoteRef/>
      </w:r>
      <w:r>
        <w:rPr>
          <w:rFonts w:hint="cs"/>
          <w:rtl/>
        </w:rPr>
        <w:t xml:space="preserve">- </w:t>
      </w:r>
      <w:r w:rsidRPr="00412857">
        <w:rPr>
          <w:rFonts w:cs="Arial"/>
          <w:b/>
          <w:bCs/>
          <w:rtl/>
        </w:rPr>
        <w:t>التفسير القضائي</w:t>
      </w:r>
      <w:r w:rsidRPr="00285C0D">
        <w:rPr>
          <w:rFonts w:cs="Arial"/>
          <w:rtl/>
        </w:rPr>
        <w:t xml:space="preserve">، بحث منشور عبر الموقع الالكتروني محاماة نت، </w:t>
      </w:r>
      <w:r w:rsidRPr="00285C0D">
        <w:t>http://www.mohamah.net</w:t>
      </w:r>
      <w:r w:rsidRPr="00285C0D">
        <w:rPr>
          <w:rFonts w:cs="Arial"/>
          <w:rtl/>
        </w:rPr>
        <w:t>، تاريخ النشر: 02/02/2013، تاريخ الاطلاع: 14/02/2017، ساعة الاطلاع: 11:03مساء</w:t>
      </w:r>
      <w:r>
        <w:rPr>
          <w:rFonts w:hint="cs"/>
          <w:rtl/>
        </w:rPr>
        <w:t>.</w:t>
      </w:r>
    </w:p>
  </w:footnote>
  <w:footnote w:id="29">
    <w:p w:rsidR="00F03480" w:rsidRPr="00B224D0" w:rsidRDefault="00F03480" w:rsidP="00553D43">
      <w:pPr>
        <w:pStyle w:val="a7"/>
        <w:bidi/>
        <w:ind w:left="270" w:hanging="270"/>
        <w:jc w:val="both"/>
        <w:rPr>
          <w:rFonts w:cs="Arial"/>
          <w:rtl/>
        </w:rPr>
      </w:pPr>
      <w:r>
        <w:rPr>
          <w:rStyle w:val="a8"/>
        </w:rPr>
        <w:footnoteRef/>
      </w:r>
      <w:r>
        <w:rPr>
          <w:rFonts w:hint="cs"/>
          <w:rtl/>
        </w:rPr>
        <w:t xml:space="preserve">- </w:t>
      </w:r>
      <w:r w:rsidRPr="00B224D0">
        <w:rPr>
          <w:rFonts w:cs="Arial"/>
          <w:rtl/>
        </w:rPr>
        <w:t>الشريف</w:t>
      </w:r>
      <w:r>
        <w:rPr>
          <w:rFonts w:cs="Arial" w:hint="cs"/>
          <w:rtl/>
        </w:rPr>
        <w:t>،</w:t>
      </w:r>
      <w:r w:rsidRPr="00B224D0">
        <w:rPr>
          <w:rFonts w:cs="Arial"/>
          <w:rtl/>
        </w:rPr>
        <w:t xml:space="preserve"> مروة جمال</w:t>
      </w:r>
      <w:r>
        <w:rPr>
          <w:rFonts w:cs="Arial" w:hint="cs"/>
          <w:rtl/>
        </w:rPr>
        <w:t xml:space="preserve">: </w:t>
      </w:r>
      <w:r w:rsidRPr="00412857">
        <w:rPr>
          <w:rFonts w:cs="Arial"/>
          <w:b/>
          <w:bCs/>
          <w:rtl/>
        </w:rPr>
        <w:t>وثيقة أكاديمية قوانين الشرق عن ما قد يشوب القوانين من أخطاء مادية ومطبعية</w:t>
      </w:r>
      <w:r w:rsidRPr="00412857">
        <w:rPr>
          <w:rFonts w:cs="Arial" w:hint="cs"/>
          <w:b/>
          <w:bCs/>
          <w:rtl/>
        </w:rPr>
        <w:t xml:space="preserve"> </w:t>
      </w:r>
      <w:r w:rsidRPr="00412857">
        <w:rPr>
          <w:rFonts w:cs="Arial"/>
          <w:b/>
          <w:bCs/>
          <w:rtl/>
        </w:rPr>
        <w:t>عن الاستدراك التشريعي</w:t>
      </w:r>
      <w:r>
        <w:rPr>
          <w:rFonts w:cs="Arial" w:hint="cs"/>
          <w:rtl/>
        </w:rPr>
        <w:t xml:space="preserve">، مقال منشور عبر الموقع الالكتروني مؤسسة قوانين الشرق لتطوير الممارس القانوني، </w:t>
      </w:r>
      <w:hyperlink r:id="rId7" w:history="1">
        <w:r w:rsidRPr="005511B0">
          <w:rPr>
            <w:rStyle w:val="Hyperlink"/>
            <w:rFonts w:cs="Arial"/>
          </w:rPr>
          <w:t>http://www.eastlawsacademy.com</w:t>
        </w:r>
      </w:hyperlink>
      <w:r>
        <w:rPr>
          <w:rFonts w:cs="Arial" w:hint="cs"/>
          <w:rtl/>
        </w:rPr>
        <w:t xml:space="preserve">، تاريخ النشر: </w:t>
      </w:r>
      <w:r w:rsidRPr="00B224D0">
        <w:rPr>
          <w:rFonts w:cs="Arial"/>
          <w:rtl/>
        </w:rPr>
        <w:t>03</w:t>
      </w:r>
      <w:r>
        <w:rPr>
          <w:rFonts w:cs="Arial" w:hint="cs"/>
          <w:rtl/>
        </w:rPr>
        <w:t>/</w:t>
      </w:r>
      <w:r w:rsidRPr="00B224D0">
        <w:rPr>
          <w:rFonts w:cs="Arial"/>
          <w:rtl/>
        </w:rPr>
        <w:t>06</w:t>
      </w:r>
      <w:r>
        <w:rPr>
          <w:rFonts w:cs="Arial" w:hint="cs"/>
          <w:rtl/>
        </w:rPr>
        <w:t>/</w:t>
      </w:r>
      <w:r w:rsidRPr="00B224D0">
        <w:rPr>
          <w:rFonts w:cs="Arial"/>
          <w:rtl/>
        </w:rPr>
        <w:t>2015</w:t>
      </w:r>
      <w:r>
        <w:rPr>
          <w:rFonts w:cs="Arial" w:hint="cs"/>
          <w:rtl/>
        </w:rPr>
        <w:t xml:space="preserve">، ساعة النشر: </w:t>
      </w:r>
      <w:r w:rsidRPr="00B224D0">
        <w:rPr>
          <w:rFonts w:cs="Arial"/>
          <w:rtl/>
        </w:rPr>
        <w:t>01:10</w:t>
      </w:r>
      <w:r>
        <w:rPr>
          <w:rFonts w:cs="Arial" w:hint="cs"/>
          <w:rtl/>
        </w:rPr>
        <w:t>ص، تاريخ الاطلاع: 17/02/207، ساعة الاطلاع: 10:30ص.</w:t>
      </w:r>
    </w:p>
  </w:footnote>
  <w:footnote w:id="30">
    <w:p w:rsidR="00F03480" w:rsidRDefault="00F03480" w:rsidP="00412857">
      <w:pPr>
        <w:pStyle w:val="a7"/>
        <w:bidi/>
        <w:rPr>
          <w:rtl/>
        </w:rPr>
      </w:pPr>
      <w:r>
        <w:rPr>
          <w:rStyle w:val="a8"/>
        </w:rPr>
        <w:footnoteRef/>
      </w:r>
      <w:r>
        <w:rPr>
          <w:rFonts w:hint="cs"/>
          <w:rtl/>
        </w:rPr>
        <w:t xml:space="preserve">- عبد الهادي، دكتور/ حيدر ادهم: </w:t>
      </w:r>
      <w:r w:rsidRPr="00412857">
        <w:rPr>
          <w:rFonts w:hint="cs"/>
          <w:b/>
          <w:bCs/>
          <w:rtl/>
        </w:rPr>
        <w:t>اول الصياغة القانونية</w:t>
      </w:r>
      <w:r>
        <w:rPr>
          <w:rFonts w:hint="cs"/>
          <w:rtl/>
        </w:rPr>
        <w:t>، دار الحامد للنشر والتوزيع، الادرن- عمان، الطبعة الاولى، ص103.</w:t>
      </w:r>
    </w:p>
  </w:footnote>
  <w:footnote w:id="31">
    <w:p w:rsidR="00F03480" w:rsidRPr="009450D4" w:rsidRDefault="00F03480" w:rsidP="00412857">
      <w:pPr>
        <w:pStyle w:val="a7"/>
        <w:bidi/>
        <w:ind w:left="270" w:hanging="270"/>
        <w:jc w:val="both"/>
        <w:rPr>
          <w:rtl/>
        </w:rPr>
      </w:pPr>
      <w:r>
        <w:rPr>
          <w:rStyle w:val="a8"/>
        </w:rPr>
        <w:footnoteRef/>
      </w:r>
      <w:r>
        <w:rPr>
          <w:rFonts w:hint="cs"/>
          <w:rtl/>
        </w:rPr>
        <w:t xml:space="preserve">- </w:t>
      </w:r>
      <w:r w:rsidRPr="009450D4">
        <w:rPr>
          <w:rFonts w:cs="Arial"/>
          <w:rtl/>
        </w:rPr>
        <w:t>عبد الكريم</w:t>
      </w:r>
      <w:r>
        <w:rPr>
          <w:rFonts w:cs="Arial" w:hint="cs"/>
          <w:rtl/>
        </w:rPr>
        <w:t>،</w:t>
      </w:r>
      <w:r w:rsidRPr="009450D4">
        <w:rPr>
          <w:rFonts w:cs="Arial"/>
          <w:rtl/>
        </w:rPr>
        <w:t xml:space="preserve"> فارس حامد</w:t>
      </w:r>
      <w:r>
        <w:rPr>
          <w:rFonts w:cs="Arial" w:hint="cs"/>
          <w:rtl/>
        </w:rPr>
        <w:t xml:space="preserve">: </w:t>
      </w:r>
      <w:r w:rsidRPr="00412857">
        <w:rPr>
          <w:rFonts w:cs="Arial"/>
          <w:b/>
          <w:bCs/>
          <w:rtl/>
        </w:rPr>
        <w:t>القصور التشريعي ((بحث في فلسفة القانون الوضعي))</w:t>
      </w:r>
      <w:r>
        <w:rPr>
          <w:rFonts w:cs="Arial" w:hint="cs"/>
          <w:rtl/>
        </w:rPr>
        <w:t xml:space="preserve">، مقال قانوني منشور عبر الموقع الالكتروني الخاص بصفحة مؤسسة النور للثقافة والاعلام، </w:t>
      </w:r>
      <w:hyperlink r:id="rId8" w:history="1">
        <w:r w:rsidRPr="00B91663">
          <w:rPr>
            <w:rStyle w:val="Hyperlink"/>
            <w:rFonts w:cs="Arial"/>
          </w:rPr>
          <w:t>http://www.alnoor.se</w:t>
        </w:r>
      </w:hyperlink>
      <w:r>
        <w:rPr>
          <w:rFonts w:cs="Arial" w:hint="cs"/>
          <w:rtl/>
        </w:rPr>
        <w:t>، تاريخ النشر: 10/03/2009، تاريخ الاطلاع: 15/03/2017، ساعة الاطلاع: 11:30م.</w:t>
      </w:r>
    </w:p>
  </w:footnote>
  <w:footnote w:id="32">
    <w:p w:rsidR="00F03480" w:rsidRDefault="00F03480" w:rsidP="00412857">
      <w:pPr>
        <w:pStyle w:val="a7"/>
        <w:bidi/>
        <w:rPr>
          <w:rtl/>
        </w:rPr>
      </w:pPr>
      <w:r>
        <w:rPr>
          <w:rStyle w:val="a8"/>
        </w:rPr>
        <w:footnoteRef/>
      </w:r>
      <w:r>
        <w:rPr>
          <w:rFonts w:hint="cs"/>
          <w:rtl/>
        </w:rPr>
        <w:t>- عبد الهادي، مرجع سابق، ص104-105.</w:t>
      </w:r>
    </w:p>
  </w:footnote>
  <w:footnote w:id="33">
    <w:p w:rsidR="00F03480" w:rsidRPr="00034C30" w:rsidRDefault="00F03480" w:rsidP="00AB4A25">
      <w:pPr>
        <w:pStyle w:val="a7"/>
        <w:bidi/>
        <w:rPr>
          <w:rtl/>
        </w:rPr>
      </w:pPr>
      <w:r>
        <w:rPr>
          <w:rStyle w:val="a8"/>
        </w:rPr>
        <w:footnoteRef/>
      </w:r>
      <w:r>
        <w:rPr>
          <w:rFonts w:hint="cs"/>
          <w:rtl/>
        </w:rPr>
        <w:t xml:space="preserve">- </w:t>
      </w:r>
      <w:r>
        <w:rPr>
          <w:rFonts w:cs="Arial"/>
          <w:rtl/>
        </w:rPr>
        <w:t>عبد الكريم</w:t>
      </w:r>
      <w:r>
        <w:rPr>
          <w:rFonts w:cs="Arial" w:hint="cs"/>
          <w:rtl/>
        </w:rPr>
        <w:t>، مرجع سابق.</w:t>
      </w:r>
    </w:p>
  </w:footnote>
  <w:footnote w:id="34">
    <w:p w:rsidR="00F03480" w:rsidRDefault="00F03480" w:rsidP="00285C0D">
      <w:pPr>
        <w:pStyle w:val="a7"/>
        <w:bidi/>
        <w:ind w:left="270" w:hanging="270"/>
        <w:jc w:val="both"/>
        <w:rPr>
          <w:rtl/>
        </w:rPr>
      </w:pPr>
      <w:r>
        <w:rPr>
          <w:rStyle w:val="a8"/>
        </w:rPr>
        <w:footnoteRef/>
      </w:r>
      <w:r>
        <w:rPr>
          <w:rFonts w:hint="cs"/>
          <w:rtl/>
        </w:rPr>
        <w:t xml:space="preserve">- </w:t>
      </w:r>
      <w:r w:rsidRPr="00EC0153">
        <w:rPr>
          <w:rFonts w:cs="Arial"/>
          <w:b/>
          <w:bCs/>
          <w:rtl/>
        </w:rPr>
        <w:t>مذهب الشرح على المتون</w:t>
      </w:r>
      <w:r w:rsidRPr="00285C0D">
        <w:rPr>
          <w:rFonts w:cs="Arial"/>
          <w:rtl/>
        </w:rPr>
        <w:t xml:space="preserve">، مقال منشور عبر الموقع الالكتروني منتديات ستار تايمز، </w:t>
      </w:r>
      <w:hyperlink r:id="rId9" w:history="1">
        <w:r w:rsidRPr="00BC3D76">
          <w:rPr>
            <w:rStyle w:val="Hyperlink"/>
          </w:rPr>
          <w:t>http://www.startimes.com</w:t>
        </w:r>
      </w:hyperlink>
      <w:r>
        <w:rPr>
          <w:rFonts w:hint="cs"/>
          <w:rtl/>
        </w:rPr>
        <w:t>، تاريخ الاطلاع: 16/03/2017، ساعة الاطلاع: 03:45م.</w:t>
      </w:r>
    </w:p>
  </w:footnote>
  <w:footnote w:id="35">
    <w:p w:rsidR="00F03480" w:rsidRPr="00CA2722" w:rsidRDefault="00F03480" w:rsidP="00CA2722">
      <w:pPr>
        <w:pStyle w:val="a7"/>
        <w:bidi/>
        <w:ind w:left="270" w:hanging="270"/>
        <w:jc w:val="both"/>
        <w:rPr>
          <w:rtl/>
        </w:rPr>
      </w:pPr>
      <w:r>
        <w:rPr>
          <w:rStyle w:val="a8"/>
        </w:rPr>
        <w:footnoteRef/>
      </w:r>
      <w:r>
        <w:rPr>
          <w:rFonts w:hint="cs"/>
          <w:rtl/>
        </w:rPr>
        <w:t xml:space="preserve">- </w:t>
      </w:r>
      <w:r w:rsidRPr="00EC0153">
        <w:rPr>
          <w:rFonts w:hint="cs"/>
          <w:b/>
          <w:bCs/>
          <w:rtl/>
        </w:rPr>
        <w:t>محاضرات المدخل للعلوم القانونية</w:t>
      </w:r>
      <w:r>
        <w:rPr>
          <w:rFonts w:hint="cs"/>
          <w:rtl/>
        </w:rPr>
        <w:t xml:space="preserve">، محاضرة منشورة عبر الموقع الالكتروني الخاص بصفحة منتديات الحقوق- العلوم القانونية، </w:t>
      </w:r>
      <w:hyperlink r:id="rId10" w:history="1">
        <w:r w:rsidRPr="00B91663">
          <w:rPr>
            <w:rStyle w:val="Hyperlink"/>
          </w:rPr>
          <w:t>http://www.droit-dz.com</w:t>
        </w:r>
      </w:hyperlink>
      <w:r>
        <w:rPr>
          <w:rFonts w:hint="cs"/>
          <w:rtl/>
        </w:rPr>
        <w:t>، تاريخ النشر: 23/06/2011، ساعة النشر: 10:12ص، تاريخ الاطلاع: 16/03/2017، ساعة الاطلاع: 03:00م.</w:t>
      </w:r>
    </w:p>
  </w:footnote>
  <w:footnote w:id="36">
    <w:p w:rsidR="00F03480" w:rsidRPr="00EE5D6C" w:rsidRDefault="00F03480" w:rsidP="00F12ED0">
      <w:pPr>
        <w:pStyle w:val="a7"/>
        <w:bidi/>
        <w:rPr>
          <w:rtl/>
        </w:rPr>
      </w:pPr>
      <w:r>
        <w:rPr>
          <w:rStyle w:val="a8"/>
        </w:rPr>
        <w:footnoteRef/>
      </w:r>
      <w:r>
        <w:rPr>
          <w:rFonts w:hint="cs"/>
          <w:rtl/>
        </w:rPr>
        <w:t xml:space="preserve">- </w:t>
      </w:r>
      <w:r w:rsidRPr="00EC0153">
        <w:rPr>
          <w:rFonts w:hint="cs"/>
          <w:b/>
          <w:bCs/>
          <w:rtl/>
        </w:rPr>
        <w:t>قرار محكمة النقض المصرية</w:t>
      </w:r>
      <w:r>
        <w:rPr>
          <w:rFonts w:hint="cs"/>
          <w:rtl/>
        </w:rPr>
        <w:t xml:space="preserve">، </w:t>
      </w:r>
      <w:r>
        <w:rPr>
          <w:rFonts w:cs="Arial" w:hint="cs"/>
          <w:rtl/>
          <w:lang w:bidi="fa-IR"/>
        </w:rPr>
        <w:t>طعن رقم 347/45ق، (هيئة خماسية)، جلسة بتاريخ 04/07/2000.</w:t>
      </w:r>
    </w:p>
  </w:footnote>
  <w:footnote w:id="37">
    <w:p w:rsidR="00F03480" w:rsidRDefault="00F03480" w:rsidP="00F3111C">
      <w:pPr>
        <w:pStyle w:val="a7"/>
        <w:bidi/>
        <w:ind w:left="270" w:hanging="270"/>
        <w:jc w:val="both"/>
        <w:rPr>
          <w:rtl/>
        </w:rPr>
      </w:pPr>
      <w:r>
        <w:rPr>
          <w:rStyle w:val="a8"/>
        </w:rPr>
        <w:footnoteRef/>
      </w:r>
      <w:r>
        <w:rPr>
          <w:rFonts w:hint="cs"/>
          <w:rtl/>
        </w:rPr>
        <w:t xml:space="preserve">- </w:t>
      </w:r>
      <w:r w:rsidRPr="00285C0D">
        <w:rPr>
          <w:rFonts w:cs="Arial"/>
          <w:rtl/>
        </w:rPr>
        <w:t>لخميسي</w:t>
      </w:r>
      <w:r>
        <w:rPr>
          <w:rFonts w:cs="Arial" w:hint="cs"/>
          <w:rtl/>
        </w:rPr>
        <w:t>،</w:t>
      </w:r>
      <w:r w:rsidRPr="00285C0D">
        <w:rPr>
          <w:rFonts w:cs="Arial"/>
          <w:rtl/>
        </w:rPr>
        <w:t xml:space="preserve"> استاذة/ عثمانية</w:t>
      </w:r>
      <w:r>
        <w:rPr>
          <w:rFonts w:cs="Arial" w:hint="cs"/>
          <w:rtl/>
        </w:rPr>
        <w:t>:</w:t>
      </w:r>
      <w:r w:rsidRPr="00285C0D">
        <w:rPr>
          <w:rFonts w:cs="Arial"/>
          <w:rtl/>
        </w:rPr>
        <w:t xml:space="preserve"> </w:t>
      </w:r>
      <w:r w:rsidRPr="00EC0153">
        <w:rPr>
          <w:rFonts w:cs="Arial"/>
          <w:b/>
          <w:bCs/>
          <w:rtl/>
        </w:rPr>
        <w:t>التفسير في المادة الجنائية واثره في التشريع</w:t>
      </w:r>
      <w:r w:rsidRPr="00285C0D">
        <w:rPr>
          <w:rFonts w:cs="Arial"/>
          <w:rtl/>
        </w:rPr>
        <w:t>، مجلة العلوم الانسانية- جامعة محمد خيضر بسكرة، العدد السابع، فيفري 2005</w:t>
      </w:r>
      <w:r>
        <w:rPr>
          <w:rFonts w:hint="cs"/>
          <w:rtl/>
        </w:rPr>
        <w:t>، ص14.</w:t>
      </w:r>
    </w:p>
  </w:footnote>
  <w:footnote w:id="38">
    <w:p w:rsidR="00F03480" w:rsidRDefault="00F03480" w:rsidP="00D9763E">
      <w:pPr>
        <w:pStyle w:val="a7"/>
        <w:bidi/>
        <w:rPr>
          <w:rtl/>
        </w:rPr>
      </w:pPr>
      <w:r>
        <w:rPr>
          <w:rStyle w:val="a8"/>
        </w:rPr>
        <w:footnoteRef/>
      </w:r>
      <w:r>
        <w:rPr>
          <w:rFonts w:hint="cs"/>
          <w:rtl/>
        </w:rPr>
        <w:t>- دكتور/ عبد الفتاح خضر، مرجع سابق، ص88.</w:t>
      </w:r>
    </w:p>
  </w:footnote>
  <w:footnote w:id="39">
    <w:p w:rsidR="00F03480" w:rsidRPr="009772EE" w:rsidRDefault="00F03480" w:rsidP="00F3111C">
      <w:pPr>
        <w:pStyle w:val="a7"/>
        <w:bidi/>
        <w:ind w:left="270" w:hanging="270"/>
        <w:jc w:val="both"/>
        <w:rPr>
          <w:rtl/>
        </w:rPr>
      </w:pPr>
      <w:r>
        <w:rPr>
          <w:rStyle w:val="a8"/>
        </w:rPr>
        <w:footnoteRef/>
      </w:r>
      <w:r>
        <w:rPr>
          <w:rFonts w:hint="cs"/>
          <w:rtl/>
        </w:rPr>
        <w:t xml:space="preserve">- اقرورو، استاذة/ سميرة: </w:t>
      </w:r>
      <w:r w:rsidRPr="00EC0153">
        <w:rPr>
          <w:rFonts w:hint="cs"/>
          <w:b/>
          <w:bCs/>
          <w:rtl/>
        </w:rPr>
        <w:t>تعريف القانون الجنائي</w:t>
      </w:r>
      <w:r>
        <w:rPr>
          <w:rFonts w:hint="cs"/>
          <w:rtl/>
        </w:rPr>
        <w:t xml:space="preserve">، </w:t>
      </w:r>
      <w:r w:rsidRPr="00D323E6">
        <w:rPr>
          <w:rFonts w:cs="Arial"/>
          <w:rtl/>
        </w:rPr>
        <w:t>سلسلة محاضرات الأستاذة أقرورو في مادة القانون الجنائي العام</w:t>
      </w:r>
      <w:r>
        <w:rPr>
          <w:rFonts w:cs="Arial" w:hint="cs"/>
          <w:rtl/>
        </w:rPr>
        <w:t xml:space="preserve">، الموقع الالكتروني لمجلة العلوم القانونية، </w:t>
      </w:r>
      <w:hyperlink r:id="rId11" w:history="1">
        <w:r w:rsidRPr="0089037A">
          <w:rPr>
            <w:rStyle w:val="Hyperlink"/>
            <w:rFonts w:cs="Arial"/>
          </w:rPr>
          <w:t>http://www.revue-sci-juri.com</w:t>
        </w:r>
      </w:hyperlink>
      <w:r>
        <w:rPr>
          <w:rFonts w:cs="Arial" w:hint="cs"/>
          <w:rtl/>
        </w:rPr>
        <w:t>، تاريخ الاطلاع: 20/02/2017، ساعة الاطلاع: 09:30ص.</w:t>
      </w:r>
    </w:p>
  </w:footnote>
  <w:footnote w:id="40">
    <w:p w:rsidR="00F03480" w:rsidRDefault="00F03480" w:rsidP="00D968FD">
      <w:pPr>
        <w:pStyle w:val="a7"/>
        <w:bidi/>
        <w:rPr>
          <w:rtl/>
        </w:rPr>
      </w:pPr>
      <w:r>
        <w:rPr>
          <w:rStyle w:val="a8"/>
        </w:rPr>
        <w:footnoteRef/>
      </w:r>
      <w:r>
        <w:rPr>
          <w:rFonts w:hint="cs"/>
          <w:rtl/>
        </w:rPr>
        <w:t xml:space="preserve">- </w:t>
      </w:r>
      <w:r w:rsidRPr="00EC0153">
        <w:rPr>
          <w:rFonts w:hint="cs"/>
          <w:b/>
          <w:bCs/>
          <w:rtl/>
        </w:rPr>
        <w:t>قرار محكمة النقض المصرية</w:t>
      </w:r>
      <w:r>
        <w:rPr>
          <w:rFonts w:hint="cs"/>
          <w:rtl/>
        </w:rPr>
        <w:t>، طعن رقم 2324 لسنة 72ق، هيئة خماسية، جلسة بتاريخ 11/10/2004.</w:t>
      </w:r>
    </w:p>
  </w:footnote>
  <w:footnote w:id="41">
    <w:p w:rsidR="00F03480" w:rsidRDefault="00F03480" w:rsidP="00EC0153">
      <w:pPr>
        <w:pStyle w:val="a7"/>
        <w:bidi/>
        <w:rPr>
          <w:rtl/>
        </w:rPr>
      </w:pPr>
      <w:r>
        <w:rPr>
          <w:rStyle w:val="a8"/>
        </w:rPr>
        <w:footnoteRef/>
      </w:r>
      <w:r>
        <w:rPr>
          <w:rFonts w:hint="cs"/>
          <w:rtl/>
        </w:rPr>
        <w:t>- لخميسي، مرجع سابق، ص15.</w:t>
      </w:r>
    </w:p>
  </w:footnote>
  <w:footnote w:id="42">
    <w:p w:rsidR="00F03480" w:rsidRPr="00A86352" w:rsidRDefault="00F03480" w:rsidP="00A86352">
      <w:pPr>
        <w:pStyle w:val="a7"/>
        <w:bidi/>
        <w:rPr>
          <w:rtl/>
        </w:rPr>
      </w:pPr>
      <w:r>
        <w:rPr>
          <w:rStyle w:val="a8"/>
        </w:rPr>
        <w:footnoteRef/>
      </w:r>
      <w:r>
        <w:rPr>
          <w:rFonts w:hint="cs"/>
          <w:rtl/>
        </w:rPr>
        <w:t xml:space="preserve">- </w:t>
      </w:r>
      <w:r w:rsidRPr="00EC0153">
        <w:rPr>
          <w:rFonts w:hint="cs"/>
          <w:b/>
          <w:bCs/>
          <w:rtl/>
        </w:rPr>
        <w:t>قرار محكمة النقض المصرية</w:t>
      </w:r>
      <w:r>
        <w:rPr>
          <w:rFonts w:hint="cs"/>
          <w:rtl/>
        </w:rPr>
        <w:t xml:space="preserve">، </w:t>
      </w:r>
      <w:r w:rsidRPr="00A86352">
        <w:rPr>
          <w:rFonts w:cs="Arial"/>
          <w:rtl/>
        </w:rPr>
        <w:t>الطعن رقم 6431 لسنة 82 جلسة 2014/04/05 س 65</w:t>
      </w:r>
      <w:r>
        <w:rPr>
          <w:rFonts w:cs="Arial" w:hint="cs"/>
          <w:rtl/>
        </w:rPr>
        <w:t>.</w:t>
      </w:r>
    </w:p>
  </w:footnote>
  <w:footnote w:id="43">
    <w:p w:rsidR="00F03480" w:rsidRDefault="00F03480" w:rsidP="00EC0153">
      <w:pPr>
        <w:pStyle w:val="a7"/>
        <w:bidi/>
        <w:rPr>
          <w:rtl/>
        </w:rPr>
      </w:pPr>
      <w:r>
        <w:rPr>
          <w:rStyle w:val="a8"/>
        </w:rPr>
        <w:footnoteRef/>
      </w:r>
      <w:r>
        <w:rPr>
          <w:rFonts w:hint="cs"/>
          <w:rtl/>
        </w:rPr>
        <w:t>- العجلوني، مرجع سابق، ص253-255.</w:t>
      </w:r>
    </w:p>
  </w:footnote>
  <w:footnote w:id="44">
    <w:p w:rsidR="00F03480" w:rsidRDefault="00F03480" w:rsidP="00D56E2D">
      <w:pPr>
        <w:pStyle w:val="a7"/>
        <w:bidi/>
        <w:rPr>
          <w:rtl/>
        </w:rPr>
      </w:pPr>
      <w:r>
        <w:rPr>
          <w:rStyle w:val="a8"/>
        </w:rPr>
        <w:footnoteRef/>
      </w:r>
      <w:r>
        <w:rPr>
          <w:rFonts w:hint="cs"/>
          <w:rtl/>
        </w:rPr>
        <w:t xml:space="preserve">- </w:t>
      </w:r>
      <w:r w:rsidRPr="00EC0153">
        <w:rPr>
          <w:rFonts w:hint="cs"/>
          <w:b/>
          <w:bCs/>
          <w:rtl/>
        </w:rPr>
        <w:t>قرار محكمة التمييز الاردنية</w:t>
      </w:r>
      <w:r>
        <w:rPr>
          <w:rFonts w:hint="cs"/>
          <w:rtl/>
        </w:rPr>
        <w:t>، جزاء رقم 1/71 لسنة 1971.</w:t>
      </w:r>
    </w:p>
  </w:footnote>
  <w:footnote w:id="45">
    <w:p w:rsidR="00F03480" w:rsidRDefault="00F03480" w:rsidP="00EC0153">
      <w:pPr>
        <w:pStyle w:val="a7"/>
        <w:bidi/>
        <w:rPr>
          <w:rtl/>
        </w:rPr>
      </w:pPr>
      <w:r>
        <w:rPr>
          <w:rStyle w:val="a8"/>
        </w:rPr>
        <w:footnoteRef/>
      </w:r>
      <w:r>
        <w:rPr>
          <w:rFonts w:hint="cs"/>
          <w:rtl/>
        </w:rPr>
        <w:t>- العجلوني، مرجع سابق، ص255-257.</w:t>
      </w:r>
    </w:p>
  </w:footnote>
  <w:footnote w:id="46">
    <w:p w:rsidR="00F03480" w:rsidRDefault="00F03480" w:rsidP="00EC0153">
      <w:pPr>
        <w:pStyle w:val="a7"/>
        <w:bidi/>
        <w:ind w:left="270" w:hanging="270"/>
        <w:jc w:val="both"/>
        <w:rPr>
          <w:rtl/>
        </w:rPr>
      </w:pPr>
      <w:r>
        <w:rPr>
          <w:rStyle w:val="a8"/>
        </w:rPr>
        <w:footnoteRef/>
      </w:r>
      <w:r>
        <w:rPr>
          <w:rFonts w:hint="cs"/>
          <w:rtl/>
        </w:rPr>
        <w:t xml:space="preserve">- </w:t>
      </w:r>
      <w:r w:rsidRPr="00C31B16">
        <w:rPr>
          <w:rFonts w:cs="Arial"/>
          <w:rtl/>
        </w:rPr>
        <w:t>السعيد</w:t>
      </w:r>
      <w:r>
        <w:rPr>
          <w:rFonts w:cs="Arial" w:hint="cs"/>
          <w:rtl/>
        </w:rPr>
        <w:t>،</w:t>
      </w:r>
      <w:r w:rsidRPr="00C31B16">
        <w:rPr>
          <w:rFonts w:cs="Arial"/>
          <w:rtl/>
        </w:rPr>
        <w:t xml:space="preserve"> دكتور/ كامل، </w:t>
      </w:r>
      <w:r w:rsidRPr="00EC0153">
        <w:rPr>
          <w:rFonts w:cs="Arial"/>
          <w:b/>
          <w:bCs/>
          <w:rtl/>
        </w:rPr>
        <w:t>شرح الاحكام العامة في قانون العقوبات "دراسة مقارنة"،</w:t>
      </w:r>
      <w:r w:rsidRPr="00C31B16">
        <w:rPr>
          <w:rFonts w:cs="Arial"/>
          <w:rtl/>
        </w:rPr>
        <w:t xml:space="preserve"> الدار العلمية الدولية ودار الثقافة للنشر والتوزيع، الاردن- عمان، الطبعة الاولى، 2002</w:t>
      </w:r>
      <w:r>
        <w:rPr>
          <w:rFonts w:hint="cs"/>
          <w:rtl/>
        </w:rPr>
        <w:t>، ص67.</w:t>
      </w:r>
    </w:p>
  </w:footnote>
  <w:footnote w:id="47">
    <w:p w:rsidR="00F03480" w:rsidRDefault="00F03480" w:rsidP="00251D66">
      <w:pPr>
        <w:pStyle w:val="a7"/>
        <w:bidi/>
        <w:ind w:left="360" w:hanging="360"/>
        <w:jc w:val="both"/>
        <w:rPr>
          <w:rtl/>
        </w:rPr>
      </w:pPr>
      <w:r>
        <w:rPr>
          <w:rStyle w:val="a8"/>
        </w:rPr>
        <w:footnoteRef/>
      </w:r>
      <w:r>
        <w:rPr>
          <w:rFonts w:hint="cs"/>
          <w:rtl/>
        </w:rPr>
        <w:t xml:space="preserve">- </w:t>
      </w:r>
      <w:r w:rsidRPr="00C31B16">
        <w:rPr>
          <w:rFonts w:cs="Arial"/>
          <w:rtl/>
        </w:rPr>
        <w:t>خلف</w:t>
      </w:r>
      <w:r>
        <w:rPr>
          <w:rFonts w:cs="Arial" w:hint="cs"/>
          <w:rtl/>
        </w:rPr>
        <w:t>،</w:t>
      </w:r>
      <w:r w:rsidRPr="00C31B16">
        <w:rPr>
          <w:rFonts w:cs="Arial"/>
          <w:rtl/>
        </w:rPr>
        <w:t xml:space="preserve"> الدكتور/ حسين علي والدكتور/ سلطان عبد القادر الشاوي</w:t>
      </w:r>
      <w:r>
        <w:rPr>
          <w:rFonts w:cs="Arial" w:hint="cs"/>
          <w:rtl/>
        </w:rPr>
        <w:t>:</w:t>
      </w:r>
      <w:r w:rsidRPr="00C31B16">
        <w:rPr>
          <w:rFonts w:cs="Arial"/>
          <w:rtl/>
        </w:rPr>
        <w:t xml:space="preserve"> </w:t>
      </w:r>
      <w:r w:rsidRPr="00EC0153">
        <w:rPr>
          <w:rFonts w:cs="Arial"/>
          <w:b/>
          <w:bCs/>
          <w:rtl/>
        </w:rPr>
        <w:t>المبادئ العامة في قانون العقوبات</w:t>
      </w:r>
      <w:r w:rsidRPr="00C31B16">
        <w:rPr>
          <w:rFonts w:cs="Arial"/>
          <w:rtl/>
        </w:rPr>
        <w:t xml:space="preserve">، المكتبة القانونية، العراق- بغداد، ص43، كتاب منشور عبر الموقع الالكتروني الاكاديمية العربية في الدانمارك، </w:t>
      </w:r>
      <w:r w:rsidRPr="00C31B16">
        <w:t>http://www.ao-academy.org</w:t>
      </w:r>
      <w:r w:rsidRPr="00C31B16">
        <w:rPr>
          <w:rFonts w:cs="Arial"/>
          <w:rtl/>
        </w:rPr>
        <w:t>، تاريخ النشر: 01/10/2008، ساعة النشر: 09:48ص، تاريخ الاطلاع: 22/02/2017، ساعة الاطلاع: 04:00م</w:t>
      </w:r>
      <w:r>
        <w:rPr>
          <w:rFonts w:cs="Arial" w:hint="cs"/>
          <w:rtl/>
        </w:rPr>
        <w:t xml:space="preserve"> </w:t>
      </w:r>
      <w:r>
        <w:rPr>
          <w:rFonts w:hint="cs"/>
          <w:rtl/>
        </w:rPr>
        <w:t>، ص46</w:t>
      </w:r>
    </w:p>
  </w:footnote>
  <w:footnote w:id="48">
    <w:p w:rsidR="00F03480" w:rsidRPr="00EB30C4" w:rsidRDefault="00F03480" w:rsidP="00042961">
      <w:pPr>
        <w:pStyle w:val="a7"/>
        <w:bidi/>
        <w:rPr>
          <w:rtl/>
        </w:rPr>
      </w:pPr>
      <w:r>
        <w:rPr>
          <w:rStyle w:val="a8"/>
        </w:rPr>
        <w:footnoteRef/>
      </w:r>
      <w:r>
        <w:rPr>
          <w:rFonts w:hint="cs"/>
          <w:rtl/>
        </w:rPr>
        <w:t>-</w:t>
      </w:r>
      <w:r w:rsidRPr="009B31DB">
        <w:rPr>
          <w:rtl/>
        </w:rPr>
        <w:t xml:space="preserve"> </w:t>
      </w:r>
      <w:r w:rsidRPr="009B31DB">
        <w:rPr>
          <w:rFonts w:cs="Arial"/>
          <w:rtl/>
        </w:rPr>
        <w:t xml:space="preserve">الدكتور/ عبد الفتاح خضر، </w:t>
      </w:r>
      <w:r>
        <w:rPr>
          <w:rFonts w:cs="Arial" w:hint="cs"/>
          <w:rtl/>
        </w:rPr>
        <w:t>مرجع سابق،</w:t>
      </w:r>
      <w:r w:rsidRPr="009B31DB">
        <w:rPr>
          <w:rFonts w:cs="Arial"/>
          <w:rtl/>
        </w:rPr>
        <w:t xml:space="preserve"> </w:t>
      </w:r>
      <w:r>
        <w:rPr>
          <w:rFonts w:cs="Arial" w:hint="cs"/>
          <w:rtl/>
        </w:rPr>
        <w:t>ص26.</w:t>
      </w:r>
    </w:p>
  </w:footnote>
  <w:footnote w:id="49">
    <w:p w:rsidR="00F03480" w:rsidRDefault="00F03480" w:rsidP="00BA5585">
      <w:pPr>
        <w:pStyle w:val="a7"/>
        <w:bidi/>
        <w:rPr>
          <w:rtl/>
        </w:rPr>
      </w:pPr>
      <w:r>
        <w:rPr>
          <w:rStyle w:val="a8"/>
        </w:rPr>
        <w:footnoteRef/>
      </w:r>
      <w:r>
        <w:rPr>
          <w:rFonts w:hint="cs"/>
          <w:rtl/>
        </w:rPr>
        <w:t>- كامل السعيد، مرجع سابق، ص 69.</w:t>
      </w:r>
    </w:p>
  </w:footnote>
  <w:footnote w:id="50">
    <w:p w:rsidR="00F03480" w:rsidRPr="00F07F7F" w:rsidRDefault="00F03480" w:rsidP="00EC0153">
      <w:pPr>
        <w:pStyle w:val="a7"/>
        <w:bidi/>
        <w:ind w:left="270" w:hanging="270"/>
        <w:jc w:val="both"/>
        <w:rPr>
          <w:rtl/>
        </w:rPr>
      </w:pPr>
      <w:r>
        <w:rPr>
          <w:rStyle w:val="a8"/>
        </w:rPr>
        <w:footnoteRef/>
      </w:r>
      <w:r>
        <w:rPr>
          <w:rFonts w:hint="cs"/>
          <w:rtl/>
        </w:rPr>
        <w:t xml:space="preserve">- </w:t>
      </w:r>
      <w:r w:rsidRPr="00F07F7F">
        <w:rPr>
          <w:rFonts w:cs="Arial"/>
          <w:rtl/>
        </w:rPr>
        <w:t>كاشف الغطاء</w:t>
      </w:r>
      <w:r>
        <w:rPr>
          <w:rFonts w:cs="Arial" w:hint="cs"/>
          <w:rtl/>
        </w:rPr>
        <w:t xml:space="preserve">، </w:t>
      </w:r>
      <w:r w:rsidRPr="00F07F7F">
        <w:rPr>
          <w:rFonts w:cs="Arial"/>
          <w:rtl/>
        </w:rPr>
        <w:t>م.د</w:t>
      </w:r>
      <w:r>
        <w:rPr>
          <w:rFonts w:cs="Arial" w:hint="cs"/>
          <w:rtl/>
        </w:rPr>
        <w:t>/</w:t>
      </w:r>
      <w:r>
        <w:rPr>
          <w:rFonts w:cs="Arial"/>
          <w:rtl/>
        </w:rPr>
        <w:t xml:space="preserve"> عل</w:t>
      </w:r>
      <w:r>
        <w:rPr>
          <w:rFonts w:cs="Arial" w:hint="cs"/>
          <w:rtl/>
        </w:rPr>
        <w:t>ي</w:t>
      </w:r>
      <w:r w:rsidRPr="00F07F7F">
        <w:rPr>
          <w:rFonts w:cs="Arial"/>
          <w:rtl/>
        </w:rPr>
        <w:t xml:space="preserve"> عادل </w:t>
      </w:r>
      <w:r>
        <w:rPr>
          <w:rFonts w:cs="Arial" w:hint="cs"/>
          <w:rtl/>
        </w:rPr>
        <w:t>و</w:t>
      </w:r>
      <w:r>
        <w:rPr>
          <w:rFonts w:cs="Arial"/>
          <w:rtl/>
        </w:rPr>
        <w:t>غصون عل</w:t>
      </w:r>
      <w:r>
        <w:rPr>
          <w:rFonts w:cs="Arial" w:hint="cs"/>
          <w:rtl/>
        </w:rPr>
        <w:t>ي</w:t>
      </w:r>
      <w:r w:rsidRPr="00F07F7F">
        <w:rPr>
          <w:rFonts w:cs="Arial"/>
          <w:rtl/>
        </w:rPr>
        <w:t xml:space="preserve"> عبد الزهره</w:t>
      </w:r>
      <w:r>
        <w:rPr>
          <w:rFonts w:cs="Arial" w:hint="cs"/>
          <w:rtl/>
        </w:rPr>
        <w:t xml:space="preserve">، </w:t>
      </w:r>
      <w:r w:rsidRPr="00EC0153">
        <w:rPr>
          <w:rFonts w:cs="Arial" w:hint="cs"/>
          <w:b/>
          <w:bCs/>
          <w:rtl/>
        </w:rPr>
        <w:t>تفسير النصوص العقابية في ظل مبدأ الشرعية الجزائية</w:t>
      </w:r>
      <w:r>
        <w:rPr>
          <w:rFonts w:cs="Arial" w:hint="cs"/>
          <w:rtl/>
        </w:rPr>
        <w:t xml:space="preserve">، دراسة منشورة في </w:t>
      </w:r>
      <w:r w:rsidRPr="00F07F7F">
        <w:rPr>
          <w:rFonts w:cs="Arial"/>
          <w:rtl/>
        </w:rPr>
        <w:t>مجلة الكوفة للعلوم القانونية والسياسية</w:t>
      </w:r>
      <w:r>
        <w:rPr>
          <w:rFonts w:cs="Arial" w:hint="cs"/>
          <w:rtl/>
        </w:rPr>
        <w:t xml:space="preserve">، السنة 2013، العدد 15. المجلة منشورة عبر الموقع الالكتروني الخاص بالعراقية- المجلات الاكاديمية العلمية، </w:t>
      </w:r>
      <w:hyperlink r:id="rId12" w:history="1">
        <w:r w:rsidRPr="0089037A">
          <w:rPr>
            <w:rStyle w:val="Hyperlink"/>
            <w:rFonts w:cs="Arial"/>
          </w:rPr>
          <w:t>http://iasj.net</w:t>
        </w:r>
      </w:hyperlink>
      <w:r>
        <w:rPr>
          <w:rFonts w:cs="Arial" w:hint="cs"/>
          <w:rtl/>
        </w:rPr>
        <w:t>، السنة ص106.</w:t>
      </w:r>
    </w:p>
  </w:footnote>
  <w:footnote w:id="51">
    <w:p w:rsidR="00F03480" w:rsidRDefault="00F03480" w:rsidP="00046BF1">
      <w:pPr>
        <w:pStyle w:val="a7"/>
        <w:bidi/>
        <w:rPr>
          <w:rtl/>
        </w:rPr>
      </w:pPr>
      <w:r>
        <w:rPr>
          <w:rStyle w:val="a8"/>
        </w:rPr>
        <w:footnoteRef/>
      </w:r>
      <w:r>
        <w:rPr>
          <w:rFonts w:hint="cs"/>
          <w:rtl/>
        </w:rPr>
        <w:t>- دكتور/ عبد الفتاح خضر، مرجع سابق، ص90.</w:t>
      </w:r>
    </w:p>
  </w:footnote>
  <w:footnote w:id="52">
    <w:p w:rsidR="00F03480" w:rsidRDefault="00F03480" w:rsidP="00FB2F08">
      <w:pPr>
        <w:pStyle w:val="a7"/>
        <w:bidi/>
        <w:ind w:left="270" w:hanging="270"/>
        <w:jc w:val="both"/>
        <w:rPr>
          <w:rtl/>
        </w:rPr>
      </w:pPr>
      <w:r>
        <w:rPr>
          <w:rStyle w:val="a8"/>
        </w:rPr>
        <w:footnoteRef/>
      </w:r>
      <w:r>
        <w:rPr>
          <w:rFonts w:hint="cs"/>
          <w:rtl/>
        </w:rPr>
        <w:t xml:space="preserve">- </w:t>
      </w:r>
      <w:r w:rsidRPr="00EC0153">
        <w:rPr>
          <w:rFonts w:cs="Arial"/>
          <w:b/>
          <w:bCs/>
          <w:rtl/>
        </w:rPr>
        <w:t>التضارب الظاهرى للنصوص الجنائية</w:t>
      </w:r>
      <w:r>
        <w:rPr>
          <w:rFonts w:cs="Arial" w:hint="cs"/>
          <w:rtl/>
        </w:rPr>
        <w:t xml:space="preserve">، مقال قانوني منشور عبر الموقع الالكتروني منتديات ستار تايمز، الشؤون القانونية، </w:t>
      </w:r>
      <w:hyperlink r:id="rId13" w:history="1">
        <w:r w:rsidRPr="0089037A">
          <w:rPr>
            <w:rStyle w:val="Hyperlink"/>
            <w:rFonts w:cs="Arial"/>
          </w:rPr>
          <w:t>http://www.startimes.com</w:t>
        </w:r>
      </w:hyperlink>
      <w:r>
        <w:rPr>
          <w:rFonts w:cs="Arial" w:hint="cs"/>
          <w:rtl/>
        </w:rPr>
        <w:t xml:space="preserve">، تاريخ النشر: </w:t>
      </w:r>
      <w:r w:rsidRPr="00FB2F08">
        <w:rPr>
          <w:rFonts w:cs="Arial"/>
          <w:rtl/>
        </w:rPr>
        <w:t>2008/12/31</w:t>
      </w:r>
      <w:r>
        <w:rPr>
          <w:rFonts w:cs="Arial" w:hint="cs"/>
          <w:rtl/>
        </w:rPr>
        <w:t xml:space="preserve">، ساعة النشر: </w:t>
      </w:r>
      <w:r w:rsidRPr="00FB2F08">
        <w:rPr>
          <w:rFonts w:cs="Arial"/>
          <w:rtl/>
        </w:rPr>
        <w:t>07:11</w:t>
      </w:r>
      <w:r>
        <w:rPr>
          <w:rFonts w:cs="Arial" w:hint="cs"/>
          <w:rtl/>
        </w:rPr>
        <w:t xml:space="preserve"> ص، تاريخ الاطلاع: 23/02/2017، ساعة الاطلاع: 11:00م.</w:t>
      </w:r>
    </w:p>
  </w:footnote>
  <w:footnote w:id="53">
    <w:p w:rsidR="00F03480" w:rsidRDefault="00F03480" w:rsidP="00EC0153">
      <w:pPr>
        <w:pStyle w:val="a7"/>
        <w:bidi/>
        <w:ind w:left="270" w:hanging="270"/>
        <w:jc w:val="both"/>
        <w:rPr>
          <w:rtl/>
        </w:rPr>
      </w:pPr>
      <w:r>
        <w:rPr>
          <w:rStyle w:val="a8"/>
        </w:rPr>
        <w:footnoteRef/>
      </w:r>
      <w:r>
        <w:rPr>
          <w:rFonts w:hint="cs"/>
          <w:rtl/>
        </w:rPr>
        <w:t>- خضر، مرجع سابق، ص16.</w:t>
      </w:r>
    </w:p>
  </w:footnote>
  <w:footnote w:id="54">
    <w:p w:rsidR="00F03480" w:rsidRPr="00127DF1" w:rsidRDefault="00F03480" w:rsidP="00EC0153">
      <w:pPr>
        <w:pStyle w:val="a7"/>
        <w:bidi/>
        <w:rPr>
          <w:rtl/>
        </w:rPr>
      </w:pPr>
      <w:r>
        <w:rPr>
          <w:rStyle w:val="a8"/>
        </w:rPr>
        <w:footnoteRef/>
      </w:r>
      <w:r>
        <w:rPr>
          <w:rFonts w:hint="cs"/>
          <w:rtl/>
        </w:rPr>
        <w:t>- سعد، مرجع سابق، ص400.</w:t>
      </w:r>
    </w:p>
  </w:footnote>
  <w:footnote w:id="55">
    <w:p w:rsidR="00F03480" w:rsidRDefault="00F03480" w:rsidP="00C31B16">
      <w:pPr>
        <w:pStyle w:val="a7"/>
        <w:bidi/>
        <w:ind w:left="270" w:hanging="270"/>
        <w:jc w:val="both"/>
        <w:rPr>
          <w:rtl/>
        </w:rPr>
      </w:pPr>
      <w:r>
        <w:rPr>
          <w:rStyle w:val="a8"/>
        </w:rPr>
        <w:footnoteRef/>
      </w:r>
      <w:r>
        <w:rPr>
          <w:rFonts w:hint="cs"/>
          <w:rtl/>
        </w:rPr>
        <w:t xml:space="preserve">- الدكتور/ </w:t>
      </w:r>
      <w:r>
        <w:rPr>
          <w:rFonts w:cs="Arial"/>
          <w:rtl/>
        </w:rPr>
        <w:t>حسين علي خلف</w:t>
      </w:r>
      <w:r w:rsidRPr="00B135F7">
        <w:rPr>
          <w:rFonts w:cs="Arial"/>
          <w:rtl/>
        </w:rPr>
        <w:t xml:space="preserve"> </w:t>
      </w:r>
      <w:r>
        <w:rPr>
          <w:rFonts w:cs="Arial" w:hint="cs"/>
          <w:rtl/>
        </w:rPr>
        <w:t xml:space="preserve">والدكتور/ </w:t>
      </w:r>
      <w:r w:rsidRPr="00B135F7">
        <w:rPr>
          <w:rFonts w:cs="Arial"/>
          <w:rtl/>
        </w:rPr>
        <w:t>سلطان عبد القادر الشاوي</w:t>
      </w:r>
      <w:r>
        <w:rPr>
          <w:rFonts w:cs="Arial" w:hint="cs"/>
          <w:rtl/>
        </w:rPr>
        <w:t>، مرجع سابق، ص43.</w:t>
      </w:r>
    </w:p>
  </w:footnote>
  <w:footnote w:id="56">
    <w:p w:rsidR="00F03480" w:rsidRDefault="00F03480" w:rsidP="00CB4503">
      <w:pPr>
        <w:pStyle w:val="a7"/>
        <w:bidi/>
        <w:ind w:left="270" w:hanging="270"/>
        <w:jc w:val="both"/>
        <w:rPr>
          <w:rtl/>
        </w:rPr>
      </w:pPr>
      <w:r>
        <w:rPr>
          <w:rStyle w:val="a8"/>
        </w:rPr>
        <w:footnoteRef/>
      </w:r>
      <w:r>
        <w:rPr>
          <w:rFonts w:hint="cs"/>
          <w:rtl/>
        </w:rPr>
        <w:t xml:space="preserve">- الدكتور/ </w:t>
      </w:r>
      <w:r>
        <w:rPr>
          <w:rFonts w:cs="Arial"/>
          <w:rtl/>
        </w:rPr>
        <w:t>حسين علي خلف</w:t>
      </w:r>
      <w:r w:rsidRPr="00B135F7">
        <w:rPr>
          <w:rFonts w:cs="Arial"/>
          <w:rtl/>
        </w:rPr>
        <w:t xml:space="preserve"> </w:t>
      </w:r>
      <w:r>
        <w:rPr>
          <w:rFonts w:cs="Arial" w:hint="cs"/>
          <w:rtl/>
        </w:rPr>
        <w:t xml:space="preserve">والدكتور/ </w:t>
      </w:r>
      <w:r w:rsidRPr="00B135F7">
        <w:rPr>
          <w:rFonts w:cs="Arial"/>
          <w:rtl/>
        </w:rPr>
        <w:t>سلطان عبد القادر الشاوي</w:t>
      </w:r>
      <w:r>
        <w:rPr>
          <w:rFonts w:cs="Arial" w:hint="cs"/>
          <w:rtl/>
        </w:rPr>
        <w:t>، مرجع سابق، ص43.</w:t>
      </w:r>
    </w:p>
  </w:footnote>
  <w:footnote w:id="57">
    <w:p w:rsidR="00F03480" w:rsidRDefault="00F03480" w:rsidP="00EC0153">
      <w:pPr>
        <w:pStyle w:val="a7"/>
        <w:bidi/>
        <w:rPr>
          <w:rtl/>
        </w:rPr>
      </w:pPr>
      <w:r>
        <w:rPr>
          <w:rStyle w:val="a8"/>
        </w:rPr>
        <w:footnoteRef/>
      </w:r>
      <w:r>
        <w:rPr>
          <w:rFonts w:hint="cs"/>
          <w:rtl/>
        </w:rPr>
        <w:t>- سعد، مرجع سابق، ص407.</w:t>
      </w:r>
    </w:p>
  </w:footnote>
  <w:footnote w:id="58">
    <w:p w:rsidR="00F03480" w:rsidRDefault="00F03480" w:rsidP="00495475">
      <w:pPr>
        <w:pStyle w:val="a7"/>
        <w:bidi/>
        <w:ind w:left="360" w:hanging="360"/>
        <w:jc w:val="both"/>
        <w:rPr>
          <w:rtl/>
        </w:rPr>
      </w:pPr>
      <w:r>
        <w:rPr>
          <w:rStyle w:val="a8"/>
        </w:rPr>
        <w:footnoteRef/>
      </w:r>
      <w:r w:rsidR="00495475">
        <w:rPr>
          <w:rFonts w:hint="cs"/>
          <w:rtl/>
        </w:rPr>
        <w:t xml:space="preserve">- </w:t>
      </w:r>
      <w:r w:rsidR="00A326AC">
        <w:rPr>
          <w:rFonts w:hint="cs"/>
          <w:rtl/>
        </w:rPr>
        <w:t xml:space="preserve"> د.</w:t>
      </w:r>
      <w:r w:rsidR="00495475">
        <w:rPr>
          <w:rFonts w:hint="cs"/>
          <w:rtl/>
        </w:rPr>
        <w:t>عبد الله</w:t>
      </w:r>
      <w:r>
        <w:rPr>
          <w:rFonts w:hint="cs"/>
          <w:rtl/>
        </w:rPr>
        <w:t xml:space="preserve"> / عامر عاشور، </w:t>
      </w:r>
      <w:r w:rsidRPr="00EC0153">
        <w:rPr>
          <w:rFonts w:hint="cs"/>
          <w:b/>
          <w:bCs/>
          <w:rtl/>
        </w:rPr>
        <w:t>القياس في القانون المدني والفقه الاسلامي</w:t>
      </w:r>
      <w:r>
        <w:rPr>
          <w:rFonts w:hint="cs"/>
          <w:rtl/>
        </w:rPr>
        <w:t>، مجلة الرافدين للحقوق، المجلد رقم 15، العدد 52، السنة17، ص69.</w:t>
      </w:r>
    </w:p>
  </w:footnote>
  <w:footnote w:id="59">
    <w:p w:rsidR="00F03480" w:rsidRPr="00C309E8" w:rsidRDefault="00F03480" w:rsidP="00C31B16">
      <w:pPr>
        <w:pStyle w:val="a7"/>
        <w:tabs>
          <w:tab w:val="right" w:pos="270"/>
          <w:tab w:val="left" w:pos="6585"/>
        </w:tabs>
        <w:bidi/>
        <w:ind w:left="270" w:hanging="270"/>
        <w:jc w:val="both"/>
        <w:rPr>
          <w:rtl/>
        </w:rPr>
      </w:pPr>
      <w:r>
        <w:rPr>
          <w:rStyle w:val="a8"/>
        </w:rPr>
        <w:footnoteRef/>
      </w:r>
      <w:r>
        <w:rPr>
          <w:rFonts w:hint="cs"/>
          <w:rtl/>
        </w:rPr>
        <w:t xml:space="preserve">- </w:t>
      </w:r>
      <w:r w:rsidRPr="001B2E0D">
        <w:rPr>
          <w:rFonts w:cs="Arial"/>
          <w:rtl/>
        </w:rPr>
        <w:t xml:space="preserve">الدكتور/ رفاعي سيد سعد، </w:t>
      </w:r>
      <w:r>
        <w:rPr>
          <w:rFonts w:cs="Arial" w:hint="cs"/>
          <w:rtl/>
        </w:rPr>
        <w:t>مرجع سابق</w:t>
      </w:r>
      <w:r>
        <w:rPr>
          <w:rFonts w:hint="cs"/>
          <w:rtl/>
        </w:rPr>
        <w:t>، ص433.</w:t>
      </w:r>
      <w:r>
        <w:rPr>
          <w:rtl/>
        </w:rPr>
        <w:tab/>
      </w:r>
    </w:p>
  </w:footnote>
  <w:footnote w:id="60">
    <w:p w:rsidR="00F03480" w:rsidRPr="00B32D86" w:rsidRDefault="00F03480" w:rsidP="00B32D86">
      <w:pPr>
        <w:pStyle w:val="a7"/>
        <w:bidi/>
        <w:rPr>
          <w:rtl/>
        </w:rPr>
      </w:pPr>
      <w:r>
        <w:rPr>
          <w:rStyle w:val="a8"/>
        </w:rPr>
        <w:footnoteRef/>
      </w:r>
      <w:r>
        <w:rPr>
          <w:rFonts w:hint="cs"/>
          <w:rtl/>
        </w:rPr>
        <w:t xml:space="preserve">- </w:t>
      </w:r>
      <w:r w:rsidRPr="00EC0153">
        <w:rPr>
          <w:rFonts w:hint="cs"/>
          <w:b/>
          <w:bCs/>
          <w:rtl/>
        </w:rPr>
        <w:t>قرار محكمة النقض المصرية</w:t>
      </w:r>
      <w:r>
        <w:rPr>
          <w:rFonts w:hint="cs"/>
          <w:rtl/>
        </w:rPr>
        <w:t xml:space="preserve">، </w:t>
      </w:r>
      <w:r w:rsidRPr="00B32D86">
        <w:rPr>
          <w:rFonts w:cs="Arial"/>
          <w:rtl/>
        </w:rPr>
        <w:t>الطعن رقم 1779 لسنة 37 جلسة 1967/12/04</w:t>
      </w:r>
      <w:r w:rsidRPr="00B32D86">
        <w:rPr>
          <w:rtl/>
        </w:rPr>
        <w:t xml:space="preserve"> </w:t>
      </w:r>
      <w:r w:rsidRPr="00B32D86">
        <w:rPr>
          <w:rFonts w:cs="Arial"/>
          <w:rtl/>
        </w:rPr>
        <w:t>س 18 ع 3 ص 1208 ق 254</w:t>
      </w:r>
      <w:r>
        <w:rPr>
          <w:rFonts w:cs="Arial" w:hint="cs"/>
          <w:rtl/>
        </w:rPr>
        <w:t>.</w:t>
      </w:r>
    </w:p>
  </w:footnote>
  <w:footnote w:id="61">
    <w:p w:rsidR="00F03480" w:rsidRPr="0065639B" w:rsidRDefault="00F03480" w:rsidP="00EC0153">
      <w:pPr>
        <w:pStyle w:val="a7"/>
        <w:bidi/>
        <w:rPr>
          <w:rtl/>
        </w:rPr>
      </w:pPr>
      <w:r>
        <w:rPr>
          <w:rStyle w:val="a8"/>
        </w:rPr>
        <w:footnoteRef/>
      </w:r>
      <w:r>
        <w:rPr>
          <w:rFonts w:hint="cs"/>
          <w:rtl/>
        </w:rPr>
        <w:t xml:space="preserve">- </w:t>
      </w:r>
      <w:r w:rsidRPr="0065639B">
        <w:rPr>
          <w:rFonts w:cs="Arial"/>
          <w:rtl/>
        </w:rPr>
        <w:t>سعد،</w:t>
      </w:r>
      <w:r>
        <w:rPr>
          <w:rFonts w:cs="Arial" w:hint="cs"/>
          <w:rtl/>
        </w:rPr>
        <w:t xml:space="preserve"> مرجع سابق، ص448-454.</w:t>
      </w:r>
    </w:p>
  </w:footnote>
  <w:footnote w:id="62">
    <w:p w:rsidR="00F03480" w:rsidRPr="006B02DE" w:rsidRDefault="00F03480" w:rsidP="00EC0153">
      <w:pPr>
        <w:pStyle w:val="a7"/>
        <w:bidi/>
        <w:rPr>
          <w:rtl/>
        </w:rPr>
      </w:pPr>
      <w:r>
        <w:rPr>
          <w:rStyle w:val="a8"/>
        </w:rPr>
        <w:footnoteRef/>
      </w:r>
      <w:r>
        <w:rPr>
          <w:rFonts w:hint="cs"/>
          <w:rtl/>
        </w:rPr>
        <w:t>- سعد،</w:t>
      </w:r>
      <w:r w:rsidRPr="001B2E0D">
        <w:rPr>
          <w:rFonts w:hint="cs"/>
          <w:rtl/>
        </w:rPr>
        <w:t xml:space="preserve"> </w:t>
      </w:r>
      <w:r>
        <w:rPr>
          <w:rFonts w:hint="cs"/>
          <w:rtl/>
        </w:rPr>
        <w:t>مرجع سابق ، ص 507.</w:t>
      </w:r>
    </w:p>
  </w:footnote>
  <w:footnote w:id="63">
    <w:p w:rsidR="00F03480" w:rsidRPr="009A2EB3" w:rsidRDefault="00F03480" w:rsidP="001B2E0D">
      <w:pPr>
        <w:pStyle w:val="a7"/>
        <w:bidi/>
        <w:rPr>
          <w:rtl/>
        </w:rPr>
      </w:pPr>
      <w:r>
        <w:rPr>
          <w:rStyle w:val="a8"/>
        </w:rPr>
        <w:footnoteRef/>
      </w:r>
      <w:r>
        <w:rPr>
          <w:rFonts w:hint="cs"/>
          <w:rtl/>
        </w:rPr>
        <w:t xml:space="preserve">- </w:t>
      </w:r>
      <w:r w:rsidRPr="00EC0153">
        <w:rPr>
          <w:rFonts w:hint="cs"/>
          <w:b/>
          <w:bCs/>
          <w:rtl/>
        </w:rPr>
        <w:t>قانون العقوبات الاردني رقم 16 لسنة 1960</w:t>
      </w:r>
      <w:r>
        <w:rPr>
          <w:rFonts w:hint="cs"/>
          <w:rtl/>
        </w:rPr>
        <w:t>، المادة 98.</w:t>
      </w:r>
      <w:r w:rsidRPr="001B2E0D">
        <w:rPr>
          <w:rFonts w:hint="cs"/>
          <w:rtl/>
        </w:rPr>
        <w:t xml:space="preserve"> </w:t>
      </w:r>
    </w:p>
  </w:footnote>
  <w:footnote w:id="64">
    <w:p w:rsidR="00F03480" w:rsidRPr="003D662E" w:rsidRDefault="00F03480" w:rsidP="00EC0153">
      <w:pPr>
        <w:pStyle w:val="a7"/>
        <w:bidi/>
        <w:ind w:left="270" w:hanging="270"/>
        <w:jc w:val="both"/>
        <w:rPr>
          <w:rtl/>
        </w:rPr>
      </w:pPr>
      <w:r>
        <w:rPr>
          <w:rStyle w:val="a8"/>
        </w:rPr>
        <w:footnoteRef/>
      </w:r>
      <w:r>
        <w:rPr>
          <w:rFonts w:hint="cs"/>
          <w:rtl/>
        </w:rPr>
        <w:t xml:space="preserve">- </w:t>
      </w:r>
      <w:r w:rsidRPr="00C31B16">
        <w:rPr>
          <w:rFonts w:cs="Arial"/>
          <w:rtl/>
        </w:rPr>
        <w:t>أبو جامع، أسامة عبد ربه حمدان</w:t>
      </w:r>
      <w:r>
        <w:rPr>
          <w:rFonts w:cs="Arial" w:hint="cs"/>
          <w:rtl/>
        </w:rPr>
        <w:t>،</w:t>
      </w:r>
      <w:r w:rsidRPr="00C31B16">
        <w:rPr>
          <w:rFonts w:cs="Arial"/>
          <w:rtl/>
        </w:rPr>
        <w:t xml:space="preserve"> </w:t>
      </w:r>
      <w:r w:rsidRPr="00EC0153">
        <w:rPr>
          <w:rFonts w:cs="Arial"/>
          <w:b/>
          <w:bCs/>
          <w:rtl/>
        </w:rPr>
        <w:t>تكييف الواقعة الاجرامية في القانون الجزائي الفلسطيني- دراسة تحليلية</w:t>
      </w:r>
      <w:r w:rsidRPr="00C31B16">
        <w:rPr>
          <w:rFonts w:cs="Arial"/>
          <w:rtl/>
        </w:rPr>
        <w:t>، رسالة ماجستير قدمت للحصول على درجة الماجستير في القانون العام- جامعة الازهر الشريف- عمادة الدراسات العليا- كلية الحقوق، 2016</w:t>
      </w:r>
      <w:r>
        <w:rPr>
          <w:rFonts w:cs="Arial" w:hint="cs"/>
          <w:rtl/>
        </w:rPr>
        <w:t>، ص13-14.</w:t>
      </w:r>
    </w:p>
  </w:footnote>
  <w:footnote w:id="65">
    <w:p w:rsidR="00F03480" w:rsidRPr="00C873FD" w:rsidRDefault="00F03480" w:rsidP="00B32D86">
      <w:pPr>
        <w:pStyle w:val="a7"/>
        <w:bidi/>
        <w:rPr>
          <w:rtl/>
        </w:rPr>
      </w:pPr>
      <w:r>
        <w:rPr>
          <w:rStyle w:val="a8"/>
        </w:rPr>
        <w:footnoteRef/>
      </w:r>
      <w:r>
        <w:rPr>
          <w:rFonts w:hint="cs"/>
          <w:rtl/>
        </w:rPr>
        <w:t xml:space="preserve">- </w:t>
      </w:r>
      <w:r w:rsidRPr="00EC0153">
        <w:rPr>
          <w:rFonts w:hint="cs"/>
          <w:b/>
          <w:bCs/>
          <w:rtl/>
        </w:rPr>
        <w:t>قانون الاجراءات الجزائية الفلسطيني رقم 3 لسنة 2001</w:t>
      </w:r>
      <w:r>
        <w:rPr>
          <w:rFonts w:hint="cs"/>
          <w:rtl/>
        </w:rPr>
        <w:t>، المادة 475.</w:t>
      </w:r>
    </w:p>
  </w:footnote>
  <w:footnote w:id="66">
    <w:p w:rsidR="00F03480" w:rsidRPr="00C873FD" w:rsidRDefault="00F03480" w:rsidP="00B32D86">
      <w:pPr>
        <w:pStyle w:val="a7"/>
        <w:bidi/>
        <w:rPr>
          <w:rtl/>
        </w:rPr>
      </w:pPr>
      <w:r>
        <w:rPr>
          <w:rStyle w:val="a8"/>
        </w:rPr>
        <w:footnoteRef/>
      </w:r>
      <w:r>
        <w:rPr>
          <w:rFonts w:hint="cs"/>
          <w:rtl/>
        </w:rPr>
        <w:t xml:space="preserve">- </w:t>
      </w:r>
      <w:r w:rsidRPr="00EC0153">
        <w:rPr>
          <w:rFonts w:hint="cs"/>
          <w:b/>
          <w:bCs/>
          <w:rtl/>
        </w:rPr>
        <w:t>قانون الاجراءات الجزائية الفلسطيني</w:t>
      </w:r>
      <w:r>
        <w:rPr>
          <w:rFonts w:hint="cs"/>
          <w:rtl/>
        </w:rPr>
        <w:t>، مرجع سابق، المادة 476.</w:t>
      </w:r>
    </w:p>
  </w:footnote>
  <w:footnote w:id="67">
    <w:p w:rsidR="00F03480" w:rsidRDefault="00F03480" w:rsidP="00EC0153">
      <w:pPr>
        <w:pStyle w:val="a7"/>
        <w:bidi/>
        <w:rPr>
          <w:rtl/>
        </w:rPr>
      </w:pPr>
      <w:r>
        <w:rPr>
          <w:rStyle w:val="a8"/>
        </w:rPr>
        <w:footnoteRef/>
      </w:r>
      <w:r>
        <w:rPr>
          <w:rFonts w:hint="cs"/>
          <w:rtl/>
        </w:rPr>
        <w:t>- سعد، مرجع سابق، ص459.</w:t>
      </w:r>
    </w:p>
  </w:footnote>
  <w:footnote w:id="68">
    <w:p w:rsidR="00F03480" w:rsidRPr="003239A0" w:rsidRDefault="00F03480" w:rsidP="00EC0153">
      <w:pPr>
        <w:pStyle w:val="a7"/>
        <w:bidi/>
        <w:ind w:left="270" w:hanging="270"/>
        <w:jc w:val="both"/>
        <w:rPr>
          <w:rtl/>
        </w:rPr>
      </w:pPr>
      <w:r>
        <w:rPr>
          <w:rStyle w:val="a8"/>
        </w:rPr>
        <w:footnoteRef/>
      </w:r>
      <w:r>
        <w:rPr>
          <w:rFonts w:hint="cs"/>
          <w:rtl/>
        </w:rPr>
        <w:t xml:space="preserve">- </w:t>
      </w:r>
      <w:r w:rsidRPr="001B2E0D">
        <w:rPr>
          <w:rFonts w:cs="Arial"/>
          <w:rtl/>
        </w:rPr>
        <w:t>الجوهري</w:t>
      </w:r>
      <w:r>
        <w:rPr>
          <w:rFonts w:cs="Arial" w:hint="cs"/>
          <w:rtl/>
        </w:rPr>
        <w:t>،</w:t>
      </w:r>
      <w:r w:rsidRPr="001B2E0D">
        <w:rPr>
          <w:rFonts w:cs="Arial"/>
          <w:rtl/>
        </w:rPr>
        <w:t xml:space="preserve"> الدكتور/ كمال عبد الواحد، </w:t>
      </w:r>
      <w:r w:rsidRPr="00EC0153">
        <w:rPr>
          <w:rFonts w:cs="Arial"/>
          <w:b/>
          <w:bCs/>
          <w:rtl/>
        </w:rPr>
        <w:t>ضوابط حرية القاضي الجنائي في تكوين اقتناعه والمحاكمة الجنائية العادلة واوجه واسباب الطعن في الاحكام الصادرة بالادانة وفق احكام القانونيين المصري والكويتي وقضاء محكمتي النقض والتمييز</w:t>
      </w:r>
      <w:r w:rsidRPr="001B2E0D">
        <w:rPr>
          <w:rFonts w:cs="Arial"/>
          <w:rtl/>
        </w:rPr>
        <w:t>، المركز القومي للاصدارات القانونية، جمهورية مصر العربية- القاهرة، الطبعة الاولى، 2015</w:t>
      </w:r>
      <w:r>
        <w:rPr>
          <w:rFonts w:hint="cs"/>
          <w:rtl/>
        </w:rPr>
        <w:t>، ص152.</w:t>
      </w:r>
    </w:p>
  </w:footnote>
  <w:footnote w:id="69">
    <w:p w:rsidR="00F03480" w:rsidRPr="009E4F2D" w:rsidRDefault="00F03480" w:rsidP="00EC0153">
      <w:pPr>
        <w:pStyle w:val="a7"/>
        <w:bidi/>
        <w:ind w:left="270" w:hanging="270"/>
        <w:jc w:val="both"/>
        <w:rPr>
          <w:rtl/>
        </w:rPr>
      </w:pPr>
      <w:r>
        <w:rPr>
          <w:rStyle w:val="a8"/>
        </w:rPr>
        <w:footnoteRef/>
      </w:r>
      <w:r>
        <w:rPr>
          <w:rFonts w:hint="cs"/>
          <w:rtl/>
        </w:rPr>
        <w:t xml:space="preserve">- </w:t>
      </w:r>
      <w:r w:rsidRPr="001B2E0D">
        <w:rPr>
          <w:rFonts w:cs="Arial"/>
          <w:rtl/>
        </w:rPr>
        <w:t xml:space="preserve">أبو جامع، </w:t>
      </w:r>
      <w:r>
        <w:rPr>
          <w:rFonts w:cs="Arial" w:hint="cs"/>
          <w:rtl/>
        </w:rPr>
        <w:t>مرجع سابق، ص13.</w:t>
      </w:r>
    </w:p>
  </w:footnote>
  <w:footnote w:id="70">
    <w:p w:rsidR="00F03480" w:rsidRPr="0065639B" w:rsidRDefault="00F03480" w:rsidP="00EC0153">
      <w:pPr>
        <w:pStyle w:val="a7"/>
        <w:tabs>
          <w:tab w:val="left" w:pos="3960"/>
          <w:tab w:val="center" w:pos="4680"/>
        </w:tabs>
        <w:bidi/>
        <w:rPr>
          <w:rtl/>
        </w:rPr>
      </w:pPr>
      <w:r>
        <w:rPr>
          <w:rStyle w:val="a8"/>
        </w:rPr>
        <w:footnoteRef/>
      </w:r>
      <w:r>
        <w:rPr>
          <w:rFonts w:hint="cs"/>
          <w:rtl/>
        </w:rPr>
        <w:t>- سعد، مرجع سابق، ص 456.</w:t>
      </w:r>
      <w:r>
        <w:rPr>
          <w:rtl/>
        </w:rPr>
        <w:tab/>
      </w:r>
      <w:r>
        <w:rPr>
          <w:rtl/>
        </w:rPr>
        <w:tab/>
      </w:r>
    </w:p>
  </w:footnote>
  <w:footnote w:id="71">
    <w:p w:rsidR="00F03480" w:rsidRPr="003836F8" w:rsidRDefault="00F03480" w:rsidP="001B2E0D">
      <w:pPr>
        <w:pStyle w:val="a7"/>
        <w:bidi/>
        <w:rPr>
          <w:rtl/>
        </w:rPr>
      </w:pPr>
      <w:r>
        <w:rPr>
          <w:rStyle w:val="a8"/>
        </w:rPr>
        <w:footnoteRef/>
      </w:r>
      <w:r>
        <w:rPr>
          <w:rFonts w:hint="cs"/>
          <w:rtl/>
        </w:rPr>
        <w:t>- قانون الاجراءات الجزائية الفلسطيني، مرجع سابق، المادة 274/1.</w:t>
      </w:r>
    </w:p>
  </w:footnote>
  <w:footnote w:id="72">
    <w:p w:rsidR="00F03480" w:rsidRDefault="00F03480" w:rsidP="00EC0153">
      <w:pPr>
        <w:pStyle w:val="a7"/>
        <w:bidi/>
        <w:ind w:left="270" w:hanging="270"/>
        <w:jc w:val="both"/>
        <w:rPr>
          <w:rtl/>
        </w:rPr>
      </w:pPr>
      <w:r>
        <w:rPr>
          <w:rStyle w:val="a8"/>
        </w:rPr>
        <w:footnoteRef/>
      </w:r>
      <w:r>
        <w:rPr>
          <w:rFonts w:hint="cs"/>
          <w:rtl/>
        </w:rPr>
        <w:t xml:space="preserve">- </w:t>
      </w:r>
      <w:r w:rsidRPr="00890D2A">
        <w:rPr>
          <w:rFonts w:cs="Arial"/>
          <w:rtl/>
        </w:rPr>
        <w:t>أبو جامع</w:t>
      </w:r>
      <w:r>
        <w:rPr>
          <w:rFonts w:cs="Arial" w:hint="cs"/>
          <w:rtl/>
        </w:rPr>
        <w:t>، مرجع سابق، ص14.</w:t>
      </w:r>
    </w:p>
  </w:footnote>
  <w:footnote w:id="73">
    <w:p w:rsidR="00F03480" w:rsidRDefault="00F03480" w:rsidP="00EC0153">
      <w:pPr>
        <w:pStyle w:val="a7"/>
        <w:bidi/>
        <w:rPr>
          <w:rtl/>
        </w:rPr>
      </w:pPr>
      <w:r>
        <w:rPr>
          <w:rStyle w:val="a8"/>
        </w:rPr>
        <w:footnoteRef/>
      </w:r>
      <w:r>
        <w:rPr>
          <w:rFonts w:hint="cs"/>
          <w:rtl/>
        </w:rPr>
        <w:t>- سعد، مرجع سابق، ص464.</w:t>
      </w:r>
    </w:p>
  </w:footnote>
  <w:footnote w:id="74">
    <w:p w:rsidR="00F03480" w:rsidRPr="00924060" w:rsidRDefault="00F03480" w:rsidP="00EC0153">
      <w:pPr>
        <w:pStyle w:val="a7"/>
        <w:bidi/>
        <w:ind w:left="270" w:hanging="270"/>
        <w:jc w:val="both"/>
        <w:rPr>
          <w:rtl/>
        </w:rPr>
      </w:pPr>
      <w:r>
        <w:rPr>
          <w:rStyle w:val="a8"/>
        </w:rPr>
        <w:footnoteRef/>
      </w:r>
      <w:r>
        <w:rPr>
          <w:rFonts w:hint="cs"/>
          <w:rtl/>
        </w:rPr>
        <w:t xml:space="preserve">- </w:t>
      </w:r>
      <w:r w:rsidRPr="001B2E0D">
        <w:rPr>
          <w:rFonts w:cs="Arial"/>
          <w:rtl/>
        </w:rPr>
        <w:t xml:space="preserve">خضر، </w:t>
      </w:r>
      <w:r>
        <w:rPr>
          <w:rFonts w:cs="Arial" w:hint="cs"/>
          <w:rtl/>
        </w:rPr>
        <w:t>مرجع سابق</w:t>
      </w:r>
      <w:r>
        <w:rPr>
          <w:rFonts w:hint="cs"/>
          <w:rtl/>
        </w:rPr>
        <w:t>، ص24.</w:t>
      </w:r>
    </w:p>
  </w:footnote>
  <w:footnote w:id="75">
    <w:p w:rsidR="00F03480" w:rsidRDefault="00F03480" w:rsidP="00231125">
      <w:pPr>
        <w:pStyle w:val="a7"/>
        <w:bidi/>
        <w:rPr>
          <w:rtl/>
        </w:rPr>
      </w:pPr>
      <w:r>
        <w:rPr>
          <w:rStyle w:val="a8"/>
        </w:rPr>
        <w:footnoteRef/>
      </w:r>
      <w:r>
        <w:rPr>
          <w:rFonts w:hint="cs"/>
          <w:rtl/>
        </w:rPr>
        <w:t xml:space="preserve">- </w:t>
      </w:r>
      <w:r w:rsidRPr="00EC0153">
        <w:rPr>
          <w:rFonts w:hint="cs"/>
          <w:b/>
          <w:bCs/>
          <w:rtl/>
        </w:rPr>
        <w:t>قرار محكمة النقض المصرية</w:t>
      </w:r>
      <w:r>
        <w:rPr>
          <w:rFonts w:hint="cs"/>
          <w:rtl/>
        </w:rPr>
        <w:t xml:space="preserve">، </w:t>
      </w:r>
      <w:r w:rsidRPr="00231125">
        <w:rPr>
          <w:rFonts w:cs="Arial"/>
          <w:rtl/>
        </w:rPr>
        <w:t>الطعن رقم 66149 لسنة 75 جلسة 2006/04/04 س 57</w:t>
      </w:r>
      <w:r>
        <w:rPr>
          <w:rFonts w:cs="Arial"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B77"/>
    <w:multiLevelType w:val="hybridMultilevel"/>
    <w:tmpl w:val="4CBEA928"/>
    <w:lvl w:ilvl="0" w:tplc="BA08585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45EC6"/>
    <w:multiLevelType w:val="hybridMultilevel"/>
    <w:tmpl w:val="57A8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912FE"/>
    <w:multiLevelType w:val="hybridMultilevel"/>
    <w:tmpl w:val="50D0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25E04"/>
    <w:multiLevelType w:val="hybridMultilevel"/>
    <w:tmpl w:val="026A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44C10"/>
    <w:multiLevelType w:val="hybridMultilevel"/>
    <w:tmpl w:val="9ECC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35F79"/>
    <w:multiLevelType w:val="hybridMultilevel"/>
    <w:tmpl w:val="D33E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61275"/>
    <w:multiLevelType w:val="hybridMultilevel"/>
    <w:tmpl w:val="8EC0CF02"/>
    <w:lvl w:ilvl="0" w:tplc="EE12D3A8">
      <w:start w:val="1"/>
      <w:numFmt w:val="decimal"/>
      <w:lvlText w:val="%1."/>
      <w:lvlJc w:val="left"/>
      <w:pPr>
        <w:ind w:left="570" w:hanging="360"/>
      </w:pPr>
      <w:rPr>
        <w:rFonts w:cs="Aria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20D25383"/>
    <w:multiLevelType w:val="hybridMultilevel"/>
    <w:tmpl w:val="2828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E4F76"/>
    <w:multiLevelType w:val="hybridMultilevel"/>
    <w:tmpl w:val="3580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F327E"/>
    <w:multiLevelType w:val="hybridMultilevel"/>
    <w:tmpl w:val="65E0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3179A"/>
    <w:multiLevelType w:val="hybridMultilevel"/>
    <w:tmpl w:val="38D6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67442"/>
    <w:multiLevelType w:val="hybridMultilevel"/>
    <w:tmpl w:val="E60C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02D17"/>
    <w:multiLevelType w:val="hybridMultilevel"/>
    <w:tmpl w:val="B67E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34D9C"/>
    <w:multiLevelType w:val="hybridMultilevel"/>
    <w:tmpl w:val="B67E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11B04"/>
    <w:multiLevelType w:val="hybridMultilevel"/>
    <w:tmpl w:val="97B213CE"/>
    <w:lvl w:ilvl="0" w:tplc="14EE4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E2D19"/>
    <w:multiLevelType w:val="hybridMultilevel"/>
    <w:tmpl w:val="A03ED6D0"/>
    <w:lvl w:ilvl="0" w:tplc="BA085858">
      <w:start w:val="1"/>
      <w:numFmt w:val="arabicAbjad"/>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21239B"/>
    <w:multiLevelType w:val="hybridMultilevel"/>
    <w:tmpl w:val="534E6E32"/>
    <w:lvl w:ilvl="0" w:tplc="81947D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C78DA"/>
    <w:multiLevelType w:val="hybridMultilevel"/>
    <w:tmpl w:val="FF480F9E"/>
    <w:lvl w:ilvl="0" w:tplc="4B822F82">
      <w:start w:val="1"/>
      <w:numFmt w:val="decimal"/>
      <w:lvlText w:val="%1."/>
      <w:lvlJc w:val="left"/>
      <w:pPr>
        <w:ind w:left="450" w:hanging="360"/>
      </w:pPr>
      <w:rPr>
        <w:rFonts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7144456"/>
    <w:multiLevelType w:val="hybridMultilevel"/>
    <w:tmpl w:val="00587C6C"/>
    <w:lvl w:ilvl="0" w:tplc="BA224276">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36FE4"/>
    <w:multiLevelType w:val="hybridMultilevel"/>
    <w:tmpl w:val="8534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A494E"/>
    <w:multiLevelType w:val="hybridMultilevel"/>
    <w:tmpl w:val="33E2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F4F73"/>
    <w:multiLevelType w:val="hybridMultilevel"/>
    <w:tmpl w:val="459AB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45C1F"/>
    <w:multiLevelType w:val="hybridMultilevel"/>
    <w:tmpl w:val="CBC8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E01CA4"/>
    <w:multiLevelType w:val="hybridMultilevel"/>
    <w:tmpl w:val="3418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23"/>
  </w:num>
  <w:num w:numId="4">
    <w:abstractNumId w:val="16"/>
  </w:num>
  <w:num w:numId="5">
    <w:abstractNumId w:val="6"/>
  </w:num>
  <w:num w:numId="6">
    <w:abstractNumId w:val="0"/>
  </w:num>
  <w:num w:numId="7">
    <w:abstractNumId w:val="5"/>
  </w:num>
  <w:num w:numId="8">
    <w:abstractNumId w:val="21"/>
  </w:num>
  <w:num w:numId="9">
    <w:abstractNumId w:val="9"/>
  </w:num>
  <w:num w:numId="10">
    <w:abstractNumId w:val="15"/>
  </w:num>
  <w:num w:numId="11">
    <w:abstractNumId w:val="17"/>
  </w:num>
  <w:num w:numId="12">
    <w:abstractNumId w:val="13"/>
  </w:num>
  <w:num w:numId="13">
    <w:abstractNumId w:val="12"/>
  </w:num>
  <w:num w:numId="14">
    <w:abstractNumId w:val="18"/>
  </w:num>
  <w:num w:numId="15">
    <w:abstractNumId w:val="14"/>
  </w:num>
  <w:num w:numId="16">
    <w:abstractNumId w:val="2"/>
  </w:num>
  <w:num w:numId="17">
    <w:abstractNumId w:val="11"/>
  </w:num>
  <w:num w:numId="18">
    <w:abstractNumId w:val="22"/>
  </w:num>
  <w:num w:numId="19">
    <w:abstractNumId w:val="19"/>
  </w:num>
  <w:num w:numId="20">
    <w:abstractNumId w:val="10"/>
  </w:num>
  <w:num w:numId="21">
    <w:abstractNumId w:val="4"/>
  </w:num>
  <w:num w:numId="22">
    <w:abstractNumId w:val="3"/>
  </w:num>
  <w:num w:numId="23">
    <w:abstractNumId w:val="1"/>
  </w:num>
  <w:num w:numId="24">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F6280"/>
    <w:rsid w:val="00016D7B"/>
    <w:rsid w:val="00024C1F"/>
    <w:rsid w:val="00026A6D"/>
    <w:rsid w:val="00027AD4"/>
    <w:rsid w:val="00034C30"/>
    <w:rsid w:val="00042961"/>
    <w:rsid w:val="00044C6E"/>
    <w:rsid w:val="00046BF1"/>
    <w:rsid w:val="00052BC6"/>
    <w:rsid w:val="000537B3"/>
    <w:rsid w:val="00053CDE"/>
    <w:rsid w:val="00054760"/>
    <w:rsid w:val="00057BCE"/>
    <w:rsid w:val="000622D2"/>
    <w:rsid w:val="0006629B"/>
    <w:rsid w:val="00066AB0"/>
    <w:rsid w:val="00077964"/>
    <w:rsid w:val="00082780"/>
    <w:rsid w:val="000863E0"/>
    <w:rsid w:val="00091614"/>
    <w:rsid w:val="00093864"/>
    <w:rsid w:val="000967D5"/>
    <w:rsid w:val="000A2944"/>
    <w:rsid w:val="000B0F0B"/>
    <w:rsid w:val="000C03C0"/>
    <w:rsid w:val="000E2480"/>
    <w:rsid w:val="000E44B1"/>
    <w:rsid w:val="000E4F0E"/>
    <w:rsid w:val="000F6280"/>
    <w:rsid w:val="00104B07"/>
    <w:rsid w:val="00106196"/>
    <w:rsid w:val="00127DF1"/>
    <w:rsid w:val="0013462D"/>
    <w:rsid w:val="00137987"/>
    <w:rsid w:val="001407D5"/>
    <w:rsid w:val="00143610"/>
    <w:rsid w:val="00147B59"/>
    <w:rsid w:val="0015048A"/>
    <w:rsid w:val="00151BE9"/>
    <w:rsid w:val="00165344"/>
    <w:rsid w:val="001751E0"/>
    <w:rsid w:val="001759EF"/>
    <w:rsid w:val="00177385"/>
    <w:rsid w:val="00177F3F"/>
    <w:rsid w:val="00184157"/>
    <w:rsid w:val="001916D1"/>
    <w:rsid w:val="00194A66"/>
    <w:rsid w:val="001A2F57"/>
    <w:rsid w:val="001A3F5A"/>
    <w:rsid w:val="001A46EB"/>
    <w:rsid w:val="001A7DF2"/>
    <w:rsid w:val="001B10CB"/>
    <w:rsid w:val="001B2E0D"/>
    <w:rsid w:val="001B3CE9"/>
    <w:rsid w:val="001B4F9E"/>
    <w:rsid w:val="001B505A"/>
    <w:rsid w:val="001C392A"/>
    <w:rsid w:val="001C3B03"/>
    <w:rsid w:val="001D33CA"/>
    <w:rsid w:val="001D34CD"/>
    <w:rsid w:val="001D387A"/>
    <w:rsid w:val="001D51BD"/>
    <w:rsid w:val="001D64E2"/>
    <w:rsid w:val="001E26BD"/>
    <w:rsid w:val="001E417B"/>
    <w:rsid w:val="001E4802"/>
    <w:rsid w:val="001F28CC"/>
    <w:rsid w:val="001F39E1"/>
    <w:rsid w:val="001F63D4"/>
    <w:rsid w:val="001F773E"/>
    <w:rsid w:val="002022A5"/>
    <w:rsid w:val="002036CE"/>
    <w:rsid w:val="0021118B"/>
    <w:rsid w:val="00213C10"/>
    <w:rsid w:val="00214EFC"/>
    <w:rsid w:val="00217771"/>
    <w:rsid w:val="00220131"/>
    <w:rsid w:val="00223CE1"/>
    <w:rsid w:val="00224F9F"/>
    <w:rsid w:val="0022686F"/>
    <w:rsid w:val="00231125"/>
    <w:rsid w:val="00235F7D"/>
    <w:rsid w:val="0024715A"/>
    <w:rsid w:val="00251D66"/>
    <w:rsid w:val="00252249"/>
    <w:rsid w:val="002577F3"/>
    <w:rsid w:val="0026091E"/>
    <w:rsid w:val="00264D96"/>
    <w:rsid w:val="00265BF7"/>
    <w:rsid w:val="00267813"/>
    <w:rsid w:val="00267A86"/>
    <w:rsid w:val="002724BC"/>
    <w:rsid w:val="002825B4"/>
    <w:rsid w:val="00285C0D"/>
    <w:rsid w:val="00286058"/>
    <w:rsid w:val="00291D03"/>
    <w:rsid w:val="00293E45"/>
    <w:rsid w:val="00295D64"/>
    <w:rsid w:val="00295FC4"/>
    <w:rsid w:val="002B1593"/>
    <w:rsid w:val="002B39FD"/>
    <w:rsid w:val="002C3128"/>
    <w:rsid w:val="002D4EBE"/>
    <w:rsid w:val="002D7179"/>
    <w:rsid w:val="002E1C15"/>
    <w:rsid w:val="002F153A"/>
    <w:rsid w:val="002F5CB7"/>
    <w:rsid w:val="00300A58"/>
    <w:rsid w:val="003124EC"/>
    <w:rsid w:val="003132AF"/>
    <w:rsid w:val="00315404"/>
    <w:rsid w:val="00316387"/>
    <w:rsid w:val="00323845"/>
    <w:rsid w:val="003239A0"/>
    <w:rsid w:val="00323E0B"/>
    <w:rsid w:val="00327006"/>
    <w:rsid w:val="00330F3D"/>
    <w:rsid w:val="00331BDF"/>
    <w:rsid w:val="00333D32"/>
    <w:rsid w:val="0033685F"/>
    <w:rsid w:val="00342400"/>
    <w:rsid w:val="00366C21"/>
    <w:rsid w:val="0036702E"/>
    <w:rsid w:val="0037687D"/>
    <w:rsid w:val="00376FC7"/>
    <w:rsid w:val="0038000B"/>
    <w:rsid w:val="00380A90"/>
    <w:rsid w:val="003836F8"/>
    <w:rsid w:val="003853DA"/>
    <w:rsid w:val="00386BD2"/>
    <w:rsid w:val="003A6133"/>
    <w:rsid w:val="003B0D14"/>
    <w:rsid w:val="003B2130"/>
    <w:rsid w:val="003B3B7A"/>
    <w:rsid w:val="003C54FD"/>
    <w:rsid w:val="003C5CA6"/>
    <w:rsid w:val="003C5E60"/>
    <w:rsid w:val="003D662E"/>
    <w:rsid w:val="003E367A"/>
    <w:rsid w:val="003E6B3E"/>
    <w:rsid w:val="003F4FF9"/>
    <w:rsid w:val="00402FDC"/>
    <w:rsid w:val="004043FA"/>
    <w:rsid w:val="00404B44"/>
    <w:rsid w:val="00412857"/>
    <w:rsid w:val="00442309"/>
    <w:rsid w:val="00442D5D"/>
    <w:rsid w:val="00444C0E"/>
    <w:rsid w:val="00444F95"/>
    <w:rsid w:val="004467AD"/>
    <w:rsid w:val="00460356"/>
    <w:rsid w:val="00461A2E"/>
    <w:rsid w:val="00474E47"/>
    <w:rsid w:val="0047600C"/>
    <w:rsid w:val="00485869"/>
    <w:rsid w:val="00492DD9"/>
    <w:rsid w:val="004939A7"/>
    <w:rsid w:val="00494775"/>
    <w:rsid w:val="00495475"/>
    <w:rsid w:val="004B418C"/>
    <w:rsid w:val="004B4AB7"/>
    <w:rsid w:val="004C30AA"/>
    <w:rsid w:val="004C5E29"/>
    <w:rsid w:val="004E3A7E"/>
    <w:rsid w:val="004F11B1"/>
    <w:rsid w:val="004F5A58"/>
    <w:rsid w:val="005010A9"/>
    <w:rsid w:val="00502BDB"/>
    <w:rsid w:val="005045A9"/>
    <w:rsid w:val="00506084"/>
    <w:rsid w:val="0051148D"/>
    <w:rsid w:val="005217BD"/>
    <w:rsid w:val="00534539"/>
    <w:rsid w:val="0053565E"/>
    <w:rsid w:val="00542ADA"/>
    <w:rsid w:val="00553D43"/>
    <w:rsid w:val="00560621"/>
    <w:rsid w:val="00560D53"/>
    <w:rsid w:val="00580456"/>
    <w:rsid w:val="00582798"/>
    <w:rsid w:val="00590687"/>
    <w:rsid w:val="00590EB6"/>
    <w:rsid w:val="005928F9"/>
    <w:rsid w:val="00595785"/>
    <w:rsid w:val="005A08A8"/>
    <w:rsid w:val="005A272E"/>
    <w:rsid w:val="005A5BE8"/>
    <w:rsid w:val="005B2C8E"/>
    <w:rsid w:val="005B625F"/>
    <w:rsid w:val="005B7712"/>
    <w:rsid w:val="005C3FBA"/>
    <w:rsid w:val="005D25CF"/>
    <w:rsid w:val="005D2F7D"/>
    <w:rsid w:val="005D32C6"/>
    <w:rsid w:val="005E1611"/>
    <w:rsid w:val="005E6337"/>
    <w:rsid w:val="005E7B1F"/>
    <w:rsid w:val="005F0C9A"/>
    <w:rsid w:val="00600047"/>
    <w:rsid w:val="006108E5"/>
    <w:rsid w:val="00614218"/>
    <w:rsid w:val="0061639B"/>
    <w:rsid w:val="006268F9"/>
    <w:rsid w:val="00630875"/>
    <w:rsid w:val="00633D7A"/>
    <w:rsid w:val="00642899"/>
    <w:rsid w:val="0064639A"/>
    <w:rsid w:val="00646D77"/>
    <w:rsid w:val="00651D79"/>
    <w:rsid w:val="00651E50"/>
    <w:rsid w:val="00654170"/>
    <w:rsid w:val="00655DE6"/>
    <w:rsid w:val="0065639B"/>
    <w:rsid w:val="00666D9F"/>
    <w:rsid w:val="006729BD"/>
    <w:rsid w:val="0067434E"/>
    <w:rsid w:val="00675633"/>
    <w:rsid w:val="00681178"/>
    <w:rsid w:val="006933DF"/>
    <w:rsid w:val="00694134"/>
    <w:rsid w:val="006947DB"/>
    <w:rsid w:val="006A0653"/>
    <w:rsid w:val="006A26B8"/>
    <w:rsid w:val="006A5BBD"/>
    <w:rsid w:val="006B02DE"/>
    <w:rsid w:val="006C0074"/>
    <w:rsid w:val="006C0C84"/>
    <w:rsid w:val="006D53BD"/>
    <w:rsid w:val="006D6658"/>
    <w:rsid w:val="006E1D6C"/>
    <w:rsid w:val="00702F99"/>
    <w:rsid w:val="0070300B"/>
    <w:rsid w:val="00703EB1"/>
    <w:rsid w:val="00705155"/>
    <w:rsid w:val="00707D61"/>
    <w:rsid w:val="00733756"/>
    <w:rsid w:val="00752AE5"/>
    <w:rsid w:val="0075443B"/>
    <w:rsid w:val="00754ECE"/>
    <w:rsid w:val="0075500D"/>
    <w:rsid w:val="00756412"/>
    <w:rsid w:val="007568AB"/>
    <w:rsid w:val="00763E19"/>
    <w:rsid w:val="007653A0"/>
    <w:rsid w:val="00772BBE"/>
    <w:rsid w:val="007767E7"/>
    <w:rsid w:val="00776A3D"/>
    <w:rsid w:val="00780290"/>
    <w:rsid w:val="00784308"/>
    <w:rsid w:val="00787FF4"/>
    <w:rsid w:val="00790D25"/>
    <w:rsid w:val="007959D8"/>
    <w:rsid w:val="007A1ED2"/>
    <w:rsid w:val="007A2973"/>
    <w:rsid w:val="007A2DDF"/>
    <w:rsid w:val="007B086E"/>
    <w:rsid w:val="007B2E0E"/>
    <w:rsid w:val="007C02EE"/>
    <w:rsid w:val="007C3FF8"/>
    <w:rsid w:val="007C5E19"/>
    <w:rsid w:val="007D61AF"/>
    <w:rsid w:val="007D7A66"/>
    <w:rsid w:val="007E2D43"/>
    <w:rsid w:val="007E2E22"/>
    <w:rsid w:val="007E4BFD"/>
    <w:rsid w:val="00813A54"/>
    <w:rsid w:val="00814295"/>
    <w:rsid w:val="00833722"/>
    <w:rsid w:val="00834DCC"/>
    <w:rsid w:val="00837639"/>
    <w:rsid w:val="008406B8"/>
    <w:rsid w:val="0084200F"/>
    <w:rsid w:val="00842B5C"/>
    <w:rsid w:val="00843F32"/>
    <w:rsid w:val="0084537C"/>
    <w:rsid w:val="008509AE"/>
    <w:rsid w:val="00852023"/>
    <w:rsid w:val="0086050A"/>
    <w:rsid w:val="008617F5"/>
    <w:rsid w:val="00864937"/>
    <w:rsid w:val="00870F53"/>
    <w:rsid w:val="00874D8B"/>
    <w:rsid w:val="00875E96"/>
    <w:rsid w:val="008771E9"/>
    <w:rsid w:val="00881326"/>
    <w:rsid w:val="00883F9F"/>
    <w:rsid w:val="00886D98"/>
    <w:rsid w:val="00890D2A"/>
    <w:rsid w:val="008A0657"/>
    <w:rsid w:val="008A32D3"/>
    <w:rsid w:val="008C08DB"/>
    <w:rsid w:val="008C141B"/>
    <w:rsid w:val="008C6853"/>
    <w:rsid w:val="008C693B"/>
    <w:rsid w:val="008D7EA5"/>
    <w:rsid w:val="008F2B93"/>
    <w:rsid w:val="0090204B"/>
    <w:rsid w:val="00902139"/>
    <w:rsid w:val="009033AA"/>
    <w:rsid w:val="00917EF9"/>
    <w:rsid w:val="00924060"/>
    <w:rsid w:val="00926E6F"/>
    <w:rsid w:val="009312BD"/>
    <w:rsid w:val="00931816"/>
    <w:rsid w:val="0093480A"/>
    <w:rsid w:val="00935CEC"/>
    <w:rsid w:val="009369F9"/>
    <w:rsid w:val="009374F4"/>
    <w:rsid w:val="00940FA4"/>
    <w:rsid w:val="00942EE7"/>
    <w:rsid w:val="009440D2"/>
    <w:rsid w:val="009450D4"/>
    <w:rsid w:val="00947677"/>
    <w:rsid w:val="00952945"/>
    <w:rsid w:val="00956443"/>
    <w:rsid w:val="00963379"/>
    <w:rsid w:val="009655D1"/>
    <w:rsid w:val="009672CB"/>
    <w:rsid w:val="00971C4E"/>
    <w:rsid w:val="009772EE"/>
    <w:rsid w:val="00982432"/>
    <w:rsid w:val="00994F25"/>
    <w:rsid w:val="00995854"/>
    <w:rsid w:val="009A2CA5"/>
    <w:rsid w:val="009A2EB3"/>
    <w:rsid w:val="009A60C7"/>
    <w:rsid w:val="009A7C1A"/>
    <w:rsid w:val="009B31DB"/>
    <w:rsid w:val="009B3903"/>
    <w:rsid w:val="009B4AB7"/>
    <w:rsid w:val="009B54A7"/>
    <w:rsid w:val="009B727F"/>
    <w:rsid w:val="009C1328"/>
    <w:rsid w:val="009C44B5"/>
    <w:rsid w:val="009C777C"/>
    <w:rsid w:val="009D0040"/>
    <w:rsid w:val="009D1ED0"/>
    <w:rsid w:val="009D34BC"/>
    <w:rsid w:val="009D5BEA"/>
    <w:rsid w:val="009E2D80"/>
    <w:rsid w:val="009E4F2D"/>
    <w:rsid w:val="009E7829"/>
    <w:rsid w:val="009F5A64"/>
    <w:rsid w:val="009F5F3F"/>
    <w:rsid w:val="009F5F85"/>
    <w:rsid w:val="00A02FD7"/>
    <w:rsid w:val="00A03643"/>
    <w:rsid w:val="00A04B57"/>
    <w:rsid w:val="00A15399"/>
    <w:rsid w:val="00A23BE6"/>
    <w:rsid w:val="00A27586"/>
    <w:rsid w:val="00A326AC"/>
    <w:rsid w:val="00A341D6"/>
    <w:rsid w:val="00A5148A"/>
    <w:rsid w:val="00A6044B"/>
    <w:rsid w:val="00A6066B"/>
    <w:rsid w:val="00A623B0"/>
    <w:rsid w:val="00A626B3"/>
    <w:rsid w:val="00A7174F"/>
    <w:rsid w:val="00A75234"/>
    <w:rsid w:val="00A84D19"/>
    <w:rsid w:val="00A86352"/>
    <w:rsid w:val="00A91271"/>
    <w:rsid w:val="00A95E68"/>
    <w:rsid w:val="00AA07CD"/>
    <w:rsid w:val="00AA6659"/>
    <w:rsid w:val="00AB17FD"/>
    <w:rsid w:val="00AB4A25"/>
    <w:rsid w:val="00AC1586"/>
    <w:rsid w:val="00AC1887"/>
    <w:rsid w:val="00AC1B84"/>
    <w:rsid w:val="00AC580D"/>
    <w:rsid w:val="00AC63AC"/>
    <w:rsid w:val="00AC77AB"/>
    <w:rsid w:val="00AD0435"/>
    <w:rsid w:val="00AE02BD"/>
    <w:rsid w:val="00AE09C0"/>
    <w:rsid w:val="00AE393C"/>
    <w:rsid w:val="00AF7ACA"/>
    <w:rsid w:val="00B0479F"/>
    <w:rsid w:val="00B10220"/>
    <w:rsid w:val="00B10861"/>
    <w:rsid w:val="00B135F7"/>
    <w:rsid w:val="00B224D0"/>
    <w:rsid w:val="00B250BF"/>
    <w:rsid w:val="00B25769"/>
    <w:rsid w:val="00B27355"/>
    <w:rsid w:val="00B32717"/>
    <w:rsid w:val="00B32D86"/>
    <w:rsid w:val="00B33372"/>
    <w:rsid w:val="00B341E3"/>
    <w:rsid w:val="00B53191"/>
    <w:rsid w:val="00B57108"/>
    <w:rsid w:val="00B66826"/>
    <w:rsid w:val="00B67020"/>
    <w:rsid w:val="00B72F20"/>
    <w:rsid w:val="00B76C4F"/>
    <w:rsid w:val="00B779A5"/>
    <w:rsid w:val="00B77F54"/>
    <w:rsid w:val="00B82AB6"/>
    <w:rsid w:val="00B844A8"/>
    <w:rsid w:val="00BA53DD"/>
    <w:rsid w:val="00BA5585"/>
    <w:rsid w:val="00BC0E5E"/>
    <w:rsid w:val="00BC11BB"/>
    <w:rsid w:val="00BC13CF"/>
    <w:rsid w:val="00BC572C"/>
    <w:rsid w:val="00BC7929"/>
    <w:rsid w:val="00BD1F81"/>
    <w:rsid w:val="00BD3A45"/>
    <w:rsid w:val="00BD6F11"/>
    <w:rsid w:val="00BD7E63"/>
    <w:rsid w:val="00BE05D7"/>
    <w:rsid w:val="00BE11BF"/>
    <w:rsid w:val="00BE56C7"/>
    <w:rsid w:val="00BE7796"/>
    <w:rsid w:val="00BF2C2D"/>
    <w:rsid w:val="00BF50E8"/>
    <w:rsid w:val="00BF7A28"/>
    <w:rsid w:val="00C13497"/>
    <w:rsid w:val="00C15B2E"/>
    <w:rsid w:val="00C172A9"/>
    <w:rsid w:val="00C2101F"/>
    <w:rsid w:val="00C213F1"/>
    <w:rsid w:val="00C26E30"/>
    <w:rsid w:val="00C309E8"/>
    <w:rsid w:val="00C31B16"/>
    <w:rsid w:val="00C3396F"/>
    <w:rsid w:val="00C40A64"/>
    <w:rsid w:val="00C424D2"/>
    <w:rsid w:val="00C436C0"/>
    <w:rsid w:val="00C46320"/>
    <w:rsid w:val="00C52C98"/>
    <w:rsid w:val="00C5331D"/>
    <w:rsid w:val="00C5453F"/>
    <w:rsid w:val="00C61B12"/>
    <w:rsid w:val="00C62754"/>
    <w:rsid w:val="00C65EE1"/>
    <w:rsid w:val="00C73FE1"/>
    <w:rsid w:val="00C7687A"/>
    <w:rsid w:val="00C772C1"/>
    <w:rsid w:val="00C80542"/>
    <w:rsid w:val="00C873FD"/>
    <w:rsid w:val="00C92A5B"/>
    <w:rsid w:val="00C94A86"/>
    <w:rsid w:val="00C95A83"/>
    <w:rsid w:val="00CA2722"/>
    <w:rsid w:val="00CB1779"/>
    <w:rsid w:val="00CB2955"/>
    <w:rsid w:val="00CB4503"/>
    <w:rsid w:val="00CB5558"/>
    <w:rsid w:val="00CB6F42"/>
    <w:rsid w:val="00CC1602"/>
    <w:rsid w:val="00CC67AA"/>
    <w:rsid w:val="00CD22FC"/>
    <w:rsid w:val="00CD59C6"/>
    <w:rsid w:val="00CD60EF"/>
    <w:rsid w:val="00CE085A"/>
    <w:rsid w:val="00CE3198"/>
    <w:rsid w:val="00CF2806"/>
    <w:rsid w:val="00CF2FCF"/>
    <w:rsid w:val="00CF30E4"/>
    <w:rsid w:val="00D00134"/>
    <w:rsid w:val="00D035B1"/>
    <w:rsid w:val="00D075ED"/>
    <w:rsid w:val="00D12CC0"/>
    <w:rsid w:val="00D22DDC"/>
    <w:rsid w:val="00D323E6"/>
    <w:rsid w:val="00D330FB"/>
    <w:rsid w:val="00D4574C"/>
    <w:rsid w:val="00D47922"/>
    <w:rsid w:val="00D53949"/>
    <w:rsid w:val="00D5433E"/>
    <w:rsid w:val="00D56E2D"/>
    <w:rsid w:val="00D57049"/>
    <w:rsid w:val="00D7071C"/>
    <w:rsid w:val="00D72B76"/>
    <w:rsid w:val="00D738F6"/>
    <w:rsid w:val="00D75C9E"/>
    <w:rsid w:val="00D861D6"/>
    <w:rsid w:val="00D916A0"/>
    <w:rsid w:val="00D96536"/>
    <w:rsid w:val="00D968FD"/>
    <w:rsid w:val="00D9763E"/>
    <w:rsid w:val="00DB35D3"/>
    <w:rsid w:val="00DB3CF9"/>
    <w:rsid w:val="00DB5614"/>
    <w:rsid w:val="00DB5B86"/>
    <w:rsid w:val="00DC07BB"/>
    <w:rsid w:val="00DC2CFE"/>
    <w:rsid w:val="00DE0791"/>
    <w:rsid w:val="00DE2896"/>
    <w:rsid w:val="00DE3B39"/>
    <w:rsid w:val="00E00C86"/>
    <w:rsid w:val="00E14830"/>
    <w:rsid w:val="00E17C70"/>
    <w:rsid w:val="00E22E87"/>
    <w:rsid w:val="00E267DE"/>
    <w:rsid w:val="00E33012"/>
    <w:rsid w:val="00E36908"/>
    <w:rsid w:val="00E40092"/>
    <w:rsid w:val="00E45D12"/>
    <w:rsid w:val="00E4739B"/>
    <w:rsid w:val="00E47AA2"/>
    <w:rsid w:val="00E47B5F"/>
    <w:rsid w:val="00E50CD1"/>
    <w:rsid w:val="00E52A07"/>
    <w:rsid w:val="00E602B3"/>
    <w:rsid w:val="00E65A7F"/>
    <w:rsid w:val="00E72416"/>
    <w:rsid w:val="00E74F25"/>
    <w:rsid w:val="00E7637E"/>
    <w:rsid w:val="00E85B59"/>
    <w:rsid w:val="00E93B79"/>
    <w:rsid w:val="00EA3C29"/>
    <w:rsid w:val="00EA5000"/>
    <w:rsid w:val="00EA7566"/>
    <w:rsid w:val="00EB0B49"/>
    <w:rsid w:val="00EB2CA8"/>
    <w:rsid w:val="00EB30C4"/>
    <w:rsid w:val="00EC0153"/>
    <w:rsid w:val="00EC11F9"/>
    <w:rsid w:val="00EC2B8F"/>
    <w:rsid w:val="00EC7BAF"/>
    <w:rsid w:val="00ED4ACB"/>
    <w:rsid w:val="00EE2B6B"/>
    <w:rsid w:val="00EE5D6C"/>
    <w:rsid w:val="00EF1561"/>
    <w:rsid w:val="00EF4320"/>
    <w:rsid w:val="00EF7327"/>
    <w:rsid w:val="00EF747E"/>
    <w:rsid w:val="00F03480"/>
    <w:rsid w:val="00F0358A"/>
    <w:rsid w:val="00F042A6"/>
    <w:rsid w:val="00F07A6D"/>
    <w:rsid w:val="00F07F7F"/>
    <w:rsid w:val="00F100E8"/>
    <w:rsid w:val="00F1157B"/>
    <w:rsid w:val="00F12ED0"/>
    <w:rsid w:val="00F12F30"/>
    <w:rsid w:val="00F2448F"/>
    <w:rsid w:val="00F2515B"/>
    <w:rsid w:val="00F26C6A"/>
    <w:rsid w:val="00F3111C"/>
    <w:rsid w:val="00F356F7"/>
    <w:rsid w:val="00F40AF5"/>
    <w:rsid w:val="00F44CB2"/>
    <w:rsid w:val="00F45342"/>
    <w:rsid w:val="00F506AD"/>
    <w:rsid w:val="00F50E20"/>
    <w:rsid w:val="00F55444"/>
    <w:rsid w:val="00F55F28"/>
    <w:rsid w:val="00F61B74"/>
    <w:rsid w:val="00F65E4A"/>
    <w:rsid w:val="00F74FAA"/>
    <w:rsid w:val="00F756C1"/>
    <w:rsid w:val="00F81E3E"/>
    <w:rsid w:val="00F84E70"/>
    <w:rsid w:val="00F87799"/>
    <w:rsid w:val="00F906EA"/>
    <w:rsid w:val="00F91244"/>
    <w:rsid w:val="00F93B5F"/>
    <w:rsid w:val="00F942B7"/>
    <w:rsid w:val="00F9492B"/>
    <w:rsid w:val="00F9691C"/>
    <w:rsid w:val="00FA50C8"/>
    <w:rsid w:val="00FA58EC"/>
    <w:rsid w:val="00FA725F"/>
    <w:rsid w:val="00FB2C55"/>
    <w:rsid w:val="00FB2F08"/>
    <w:rsid w:val="00FD1601"/>
    <w:rsid w:val="00FE35FF"/>
    <w:rsid w:val="00FE4287"/>
    <w:rsid w:val="00FE4634"/>
    <w:rsid w:val="00FE62E3"/>
    <w:rsid w:val="00FF04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048A"/>
    <w:pPr>
      <w:ind w:left="720"/>
      <w:contextualSpacing/>
    </w:pPr>
  </w:style>
  <w:style w:type="paragraph" w:styleId="a5">
    <w:name w:val="No Spacing"/>
    <w:link w:val="Char"/>
    <w:uiPriority w:val="1"/>
    <w:qFormat/>
    <w:rsid w:val="00A626B3"/>
    <w:pPr>
      <w:spacing w:after="0" w:line="240" w:lineRule="auto"/>
    </w:pPr>
  </w:style>
  <w:style w:type="character" w:customStyle="1" w:styleId="Char">
    <w:name w:val="بلا تباعد Char"/>
    <w:basedOn w:val="a0"/>
    <w:link w:val="a5"/>
    <w:uiPriority w:val="1"/>
    <w:rsid w:val="00A626B3"/>
    <w:rPr>
      <w:rFonts w:eastAsiaTheme="minorEastAsia"/>
    </w:rPr>
  </w:style>
  <w:style w:type="paragraph" w:styleId="a6">
    <w:name w:val="Balloon Text"/>
    <w:basedOn w:val="a"/>
    <w:link w:val="Char0"/>
    <w:uiPriority w:val="99"/>
    <w:semiHidden/>
    <w:unhideWhenUsed/>
    <w:rsid w:val="00A626B3"/>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A626B3"/>
    <w:rPr>
      <w:rFonts w:ascii="Tahoma" w:hAnsi="Tahoma" w:cs="Tahoma"/>
      <w:sz w:val="16"/>
      <w:szCs w:val="16"/>
    </w:rPr>
  </w:style>
  <w:style w:type="paragraph" w:styleId="a7">
    <w:name w:val="footnote text"/>
    <w:basedOn w:val="a"/>
    <w:link w:val="Char1"/>
    <w:uiPriority w:val="99"/>
    <w:semiHidden/>
    <w:unhideWhenUsed/>
    <w:rsid w:val="00CC1602"/>
    <w:pPr>
      <w:spacing w:after="0" w:line="240" w:lineRule="auto"/>
    </w:pPr>
    <w:rPr>
      <w:sz w:val="20"/>
      <w:szCs w:val="20"/>
    </w:rPr>
  </w:style>
  <w:style w:type="character" w:customStyle="1" w:styleId="Char1">
    <w:name w:val="نص حاشية سفلية Char"/>
    <w:basedOn w:val="a0"/>
    <w:link w:val="a7"/>
    <w:uiPriority w:val="99"/>
    <w:semiHidden/>
    <w:rsid w:val="00CC1602"/>
    <w:rPr>
      <w:sz w:val="20"/>
      <w:szCs w:val="20"/>
    </w:rPr>
  </w:style>
  <w:style w:type="character" w:styleId="a8">
    <w:name w:val="footnote reference"/>
    <w:basedOn w:val="a0"/>
    <w:uiPriority w:val="99"/>
    <w:semiHidden/>
    <w:unhideWhenUsed/>
    <w:rsid w:val="00CC1602"/>
    <w:rPr>
      <w:vertAlign w:val="superscript"/>
    </w:rPr>
  </w:style>
  <w:style w:type="character" w:styleId="Hyperlink">
    <w:name w:val="Hyperlink"/>
    <w:basedOn w:val="a0"/>
    <w:uiPriority w:val="99"/>
    <w:unhideWhenUsed/>
    <w:rsid w:val="00E52A07"/>
    <w:rPr>
      <w:color w:val="0000FF" w:themeColor="hyperlink"/>
      <w:u w:val="single"/>
    </w:rPr>
  </w:style>
  <w:style w:type="character" w:styleId="a9">
    <w:name w:val="FollowedHyperlink"/>
    <w:basedOn w:val="a0"/>
    <w:uiPriority w:val="99"/>
    <w:semiHidden/>
    <w:unhideWhenUsed/>
    <w:rsid w:val="00580456"/>
    <w:rPr>
      <w:color w:val="800080" w:themeColor="followedHyperlink"/>
      <w:u w:val="single"/>
    </w:rPr>
  </w:style>
  <w:style w:type="paragraph" w:styleId="aa">
    <w:name w:val="header"/>
    <w:basedOn w:val="a"/>
    <w:link w:val="Char2"/>
    <w:uiPriority w:val="99"/>
    <w:unhideWhenUsed/>
    <w:rsid w:val="00666D9F"/>
    <w:pPr>
      <w:tabs>
        <w:tab w:val="center" w:pos="4680"/>
        <w:tab w:val="right" w:pos="9360"/>
      </w:tabs>
      <w:spacing w:after="0" w:line="240" w:lineRule="auto"/>
    </w:pPr>
  </w:style>
  <w:style w:type="character" w:customStyle="1" w:styleId="Char2">
    <w:name w:val="رأس صفحة Char"/>
    <w:basedOn w:val="a0"/>
    <w:link w:val="aa"/>
    <w:uiPriority w:val="99"/>
    <w:rsid w:val="00666D9F"/>
  </w:style>
  <w:style w:type="paragraph" w:styleId="ab">
    <w:name w:val="footer"/>
    <w:basedOn w:val="a"/>
    <w:link w:val="Char3"/>
    <w:uiPriority w:val="99"/>
    <w:unhideWhenUsed/>
    <w:rsid w:val="00666D9F"/>
    <w:pPr>
      <w:tabs>
        <w:tab w:val="center" w:pos="4680"/>
        <w:tab w:val="right" w:pos="9360"/>
      </w:tabs>
      <w:spacing w:after="0" w:line="240" w:lineRule="auto"/>
    </w:pPr>
  </w:style>
  <w:style w:type="character" w:customStyle="1" w:styleId="Char3">
    <w:name w:val="تذييل صفحة Char"/>
    <w:basedOn w:val="a0"/>
    <w:link w:val="ab"/>
    <w:uiPriority w:val="99"/>
    <w:rsid w:val="00666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48A"/>
    <w:pPr>
      <w:ind w:left="720"/>
      <w:contextualSpacing/>
    </w:pPr>
  </w:style>
  <w:style w:type="paragraph" w:styleId="NoSpacing">
    <w:name w:val="No Spacing"/>
    <w:link w:val="NoSpacingChar"/>
    <w:uiPriority w:val="1"/>
    <w:qFormat/>
    <w:rsid w:val="00A626B3"/>
    <w:pPr>
      <w:spacing w:after="0" w:line="240" w:lineRule="auto"/>
    </w:pPr>
  </w:style>
  <w:style w:type="character" w:customStyle="1" w:styleId="NoSpacingChar">
    <w:name w:val="No Spacing Char"/>
    <w:basedOn w:val="DefaultParagraphFont"/>
    <w:link w:val="NoSpacing"/>
    <w:uiPriority w:val="1"/>
    <w:rsid w:val="00A626B3"/>
    <w:rPr>
      <w:rFonts w:eastAsiaTheme="minorEastAsia"/>
    </w:rPr>
  </w:style>
  <w:style w:type="paragraph" w:styleId="BalloonText">
    <w:name w:val="Balloon Text"/>
    <w:basedOn w:val="Normal"/>
    <w:link w:val="BalloonTextChar"/>
    <w:uiPriority w:val="99"/>
    <w:semiHidden/>
    <w:unhideWhenUsed/>
    <w:rsid w:val="00A62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B3"/>
    <w:rPr>
      <w:rFonts w:ascii="Tahoma" w:hAnsi="Tahoma" w:cs="Tahoma"/>
      <w:sz w:val="16"/>
      <w:szCs w:val="16"/>
    </w:rPr>
  </w:style>
  <w:style w:type="paragraph" w:styleId="FootnoteText">
    <w:name w:val="footnote text"/>
    <w:basedOn w:val="Normal"/>
    <w:link w:val="FootnoteTextChar"/>
    <w:uiPriority w:val="99"/>
    <w:semiHidden/>
    <w:unhideWhenUsed/>
    <w:rsid w:val="00CC1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602"/>
    <w:rPr>
      <w:sz w:val="20"/>
      <w:szCs w:val="20"/>
    </w:rPr>
  </w:style>
  <w:style w:type="character" w:styleId="FootnoteReference">
    <w:name w:val="footnote reference"/>
    <w:basedOn w:val="DefaultParagraphFont"/>
    <w:uiPriority w:val="99"/>
    <w:semiHidden/>
    <w:unhideWhenUsed/>
    <w:rsid w:val="00CC1602"/>
    <w:rPr>
      <w:vertAlign w:val="superscript"/>
    </w:rPr>
  </w:style>
  <w:style w:type="character" w:styleId="Hyperlink">
    <w:name w:val="Hyperlink"/>
    <w:basedOn w:val="DefaultParagraphFont"/>
    <w:uiPriority w:val="99"/>
    <w:unhideWhenUsed/>
    <w:rsid w:val="00E52A07"/>
    <w:rPr>
      <w:color w:val="0000FF" w:themeColor="hyperlink"/>
      <w:u w:val="single"/>
    </w:rPr>
  </w:style>
  <w:style w:type="character" w:styleId="FollowedHyperlink">
    <w:name w:val="FollowedHyperlink"/>
    <w:basedOn w:val="DefaultParagraphFont"/>
    <w:uiPriority w:val="99"/>
    <w:semiHidden/>
    <w:unhideWhenUsed/>
    <w:rsid w:val="00580456"/>
    <w:rPr>
      <w:color w:val="800080" w:themeColor="followedHyperlink"/>
      <w:u w:val="single"/>
    </w:rPr>
  </w:style>
  <w:style w:type="paragraph" w:styleId="Header">
    <w:name w:val="header"/>
    <w:basedOn w:val="Normal"/>
    <w:link w:val="HeaderChar"/>
    <w:uiPriority w:val="99"/>
    <w:unhideWhenUsed/>
    <w:rsid w:val="0066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D9F"/>
  </w:style>
  <w:style w:type="paragraph" w:styleId="Footer">
    <w:name w:val="footer"/>
    <w:basedOn w:val="Normal"/>
    <w:link w:val="FooterChar"/>
    <w:uiPriority w:val="99"/>
    <w:unhideWhenUsed/>
    <w:rsid w:val="0066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D9F"/>
  </w:style>
</w:styles>
</file>

<file path=word/webSettings.xml><?xml version="1.0" encoding="utf-8"?>
<w:webSettings xmlns:r="http://schemas.openxmlformats.org/officeDocument/2006/relationships" xmlns:w="http://schemas.openxmlformats.org/wordprocessingml/2006/main">
  <w:divs>
    <w:div w:id="33582896">
      <w:bodyDiv w:val="1"/>
      <w:marLeft w:val="0"/>
      <w:marRight w:val="0"/>
      <w:marTop w:val="0"/>
      <w:marBottom w:val="0"/>
      <w:divBdr>
        <w:top w:val="none" w:sz="0" w:space="0" w:color="auto"/>
        <w:left w:val="none" w:sz="0" w:space="0" w:color="auto"/>
        <w:bottom w:val="none" w:sz="0" w:space="0" w:color="auto"/>
        <w:right w:val="none" w:sz="0" w:space="0" w:color="auto"/>
      </w:divBdr>
    </w:div>
    <w:div w:id="34357034">
      <w:bodyDiv w:val="1"/>
      <w:marLeft w:val="0"/>
      <w:marRight w:val="0"/>
      <w:marTop w:val="0"/>
      <w:marBottom w:val="0"/>
      <w:divBdr>
        <w:top w:val="none" w:sz="0" w:space="0" w:color="auto"/>
        <w:left w:val="none" w:sz="0" w:space="0" w:color="auto"/>
        <w:bottom w:val="none" w:sz="0" w:space="0" w:color="auto"/>
        <w:right w:val="none" w:sz="0" w:space="0" w:color="auto"/>
      </w:divBdr>
      <w:divsChild>
        <w:div w:id="1400713997">
          <w:marLeft w:val="0"/>
          <w:marRight w:val="0"/>
          <w:marTop w:val="0"/>
          <w:marBottom w:val="0"/>
          <w:divBdr>
            <w:top w:val="none" w:sz="0" w:space="0" w:color="auto"/>
            <w:left w:val="none" w:sz="0" w:space="0" w:color="auto"/>
            <w:bottom w:val="none" w:sz="0" w:space="0" w:color="auto"/>
            <w:right w:val="none" w:sz="0" w:space="0" w:color="auto"/>
          </w:divBdr>
        </w:div>
      </w:divsChild>
    </w:div>
    <w:div w:id="253784880">
      <w:bodyDiv w:val="1"/>
      <w:marLeft w:val="0"/>
      <w:marRight w:val="0"/>
      <w:marTop w:val="0"/>
      <w:marBottom w:val="0"/>
      <w:divBdr>
        <w:top w:val="none" w:sz="0" w:space="0" w:color="auto"/>
        <w:left w:val="none" w:sz="0" w:space="0" w:color="auto"/>
        <w:bottom w:val="none" w:sz="0" w:space="0" w:color="auto"/>
        <w:right w:val="none" w:sz="0" w:space="0" w:color="auto"/>
      </w:divBdr>
      <w:divsChild>
        <w:div w:id="266931908">
          <w:marLeft w:val="0"/>
          <w:marRight w:val="0"/>
          <w:marTop w:val="0"/>
          <w:marBottom w:val="0"/>
          <w:divBdr>
            <w:top w:val="none" w:sz="0" w:space="0" w:color="auto"/>
            <w:left w:val="none" w:sz="0" w:space="0" w:color="auto"/>
            <w:bottom w:val="none" w:sz="0" w:space="0" w:color="auto"/>
            <w:right w:val="none" w:sz="0" w:space="0" w:color="auto"/>
          </w:divBdr>
        </w:div>
      </w:divsChild>
    </w:div>
    <w:div w:id="295306774">
      <w:bodyDiv w:val="1"/>
      <w:marLeft w:val="0"/>
      <w:marRight w:val="0"/>
      <w:marTop w:val="0"/>
      <w:marBottom w:val="0"/>
      <w:divBdr>
        <w:top w:val="none" w:sz="0" w:space="0" w:color="auto"/>
        <w:left w:val="none" w:sz="0" w:space="0" w:color="auto"/>
        <w:bottom w:val="none" w:sz="0" w:space="0" w:color="auto"/>
        <w:right w:val="none" w:sz="0" w:space="0" w:color="auto"/>
      </w:divBdr>
      <w:divsChild>
        <w:div w:id="958995755">
          <w:marLeft w:val="0"/>
          <w:marRight w:val="0"/>
          <w:marTop w:val="0"/>
          <w:marBottom w:val="0"/>
          <w:divBdr>
            <w:top w:val="none" w:sz="0" w:space="0" w:color="auto"/>
            <w:left w:val="none" w:sz="0" w:space="0" w:color="auto"/>
            <w:bottom w:val="none" w:sz="0" w:space="0" w:color="auto"/>
            <w:right w:val="none" w:sz="0" w:space="0" w:color="auto"/>
          </w:divBdr>
        </w:div>
      </w:divsChild>
    </w:div>
    <w:div w:id="313992863">
      <w:bodyDiv w:val="1"/>
      <w:marLeft w:val="0"/>
      <w:marRight w:val="0"/>
      <w:marTop w:val="0"/>
      <w:marBottom w:val="0"/>
      <w:divBdr>
        <w:top w:val="none" w:sz="0" w:space="0" w:color="auto"/>
        <w:left w:val="none" w:sz="0" w:space="0" w:color="auto"/>
        <w:bottom w:val="none" w:sz="0" w:space="0" w:color="auto"/>
        <w:right w:val="none" w:sz="0" w:space="0" w:color="auto"/>
      </w:divBdr>
      <w:divsChild>
        <w:div w:id="63529714">
          <w:marLeft w:val="0"/>
          <w:marRight w:val="0"/>
          <w:marTop w:val="0"/>
          <w:marBottom w:val="0"/>
          <w:divBdr>
            <w:top w:val="none" w:sz="0" w:space="0" w:color="auto"/>
            <w:left w:val="none" w:sz="0" w:space="0" w:color="auto"/>
            <w:bottom w:val="none" w:sz="0" w:space="0" w:color="auto"/>
            <w:right w:val="none" w:sz="0" w:space="0" w:color="auto"/>
          </w:divBdr>
        </w:div>
      </w:divsChild>
    </w:div>
    <w:div w:id="335501414">
      <w:bodyDiv w:val="1"/>
      <w:marLeft w:val="0"/>
      <w:marRight w:val="0"/>
      <w:marTop w:val="0"/>
      <w:marBottom w:val="0"/>
      <w:divBdr>
        <w:top w:val="none" w:sz="0" w:space="0" w:color="auto"/>
        <w:left w:val="none" w:sz="0" w:space="0" w:color="auto"/>
        <w:bottom w:val="none" w:sz="0" w:space="0" w:color="auto"/>
        <w:right w:val="none" w:sz="0" w:space="0" w:color="auto"/>
      </w:divBdr>
      <w:divsChild>
        <w:div w:id="1609971323">
          <w:marLeft w:val="0"/>
          <w:marRight w:val="0"/>
          <w:marTop w:val="0"/>
          <w:marBottom w:val="0"/>
          <w:divBdr>
            <w:top w:val="none" w:sz="0" w:space="0" w:color="auto"/>
            <w:left w:val="none" w:sz="0" w:space="0" w:color="auto"/>
            <w:bottom w:val="none" w:sz="0" w:space="0" w:color="auto"/>
            <w:right w:val="none" w:sz="0" w:space="0" w:color="auto"/>
          </w:divBdr>
        </w:div>
      </w:divsChild>
    </w:div>
    <w:div w:id="382337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555">
          <w:marLeft w:val="0"/>
          <w:marRight w:val="0"/>
          <w:marTop w:val="0"/>
          <w:marBottom w:val="0"/>
          <w:divBdr>
            <w:top w:val="none" w:sz="0" w:space="0" w:color="auto"/>
            <w:left w:val="none" w:sz="0" w:space="0" w:color="auto"/>
            <w:bottom w:val="none" w:sz="0" w:space="0" w:color="auto"/>
            <w:right w:val="none" w:sz="0" w:space="0" w:color="auto"/>
          </w:divBdr>
        </w:div>
      </w:divsChild>
    </w:div>
    <w:div w:id="503056449">
      <w:bodyDiv w:val="1"/>
      <w:marLeft w:val="0"/>
      <w:marRight w:val="0"/>
      <w:marTop w:val="0"/>
      <w:marBottom w:val="0"/>
      <w:divBdr>
        <w:top w:val="none" w:sz="0" w:space="0" w:color="auto"/>
        <w:left w:val="none" w:sz="0" w:space="0" w:color="auto"/>
        <w:bottom w:val="none" w:sz="0" w:space="0" w:color="auto"/>
        <w:right w:val="none" w:sz="0" w:space="0" w:color="auto"/>
      </w:divBdr>
      <w:divsChild>
        <w:div w:id="517427870">
          <w:marLeft w:val="0"/>
          <w:marRight w:val="0"/>
          <w:marTop w:val="0"/>
          <w:marBottom w:val="0"/>
          <w:divBdr>
            <w:top w:val="none" w:sz="0" w:space="0" w:color="auto"/>
            <w:left w:val="none" w:sz="0" w:space="0" w:color="auto"/>
            <w:bottom w:val="none" w:sz="0" w:space="0" w:color="auto"/>
            <w:right w:val="none" w:sz="0" w:space="0" w:color="auto"/>
          </w:divBdr>
        </w:div>
      </w:divsChild>
    </w:div>
    <w:div w:id="609510054">
      <w:bodyDiv w:val="1"/>
      <w:marLeft w:val="0"/>
      <w:marRight w:val="0"/>
      <w:marTop w:val="0"/>
      <w:marBottom w:val="0"/>
      <w:divBdr>
        <w:top w:val="none" w:sz="0" w:space="0" w:color="auto"/>
        <w:left w:val="none" w:sz="0" w:space="0" w:color="auto"/>
        <w:bottom w:val="none" w:sz="0" w:space="0" w:color="auto"/>
        <w:right w:val="none" w:sz="0" w:space="0" w:color="auto"/>
      </w:divBdr>
    </w:div>
    <w:div w:id="614554315">
      <w:bodyDiv w:val="1"/>
      <w:marLeft w:val="0"/>
      <w:marRight w:val="0"/>
      <w:marTop w:val="0"/>
      <w:marBottom w:val="0"/>
      <w:divBdr>
        <w:top w:val="none" w:sz="0" w:space="0" w:color="auto"/>
        <w:left w:val="none" w:sz="0" w:space="0" w:color="auto"/>
        <w:bottom w:val="none" w:sz="0" w:space="0" w:color="auto"/>
        <w:right w:val="none" w:sz="0" w:space="0" w:color="auto"/>
      </w:divBdr>
    </w:div>
    <w:div w:id="716903535">
      <w:bodyDiv w:val="1"/>
      <w:marLeft w:val="0"/>
      <w:marRight w:val="0"/>
      <w:marTop w:val="0"/>
      <w:marBottom w:val="0"/>
      <w:divBdr>
        <w:top w:val="none" w:sz="0" w:space="0" w:color="auto"/>
        <w:left w:val="none" w:sz="0" w:space="0" w:color="auto"/>
        <w:bottom w:val="none" w:sz="0" w:space="0" w:color="auto"/>
        <w:right w:val="none" w:sz="0" w:space="0" w:color="auto"/>
      </w:divBdr>
      <w:divsChild>
        <w:div w:id="840896724">
          <w:marLeft w:val="0"/>
          <w:marRight w:val="0"/>
          <w:marTop w:val="0"/>
          <w:marBottom w:val="0"/>
          <w:divBdr>
            <w:top w:val="none" w:sz="0" w:space="0" w:color="auto"/>
            <w:left w:val="none" w:sz="0" w:space="0" w:color="auto"/>
            <w:bottom w:val="none" w:sz="0" w:space="0" w:color="auto"/>
            <w:right w:val="none" w:sz="0" w:space="0" w:color="auto"/>
          </w:divBdr>
        </w:div>
      </w:divsChild>
    </w:div>
    <w:div w:id="843787170">
      <w:bodyDiv w:val="1"/>
      <w:marLeft w:val="0"/>
      <w:marRight w:val="0"/>
      <w:marTop w:val="0"/>
      <w:marBottom w:val="0"/>
      <w:divBdr>
        <w:top w:val="none" w:sz="0" w:space="0" w:color="auto"/>
        <w:left w:val="none" w:sz="0" w:space="0" w:color="auto"/>
        <w:bottom w:val="none" w:sz="0" w:space="0" w:color="auto"/>
        <w:right w:val="none" w:sz="0" w:space="0" w:color="auto"/>
      </w:divBdr>
    </w:div>
    <w:div w:id="867984618">
      <w:bodyDiv w:val="1"/>
      <w:marLeft w:val="0"/>
      <w:marRight w:val="0"/>
      <w:marTop w:val="0"/>
      <w:marBottom w:val="0"/>
      <w:divBdr>
        <w:top w:val="none" w:sz="0" w:space="0" w:color="auto"/>
        <w:left w:val="none" w:sz="0" w:space="0" w:color="auto"/>
        <w:bottom w:val="none" w:sz="0" w:space="0" w:color="auto"/>
        <w:right w:val="none" w:sz="0" w:space="0" w:color="auto"/>
      </w:divBdr>
      <w:divsChild>
        <w:div w:id="380132667">
          <w:marLeft w:val="0"/>
          <w:marRight w:val="0"/>
          <w:marTop w:val="0"/>
          <w:marBottom w:val="0"/>
          <w:divBdr>
            <w:top w:val="none" w:sz="0" w:space="0" w:color="auto"/>
            <w:left w:val="none" w:sz="0" w:space="0" w:color="auto"/>
            <w:bottom w:val="none" w:sz="0" w:space="0" w:color="auto"/>
            <w:right w:val="none" w:sz="0" w:space="0" w:color="auto"/>
          </w:divBdr>
        </w:div>
      </w:divsChild>
    </w:div>
    <w:div w:id="1138645210">
      <w:bodyDiv w:val="1"/>
      <w:marLeft w:val="0"/>
      <w:marRight w:val="0"/>
      <w:marTop w:val="0"/>
      <w:marBottom w:val="0"/>
      <w:divBdr>
        <w:top w:val="none" w:sz="0" w:space="0" w:color="auto"/>
        <w:left w:val="none" w:sz="0" w:space="0" w:color="auto"/>
        <w:bottom w:val="none" w:sz="0" w:space="0" w:color="auto"/>
        <w:right w:val="none" w:sz="0" w:space="0" w:color="auto"/>
      </w:divBdr>
      <w:divsChild>
        <w:div w:id="1615675368">
          <w:marLeft w:val="0"/>
          <w:marRight w:val="0"/>
          <w:marTop w:val="0"/>
          <w:marBottom w:val="0"/>
          <w:divBdr>
            <w:top w:val="none" w:sz="0" w:space="0" w:color="auto"/>
            <w:left w:val="none" w:sz="0" w:space="0" w:color="auto"/>
            <w:bottom w:val="none" w:sz="0" w:space="0" w:color="auto"/>
            <w:right w:val="none" w:sz="0" w:space="0" w:color="auto"/>
          </w:divBdr>
        </w:div>
      </w:divsChild>
    </w:div>
    <w:div w:id="1239824038">
      <w:bodyDiv w:val="1"/>
      <w:marLeft w:val="0"/>
      <w:marRight w:val="0"/>
      <w:marTop w:val="0"/>
      <w:marBottom w:val="0"/>
      <w:divBdr>
        <w:top w:val="none" w:sz="0" w:space="0" w:color="auto"/>
        <w:left w:val="none" w:sz="0" w:space="0" w:color="auto"/>
        <w:bottom w:val="none" w:sz="0" w:space="0" w:color="auto"/>
        <w:right w:val="none" w:sz="0" w:space="0" w:color="auto"/>
      </w:divBdr>
      <w:divsChild>
        <w:div w:id="730615672">
          <w:marLeft w:val="0"/>
          <w:marRight w:val="0"/>
          <w:marTop w:val="0"/>
          <w:marBottom w:val="0"/>
          <w:divBdr>
            <w:top w:val="none" w:sz="0" w:space="0" w:color="auto"/>
            <w:left w:val="none" w:sz="0" w:space="0" w:color="auto"/>
            <w:bottom w:val="none" w:sz="0" w:space="0" w:color="auto"/>
            <w:right w:val="none" w:sz="0" w:space="0" w:color="auto"/>
          </w:divBdr>
        </w:div>
      </w:divsChild>
    </w:div>
    <w:div w:id="1246232982">
      <w:bodyDiv w:val="1"/>
      <w:marLeft w:val="0"/>
      <w:marRight w:val="0"/>
      <w:marTop w:val="0"/>
      <w:marBottom w:val="0"/>
      <w:divBdr>
        <w:top w:val="none" w:sz="0" w:space="0" w:color="auto"/>
        <w:left w:val="none" w:sz="0" w:space="0" w:color="auto"/>
        <w:bottom w:val="none" w:sz="0" w:space="0" w:color="auto"/>
        <w:right w:val="none" w:sz="0" w:space="0" w:color="auto"/>
      </w:divBdr>
      <w:divsChild>
        <w:div w:id="1572275566">
          <w:marLeft w:val="0"/>
          <w:marRight w:val="0"/>
          <w:marTop w:val="0"/>
          <w:marBottom w:val="0"/>
          <w:divBdr>
            <w:top w:val="none" w:sz="0" w:space="0" w:color="auto"/>
            <w:left w:val="none" w:sz="0" w:space="0" w:color="auto"/>
            <w:bottom w:val="none" w:sz="0" w:space="0" w:color="auto"/>
            <w:right w:val="none" w:sz="0" w:space="0" w:color="auto"/>
          </w:divBdr>
        </w:div>
      </w:divsChild>
    </w:div>
    <w:div w:id="1320958320">
      <w:bodyDiv w:val="1"/>
      <w:marLeft w:val="0"/>
      <w:marRight w:val="0"/>
      <w:marTop w:val="0"/>
      <w:marBottom w:val="0"/>
      <w:divBdr>
        <w:top w:val="none" w:sz="0" w:space="0" w:color="auto"/>
        <w:left w:val="none" w:sz="0" w:space="0" w:color="auto"/>
        <w:bottom w:val="none" w:sz="0" w:space="0" w:color="auto"/>
        <w:right w:val="none" w:sz="0" w:space="0" w:color="auto"/>
      </w:divBdr>
      <w:divsChild>
        <w:div w:id="1694113115">
          <w:marLeft w:val="0"/>
          <w:marRight w:val="0"/>
          <w:marTop w:val="0"/>
          <w:marBottom w:val="0"/>
          <w:divBdr>
            <w:top w:val="none" w:sz="0" w:space="0" w:color="auto"/>
            <w:left w:val="none" w:sz="0" w:space="0" w:color="auto"/>
            <w:bottom w:val="none" w:sz="0" w:space="0" w:color="auto"/>
            <w:right w:val="none" w:sz="0" w:space="0" w:color="auto"/>
          </w:divBdr>
        </w:div>
      </w:divsChild>
    </w:div>
    <w:div w:id="1537423769">
      <w:bodyDiv w:val="1"/>
      <w:marLeft w:val="0"/>
      <w:marRight w:val="0"/>
      <w:marTop w:val="0"/>
      <w:marBottom w:val="0"/>
      <w:divBdr>
        <w:top w:val="none" w:sz="0" w:space="0" w:color="auto"/>
        <w:left w:val="none" w:sz="0" w:space="0" w:color="auto"/>
        <w:bottom w:val="none" w:sz="0" w:space="0" w:color="auto"/>
        <w:right w:val="none" w:sz="0" w:space="0" w:color="auto"/>
      </w:divBdr>
    </w:div>
    <w:div w:id="1575167788">
      <w:bodyDiv w:val="1"/>
      <w:marLeft w:val="0"/>
      <w:marRight w:val="0"/>
      <w:marTop w:val="0"/>
      <w:marBottom w:val="0"/>
      <w:divBdr>
        <w:top w:val="none" w:sz="0" w:space="0" w:color="auto"/>
        <w:left w:val="none" w:sz="0" w:space="0" w:color="auto"/>
        <w:bottom w:val="none" w:sz="0" w:space="0" w:color="auto"/>
        <w:right w:val="none" w:sz="0" w:space="0" w:color="auto"/>
      </w:divBdr>
    </w:div>
    <w:div w:id="1666007701">
      <w:bodyDiv w:val="1"/>
      <w:marLeft w:val="0"/>
      <w:marRight w:val="0"/>
      <w:marTop w:val="0"/>
      <w:marBottom w:val="0"/>
      <w:divBdr>
        <w:top w:val="none" w:sz="0" w:space="0" w:color="auto"/>
        <w:left w:val="none" w:sz="0" w:space="0" w:color="auto"/>
        <w:bottom w:val="none" w:sz="0" w:space="0" w:color="auto"/>
        <w:right w:val="none" w:sz="0" w:space="0" w:color="auto"/>
      </w:divBdr>
    </w:div>
    <w:div w:id="1675255423">
      <w:bodyDiv w:val="1"/>
      <w:marLeft w:val="0"/>
      <w:marRight w:val="0"/>
      <w:marTop w:val="0"/>
      <w:marBottom w:val="0"/>
      <w:divBdr>
        <w:top w:val="none" w:sz="0" w:space="0" w:color="auto"/>
        <w:left w:val="none" w:sz="0" w:space="0" w:color="auto"/>
        <w:bottom w:val="none" w:sz="0" w:space="0" w:color="auto"/>
        <w:right w:val="none" w:sz="0" w:space="0" w:color="auto"/>
      </w:divBdr>
      <w:divsChild>
        <w:div w:id="654916658">
          <w:marLeft w:val="0"/>
          <w:marRight w:val="0"/>
          <w:marTop w:val="0"/>
          <w:marBottom w:val="0"/>
          <w:divBdr>
            <w:top w:val="none" w:sz="0" w:space="0" w:color="auto"/>
            <w:left w:val="none" w:sz="0" w:space="0" w:color="auto"/>
            <w:bottom w:val="none" w:sz="0" w:space="0" w:color="auto"/>
            <w:right w:val="none" w:sz="0" w:space="0" w:color="auto"/>
          </w:divBdr>
        </w:div>
      </w:divsChild>
    </w:div>
    <w:div w:id="1682313812">
      <w:bodyDiv w:val="1"/>
      <w:marLeft w:val="0"/>
      <w:marRight w:val="0"/>
      <w:marTop w:val="0"/>
      <w:marBottom w:val="0"/>
      <w:divBdr>
        <w:top w:val="none" w:sz="0" w:space="0" w:color="auto"/>
        <w:left w:val="none" w:sz="0" w:space="0" w:color="auto"/>
        <w:bottom w:val="none" w:sz="0" w:space="0" w:color="auto"/>
        <w:right w:val="none" w:sz="0" w:space="0" w:color="auto"/>
      </w:divBdr>
    </w:div>
    <w:div w:id="1722971394">
      <w:bodyDiv w:val="1"/>
      <w:marLeft w:val="0"/>
      <w:marRight w:val="0"/>
      <w:marTop w:val="0"/>
      <w:marBottom w:val="0"/>
      <w:divBdr>
        <w:top w:val="none" w:sz="0" w:space="0" w:color="auto"/>
        <w:left w:val="none" w:sz="0" w:space="0" w:color="auto"/>
        <w:bottom w:val="none" w:sz="0" w:space="0" w:color="auto"/>
        <w:right w:val="none" w:sz="0" w:space="0" w:color="auto"/>
      </w:divBdr>
      <w:divsChild>
        <w:div w:id="1005788602">
          <w:marLeft w:val="0"/>
          <w:marRight w:val="0"/>
          <w:marTop w:val="0"/>
          <w:marBottom w:val="0"/>
          <w:divBdr>
            <w:top w:val="none" w:sz="0" w:space="0" w:color="auto"/>
            <w:left w:val="none" w:sz="0" w:space="0" w:color="auto"/>
            <w:bottom w:val="none" w:sz="0" w:space="0" w:color="auto"/>
            <w:right w:val="none" w:sz="0" w:space="0" w:color="auto"/>
          </w:divBdr>
        </w:div>
      </w:divsChild>
    </w:div>
    <w:div w:id="1729110923">
      <w:bodyDiv w:val="1"/>
      <w:marLeft w:val="0"/>
      <w:marRight w:val="0"/>
      <w:marTop w:val="0"/>
      <w:marBottom w:val="0"/>
      <w:divBdr>
        <w:top w:val="none" w:sz="0" w:space="0" w:color="auto"/>
        <w:left w:val="none" w:sz="0" w:space="0" w:color="auto"/>
        <w:bottom w:val="none" w:sz="0" w:space="0" w:color="auto"/>
        <w:right w:val="none" w:sz="0" w:space="0" w:color="auto"/>
      </w:divBdr>
      <w:divsChild>
        <w:div w:id="709495628">
          <w:marLeft w:val="0"/>
          <w:marRight w:val="0"/>
          <w:marTop w:val="0"/>
          <w:marBottom w:val="0"/>
          <w:divBdr>
            <w:top w:val="none" w:sz="0" w:space="0" w:color="auto"/>
            <w:left w:val="none" w:sz="0" w:space="0" w:color="auto"/>
            <w:bottom w:val="none" w:sz="0" w:space="0" w:color="auto"/>
            <w:right w:val="none" w:sz="0" w:space="0" w:color="auto"/>
          </w:divBdr>
        </w:div>
      </w:divsChild>
    </w:div>
    <w:div w:id="1903444784">
      <w:bodyDiv w:val="1"/>
      <w:marLeft w:val="0"/>
      <w:marRight w:val="0"/>
      <w:marTop w:val="0"/>
      <w:marBottom w:val="0"/>
      <w:divBdr>
        <w:top w:val="none" w:sz="0" w:space="0" w:color="auto"/>
        <w:left w:val="none" w:sz="0" w:space="0" w:color="auto"/>
        <w:bottom w:val="none" w:sz="0" w:space="0" w:color="auto"/>
        <w:right w:val="none" w:sz="0" w:space="0" w:color="auto"/>
      </w:divBdr>
      <w:divsChild>
        <w:div w:id="1808620867">
          <w:marLeft w:val="0"/>
          <w:marRight w:val="0"/>
          <w:marTop w:val="0"/>
          <w:marBottom w:val="0"/>
          <w:divBdr>
            <w:top w:val="none" w:sz="0" w:space="0" w:color="auto"/>
            <w:left w:val="none" w:sz="0" w:space="0" w:color="auto"/>
            <w:bottom w:val="none" w:sz="0" w:space="0" w:color="auto"/>
            <w:right w:val="none" w:sz="0" w:space="0" w:color="auto"/>
          </w:divBdr>
        </w:div>
      </w:divsChild>
    </w:div>
    <w:div w:id="2130272579">
      <w:bodyDiv w:val="1"/>
      <w:marLeft w:val="0"/>
      <w:marRight w:val="0"/>
      <w:marTop w:val="0"/>
      <w:marBottom w:val="0"/>
      <w:divBdr>
        <w:top w:val="none" w:sz="0" w:space="0" w:color="auto"/>
        <w:left w:val="none" w:sz="0" w:space="0" w:color="auto"/>
        <w:bottom w:val="none" w:sz="0" w:space="0" w:color="auto"/>
        <w:right w:val="none" w:sz="0" w:space="0" w:color="auto"/>
      </w:divBdr>
      <w:divsChild>
        <w:div w:id="150104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asj.net" TargetMode="External"/><Relationship Id="rId4" Type="http://schemas.openxmlformats.org/officeDocument/2006/relationships/styles" Target="styles.xml"/><Relationship Id="rId9" Type="http://schemas.openxmlformats.org/officeDocument/2006/relationships/hyperlink" Target="http://www.noorsa.net"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alnoor.se" TargetMode="External"/><Relationship Id="rId13" Type="http://schemas.openxmlformats.org/officeDocument/2006/relationships/hyperlink" Target="http://www.startimes.com" TargetMode="External"/><Relationship Id="rId3" Type="http://schemas.openxmlformats.org/officeDocument/2006/relationships/hyperlink" Target="http://montada.echoroukonline.com" TargetMode="External"/><Relationship Id="rId7" Type="http://schemas.openxmlformats.org/officeDocument/2006/relationships/hyperlink" Target="http://www.eastlawsacademy.com" TargetMode="External"/><Relationship Id="rId12" Type="http://schemas.openxmlformats.org/officeDocument/2006/relationships/hyperlink" Target="http://iasj.net" TargetMode="External"/><Relationship Id="rId2" Type="http://schemas.openxmlformats.org/officeDocument/2006/relationships/hyperlink" Target="http://www.ashraf-online.com" TargetMode="External"/><Relationship Id="rId1" Type="http://schemas.openxmlformats.org/officeDocument/2006/relationships/hyperlink" Target="http://www.kotobarabia.com" TargetMode="External"/><Relationship Id="rId6" Type="http://schemas.openxmlformats.org/officeDocument/2006/relationships/hyperlink" Target="http://www.mohamah.net" TargetMode="External"/><Relationship Id="rId11" Type="http://schemas.openxmlformats.org/officeDocument/2006/relationships/hyperlink" Target="http://www.revue-sci-juri.com" TargetMode="External"/><Relationship Id="rId5" Type="http://schemas.openxmlformats.org/officeDocument/2006/relationships/hyperlink" Target="http://www.mohamah.net" TargetMode="External"/><Relationship Id="rId10" Type="http://schemas.openxmlformats.org/officeDocument/2006/relationships/hyperlink" Target="http://www.droit-dz.com" TargetMode="External"/><Relationship Id="rId4" Type="http://schemas.openxmlformats.org/officeDocument/2006/relationships/hyperlink" Target="http://www.mohamah.net" TargetMode="External"/><Relationship Id="rId9" Type="http://schemas.openxmlformats.org/officeDocument/2006/relationships/hyperlink" Target="http://www.startimes.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قدمت هذه الدراســة اسـتكمالا لمساق دراســـة معمقة في القانـون الجنائـي العام – ماجســتير القانون الجنائي</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B192F-4D19-422A-9B32-4622F078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7573</Words>
  <Characters>43168</Characters>
  <Application>Microsoft Office Word</Application>
  <DocSecurity>0</DocSecurity>
  <Lines>359</Lines>
  <Paragraphs>101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تفسير النصوص الجنائية</vt:lpstr>
      <vt:lpstr>التفسير في القانون الجنائي</vt:lpstr>
    </vt:vector>
  </TitlesOfParts>
  <Company>Microsoft</Company>
  <LinksUpToDate>false</LinksUpToDate>
  <CharactersWithSpaces>50640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النصوص الجنائية</dc:title>
  <dc:creator>Microsoft</dc:creator>
  <cp:lastModifiedBy>media</cp:lastModifiedBy>
  <cp:revision>2</cp:revision>
  <dcterms:created xsi:type="dcterms:W3CDTF">2021-11-20T19:14:00Z</dcterms:created>
  <dcterms:modified xsi:type="dcterms:W3CDTF">2021-11-20T19:14:00Z</dcterms:modified>
</cp:coreProperties>
</file>