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Borders>
          <w:bottom w:val="single" w:sz="4" w:space="0" w:color="auto"/>
        </w:tblBorders>
        <w:tblLayout w:type="fixed"/>
        <w:tblLook w:val="01E0" w:firstRow="1" w:lastRow="1" w:firstColumn="1" w:lastColumn="1" w:noHBand="0" w:noVBand="0"/>
      </w:tblPr>
      <w:tblGrid>
        <w:gridCol w:w="1638"/>
        <w:gridCol w:w="8082"/>
      </w:tblGrid>
      <w:tr w:rsidR="00AE34E1" w:rsidRPr="00AE34E1" w14:paraId="2E20788E" w14:textId="77777777" w:rsidTr="00DA6CD0">
        <w:trPr>
          <w:trHeight w:val="1070"/>
        </w:trPr>
        <w:tc>
          <w:tcPr>
            <w:tcW w:w="1638" w:type="dxa"/>
            <w:shd w:val="clear" w:color="auto" w:fill="auto"/>
          </w:tcPr>
          <w:p w14:paraId="43C1D206" w14:textId="6EA87C3E" w:rsidR="004E1AE3" w:rsidRPr="00AE34E1" w:rsidRDefault="00B579AC" w:rsidP="00DA6CD0">
            <w:pPr>
              <w:ind w:left="-108"/>
              <w:rPr>
                <w:sz w:val="20"/>
                <w:szCs w:val="20"/>
              </w:rPr>
            </w:pPr>
            <w:r>
              <w:rPr>
                <w:noProof/>
                <w:sz w:val="20"/>
                <w:szCs w:val="20"/>
              </w:rPr>
              <w:drawing>
                <wp:inline distT="0" distB="0" distL="0" distR="0" wp14:anchorId="73BC989C" wp14:editId="2BF8462A">
                  <wp:extent cx="914400" cy="914400"/>
                  <wp:effectExtent l="0" t="0" r="0" b="0"/>
                  <wp:docPr id="1" name="Picture 1" descr="PVJ-Monogram-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J-Monogram-S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8082" w:type="dxa"/>
            <w:shd w:val="clear" w:color="auto" w:fill="auto"/>
          </w:tcPr>
          <w:p w14:paraId="7DA3096A" w14:textId="77777777" w:rsidR="004E1AE3" w:rsidRPr="00AE34E1" w:rsidRDefault="004E1AE3" w:rsidP="00DA6CD0">
            <w:pPr>
              <w:jc w:val="center"/>
              <w:rPr>
                <w:sz w:val="8"/>
                <w:szCs w:val="32"/>
              </w:rPr>
            </w:pPr>
          </w:p>
          <w:p w14:paraId="72AD3485" w14:textId="77777777" w:rsidR="004E1AE3" w:rsidRPr="00AE34E1" w:rsidRDefault="004E1AE3" w:rsidP="00DA6CD0">
            <w:pPr>
              <w:jc w:val="center"/>
            </w:pPr>
            <w:r w:rsidRPr="00AE34E1">
              <w:rPr>
                <w:rFonts w:ascii="Esenin script One" w:hAnsi="Esenin script One"/>
                <w:sz w:val="72"/>
                <w:szCs w:val="72"/>
              </w:rPr>
              <w:t>Pakistan Veterinary Journal</w:t>
            </w:r>
          </w:p>
          <w:p w14:paraId="79C4CCD2" w14:textId="77777777" w:rsidR="004E1AE3" w:rsidRPr="00AE34E1" w:rsidRDefault="004E1AE3" w:rsidP="00DA6CD0">
            <w:pPr>
              <w:jc w:val="center"/>
            </w:pPr>
            <w:r w:rsidRPr="00AE34E1">
              <w:rPr>
                <w:sz w:val="22"/>
                <w:szCs w:val="22"/>
              </w:rPr>
              <w:softHyphen/>
              <w:t>ISSN: 0253-8318 (PRINT), 2074-7764 (ONLINE)</w:t>
            </w:r>
          </w:p>
          <w:p w14:paraId="0DF293E5" w14:textId="16C41288" w:rsidR="004E1AE3" w:rsidRPr="00AE34E1" w:rsidRDefault="0076404F" w:rsidP="00DA6CD0">
            <w:pPr>
              <w:jc w:val="center"/>
              <w:rPr>
                <w:sz w:val="20"/>
                <w:szCs w:val="20"/>
              </w:rPr>
            </w:pPr>
            <w:r w:rsidRPr="005363A7">
              <w:rPr>
                <w:sz w:val="20"/>
                <w:szCs w:val="20"/>
              </w:rPr>
              <w:t>DOI: 10.29261/</w:t>
            </w:r>
            <w:proofErr w:type="spellStart"/>
            <w:r w:rsidRPr="005363A7">
              <w:rPr>
                <w:sz w:val="20"/>
                <w:szCs w:val="20"/>
              </w:rPr>
              <w:t>pakvetj</w:t>
            </w:r>
            <w:proofErr w:type="spellEnd"/>
            <w:r w:rsidRPr="005363A7">
              <w:rPr>
                <w:sz w:val="20"/>
                <w:szCs w:val="20"/>
              </w:rPr>
              <w:t>/20</w:t>
            </w:r>
            <w:r w:rsidR="00681D92">
              <w:rPr>
                <w:sz w:val="20"/>
                <w:szCs w:val="20"/>
              </w:rPr>
              <w:t>2</w:t>
            </w:r>
            <w:r w:rsidR="00EC6220">
              <w:rPr>
                <w:sz w:val="20"/>
                <w:szCs w:val="20"/>
              </w:rPr>
              <w:t>3</w:t>
            </w:r>
            <w:r w:rsidRPr="005363A7">
              <w:rPr>
                <w:sz w:val="20"/>
                <w:szCs w:val="20"/>
              </w:rPr>
              <w:t>.</w:t>
            </w:r>
            <w:r w:rsidR="00CF3E34" w:rsidRPr="00CF3E34">
              <w:rPr>
                <w:color w:val="FF0000"/>
                <w:sz w:val="20"/>
                <w:szCs w:val="20"/>
              </w:rPr>
              <w:t>xxx</w:t>
            </w:r>
            <w:r w:rsidR="004E1AE3" w:rsidRPr="00CF3E34">
              <w:rPr>
                <w:color w:val="FF0000"/>
                <w:sz w:val="20"/>
                <w:szCs w:val="20"/>
              </w:rPr>
              <w:t xml:space="preserve"> </w:t>
            </w:r>
          </w:p>
        </w:tc>
      </w:tr>
    </w:tbl>
    <w:p w14:paraId="2EBDBA8D" w14:textId="5B6232D1" w:rsidR="004E1AE3" w:rsidRPr="00AE34E1" w:rsidRDefault="00B579AC" w:rsidP="00DA6CD0">
      <w:pPr>
        <w:rPr>
          <w:sz w:val="20"/>
        </w:rPr>
      </w:pPr>
      <w:r>
        <w:rPr>
          <w:noProof/>
          <w:sz w:val="20"/>
        </w:rPr>
        <mc:AlternateContent>
          <mc:Choice Requires="wps">
            <w:drawing>
              <wp:anchor distT="0" distB="0" distL="114300" distR="114300" simplePos="0" relativeHeight="251657728" behindDoc="0" locked="0" layoutInCell="1" allowOverlap="1" wp14:anchorId="25379BCC" wp14:editId="01FD092B">
                <wp:simplePos x="0" y="0"/>
                <wp:positionH relativeFrom="column">
                  <wp:posOffset>-5080</wp:posOffset>
                </wp:positionH>
                <wp:positionV relativeFrom="paragraph">
                  <wp:posOffset>-6985</wp:posOffset>
                </wp:positionV>
                <wp:extent cx="1830705" cy="254635"/>
                <wp:effectExtent l="0" t="0" r="1714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254635"/>
                        </a:xfrm>
                        <a:prstGeom prst="rect">
                          <a:avLst/>
                        </a:prstGeom>
                        <a:solidFill>
                          <a:srgbClr val="000000"/>
                        </a:solidFill>
                        <a:ln w="9525">
                          <a:solidFill>
                            <a:srgbClr val="000000"/>
                          </a:solidFill>
                          <a:miter lim="800000"/>
                          <a:headEnd/>
                          <a:tailEnd/>
                        </a:ln>
                      </wps:spPr>
                      <wps:txbx>
                        <w:txbxContent>
                          <w:p w14:paraId="32B7C75A" w14:textId="77777777" w:rsidR="004E1AE3" w:rsidRPr="00C805D5" w:rsidRDefault="004E1AE3" w:rsidP="004E1AE3">
                            <w:pPr>
                              <w:rPr>
                                <w:rFonts w:eastAsia="DotumChe"/>
                                <w:b/>
                                <w:color w:val="FFFFFF"/>
                                <w:sz w:val="22"/>
                                <w:szCs w:val="22"/>
                              </w:rPr>
                            </w:pPr>
                            <w:r w:rsidRPr="00C805D5">
                              <w:rPr>
                                <w:rFonts w:eastAsia="DotumChe"/>
                                <w:b/>
                                <w:color w:val="FFFFFF"/>
                                <w:sz w:val="22"/>
                                <w:szCs w:val="22"/>
                              </w:rPr>
                              <w:t>RESEARCH ARTICLE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379BCC" id="_x0000_t202" coordsize="21600,21600" o:spt="202" path="m,l,21600r21600,l21600,xe">
                <v:stroke joinstyle="miter"/>
                <v:path gradientshapeok="t" o:connecttype="rect"/>
              </v:shapetype>
              <v:shape id="Text Box 2" o:spid="_x0000_s1026" type="#_x0000_t202" style="position:absolute;margin-left:-.4pt;margin-top:-.55pt;width:144.15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" fillcolor="black">
                <v:textbox>
                  <w:txbxContent>
                    <w:p w14:paraId="32B7C75A" w14:textId="77777777" w:rsidR="004E1AE3" w:rsidRPr="00C805D5" w:rsidRDefault="004E1AE3" w:rsidP="004E1AE3">
                      <w:pPr>
                        <w:rPr>
                          <w:rFonts w:eastAsia="DotumChe"/>
                          <w:b/>
                          <w:color w:val="FFFFFF"/>
                          <w:sz w:val="22"/>
                          <w:szCs w:val="22"/>
                        </w:rPr>
                      </w:pPr>
                      <w:r w:rsidRPr="00C805D5">
                        <w:rPr>
                          <w:rFonts w:eastAsia="DotumChe"/>
                          <w:b/>
                          <w:color w:val="FFFFFF"/>
                          <w:sz w:val="22"/>
                          <w:szCs w:val="22"/>
                        </w:rPr>
                        <w:t>RESEARCH ARTICLE</w:t>
                      </w:r>
                    </w:p>
                  </w:txbxContent>
                </v:textbox>
              </v:shape>
            </w:pict>
          </mc:Fallback>
        </mc:AlternateContent>
      </w:r>
    </w:p>
    <w:p w14:paraId="3FAA7A54" w14:textId="77777777" w:rsidR="004E1AE3" w:rsidRPr="00AE34E1" w:rsidRDefault="004E1AE3" w:rsidP="00DA6CD0">
      <w:pPr>
        <w:rPr>
          <w:b/>
          <w:sz w:val="20"/>
          <w:szCs w:val="20"/>
        </w:rPr>
      </w:pPr>
    </w:p>
    <w:p w14:paraId="0A23D0D2" w14:textId="028B85E7" w:rsidR="000A5DEC" w:rsidRPr="007D7E27" w:rsidRDefault="007F0031" w:rsidP="008B33BB">
      <w:pPr>
        <w:autoSpaceDE w:val="0"/>
        <w:autoSpaceDN w:val="0"/>
        <w:adjustRightInd w:val="0"/>
        <w:spacing w:line="238" w:lineRule="auto"/>
        <w:jc w:val="both"/>
        <w:rPr>
          <w:spacing w:val="-1"/>
          <w:sz w:val="32"/>
          <w:szCs w:val="20"/>
        </w:rPr>
      </w:pPr>
      <w:r w:rsidRPr="007D7E27">
        <w:rPr>
          <w:b/>
          <w:bCs/>
          <w:spacing w:val="-1"/>
          <w:szCs w:val="20"/>
        </w:rPr>
        <w:t xml:space="preserve">Molecular </w:t>
      </w:r>
      <w:r w:rsidR="00936180" w:rsidRPr="007D7E27">
        <w:rPr>
          <w:b/>
          <w:bCs/>
          <w:spacing w:val="-1"/>
          <w:szCs w:val="20"/>
        </w:rPr>
        <w:t xml:space="preserve">Characterization </w:t>
      </w:r>
      <w:r w:rsidRPr="007D7E27">
        <w:rPr>
          <w:b/>
          <w:bCs/>
          <w:spacing w:val="-1"/>
          <w:szCs w:val="20"/>
        </w:rPr>
        <w:t xml:space="preserve">and </w:t>
      </w:r>
      <w:r w:rsidR="00936180" w:rsidRPr="007D7E27">
        <w:rPr>
          <w:b/>
          <w:bCs/>
          <w:spacing w:val="-1"/>
          <w:szCs w:val="20"/>
        </w:rPr>
        <w:t xml:space="preserve">Phylogenetic Analysis </w:t>
      </w:r>
      <w:r w:rsidRPr="007D7E27">
        <w:rPr>
          <w:b/>
          <w:bCs/>
          <w:spacing w:val="-1"/>
          <w:szCs w:val="20"/>
        </w:rPr>
        <w:t xml:space="preserve">of Canine Parvovirus </w:t>
      </w:r>
      <w:r w:rsidR="00936180" w:rsidRPr="007D7E27">
        <w:rPr>
          <w:b/>
          <w:bCs/>
          <w:spacing w:val="-1"/>
          <w:szCs w:val="20"/>
        </w:rPr>
        <w:t xml:space="preserve">Isolates </w:t>
      </w:r>
      <w:r w:rsidRPr="007D7E27">
        <w:rPr>
          <w:b/>
          <w:bCs/>
          <w:spacing w:val="-1"/>
          <w:szCs w:val="20"/>
        </w:rPr>
        <w:t>in Palestine</w:t>
      </w:r>
    </w:p>
    <w:p w14:paraId="1B0EB5C6" w14:textId="77777777" w:rsidR="000A5DEC" w:rsidRPr="00AE34E1" w:rsidRDefault="000A5DEC" w:rsidP="008B33BB">
      <w:pPr>
        <w:autoSpaceDE w:val="0"/>
        <w:autoSpaceDN w:val="0"/>
        <w:adjustRightInd w:val="0"/>
        <w:spacing w:line="238" w:lineRule="auto"/>
        <w:rPr>
          <w:sz w:val="20"/>
          <w:szCs w:val="20"/>
        </w:rPr>
      </w:pPr>
    </w:p>
    <w:p w14:paraId="1E602A39" w14:textId="6DDB055C" w:rsidR="000A5DEC" w:rsidRPr="00AE34E1" w:rsidRDefault="0094068F" w:rsidP="008B33BB">
      <w:pPr>
        <w:autoSpaceDE w:val="0"/>
        <w:autoSpaceDN w:val="0"/>
        <w:adjustRightInd w:val="0"/>
        <w:spacing w:line="238" w:lineRule="auto"/>
        <w:rPr>
          <w:sz w:val="20"/>
          <w:szCs w:val="20"/>
        </w:rPr>
      </w:pPr>
      <w:proofErr w:type="spellStart"/>
      <w:r w:rsidRPr="00110F67">
        <w:rPr>
          <w:bCs/>
          <w:sz w:val="20"/>
          <w:szCs w:val="20"/>
        </w:rPr>
        <w:t>Sameh</w:t>
      </w:r>
      <w:proofErr w:type="spellEnd"/>
      <w:r w:rsidRPr="00110F67">
        <w:rPr>
          <w:bCs/>
          <w:sz w:val="20"/>
          <w:szCs w:val="20"/>
        </w:rPr>
        <w:t xml:space="preserve"> Abuseir</w:t>
      </w:r>
      <w:r w:rsidRPr="00110F67">
        <w:rPr>
          <w:bCs/>
          <w:sz w:val="20"/>
          <w:szCs w:val="20"/>
          <w:vertAlign w:val="superscript"/>
        </w:rPr>
        <w:t>1*</w:t>
      </w:r>
      <w:r w:rsidRPr="00110F67">
        <w:rPr>
          <w:bCs/>
          <w:sz w:val="20"/>
          <w:szCs w:val="20"/>
        </w:rPr>
        <w:t xml:space="preserve">, </w:t>
      </w:r>
      <w:proofErr w:type="spellStart"/>
      <w:r w:rsidRPr="00110F67">
        <w:rPr>
          <w:bCs/>
          <w:sz w:val="20"/>
          <w:szCs w:val="20"/>
        </w:rPr>
        <w:t>Ghaleb</w:t>
      </w:r>
      <w:proofErr w:type="spellEnd"/>
      <w:r w:rsidRPr="00110F67">
        <w:rPr>
          <w:bCs/>
          <w:sz w:val="20"/>
          <w:szCs w:val="20"/>
        </w:rPr>
        <w:t xml:space="preserve"> </w:t>
      </w:r>
      <w:proofErr w:type="spellStart"/>
      <w:r w:rsidRPr="00110F67">
        <w:rPr>
          <w:bCs/>
          <w:sz w:val="20"/>
          <w:szCs w:val="20"/>
        </w:rPr>
        <w:t>Adwan</w:t>
      </w:r>
      <w:proofErr w:type="spellEnd"/>
      <w:r w:rsidRPr="00110F67" w:rsidDel="006F6297">
        <w:rPr>
          <w:bCs/>
          <w:sz w:val="20"/>
          <w:szCs w:val="20"/>
        </w:rPr>
        <w:t xml:space="preserve"> </w:t>
      </w:r>
      <w:r w:rsidRPr="00110F67">
        <w:rPr>
          <w:bCs/>
          <w:sz w:val="20"/>
          <w:szCs w:val="20"/>
          <w:vertAlign w:val="superscript"/>
        </w:rPr>
        <w:t>2*</w:t>
      </w:r>
      <w:r w:rsidRPr="00110F67">
        <w:rPr>
          <w:bCs/>
          <w:sz w:val="20"/>
          <w:szCs w:val="20"/>
        </w:rPr>
        <w:t xml:space="preserve">, </w:t>
      </w:r>
      <w:proofErr w:type="spellStart"/>
      <w:r w:rsidRPr="00110F67">
        <w:rPr>
          <w:bCs/>
          <w:sz w:val="20"/>
          <w:szCs w:val="20"/>
        </w:rPr>
        <w:t>Abdelhafeed</w:t>
      </w:r>
      <w:proofErr w:type="spellEnd"/>
      <w:r w:rsidRPr="00110F67">
        <w:rPr>
          <w:bCs/>
          <w:sz w:val="20"/>
          <w:szCs w:val="20"/>
        </w:rPr>
        <w:t xml:space="preserve"> Dalab</w:t>
      </w:r>
      <w:r w:rsidRPr="00110F67">
        <w:rPr>
          <w:bCs/>
          <w:sz w:val="20"/>
          <w:szCs w:val="20"/>
          <w:vertAlign w:val="superscript"/>
        </w:rPr>
        <w:t>1</w:t>
      </w:r>
      <w:r w:rsidRPr="00110F67">
        <w:rPr>
          <w:bCs/>
          <w:sz w:val="20"/>
          <w:szCs w:val="20"/>
        </w:rPr>
        <w:t xml:space="preserve">, Mohammad </w:t>
      </w:r>
      <w:proofErr w:type="spellStart"/>
      <w:r w:rsidRPr="00110F67">
        <w:rPr>
          <w:bCs/>
          <w:sz w:val="20"/>
          <w:szCs w:val="20"/>
        </w:rPr>
        <w:t>Altamimi</w:t>
      </w:r>
      <w:proofErr w:type="spellEnd"/>
      <w:r w:rsidRPr="00110F67">
        <w:rPr>
          <w:bCs/>
          <w:sz w:val="20"/>
          <w:szCs w:val="20"/>
        </w:rPr>
        <w:t xml:space="preserve"> </w:t>
      </w:r>
      <w:r w:rsidRPr="00110F67">
        <w:rPr>
          <w:bCs/>
          <w:sz w:val="20"/>
          <w:szCs w:val="20"/>
          <w:vertAlign w:val="superscript"/>
        </w:rPr>
        <w:t>3</w:t>
      </w:r>
      <w:r w:rsidRPr="00110F67">
        <w:rPr>
          <w:bCs/>
          <w:sz w:val="20"/>
          <w:szCs w:val="20"/>
        </w:rPr>
        <w:t xml:space="preserve">, </w:t>
      </w:r>
      <w:proofErr w:type="spellStart"/>
      <w:r w:rsidRPr="00110F67">
        <w:rPr>
          <w:bCs/>
          <w:sz w:val="20"/>
          <w:szCs w:val="20"/>
        </w:rPr>
        <w:t>Nimer</w:t>
      </w:r>
      <w:proofErr w:type="spellEnd"/>
      <w:r w:rsidRPr="00110F67">
        <w:rPr>
          <w:bCs/>
          <w:sz w:val="20"/>
          <w:szCs w:val="20"/>
        </w:rPr>
        <w:t xml:space="preserve"> Khraim</w:t>
      </w:r>
      <w:r w:rsidRPr="00110F67">
        <w:rPr>
          <w:bCs/>
          <w:sz w:val="20"/>
          <w:szCs w:val="20"/>
          <w:vertAlign w:val="superscript"/>
        </w:rPr>
        <w:t>1</w:t>
      </w:r>
      <w:r w:rsidRPr="00110F67">
        <w:rPr>
          <w:bCs/>
          <w:sz w:val="20"/>
          <w:szCs w:val="20"/>
        </w:rPr>
        <w:t>, Mohammad Abed-Aldaym</w:t>
      </w:r>
      <w:r w:rsidRPr="00110F67">
        <w:rPr>
          <w:bCs/>
          <w:sz w:val="20"/>
          <w:szCs w:val="20"/>
          <w:vertAlign w:val="superscript"/>
        </w:rPr>
        <w:t>1</w:t>
      </w:r>
      <w:r w:rsidR="006D0D64">
        <w:rPr>
          <w:bCs/>
          <w:sz w:val="20"/>
          <w:szCs w:val="20"/>
        </w:rPr>
        <w:t xml:space="preserve"> and</w:t>
      </w:r>
      <w:r w:rsidRPr="00110F67">
        <w:rPr>
          <w:bCs/>
          <w:sz w:val="20"/>
          <w:szCs w:val="20"/>
        </w:rPr>
        <w:t xml:space="preserve"> Tamara </w:t>
      </w:r>
      <w:r w:rsidR="00E920D1">
        <w:rPr>
          <w:bCs/>
          <w:sz w:val="20"/>
          <w:szCs w:val="20"/>
        </w:rPr>
        <w:t>Assali</w:t>
      </w:r>
      <w:r w:rsidRPr="00110F67">
        <w:rPr>
          <w:bCs/>
          <w:sz w:val="20"/>
          <w:szCs w:val="20"/>
          <w:vertAlign w:val="superscript"/>
        </w:rPr>
        <w:t>1</w:t>
      </w:r>
    </w:p>
    <w:p w14:paraId="6A409682" w14:textId="77777777" w:rsidR="000A5DEC" w:rsidRPr="00AE34E1" w:rsidRDefault="000A5DEC" w:rsidP="008B33BB">
      <w:pPr>
        <w:autoSpaceDE w:val="0"/>
        <w:autoSpaceDN w:val="0"/>
        <w:adjustRightInd w:val="0"/>
        <w:spacing w:line="238" w:lineRule="auto"/>
        <w:rPr>
          <w:sz w:val="20"/>
          <w:szCs w:val="20"/>
        </w:rPr>
      </w:pPr>
    </w:p>
    <w:p w14:paraId="388B9055" w14:textId="77777777" w:rsidR="00C80924" w:rsidRPr="008065DA" w:rsidRDefault="00C80924" w:rsidP="008B33BB">
      <w:pPr>
        <w:spacing w:line="238" w:lineRule="auto"/>
        <w:rPr>
          <w:sz w:val="20"/>
          <w:szCs w:val="20"/>
        </w:rPr>
      </w:pPr>
      <w:r w:rsidRPr="008065DA">
        <w:rPr>
          <w:sz w:val="20"/>
          <w:szCs w:val="20"/>
          <w:vertAlign w:val="superscript"/>
        </w:rPr>
        <w:t>1</w:t>
      </w:r>
      <w:r w:rsidRPr="008065DA">
        <w:rPr>
          <w:sz w:val="20"/>
          <w:szCs w:val="20"/>
        </w:rPr>
        <w:t>Department of Veterinary Medicine, Faculty of Agriculture and Veterinary Medicine, An-</w:t>
      </w:r>
      <w:proofErr w:type="spellStart"/>
      <w:r w:rsidRPr="008065DA">
        <w:rPr>
          <w:sz w:val="20"/>
          <w:szCs w:val="20"/>
        </w:rPr>
        <w:t>Najah</w:t>
      </w:r>
      <w:proofErr w:type="spellEnd"/>
      <w:r w:rsidRPr="008065DA">
        <w:rPr>
          <w:sz w:val="20"/>
          <w:szCs w:val="20"/>
        </w:rPr>
        <w:t xml:space="preserve"> National University, Nablus, PO. Box 7 Nablus, West Bank, Palestine </w:t>
      </w:r>
      <w:proofErr w:type="spellStart"/>
      <w:r w:rsidRPr="008065DA">
        <w:rPr>
          <w:sz w:val="20"/>
          <w:szCs w:val="20"/>
        </w:rPr>
        <w:t>Palestine</w:t>
      </w:r>
      <w:proofErr w:type="spellEnd"/>
      <w:r w:rsidRPr="008065DA">
        <w:rPr>
          <w:sz w:val="20"/>
          <w:szCs w:val="20"/>
        </w:rPr>
        <w:t>.</w:t>
      </w:r>
    </w:p>
    <w:p w14:paraId="5D2CD33C" w14:textId="4D0EF0F8" w:rsidR="00C80924" w:rsidRPr="008065DA" w:rsidRDefault="00C80924" w:rsidP="008B33BB">
      <w:pPr>
        <w:spacing w:line="238" w:lineRule="auto"/>
        <w:rPr>
          <w:sz w:val="20"/>
          <w:szCs w:val="20"/>
        </w:rPr>
      </w:pPr>
      <w:r w:rsidRPr="008065DA">
        <w:rPr>
          <w:sz w:val="20"/>
          <w:szCs w:val="20"/>
          <w:vertAlign w:val="superscript"/>
        </w:rPr>
        <w:t>2</w:t>
      </w:r>
      <w:r w:rsidRPr="008065DA">
        <w:rPr>
          <w:sz w:val="20"/>
          <w:szCs w:val="20"/>
        </w:rPr>
        <w:t>Department of Biology and Biotechnology, Molecular Microbiology/Virology, An-</w:t>
      </w:r>
      <w:proofErr w:type="spellStart"/>
      <w:r w:rsidRPr="008065DA">
        <w:rPr>
          <w:sz w:val="20"/>
          <w:szCs w:val="20"/>
        </w:rPr>
        <w:t>Najah</w:t>
      </w:r>
      <w:proofErr w:type="spellEnd"/>
      <w:r w:rsidRPr="008065DA">
        <w:rPr>
          <w:sz w:val="20"/>
          <w:szCs w:val="20"/>
        </w:rPr>
        <w:t xml:space="preserve"> National University, Nablus. PO. Box 7 Nablus, West Bank, Palestine. Palestine.</w:t>
      </w:r>
    </w:p>
    <w:p w14:paraId="4ADAF635" w14:textId="1BB09425" w:rsidR="006A2C9F" w:rsidRPr="00AE34E1" w:rsidRDefault="00C80924" w:rsidP="008B33BB">
      <w:pPr>
        <w:spacing w:line="238" w:lineRule="auto"/>
        <w:rPr>
          <w:sz w:val="20"/>
          <w:szCs w:val="20"/>
        </w:rPr>
      </w:pPr>
      <w:r w:rsidRPr="008065DA">
        <w:rPr>
          <w:sz w:val="20"/>
          <w:szCs w:val="20"/>
          <w:vertAlign w:val="superscript"/>
        </w:rPr>
        <w:t>3</w:t>
      </w:r>
      <w:r w:rsidRPr="008065DA">
        <w:rPr>
          <w:sz w:val="20"/>
          <w:szCs w:val="20"/>
        </w:rPr>
        <w:t>Department of Nutrition and Food Technology, Faculty of Agriculture and Veterinary Medicine, An-</w:t>
      </w:r>
      <w:proofErr w:type="spellStart"/>
      <w:r w:rsidRPr="008065DA">
        <w:rPr>
          <w:sz w:val="20"/>
          <w:szCs w:val="20"/>
        </w:rPr>
        <w:t>Najah</w:t>
      </w:r>
      <w:proofErr w:type="spellEnd"/>
      <w:r w:rsidRPr="008065DA">
        <w:rPr>
          <w:sz w:val="20"/>
          <w:szCs w:val="20"/>
        </w:rPr>
        <w:t xml:space="preserve"> National University, Nablus. PO. Box 7 Nablus, West Bank, Palestine. Palestine.</w:t>
      </w:r>
    </w:p>
    <w:p w14:paraId="72B352C4" w14:textId="33EC0BA6" w:rsidR="008D2A44" w:rsidRDefault="00B9143F" w:rsidP="008B33BB">
      <w:pPr>
        <w:spacing w:line="238" w:lineRule="auto"/>
        <w:rPr>
          <w:bCs/>
          <w:sz w:val="20"/>
          <w:szCs w:val="20"/>
        </w:rPr>
      </w:pPr>
      <w:r w:rsidRPr="008065DA">
        <w:rPr>
          <w:sz w:val="20"/>
          <w:szCs w:val="20"/>
        </w:rPr>
        <w:t>The first two authors contributed equally to this work</w:t>
      </w:r>
    </w:p>
    <w:p w14:paraId="4D242831" w14:textId="671B21D3" w:rsidR="004E1AE3" w:rsidRPr="00AE34E1" w:rsidRDefault="004E1AE3" w:rsidP="008B33BB">
      <w:pPr>
        <w:spacing w:line="238" w:lineRule="auto"/>
        <w:rPr>
          <w:sz w:val="20"/>
          <w:szCs w:val="20"/>
        </w:rPr>
      </w:pPr>
      <w:r w:rsidRPr="00AE34E1">
        <w:rPr>
          <w:bCs/>
          <w:sz w:val="20"/>
          <w:szCs w:val="20"/>
        </w:rPr>
        <w:t>*Corresponding author:</w:t>
      </w:r>
      <w:r w:rsidRPr="00AE34E1">
        <w:rPr>
          <w:sz w:val="20"/>
          <w:szCs w:val="20"/>
        </w:rPr>
        <w:t xml:space="preserve"> </w:t>
      </w:r>
      <w:hyperlink r:id="rId7" w:history="1">
        <w:r w:rsidR="00FC0F0B" w:rsidRPr="008065DA">
          <w:rPr>
            <w:rStyle w:val="Hyperlink"/>
            <w:color w:val="auto"/>
            <w:sz w:val="20"/>
            <w:szCs w:val="20"/>
            <w:u w:val="none"/>
            <w:lang w:val="de-DE"/>
          </w:rPr>
          <w:t>sameh.abuseir@najah.edu</w:t>
        </w:r>
      </w:hyperlink>
      <w:r w:rsidR="00FC0F0B" w:rsidRPr="008065DA">
        <w:rPr>
          <w:rStyle w:val="Hyperlink"/>
          <w:color w:val="auto"/>
          <w:sz w:val="20"/>
          <w:szCs w:val="20"/>
          <w:u w:val="none"/>
          <w:lang w:val="de-DE"/>
        </w:rPr>
        <w:t xml:space="preserve"> (SA);</w:t>
      </w:r>
      <w:r w:rsidR="00FC0F0B" w:rsidRPr="008065DA">
        <w:rPr>
          <w:sz w:val="20"/>
          <w:szCs w:val="20"/>
          <w:lang w:val="de-DE"/>
        </w:rPr>
        <w:t xml:space="preserve"> </w:t>
      </w:r>
      <w:hyperlink r:id="rId8" w:history="1">
        <w:r w:rsidR="00FC0F0B" w:rsidRPr="008065DA">
          <w:rPr>
            <w:rStyle w:val="Hyperlink"/>
            <w:color w:val="auto"/>
            <w:sz w:val="20"/>
            <w:szCs w:val="20"/>
            <w:u w:val="none"/>
            <w:lang w:val="de-DE"/>
          </w:rPr>
          <w:t>adwang@najah.edu</w:t>
        </w:r>
      </w:hyperlink>
      <w:r w:rsidR="00FC0F0B" w:rsidRPr="008065DA">
        <w:rPr>
          <w:rStyle w:val="Hyperlink"/>
          <w:color w:val="auto"/>
          <w:sz w:val="20"/>
          <w:szCs w:val="20"/>
          <w:u w:val="none"/>
          <w:lang w:val="de-DE"/>
        </w:rPr>
        <w:t xml:space="preserve"> (GA)</w:t>
      </w:r>
    </w:p>
    <w:p w14:paraId="7F26D0F0" w14:textId="77777777" w:rsidR="004E1AE3" w:rsidRPr="00AE34E1" w:rsidRDefault="004E1AE3" w:rsidP="008B33BB">
      <w:pPr>
        <w:spacing w:line="238" w:lineRule="auto"/>
        <w:rPr>
          <w:sz w:val="20"/>
          <w:szCs w:val="20"/>
        </w:rPr>
      </w:pPr>
    </w:p>
    <w:tbl>
      <w:tblPr>
        <w:tblW w:w="9720" w:type="dxa"/>
        <w:tblLook w:val="01E0" w:firstRow="1" w:lastRow="1" w:firstColumn="1" w:lastColumn="1" w:noHBand="0" w:noVBand="0"/>
      </w:tblPr>
      <w:tblGrid>
        <w:gridCol w:w="1278"/>
        <w:gridCol w:w="1330"/>
        <w:gridCol w:w="236"/>
        <w:gridCol w:w="6876"/>
      </w:tblGrid>
      <w:tr w:rsidR="00AE34E1" w:rsidRPr="00AE34E1" w14:paraId="0BFBCFD9" w14:textId="77777777" w:rsidTr="00DA6CD0">
        <w:tc>
          <w:tcPr>
            <w:tcW w:w="2608" w:type="dxa"/>
            <w:gridSpan w:val="2"/>
            <w:tcBorders>
              <w:top w:val="single" w:sz="2" w:space="0" w:color="auto"/>
              <w:bottom w:val="single" w:sz="2" w:space="0" w:color="auto"/>
            </w:tcBorders>
          </w:tcPr>
          <w:p w14:paraId="0F2A9208" w14:textId="77777777" w:rsidR="004E1AE3" w:rsidRPr="00AE34E1" w:rsidRDefault="004E1AE3" w:rsidP="008B33BB">
            <w:pPr>
              <w:spacing w:line="238" w:lineRule="auto"/>
              <w:ind w:left="-108" w:firstLine="108"/>
              <w:jc w:val="both"/>
              <w:rPr>
                <w:spacing w:val="40"/>
                <w:sz w:val="14"/>
                <w:szCs w:val="20"/>
              </w:rPr>
            </w:pPr>
          </w:p>
          <w:p w14:paraId="6F3106B5" w14:textId="7CC57F9A" w:rsidR="004E1AE3" w:rsidRPr="00AE34E1" w:rsidRDefault="004E1AE3" w:rsidP="008B33BB">
            <w:pPr>
              <w:spacing w:line="238" w:lineRule="auto"/>
              <w:ind w:left="-108" w:right="-128"/>
              <w:jc w:val="both"/>
              <w:rPr>
                <w:sz w:val="20"/>
                <w:szCs w:val="20"/>
              </w:rPr>
            </w:pPr>
            <w:r w:rsidRPr="00AE34E1">
              <w:rPr>
                <w:sz w:val="20"/>
                <w:szCs w:val="20"/>
              </w:rPr>
              <w:t>ARTICLE HISTORY</w:t>
            </w:r>
            <w:r w:rsidR="00E54A4F" w:rsidRPr="00AE34E1">
              <w:rPr>
                <w:sz w:val="20"/>
                <w:szCs w:val="20"/>
              </w:rPr>
              <w:t xml:space="preserve"> </w:t>
            </w:r>
            <w:r w:rsidR="00E54A4F" w:rsidRPr="00AE34E1">
              <w:rPr>
                <w:sz w:val="18"/>
                <w:szCs w:val="18"/>
              </w:rPr>
              <w:t>(</w:t>
            </w:r>
            <w:r w:rsidR="00A909A4">
              <w:rPr>
                <w:sz w:val="18"/>
                <w:szCs w:val="18"/>
              </w:rPr>
              <w:t>23</w:t>
            </w:r>
            <w:r w:rsidR="00A3700F">
              <w:rPr>
                <w:sz w:val="18"/>
                <w:szCs w:val="18"/>
              </w:rPr>
              <w:t>-</w:t>
            </w:r>
            <w:r w:rsidR="00885229">
              <w:rPr>
                <w:sz w:val="18"/>
                <w:szCs w:val="18"/>
              </w:rPr>
              <w:t>252</w:t>
            </w:r>
            <w:r w:rsidR="00E54A4F" w:rsidRPr="00AE34E1">
              <w:rPr>
                <w:sz w:val="18"/>
                <w:szCs w:val="18"/>
              </w:rPr>
              <w:t>)</w:t>
            </w:r>
          </w:p>
          <w:p w14:paraId="46DB4ABC" w14:textId="77777777" w:rsidR="004E1AE3" w:rsidRPr="00AE34E1" w:rsidRDefault="004E1AE3" w:rsidP="008B33BB">
            <w:pPr>
              <w:spacing w:line="238" w:lineRule="auto"/>
              <w:ind w:left="-108" w:firstLine="108"/>
              <w:jc w:val="both"/>
              <w:rPr>
                <w:sz w:val="10"/>
              </w:rPr>
            </w:pPr>
          </w:p>
        </w:tc>
        <w:tc>
          <w:tcPr>
            <w:tcW w:w="236" w:type="dxa"/>
            <w:tcBorders>
              <w:top w:val="single" w:sz="2" w:space="0" w:color="auto"/>
            </w:tcBorders>
          </w:tcPr>
          <w:p w14:paraId="65CEE73C" w14:textId="77777777" w:rsidR="004E1AE3" w:rsidRPr="00AE34E1" w:rsidRDefault="004E1AE3" w:rsidP="008B33BB">
            <w:pPr>
              <w:spacing w:line="238" w:lineRule="auto"/>
              <w:jc w:val="both"/>
              <w:rPr>
                <w:sz w:val="20"/>
              </w:rPr>
            </w:pPr>
          </w:p>
        </w:tc>
        <w:tc>
          <w:tcPr>
            <w:tcW w:w="6876" w:type="dxa"/>
            <w:tcBorders>
              <w:top w:val="single" w:sz="2" w:space="0" w:color="auto"/>
              <w:bottom w:val="single" w:sz="2" w:space="0" w:color="auto"/>
            </w:tcBorders>
          </w:tcPr>
          <w:p w14:paraId="4D89D9F0" w14:textId="77777777" w:rsidR="004E1AE3" w:rsidRPr="00AE34E1" w:rsidRDefault="004E1AE3" w:rsidP="008B33BB">
            <w:pPr>
              <w:spacing w:line="238" w:lineRule="auto"/>
              <w:jc w:val="both"/>
              <w:rPr>
                <w:b/>
                <w:spacing w:val="40"/>
                <w:sz w:val="14"/>
                <w:szCs w:val="20"/>
              </w:rPr>
            </w:pPr>
          </w:p>
          <w:p w14:paraId="3C7AB0AB" w14:textId="77777777" w:rsidR="004E1AE3" w:rsidRPr="00AE34E1" w:rsidRDefault="004E1AE3" w:rsidP="008B33BB">
            <w:pPr>
              <w:spacing w:line="238" w:lineRule="auto"/>
              <w:jc w:val="both"/>
              <w:rPr>
                <w:b/>
                <w:spacing w:val="40"/>
                <w:sz w:val="20"/>
                <w:szCs w:val="20"/>
              </w:rPr>
            </w:pPr>
            <w:r w:rsidRPr="00AE34E1">
              <w:rPr>
                <w:b/>
                <w:spacing w:val="40"/>
                <w:sz w:val="20"/>
                <w:szCs w:val="20"/>
              </w:rPr>
              <w:t>ABSTRACT</w:t>
            </w:r>
          </w:p>
          <w:p w14:paraId="49D859DA" w14:textId="77777777" w:rsidR="004E1AE3" w:rsidRPr="00AE34E1" w:rsidRDefault="004E1AE3" w:rsidP="008B33BB">
            <w:pPr>
              <w:spacing w:line="238" w:lineRule="auto"/>
              <w:jc w:val="both"/>
              <w:rPr>
                <w:sz w:val="10"/>
              </w:rPr>
            </w:pPr>
          </w:p>
        </w:tc>
      </w:tr>
      <w:tr w:rsidR="00AE34E1" w:rsidRPr="00AE34E1" w14:paraId="6B434AE5" w14:textId="77777777" w:rsidTr="00DA6CD0">
        <w:tc>
          <w:tcPr>
            <w:tcW w:w="1278" w:type="dxa"/>
            <w:tcBorders>
              <w:top w:val="single" w:sz="2" w:space="0" w:color="auto"/>
              <w:bottom w:val="single" w:sz="2" w:space="0" w:color="auto"/>
            </w:tcBorders>
          </w:tcPr>
          <w:p w14:paraId="56616E87" w14:textId="77777777" w:rsidR="004E1AE3" w:rsidRPr="00AE34E1" w:rsidRDefault="004E1AE3" w:rsidP="008B33BB">
            <w:pPr>
              <w:spacing w:line="238" w:lineRule="auto"/>
              <w:ind w:left="-108" w:right="-152"/>
              <w:rPr>
                <w:rFonts w:ascii="Gill Sans MT" w:eastAsia="Batang" w:hAnsi="Gill Sans MT"/>
                <w:sz w:val="16"/>
                <w:szCs w:val="16"/>
              </w:rPr>
            </w:pPr>
            <w:r w:rsidRPr="00AE34E1">
              <w:rPr>
                <w:rFonts w:ascii="Gill Sans MT" w:eastAsia="Batang" w:hAnsi="Gill Sans MT"/>
                <w:sz w:val="16"/>
                <w:szCs w:val="16"/>
              </w:rPr>
              <w:t>Received:</w:t>
            </w:r>
          </w:p>
          <w:p w14:paraId="72DA21CF" w14:textId="77777777" w:rsidR="004E1AE3" w:rsidRPr="00AE34E1" w:rsidRDefault="004E1AE3" w:rsidP="008B33BB">
            <w:pPr>
              <w:spacing w:line="238" w:lineRule="auto"/>
              <w:ind w:left="-108" w:right="-152"/>
              <w:rPr>
                <w:rFonts w:ascii="Gill Sans MT" w:eastAsia="Batang" w:hAnsi="Gill Sans MT"/>
                <w:sz w:val="16"/>
                <w:szCs w:val="16"/>
              </w:rPr>
            </w:pPr>
            <w:r w:rsidRPr="00AE34E1">
              <w:rPr>
                <w:rFonts w:ascii="Gill Sans MT" w:eastAsia="Batang" w:hAnsi="Gill Sans MT"/>
                <w:sz w:val="16"/>
                <w:szCs w:val="16"/>
              </w:rPr>
              <w:t>Revised:</w:t>
            </w:r>
          </w:p>
          <w:p w14:paraId="354FEA33" w14:textId="77777777" w:rsidR="004E1AE3" w:rsidRPr="00AE34E1" w:rsidRDefault="004E1AE3" w:rsidP="008B33BB">
            <w:pPr>
              <w:spacing w:line="238" w:lineRule="auto"/>
              <w:ind w:left="-108" w:right="-152"/>
              <w:jc w:val="both"/>
              <w:rPr>
                <w:rFonts w:ascii="Gill Sans MT" w:eastAsia="Batang" w:hAnsi="Gill Sans MT"/>
                <w:sz w:val="16"/>
                <w:szCs w:val="16"/>
              </w:rPr>
            </w:pPr>
            <w:r w:rsidRPr="00AE34E1">
              <w:rPr>
                <w:rFonts w:ascii="Gill Sans MT" w:eastAsia="Batang" w:hAnsi="Gill Sans MT"/>
                <w:sz w:val="16"/>
                <w:szCs w:val="16"/>
              </w:rPr>
              <w:t>Accepted:</w:t>
            </w:r>
          </w:p>
          <w:p w14:paraId="55D884DC" w14:textId="77777777" w:rsidR="00841E54" w:rsidRPr="00AE34E1" w:rsidRDefault="00246920" w:rsidP="008B33BB">
            <w:pPr>
              <w:spacing w:line="238" w:lineRule="auto"/>
              <w:ind w:left="-108" w:right="-152"/>
              <w:jc w:val="both"/>
              <w:rPr>
                <w:rFonts w:ascii="Gill Sans MT" w:hAnsi="Gill Sans MT"/>
                <w:sz w:val="16"/>
                <w:szCs w:val="16"/>
              </w:rPr>
            </w:pPr>
            <w:r>
              <w:rPr>
                <w:rFonts w:ascii="Gill Sans MT" w:eastAsia="Batang" w:hAnsi="Gill Sans MT"/>
                <w:sz w:val="16"/>
                <w:szCs w:val="16"/>
              </w:rPr>
              <w:t>Published online:</w:t>
            </w:r>
          </w:p>
        </w:tc>
        <w:tc>
          <w:tcPr>
            <w:tcW w:w="1330" w:type="dxa"/>
            <w:tcBorders>
              <w:top w:val="single" w:sz="2" w:space="0" w:color="auto"/>
              <w:left w:val="nil"/>
              <w:bottom w:val="single" w:sz="2" w:space="0" w:color="auto"/>
            </w:tcBorders>
          </w:tcPr>
          <w:p w14:paraId="5FCF0275" w14:textId="53625A76" w:rsidR="00246920" w:rsidRPr="00CC5845" w:rsidRDefault="00DE3CA1" w:rsidP="008B33BB">
            <w:pPr>
              <w:spacing w:line="238" w:lineRule="auto"/>
              <w:ind w:left="-108" w:right="-152"/>
              <w:jc w:val="both"/>
              <w:rPr>
                <w:rFonts w:ascii="Gill Sans MT" w:hAnsi="Gill Sans MT"/>
                <w:bCs/>
                <w:sz w:val="16"/>
                <w:szCs w:val="20"/>
              </w:rPr>
            </w:pPr>
            <w:r>
              <w:rPr>
                <w:rFonts w:ascii="Gill Sans MT" w:hAnsi="Gill Sans MT"/>
                <w:bCs/>
                <w:sz w:val="16"/>
                <w:szCs w:val="20"/>
              </w:rPr>
              <w:t xml:space="preserve">June </w:t>
            </w:r>
            <w:r w:rsidR="00C429EB" w:rsidRPr="00CC5845">
              <w:rPr>
                <w:rFonts w:ascii="Gill Sans MT" w:hAnsi="Gill Sans MT"/>
                <w:bCs/>
                <w:sz w:val="16"/>
                <w:szCs w:val="20"/>
              </w:rPr>
              <w:t>22</w:t>
            </w:r>
            <w:r>
              <w:rPr>
                <w:rFonts w:ascii="Gill Sans MT" w:hAnsi="Gill Sans MT"/>
                <w:bCs/>
                <w:sz w:val="16"/>
                <w:szCs w:val="20"/>
              </w:rPr>
              <w:t>, 20</w:t>
            </w:r>
            <w:r w:rsidR="00C429EB" w:rsidRPr="00CC5845">
              <w:rPr>
                <w:rFonts w:ascii="Gill Sans MT" w:hAnsi="Gill Sans MT"/>
                <w:bCs/>
                <w:sz w:val="16"/>
                <w:szCs w:val="20"/>
              </w:rPr>
              <w:t>23</w:t>
            </w:r>
          </w:p>
          <w:p w14:paraId="410195FD" w14:textId="501EF555" w:rsidR="00C429EB" w:rsidRPr="00CC5845" w:rsidRDefault="005510B4" w:rsidP="008B33BB">
            <w:pPr>
              <w:spacing w:line="238" w:lineRule="auto"/>
              <w:ind w:left="-108" w:right="-152"/>
              <w:jc w:val="both"/>
              <w:rPr>
                <w:rFonts w:ascii="Gill Sans MT" w:hAnsi="Gill Sans MT"/>
                <w:bCs/>
                <w:sz w:val="16"/>
                <w:szCs w:val="20"/>
              </w:rPr>
            </w:pPr>
            <w:r>
              <w:rPr>
                <w:rFonts w:ascii="Gill Sans MT" w:hAnsi="Gill Sans MT"/>
                <w:bCs/>
                <w:sz w:val="16"/>
                <w:szCs w:val="20"/>
              </w:rPr>
              <w:t xml:space="preserve">September </w:t>
            </w:r>
            <w:r w:rsidR="00C429EB" w:rsidRPr="00CC5845">
              <w:rPr>
                <w:rFonts w:ascii="Gill Sans MT" w:hAnsi="Gill Sans MT"/>
                <w:bCs/>
                <w:sz w:val="16"/>
                <w:szCs w:val="20"/>
              </w:rPr>
              <w:t>17</w:t>
            </w:r>
            <w:r>
              <w:rPr>
                <w:rFonts w:ascii="Gill Sans MT" w:hAnsi="Gill Sans MT"/>
                <w:bCs/>
                <w:sz w:val="16"/>
                <w:szCs w:val="20"/>
              </w:rPr>
              <w:t>, 20</w:t>
            </w:r>
            <w:r w:rsidR="00C429EB" w:rsidRPr="00CC5845">
              <w:rPr>
                <w:rFonts w:ascii="Gill Sans MT" w:hAnsi="Gill Sans MT"/>
                <w:bCs/>
                <w:sz w:val="16"/>
                <w:szCs w:val="20"/>
              </w:rPr>
              <w:t>23</w:t>
            </w:r>
          </w:p>
          <w:p w14:paraId="6E6DE00F" w14:textId="466C5291" w:rsidR="00C429EB" w:rsidRPr="00AE34E1" w:rsidRDefault="00043726" w:rsidP="008B33BB">
            <w:pPr>
              <w:spacing w:line="238" w:lineRule="auto"/>
              <w:ind w:left="-108" w:right="-152"/>
              <w:jc w:val="both"/>
              <w:rPr>
                <w:rFonts w:ascii="Gill Sans MT" w:hAnsi="Gill Sans MT"/>
                <w:sz w:val="16"/>
                <w:szCs w:val="16"/>
              </w:rPr>
            </w:pPr>
            <w:r>
              <w:rPr>
                <w:rFonts w:ascii="Gill Sans MT" w:hAnsi="Gill Sans MT"/>
                <w:bCs/>
                <w:sz w:val="16"/>
                <w:szCs w:val="20"/>
              </w:rPr>
              <w:t xml:space="preserve">September </w:t>
            </w:r>
            <w:r w:rsidR="00C429EB" w:rsidRPr="00CC5845">
              <w:rPr>
                <w:rFonts w:ascii="Gill Sans MT" w:hAnsi="Gill Sans MT"/>
                <w:bCs/>
                <w:sz w:val="16"/>
                <w:szCs w:val="20"/>
              </w:rPr>
              <w:t>21</w:t>
            </w:r>
            <w:r>
              <w:rPr>
                <w:rFonts w:ascii="Gill Sans MT" w:hAnsi="Gill Sans MT"/>
                <w:bCs/>
                <w:sz w:val="16"/>
                <w:szCs w:val="20"/>
              </w:rPr>
              <w:t>, 20</w:t>
            </w:r>
            <w:r w:rsidR="00C429EB" w:rsidRPr="00CC5845">
              <w:rPr>
                <w:rFonts w:ascii="Gill Sans MT" w:hAnsi="Gill Sans MT"/>
                <w:bCs/>
                <w:sz w:val="16"/>
                <w:szCs w:val="20"/>
              </w:rPr>
              <w:t>23</w:t>
            </w:r>
          </w:p>
        </w:tc>
        <w:tc>
          <w:tcPr>
            <w:tcW w:w="236" w:type="dxa"/>
          </w:tcPr>
          <w:p w14:paraId="08398E1F" w14:textId="77777777" w:rsidR="004E1AE3" w:rsidRPr="00AE34E1" w:rsidRDefault="004E1AE3" w:rsidP="008B33BB">
            <w:pPr>
              <w:spacing w:line="238" w:lineRule="auto"/>
              <w:jc w:val="both"/>
              <w:rPr>
                <w:sz w:val="20"/>
              </w:rPr>
            </w:pPr>
          </w:p>
        </w:tc>
        <w:tc>
          <w:tcPr>
            <w:tcW w:w="6876" w:type="dxa"/>
            <w:vMerge w:val="restart"/>
            <w:tcBorders>
              <w:top w:val="single" w:sz="2" w:space="0" w:color="auto"/>
            </w:tcBorders>
          </w:tcPr>
          <w:p w14:paraId="2B0EF956" w14:textId="77777777" w:rsidR="004E1AE3" w:rsidRDefault="000D0805" w:rsidP="008B33BB">
            <w:pPr>
              <w:spacing w:line="238" w:lineRule="auto"/>
              <w:jc w:val="both"/>
              <w:rPr>
                <w:rStyle w:val="A1"/>
                <w:rFonts w:cs="Times New Roman"/>
                <w:color w:val="auto"/>
                <w:sz w:val="20"/>
                <w:szCs w:val="20"/>
              </w:rPr>
            </w:pPr>
            <w:r w:rsidRPr="008065DA">
              <w:rPr>
                <w:sz w:val="20"/>
                <w:szCs w:val="20"/>
              </w:rPr>
              <w:t>Canine parvovirus (CPV) is a highly contagious viral disease and the most significant intestinal pathogens affecting dogs as well as puppies, making these infections a real danger on dog population worldwide. Therefore, this study was to elucidate and detect canine parvovirus strains</w:t>
            </w:r>
            <w:r w:rsidRPr="008065DA" w:rsidDel="0077040D">
              <w:rPr>
                <w:sz w:val="20"/>
                <w:szCs w:val="20"/>
              </w:rPr>
              <w:t xml:space="preserve"> </w:t>
            </w:r>
            <w:r w:rsidRPr="008065DA">
              <w:rPr>
                <w:sz w:val="20"/>
                <w:szCs w:val="20"/>
              </w:rPr>
              <w:t>circulating in Palestine. This was achieved by molecular analyzing of VP2 gene by polymerase chain reaction (PCR). In the current study, a total number of 25 dogs suffered from severe watery bloody diarrhea, vomiting and lethargy were examined serologically to confirm parvovirus antigens. Complete Blood count (CBC) was also involved to assess the effects of the virus on the hematological parameters of each dog. The PCR positive samples were evaluated by Sanger’s sequencing method to characterize the virus and to obtain the essential information about the genotypes and nucleotide polymorphisms</w:t>
            </w:r>
            <w:r w:rsidRPr="008065DA" w:rsidDel="00C4117C">
              <w:rPr>
                <w:sz w:val="20"/>
                <w:szCs w:val="20"/>
              </w:rPr>
              <w:t xml:space="preserve"> </w:t>
            </w:r>
            <w:r w:rsidRPr="008065DA">
              <w:rPr>
                <w:sz w:val="20"/>
                <w:szCs w:val="20"/>
              </w:rPr>
              <w:t xml:space="preserve">of CPV strains circulating in Palestine. The partial nucleotide sequences of VP2 gene were compared with reference VP2 gene sequences of CPV recorded in </w:t>
            </w:r>
            <w:proofErr w:type="spellStart"/>
            <w:r w:rsidRPr="008065DA">
              <w:rPr>
                <w:sz w:val="20"/>
                <w:szCs w:val="20"/>
              </w:rPr>
              <w:t>GenBank</w:t>
            </w:r>
            <w:proofErr w:type="spellEnd"/>
            <w:r w:rsidRPr="008065DA">
              <w:rPr>
                <w:sz w:val="20"/>
                <w:szCs w:val="20"/>
              </w:rPr>
              <w:t xml:space="preserve"> database. The phylogenetic analysis revealed that 24/25 (96%) of the sequences belonged to serotype CPV</w:t>
            </w:r>
            <w:r w:rsidRPr="008065DA">
              <w:rPr>
                <w:sz w:val="20"/>
                <w:szCs w:val="20"/>
                <w:rtl/>
              </w:rPr>
              <w:t>-</w:t>
            </w:r>
            <w:r w:rsidRPr="008065DA">
              <w:rPr>
                <w:sz w:val="20"/>
                <w:szCs w:val="20"/>
              </w:rPr>
              <w:t>2c and 1/25 (4%) belonged to serotype CPV</w:t>
            </w:r>
            <w:r w:rsidRPr="008065DA">
              <w:rPr>
                <w:sz w:val="20"/>
                <w:szCs w:val="20"/>
                <w:rtl/>
              </w:rPr>
              <w:t>-</w:t>
            </w:r>
            <w:r w:rsidRPr="008065DA">
              <w:rPr>
                <w:sz w:val="20"/>
                <w:szCs w:val="20"/>
              </w:rPr>
              <w:t xml:space="preserve">2b. The current obtained sequences were registered at the </w:t>
            </w:r>
            <w:proofErr w:type="spellStart"/>
            <w:r w:rsidRPr="008065DA">
              <w:rPr>
                <w:sz w:val="20"/>
                <w:szCs w:val="20"/>
              </w:rPr>
              <w:t>GenBank</w:t>
            </w:r>
            <w:proofErr w:type="spellEnd"/>
            <w:r w:rsidRPr="008065DA">
              <w:rPr>
                <w:sz w:val="20"/>
                <w:szCs w:val="20"/>
              </w:rPr>
              <w:t xml:space="preserve"> database under the following accession numbers: </w:t>
            </w:r>
            <w:r w:rsidRPr="008065DA">
              <w:rPr>
                <w:sz w:val="20"/>
                <w:szCs w:val="20"/>
                <w:shd w:val="clear" w:color="auto" w:fill="FFFFFF"/>
              </w:rPr>
              <w:t>OQ924950</w:t>
            </w:r>
            <w:r w:rsidRPr="008065DA">
              <w:rPr>
                <w:sz w:val="20"/>
                <w:szCs w:val="20"/>
              </w:rPr>
              <w:t xml:space="preserve">- </w:t>
            </w:r>
            <w:r w:rsidRPr="008065DA">
              <w:rPr>
                <w:sz w:val="20"/>
                <w:szCs w:val="20"/>
                <w:shd w:val="clear" w:color="auto" w:fill="FFFFFF"/>
              </w:rPr>
              <w:t>OQ924974</w:t>
            </w:r>
            <w:r w:rsidRPr="008065DA">
              <w:rPr>
                <w:sz w:val="20"/>
                <w:szCs w:val="20"/>
              </w:rPr>
              <w:t>.</w:t>
            </w:r>
            <w:r w:rsidRPr="008065DA">
              <w:rPr>
                <w:sz w:val="20"/>
                <w:szCs w:val="20"/>
                <w:shd w:val="clear" w:color="auto" w:fill="FFFFFF"/>
              </w:rPr>
              <w:t xml:space="preserve"> To our knowledge, this report is considered</w:t>
            </w:r>
            <w:r w:rsidRPr="008065DA">
              <w:rPr>
                <w:rStyle w:val="A1"/>
                <w:rFonts w:cs="Times New Roman"/>
                <w:color w:val="auto"/>
                <w:sz w:val="20"/>
                <w:szCs w:val="20"/>
              </w:rPr>
              <w:t xml:space="preserve"> the first one to investigate the molecular characterization of CPV-2</w:t>
            </w:r>
            <w:r w:rsidRPr="008065DA">
              <w:rPr>
                <w:sz w:val="20"/>
                <w:szCs w:val="20"/>
              </w:rPr>
              <w:t xml:space="preserve"> </w:t>
            </w:r>
            <w:r w:rsidRPr="008065DA">
              <w:rPr>
                <w:rStyle w:val="A1"/>
                <w:rFonts w:cs="Times New Roman"/>
                <w:color w:val="auto"/>
                <w:sz w:val="20"/>
                <w:szCs w:val="20"/>
              </w:rPr>
              <w:t>in Palestine. This finding could be useful for commercial vaccine companies to select the suitable strains of CPV that include the prevalent antigenic types of the field virus, to enhance the immunity against CPV in dogs.</w:t>
            </w:r>
          </w:p>
          <w:p w14:paraId="5931EC4E" w14:textId="12358A80" w:rsidR="00DA5DB1" w:rsidRPr="00AE34E1" w:rsidRDefault="00DA5DB1" w:rsidP="008B33BB">
            <w:pPr>
              <w:spacing w:line="238" w:lineRule="auto"/>
              <w:jc w:val="both"/>
              <w:rPr>
                <w:sz w:val="20"/>
              </w:rPr>
            </w:pPr>
          </w:p>
        </w:tc>
      </w:tr>
      <w:tr w:rsidR="00AE34E1" w:rsidRPr="00AE34E1" w14:paraId="0639BFFA" w14:textId="77777777" w:rsidTr="00DA6CD0">
        <w:tc>
          <w:tcPr>
            <w:tcW w:w="2608" w:type="dxa"/>
            <w:gridSpan w:val="2"/>
            <w:tcBorders>
              <w:top w:val="single" w:sz="2" w:space="0" w:color="auto"/>
              <w:bottom w:val="single" w:sz="2" w:space="0" w:color="auto"/>
            </w:tcBorders>
          </w:tcPr>
          <w:p w14:paraId="0F9D15E0" w14:textId="77777777" w:rsidR="004E1AE3" w:rsidRPr="00AE34E1" w:rsidRDefault="004E1AE3" w:rsidP="008B33BB">
            <w:pPr>
              <w:spacing w:line="238" w:lineRule="auto"/>
              <w:ind w:left="-108"/>
              <w:rPr>
                <w:b/>
                <w:sz w:val="20"/>
                <w:szCs w:val="20"/>
              </w:rPr>
            </w:pPr>
            <w:r w:rsidRPr="00AE34E1">
              <w:rPr>
                <w:b/>
                <w:sz w:val="20"/>
                <w:szCs w:val="20"/>
              </w:rPr>
              <w:t xml:space="preserve">Key words: </w:t>
            </w:r>
          </w:p>
          <w:p w14:paraId="2D10DA30" w14:textId="77777777" w:rsidR="007D5D86" w:rsidRDefault="007D5D86" w:rsidP="008B33BB">
            <w:pPr>
              <w:spacing w:line="238" w:lineRule="auto"/>
              <w:ind w:left="-108"/>
              <w:rPr>
                <w:sz w:val="20"/>
                <w:szCs w:val="20"/>
              </w:rPr>
            </w:pPr>
            <w:r>
              <w:rPr>
                <w:sz w:val="20"/>
                <w:szCs w:val="20"/>
              </w:rPr>
              <w:t>Canine parvovirus</w:t>
            </w:r>
          </w:p>
          <w:p w14:paraId="1E1DF253" w14:textId="77777777" w:rsidR="00277FC6" w:rsidRDefault="00F81B06" w:rsidP="008B33BB">
            <w:pPr>
              <w:spacing w:line="238" w:lineRule="auto"/>
              <w:ind w:left="-108"/>
              <w:rPr>
                <w:sz w:val="20"/>
                <w:szCs w:val="20"/>
              </w:rPr>
            </w:pPr>
            <w:r w:rsidRPr="008065DA">
              <w:rPr>
                <w:sz w:val="20"/>
                <w:szCs w:val="20"/>
              </w:rPr>
              <w:t>CPV-2</w:t>
            </w:r>
          </w:p>
          <w:p w14:paraId="5B8F1F03" w14:textId="77777777" w:rsidR="00757F02" w:rsidRDefault="00F81B06" w:rsidP="008B33BB">
            <w:pPr>
              <w:spacing w:line="238" w:lineRule="auto"/>
              <w:ind w:left="-108"/>
              <w:rPr>
                <w:sz w:val="20"/>
                <w:szCs w:val="20"/>
              </w:rPr>
            </w:pPr>
            <w:r w:rsidRPr="008065DA">
              <w:rPr>
                <w:sz w:val="20"/>
                <w:szCs w:val="20"/>
              </w:rPr>
              <w:t>CPV-2c</w:t>
            </w:r>
          </w:p>
          <w:p w14:paraId="6D26D840" w14:textId="77777777" w:rsidR="002E605B" w:rsidRDefault="002E605B" w:rsidP="008B33BB">
            <w:pPr>
              <w:spacing w:line="238" w:lineRule="auto"/>
              <w:ind w:left="-108"/>
              <w:rPr>
                <w:sz w:val="20"/>
                <w:szCs w:val="20"/>
              </w:rPr>
            </w:pPr>
            <w:r>
              <w:rPr>
                <w:sz w:val="20"/>
                <w:szCs w:val="20"/>
              </w:rPr>
              <w:t>CPV-2b</w:t>
            </w:r>
          </w:p>
          <w:p w14:paraId="0E76DBA5" w14:textId="77777777" w:rsidR="00FB7DFC" w:rsidRDefault="002E605B" w:rsidP="008B33BB">
            <w:pPr>
              <w:spacing w:line="238" w:lineRule="auto"/>
              <w:ind w:left="-108"/>
              <w:rPr>
                <w:sz w:val="20"/>
                <w:szCs w:val="20"/>
              </w:rPr>
            </w:pPr>
            <w:r w:rsidRPr="008065DA">
              <w:rPr>
                <w:sz w:val="20"/>
                <w:szCs w:val="20"/>
              </w:rPr>
              <w:t xml:space="preserve">Molecular </w:t>
            </w:r>
            <w:r w:rsidR="00FB7DFC">
              <w:rPr>
                <w:sz w:val="20"/>
                <w:szCs w:val="20"/>
              </w:rPr>
              <w:t>characterization</w:t>
            </w:r>
          </w:p>
          <w:p w14:paraId="185CEE65" w14:textId="00D4EEEF" w:rsidR="004E1AE3" w:rsidRPr="00AE34E1" w:rsidRDefault="00F81B06" w:rsidP="008B33BB">
            <w:pPr>
              <w:spacing w:line="238" w:lineRule="auto"/>
              <w:ind w:left="-108"/>
              <w:rPr>
                <w:sz w:val="20"/>
                <w:szCs w:val="20"/>
              </w:rPr>
            </w:pPr>
            <w:r w:rsidRPr="008065DA">
              <w:rPr>
                <w:sz w:val="20"/>
                <w:szCs w:val="20"/>
              </w:rPr>
              <w:t>Palestine</w:t>
            </w:r>
          </w:p>
        </w:tc>
        <w:tc>
          <w:tcPr>
            <w:tcW w:w="236" w:type="dxa"/>
            <w:tcBorders>
              <w:left w:val="nil"/>
              <w:bottom w:val="single" w:sz="2" w:space="0" w:color="auto"/>
            </w:tcBorders>
          </w:tcPr>
          <w:p w14:paraId="40325F20" w14:textId="77777777" w:rsidR="004E1AE3" w:rsidRPr="00AE34E1" w:rsidRDefault="004E1AE3" w:rsidP="008B33BB">
            <w:pPr>
              <w:spacing w:line="238" w:lineRule="auto"/>
              <w:jc w:val="both"/>
              <w:rPr>
                <w:sz w:val="20"/>
              </w:rPr>
            </w:pPr>
          </w:p>
        </w:tc>
        <w:tc>
          <w:tcPr>
            <w:tcW w:w="6876" w:type="dxa"/>
            <w:vMerge/>
            <w:tcBorders>
              <w:bottom w:val="single" w:sz="2" w:space="0" w:color="auto"/>
            </w:tcBorders>
          </w:tcPr>
          <w:p w14:paraId="67781E92" w14:textId="77777777" w:rsidR="004E1AE3" w:rsidRPr="00AE34E1" w:rsidRDefault="004E1AE3" w:rsidP="008B33BB">
            <w:pPr>
              <w:spacing w:line="238" w:lineRule="auto"/>
              <w:jc w:val="both"/>
              <w:rPr>
                <w:sz w:val="20"/>
              </w:rPr>
            </w:pPr>
          </w:p>
        </w:tc>
      </w:tr>
      <w:tr w:rsidR="004E1AE3" w:rsidRPr="00AE34E1" w14:paraId="75DEA328" w14:textId="77777777" w:rsidTr="00DA6CD0">
        <w:tc>
          <w:tcPr>
            <w:tcW w:w="9720" w:type="dxa"/>
            <w:gridSpan w:val="4"/>
            <w:tcBorders>
              <w:top w:val="single" w:sz="2" w:space="0" w:color="auto"/>
              <w:bottom w:val="single" w:sz="2" w:space="0" w:color="auto"/>
            </w:tcBorders>
          </w:tcPr>
          <w:p w14:paraId="708693BD" w14:textId="1E136F80" w:rsidR="004E1AE3" w:rsidRPr="00AE34E1" w:rsidRDefault="004E1AE3" w:rsidP="008B33BB">
            <w:pPr>
              <w:spacing w:line="238" w:lineRule="auto"/>
              <w:jc w:val="both"/>
              <w:rPr>
                <w:sz w:val="20"/>
              </w:rPr>
            </w:pPr>
            <w:r w:rsidRPr="00AE34E1">
              <w:rPr>
                <w:b/>
                <w:sz w:val="20"/>
                <w:szCs w:val="20"/>
              </w:rPr>
              <w:t xml:space="preserve">To Cite This Article: </w:t>
            </w:r>
            <w:proofErr w:type="spellStart"/>
            <w:r w:rsidR="00226644" w:rsidRPr="00110F67">
              <w:rPr>
                <w:bCs/>
                <w:sz w:val="20"/>
                <w:szCs w:val="20"/>
              </w:rPr>
              <w:t>Abuseir</w:t>
            </w:r>
            <w:proofErr w:type="spellEnd"/>
            <w:r w:rsidR="00226644" w:rsidRPr="00110F67">
              <w:rPr>
                <w:bCs/>
                <w:sz w:val="20"/>
                <w:szCs w:val="20"/>
              </w:rPr>
              <w:t xml:space="preserve"> S, </w:t>
            </w:r>
            <w:proofErr w:type="spellStart"/>
            <w:r w:rsidR="00226644" w:rsidRPr="00110F67">
              <w:rPr>
                <w:bCs/>
                <w:sz w:val="20"/>
                <w:szCs w:val="20"/>
              </w:rPr>
              <w:t>Adwan</w:t>
            </w:r>
            <w:proofErr w:type="spellEnd"/>
            <w:r w:rsidR="00226644" w:rsidRPr="00110F67" w:rsidDel="006F6297">
              <w:rPr>
                <w:bCs/>
                <w:sz w:val="20"/>
                <w:szCs w:val="20"/>
              </w:rPr>
              <w:t xml:space="preserve"> </w:t>
            </w:r>
            <w:r w:rsidR="00226644" w:rsidRPr="00110F67">
              <w:rPr>
                <w:bCs/>
                <w:sz w:val="20"/>
                <w:szCs w:val="20"/>
              </w:rPr>
              <w:t xml:space="preserve">G, </w:t>
            </w:r>
            <w:proofErr w:type="spellStart"/>
            <w:r w:rsidR="00226644" w:rsidRPr="00110F67">
              <w:rPr>
                <w:bCs/>
                <w:sz w:val="20"/>
                <w:szCs w:val="20"/>
              </w:rPr>
              <w:t>Dalab</w:t>
            </w:r>
            <w:proofErr w:type="spellEnd"/>
            <w:r w:rsidR="00226644" w:rsidRPr="00110F67">
              <w:rPr>
                <w:bCs/>
                <w:sz w:val="20"/>
                <w:szCs w:val="20"/>
              </w:rPr>
              <w:t xml:space="preserve"> A, </w:t>
            </w:r>
            <w:proofErr w:type="spellStart"/>
            <w:r w:rsidR="00226644" w:rsidRPr="00110F67">
              <w:rPr>
                <w:bCs/>
                <w:sz w:val="20"/>
                <w:szCs w:val="20"/>
              </w:rPr>
              <w:t>Altamimi</w:t>
            </w:r>
            <w:proofErr w:type="spellEnd"/>
            <w:r w:rsidR="00226644" w:rsidRPr="00110F67">
              <w:rPr>
                <w:bCs/>
                <w:sz w:val="20"/>
                <w:szCs w:val="20"/>
              </w:rPr>
              <w:t xml:space="preserve"> M, </w:t>
            </w:r>
            <w:proofErr w:type="spellStart"/>
            <w:r w:rsidR="00226644" w:rsidRPr="00110F67">
              <w:rPr>
                <w:bCs/>
                <w:sz w:val="20"/>
                <w:szCs w:val="20"/>
              </w:rPr>
              <w:t>Khraim</w:t>
            </w:r>
            <w:proofErr w:type="spellEnd"/>
            <w:r w:rsidR="00226644" w:rsidRPr="00110F67">
              <w:rPr>
                <w:bCs/>
                <w:sz w:val="20"/>
                <w:szCs w:val="20"/>
              </w:rPr>
              <w:t xml:space="preserve"> N, Abed-</w:t>
            </w:r>
            <w:proofErr w:type="spellStart"/>
            <w:r w:rsidR="00226644" w:rsidRPr="00110F67">
              <w:rPr>
                <w:bCs/>
                <w:sz w:val="20"/>
                <w:szCs w:val="20"/>
              </w:rPr>
              <w:t>Aldaym</w:t>
            </w:r>
            <w:proofErr w:type="spellEnd"/>
            <w:r w:rsidR="00226644" w:rsidRPr="00110F67">
              <w:rPr>
                <w:bCs/>
                <w:sz w:val="20"/>
                <w:szCs w:val="20"/>
              </w:rPr>
              <w:t xml:space="preserve"> M</w:t>
            </w:r>
            <w:r w:rsidR="00226644">
              <w:rPr>
                <w:bCs/>
                <w:sz w:val="20"/>
                <w:szCs w:val="20"/>
              </w:rPr>
              <w:t xml:space="preserve"> and</w:t>
            </w:r>
            <w:r w:rsidR="00226644" w:rsidRPr="00110F67">
              <w:rPr>
                <w:bCs/>
                <w:sz w:val="20"/>
                <w:szCs w:val="20"/>
              </w:rPr>
              <w:t xml:space="preserve"> </w:t>
            </w:r>
            <w:proofErr w:type="spellStart"/>
            <w:r w:rsidR="00226644" w:rsidRPr="00110F67">
              <w:rPr>
                <w:bCs/>
                <w:sz w:val="20"/>
                <w:szCs w:val="20"/>
              </w:rPr>
              <w:t>Assali</w:t>
            </w:r>
            <w:proofErr w:type="spellEnd"/>
            <w:r w:rsidR="00226644" w:rsidRPr="00110F67">
              <w:rPr>
                <w:bCs/>
                <w:sz w:val="20"/>
                <w:szCs w:val="20"/>
              </w:rPr>
              <w:t xml:space="preserve"> T</w:t>
            </w:r>
            <w:r w:rsidRPr="00AE34E1">
              <w:rPr>
                <w:sz w:val="20"/>
                <w:szCs w:val="20"/>
              </w:rPr>
              <w:t xml:space="preserve">, </w:t>
            </w:r>
            <w:r w:rsidR="0037458F">
              <w:rPr>
                <w:sz w:val="20"/>
                <w:szCs w:val="20"/>
              </w:rPr>
              <w:t>202</w:t>
            </w:r>
            <w:r w:rsidR="00010FBF">
              <w:rPr>
                <w:sz w:val="20"/>
                <w:szCs w:val="20"/>
              </w:rPr>
              <w:t>3</w:t>
            </w:r>
            <w:r w:rsidRPr="00AE34E1">
              <w:rPr>
                <w:sz w:val="20"/>
                <w:szCs w:val="20"/>
              </w:rPr>
              <w:t xml:space="preserve">. </w:t>
            </w:r>
            <w:r w:rsidR="00AD4EA1" w:rsidRPr="00110F67">
              <w:rPr>
                <w:bCs/>
                <w:sz w:val="20"/>
                <w:szCs w:val="20"/>
              </w:rPr>
              <w:t xml:space="preserve">Molecular </w:t>
            </w:r>
            <w:r w:rsidR="003B0E7A" w:rsidRPr="00110F67">
              <w:rPr>
                <w:bCs/>
                <w:sz w:val="20"/>
                <w:szCs w:val="20"/>
              </w:rPr>
              <w:t xml:space="preserve">characterization and phylogenetic analysis of canine parvovirus isolates in </w:t>
            </w:r>
            <w:r w:rsidR="00AD4EA1" w:rsidRPr="00110F67">
              <w:rPr>
                <w:bCs/>
                <w:sz w:val="20"/>
                <w:szCs w:val="20"/>
              </w:rPr>
              <w:t>Palestine</w:t>
            </w:r>
            <w:r w:rsidRPr="00AE34E1">
              <w:rPr>
                <w:sz w:val="20"/>
                <w:szCs w:val="20"/>
              </w:rPr>
              <w:t xml:space="preserve">. </w:t>
            </w:r>
            <w:r w:rsidR="0076404F" w:rsidRPr="005363A7">
              <w:rPr>
                <w:sz w:val="20"/>
                <w:szCs w:val="20"/>
              </w:rPr>
              <w:t>Pak Vet J. http://dx.doi.org/10.29261/pakvetj/20</w:t>
            </w:r>
            <w:r w:rsidR="00681D92">
              <w:rPr>
                <w:sz w:val="20"/>
                <w:szCs w:val="20"/>
              </w:rPr>
              <w:t>2</w:t>
            </w:r>
            <w:r w:rsidR="00C81DF1">
              <w:rPr>
                <w:sz w:val="20"/>
                <w:szCs w:val="20"/>
              </w:rPr>
              <w:t>3</w:t>
            </w:r>
            <w:r w:rsidR="0076404F" w:rsidRPr="005363A7">
              <w:rPr>
                <w:sz w:val="20"/>
                <w:szCs w:val="20"/>
              </w:rPr>
              <w:t>.</w:t>
            </w:r>
            <w:r w:rsidR="00CF3E34" w:rsidRPr="00CF3E34">
              <w:rPr>
                <w:color w:val="FF0000"/>
                <w:sz w:val="20"/>
                <w:szCs w:val="20"/>
              </w:rPr>
              <w:t>xxx</w:t>
            </w:r>
          </w:p>
        </w:tc>
      </w:tr>
    </w:tbl>
    <w:p w14:paraId="79262C24" w14:textId="77777777" w:rsidR="004E1AE3" w:rsidRPr="00AE34E1" w:rsidRDefault="004E1AE3" w:rsidP="008B33BB">
      <w:pPr>
        <w:spacing w:line="238" w:lineRule="auto"/>
        <w:rPr>
          <w:sz w:val="20"/>
        </w:rPr>
      </w:pPr>
    </w:p>
    <w:p w14:paraId="48784F99" w14:textId="77777777" w:rsidR="004E1AE3" w:rsidRPr="00AE34E1" w:rsidRDefault="004E1AE3" w:rsidP="008B33BB">
      <w:pPr>
        <w:spacing w:line="238" w:lineRule="auto"/>
        <w:jc w:val="center"/>
        <w:rPr>
          <w:b/>
          <w:bCs/>
          <w:sz w:val="20"/>
          <w:szCs w:val="20"/>
        </w:rPr>
        <w:sectPr w:rsidR="004E1AE3" w:rsidRPr="00AE34E1" w:rsidSect="00B96FFB">
          <w:headerReference w:type="even" r:id="rId9"/>
          <w:headerReference w:type="default" r:id="rId10"/>
          <w:footerReference w:type="first" r:id="rId11"/>
          <w:pgSz w:w="11909" w:h="16834" w:code="9"/>
          <w:pgMar w:top="1080" w:right="1080" w:bottom="1080" w:left="1080" w:header="720" w:footer="720" w:gutter="0"/>
          <w:pgNumType w:start="1"/>
          <w:cols w:space="720"/>
          <w:titlePg/>
          <w:docGrid w:linePitch="360"/>
        </w:sectPr>
      </w:pPr>
    </w:p>
    <w:p w14:paraId="4A92776C" w14:textId="77777777" w:rsidR="004E1AE3" w:rsidRPr="00AE34E1" w:rsidRDefault="004E1AE3" w:rsidP="008B33BB">
      <w:pPr>
        <w:spacing w:line="238" w:lineRule="auto"/>
        <w:jc w:val="center"/>
        <w:rPr>
          <w:b/>
          <w:bCs/>
          <w:sz w:val="20"/>
          <w:szCs w:val="20"/>
        </w:rPr>
      </w:pPr>
      <w:r w:rsidRPr="00AE34E1">
        <w:rPr>
          <w:b/>
          <w:bCs/>
          <w:sz w:val="20"/>
          <w:szCs w:val="20"/>
        </w:rPr>
        <w:lastRenderedPageBreak/>
        <w:t>INTRODUCTION</w:t>
      </w:r>
    </w:p>
    <w:p w14:paraId="6FFC5814" w14:textId="77777777" w:rsidR="003531D6" w:rsidRPr="00822B94" w:rsidRDefault="003531D6" w:rsidP="008B33BB">
      <w:pPr>
        <w:spacing w:line="238" w:lineRule="auto"/>
        <w:jc w:val="center"/>
        <w:rPr>
          <w:b/>
          <w:bCs/>
          <w:sz w:val="18"/>
          <w:szCs w:val="20"/>
        </w:rPr>
      </w:pPr>
    </w:p>
    <w:p w14:paraId="7D731C16" w14:textId="4F829EE4" w:rsidR="007A1F39" w:rsidRPr="008065DA" w:rsidRDefault="007A1F39" w:rsidP="008B33BB">
      <w:pPr>
        <w:spacing w:line="238" w:lineRule="auto"/>
        <w:ind w:firstLine="360"/>
        <w:jc w:val="both"/>
        <w:rPr>
          <w:sz w:val="20"/>
          <w:szCs w:val="20"/>
        </w:rPr>
      </w:pPr>
      <w:r w:rsidRPr="008065DA">
        <w:rPr>
          <w:sz w:val="20"/>
          <w:szCs w:val="20"/>
        </w:rPr>
        <w:t>Canine parvoviruses (CPV) are among the most significant intestinal pathogens affecting dogs as well as puppies, making these infections a real danger on dog population worldwide (</w:t>
      </w:r>
      <w:proofErr w:type="spellStart"/>
      <w:r w:rsidRPr="00B6184F">
        <w:rPr>
          <w:color w:val="00B0F0"/>
          <w:sz w:val="20"/>
          <w:szCs w:val="20"/>
        </w:rPr>
        <w:t>Decaro</w:t>
      </w:r>
      <w:proofErr w:type="spellEnd"/>
      <w:r w:rsidRPr="00B6184F">
        <w:rPr>
          <w:color w:val="00B0F0"/>
          <w:sz w:val="20"/>
          <w:szCs w:val="20"/>
        </w:rPr>
        <w:t xml:space="preserve"> </w:t>
      </w:r>
      <w:r w:rsidRPr="008065DA">
        <w:rPr>
          <w:sz w:val="20"/>
          <w:szCs w:val="20"/>
        </w:rPr>
        <w:t xml:space="preserve">and </w:t>
      </w:r>
      <w:proofErr w:type="spellStart"/>
      <w:r w:rsidRPr="008065DA">
        <w:rPr>
          <w:sz w:val="20"/>
          <w:szCs w:val="20"/>
        </w:rPr>
        <w:t>Buonavoglia</w:t>
      </w:r>
      <w:proofErr w:type="spellEnd"/>
      <w:r w:rsidRPr="008065DA">
        <w:rPr>
          <w:sz w:val="20"/>
          <w:szCs w:val="20"/>
        </w:rPr>
        <w:t xml:space="preserve">, 2011; </w:t>
      </w:r>
      <w:r w:rsidRPr="00B6184F">
        <w:rPr>
          <w:color w:val="00B0F0"/>
          <w:sz w:val="20"/>
          <w:szCs w:val="20"/>
        </w:rPr>
        <w:t>Caddy</w:t>
      </w:r>
      <w:r w:rsidRPr="008065DA">
        <w:rPr>
          <w:sz w:val="20"/>
          <w:szCs w:val="20"/>
        </w:rPr>
        <w:t xml:space="preserve">, 2018). The causative agent is naked, single-stranded DNA virus, belonging to the </w:t>
      </w:r>
      <w:proofErr w:type="spellStart"/>
      <w:r w:rsidRPr="008065DA">
        <w:rPr>
          <w:sz w:val="20"/>
          <w:szCs w:val="20"/>
        </w:rPr>
        <w:t>Parvoviridae</w:t>
      </w:r>
      <w:proofErr w:type="spellEnd"/>
      <w:r w:rsidRPr="008065DA">
        <w:rPr>
          <w:sz w:val="20"/>
          <w:szCs w:val="20"/>
        </w:rPr>
        <w:t xml:space="preserve"> family, subfamily </w:t>
      </w:r>
      <w:proofErr w:type="spellStart"/>
      <w:r w:rsidRPr="008065DA">
        <w:rPr>
          <w:sz w:val="20"/>
          <w:szCs w:val="20"/>
        </w:rPr>
        <w:t>Parvovirinae</w:t>
      </w:r>
      <w:proofErr w:type="spellEnd"/>
      <w:r w:rsidRPr="008065DA">
        <w:rPr>
          <w:sz w:val="20"/>
          <w:szCs w:val="20"/>
        </w:rPr>
        <w:t xml:space="preserve">, genus </w:t>
      </w:r>
      <w:proofErr w:type="spellStart"/>
      <w:r w:rsidRPr="008065DA">
        <w:rPr>
          <w:sz w:val="20"/>
          <w:szCs w:val="20"/>
        </w:rPr>
        <w:t>Protoparvovirus</w:t>
      </w:r>
      <w:proofErr w:type="spellEnd"/>
      <w:r w:rsidRPr="008065DA">
        <w:rPr>
          <w:sz w:val="20"/>
          <w:szCs w:val="20"/>
        </w:rPr>
        <w:t xml:space="preserve"> (</w:t>
      </w:r>
      <w:proofErr w:type="spellStart"/>
      <w:r w:rsidRPr="00B6184F">
        <w:rPr>
          <w:color w:val="00B0F0"/>
          <w:sz w:val="20"/>
          <w:szCs w:val="20"/>
        </w:rPr>
        <w:t>Decaro</w:t>
      </w:r>
      <w:proofErr w:type="spellEnd"/>
      <w:r w:rsidRPr="00B6184F">
        <w:rPr>
          <w:color w:val="00B0F0"/>
          <w:sz w:val="20"/>
          <w:szCs w:val="20"/>
        </w:rPr>
        <w:t xml:space="preserve"> </w:t>
      </w:r>
      <w:r w:rsidRPr="008065DA">
        <w:rPr>
          <w:sz w:val="20"/>
          <w:szCs w:val="20"/>
        </w:rPr>
        <w:t xml:space="preserve">and </w:t>
      </w:r>
      <w:proofErr w:type="spellStart"/>
      <w:r w:rsidRPr="008065DA">
        <w:rPr>
          <w:sz w:val="20"/>
          <w:szCs w:val="20"/>
        </w:rPr>
        <w:t>Buonavoglia</w:t>
      </w:r>
      <w:proofErr w:type="spellEnd"/>
      <w:r w:rsidRPr="008065DA">
        <w:rPr>
          <w:sz w:val="20"/>
          <w:szCs w:val="20"/>
        </w:rPr>
        <w:t xml:space="preserve">, 2011; </w:t>
      </w:r>
      <w:r w:rsidRPr="00B610B2">
        <w:rPr>
          <w:color w:val="00B0F0"/>
          <w:sz w:val="20"/>
          <w:szCs w:val="20"/>
        </w:rPr>
        <w:t>Hoang</w:t>
      </w:r>
      <w:r w:rsidR="001B2C90">
        <w:rPr>
          <w:sz w:val="20"/>
          <w:szCs w:val="20"/>
        </w:rPr>
        <w:t xml:space="preserve"> </w:t>
      </w:r>
      <w:r w:rsidR="001B2C90" w:rsidRPr="005270CD">
        <w:rPr>
          <w:i/>
          <w:sz w:val="20"/>
          <w:szCs w:val="20"/>
        </w:rPr>
        <w:t>et al.</w:t>
      </w:r>
      <w:r w:rsidR="00544487">
        <w:rPr>
          <w:i/>
          <w:sz w:val="20"/>
          <w:szCs w:val="20"/>
        </w:rPr>
        <w:t>,</w:t>
      </w:r>
      <w:r w:rsidRPr="008065DA">
        <w:rPr>
          <w:sz w:val="20"/>
          <w:szCs w:val="20"/>
        </w:rPr>
        <w:t xml:space="preserve"> 2019). It was first identified in the late 1970s as a new and rapidly spreading disease in dogs, causing severe gastrointestinal distress and high mortality rates, particularly in puppies (</w:t>
      </w:r>
      <w:r w:rsidRPr="00B6184F">
        <w:rPr>
          <w:color w:val="00B0F0"/>
          <w:sz w:val="20"/>
          <w:szCs w:val="20"/>
        </w:rPr>
        <w:t xml:space="preserve">Appel </w:t>
      </w:r>
      <w:r w:rsidRPr="008065DA">
        <w:rPr>
          <w:i/>
          <w:iCs/>
          <w:sz w:val="20"/>
          <w:szCs w:val="20"/>
        </w:rPr>
        <w:t>et al</w:t>
      </w:r>
      <w:r w:rsidRPr="008065DA">
        <w:rPr>
          <w:sz w:val="20"/>
          <w:szCs w:val="20"/>
        </w:rPr>
        <w:t xml:space="preserve">., </w:t>
      </w:r>
      <w:r w:rsidRPr="008065DA">
        <w:rPr>
          <w:sz w:val="20"/>
          <w:szCs w:val="20"/>
        </w:rPr>
        <w:lastRenderedPageBreak/>
        <w:t xml:space="preserve">1978; </w:t>
      </w:r>
      <w:r w:rsidRPr="00BD4236">
        <w:rPr>
          <w:color w:val="00B0F0"/>
          <w:sz w:val="20"/>
          <w:szCs w:val="20"/>
        </w:rPr>
        <w:t>Quintero-Gil</w:t>
      </w:r>
      <w:r w:rsidRPr="00BD4236">
        <w:rPr>
          <w:i/>
          <w:iCs/>
          <w:color w:val="00B0F0"/>
          <w:sz w:val="20"/>
          <w:szCs w:val="20"/>
        </w:rPr>
        <w:t xml:space="preserve"> </w:t>
      </w:r>
      <w:r w:rsidRPr="008065DA">
        <w:rPr>
          <w:i/>
          <w:iCs/>
          <w:sz w:val="20"/>
          <w:szCs w:val="20"/>
        </w:rPr>
        <w:t>et al</w:t>
      </w:r>
      <w:r w:rsidRPr="008065DA">
        <w:rPr>
          <w:sz w:val="20"/>
          <w:szCs w:val="20"/>
        </w:rPr>
        <w:t>., 2019). Since its emergence, CPV has evolved into several distinct st</w:t>
      </w:r>
      <w:r w:rsidR="00A97C3A">
        <w:rPr>
          <w:sz w:val="20"/>
          <w:szCs w:val="20"/>
        </w:rPr>
        <w:t>rains, including CPV-2a, CPV-2b</w:t>
      </w:r>
      <w:r w:rsidRPr="008065DA">
        <w:rPr>
          <w:sz w:val="20"/>
          <w:szCs w:val="20"/>
        </w:rPr>
        <w:t xml:space="preserve"> and CPV-2c, which vary in their antigenic properties and virulence (</w:t>
      </w:r>
      <w:r w:rsidRPr="00BD4236">
        <w:rPr>
          <w:color w:val="00B0F0"/>
          <w:sz w:val="20"/>
          <w:szCs w:val="20"/>
        </w:rPr>
        <w:t xml:space="preserve">Zhou </w:t>
      </w:r>
      <w:r w:rsidRPr="008065DA">
        <w:rPr>
          <w:i/>
          <w:iCs/>
          <w:sz w:val="20"/>
          <w:szCs w:val="20"/>
        </w:rPr>
        <w:t>et al</w:t>
      </w:r>
      <w:r w:rsidRPr="008065DA">
        <w:rPr>
          <w:sz w:val="20"/>
          <w:szCs w:val="20"/>
        </w:rPr>
        <w:t xml:space="preserve">., 2017; </w:t>
      </w:r>
      <w:proofErr w:type="spellStart"/>
      <w:r w:rsidRPr="00AF1615">
        <w:rPr>
          <w:color w:val="00B0F0"/>
          <w:sz w:val="20"/>
          <w:szCs w:val="20"/>
        </w:rPr>
        <w:t>Dema</w:t>
      </w:r>
      <w:proofErr w:type="spellEnd"/>
      <w:r w:rsidRPr="00AF1615">
        <w:rPr>
          <w:color w:val="00B0F0"/>
          <w:sz w:val="20"/>
          <w:szCs w:val="20"/>
        </w:rPr>
        <w:t xml:space="preserve"> </w:t>
      </w:r>
      <w:r w:rsidRPr="008065DA">
        <w:rPr>
          <w:i/>
          <w:iCs/>
          <w:sz w:val="20"/>
          <w:szCs w:val="20"/>
        </w:rPr>
        <w:t>et al</w:t>
      </w:r>
      <w:r w:rsidRPr="008065DA">
        <w:rPr>
          <w:sz w:val="20"/>
          <w:szCs w:val="20"/>
        </w:rPr>
        <w:t>., 2023). These 3 variants differ from each other in capsid protein VP2 by specific a</w:t>
      </w:r>
      <w:bookmarkStart w:id="0" w:name="_GoBack"/>
      <w:bookmarkEnd w:id="0"/>
      <w:r w:rsidRPr="008065DA">
        <w:rPr>
          <w:sz w:val="20"/>
          <w:szCs w:val="20"/>
        </w:rPr>
        <w:t xml:space="preserve">mino acids at residue number 426, CPV-2 and CPV-2a: </w:t>
      </w:r>
      <w:proofErr w:type="spellStart"/>
      <w:r w:rsidRPr="008065DA">
        <w:rPr>
          <w:sz w:val="20"/>
          <w:szCs w:val="20"/>
        </w:rPr>
        <w:t>Asn</w:t>
      </w:r>
      <w:proofErr w:type="spellEnd"/>
      <w:r w:rsidRPr="008065DA">
        <w:rPr>
          <w:sz w:val="20"/>
          <w:szCs w:val="20"/>
        </w:rPr>
        <w:t xml:space="preserve">; CPV-2b: Asp; CPV-2c: </w:t>
      </w:r>
      <w:proofErr w:type="spellStart"/>
      <w:r w:rsidRPr="008065DA">
        <w:rPr>
          <w:sz w:val="20"/>
          <w:szCs w:val="20"/>
        </w:rPr>
        <w:t>Glu</w:t>
      </w:r>
      <w:proofErr w:type="spellEnd"/>
      <w:r w:rsidRPr="008065DA">
        <w:rPr>
          <w:sz w:val="20"/>
          <w:szCs w:val="20"/>
        </w:rPr>
        <w:t xml:space="preserve"> (</w:t>
      </w:r>
      <w:proofErr w:type="spellStart"/>
      <w:r w:rsidRPr="00B6184F">
        <w:rPr>
          <w:color w:val="00B0F0"/>
          <w:sz w:val="20"/>
          <w:szCs w:val="20"/>
        </w:rPr>
        <w:t>Decaro</w:t>
      </w:r>
      <w:proofErr w:type="spellEnd"/>
      <w:r w:rsidRPr="00B6184F">
        <w:rPr>
          <w:color w:val="00B0F0"/>
          <w:sz w:val="20"/>
          <w:szCs w:val="20"/>
        </w:rPr>
        <w:t xml:space="preserve"> </w:t>
      </w:r>
      <w:r w:rsidRPr="008065DA">
        <w:rPr>
          <w:sz w:val="20"/>
          <w:szCs w:val="20"/>
        </w:rPr>
        <w:t xml:space="preserve">and </w:t>
      </w:r>
      <w:proofErr w:type="spellStart"/>
      <w:r w:rsidRPr="008065DA">
        <w:rPr>
          <w:sz w:val="20"/>
          <w:szCs w:val="20"/>
        </w:rPr>
        <w:t>Buonavoglia</w:t>
      </w:r>
      <w:proofErr w:type="spellEnd"/>
      <w:r w:rsidRPr="008065DA">
        <w:rPr>
          <w:sz w:val="20"/>
          <w:szCs w:val="20"/>
        </w:rPr>
        <w:t>, 2011). The persistence and widespread nature of CPV make it a crucial subject for ongoing research and surveillance.</w:t>
      </w:r>
    </w:p>
    <w:p w14:paraId="440962C4" w14:textId="77777777" w:rsidR="007A1F39" w:rsidRPr="008065DA" w:rsidRDefault="007A1F39" w:rsidP="008B33BB">
      <w:pPr>
        <w:spacing w:line="238" w:lineRule="auto"/>
        <w:ind w:firstLine="360"/>
        <w:jc w:val="both"/>
        <w:rPr>
          <w:sz w:val="20"/>
          <w:szCs w:val="20"/>
        </w:rPr>
      </w:pPr>
      <w:r w:rsidRPr="008065DA">
        <w:rPr>
          <w:sz w:val="20"/>
          <w:szCs w:val="20"/>
        </w:rPr>
        <w:t xml:space="preserve">Canine parvoviruses are primarily transmitted through direct contact with infected dogs or indirectly through contact with contaminated feces, surfaces, or fomites </w:t>
      </w:r>
      <w:r w:rsidRPr="008065DA">
        <w:rPr>
          <w:sz w:val="20"/>
          <w:szCs w:val="20"/>
        </w:rPr>
        <w:lastRenderedPageBreak/>
        <w:t>(</w:t>
      </w:r>
      <w:r w:rsidRPr="00BD4236">
        <w:rPr>
          <w:color w:val="00B0F0"/>
          <w:sz w:val="20"/>
          <w:szCs w:val="20"/>
        </w:rPr>
        <w:t xml:space="preserve">Quintero-Gil </w:t>
      </w:r>
      <w:r w:rsidRPr="008065DA">
        <w:rPr>
          <w:i/>
          <w:iCs/>
          <w:sz w:val="20"/>
          <w:szCs w:val="20"/>
        </w:rPr>
        <w:t>et al.</w:t>
      </w:r>
      <w:r w:rsidRPr="008065DA">
        <w:rPr>
          <w:sz w:val="20"/>
          <w:szCs w:val="20"/>
        </w:rPr>
        <w:t>, 2019). This virus is extremely resistant to environmental conditions and can live for months in the environment, making it a formidable pathogen (</w:t>
      </w:r>
      <w:r w:rsidRPr="007A3487">
        <w:rPr>
          <w:color w:val="00B0F0"/>
          <w:sz w:val="20"/>
          <w:szCs w:val="20"/>
        </w:rPr>
        <w:t>Goddard</w:t>
      </w:r>
      <w:r w:rsidRPr="008065DA">
        <w:rPr>
          <w:sz w:val="20"/>
          <w:szCs w:val="20"/>
        </w:rPr>
        <w:t xml:space="preserve"> and </w:t>
      </w:r>
      <w:proofErr w:type="spellStart"/>
      <w:r w:rsidRPr="008065DA">
        <w:rPr>
          <w:sz w:val="20"/>
          <w:szCs w:val="20"/>
        </w:rPr>
        <w:t>Leisewitz</w:t>
      </w:r>
      <w:proofErr w:type="spellEnd"/>
      <w:r w:rsidRPr="008065DA">
        <w:rPr>
          <w:sz w:val="20"/>
          <w:szCs w:val="20"/>
        </w:rPr>
        <w:t xml:space="preserve"> 2010). Clinical signs, history, and laboratory tests such as enzyme-linked immunosorbent assay (ELISA), polymerase chain reaction (PCR), and virus isolation by cell culture are used in diagnosis of CPV infections (</w:t>
      </w:r>
      <w:proofErr w:type="spellStart"/>
      <w:r w:rsidRPr="00E20E84">
        <w:rPr>
          <w:color w:val="00B0F0"/>
          <w:sz w:val="20"/>
          <w:szCs w:val="20"/>
        </w:rPr>
        <w:t>Kurucay</w:t>
      </w:r>
      <w:proofErr w:type="spellEnd"/>
      <w:r w:rsidRPr="00E20E84">
        <w:rPr>
          <w:color w:val="00B0F0"/>
          <w:sz w:val="20"/>
          <w:szCs w:val="20"/>
        </w:rPr>
        <w:t xml:space="preserve"> </w:t>
      </w:r>
      <w:r w:rsidRPr="008065DA">
        <w:rPr>
          <w:i/>
          <w:iCs/>
          <w:sz w:val="20"/>
          <w:szCs w:val="20"/>
        </w:rPr>
        <w:t>et al</w:t>
      </w:r>
      <w:r w:rsidRPr="008065DA">
        <w:rPr>
          <w:sz w:val="20"/>
          <w:szCs w:val="20"/>
        </w:rPr>
        <w:t>., 2023). Early and accurate diagnosis is crucial for prompt treatment and improved prognosis. There is no specific antiviral therapy for CPV; treatment focuses on supportive care, including fluid therapy, electrolyte balance, and antibiotics to prevent secondary bacterial infections. Early intervention and aggressive treatment can improve survival rates, particularly in puppies.</w:t>
      </w:r>
    </w:p>
    <w:p w14:paraId="371ECCE6" w14:textId="77777777" w:rsidR="007A1F39" w:rsidRPr="008065DA" w:rsidRDefault="007A1F39" w:rsidP="005662F3">
      <w:pPr>
        <w:ind w:firstLine="360"/>
        <w:jc w:val="both"/>
        <w:rPr>
          <w:sz w:val="20"/>
          <w:szCs w:val="20"/>
        </w:rPr>
      </w:pPr>
      <w:r w:rsidRPr="008065DA">
        <w:rPr>
          <w:sz w:val="20"/>
          <w:szCs w:val="20"/>
        </w:rPr>
        <w:t>Knowledge about the genetic diversity and the genetic structure of CPV can help to understand origins and frequencies of introductions, identify the possible new emerging CPV strains, assess the risk of spread of disease and their transmission dynamics, and could help in the development of appropriate control strategies (</w:t>
      </w:r>
      <w:r w:rsidRPr="00CC0AF6">
        <w:rPr>
          <w:color w:val="00B0F0"/>
          <w:sz w:val="20"/>
          <w:szCs w:val="20"/>
        </w:rPr>
        <w:t xml:space="preserve">Kaur </w:t>
      </w:r>
      <w:r w:rsidRPr="008065DA">
        <w:rPr>
          <w:i/>
          <w:iCs/>
          <w:sz w:val="20"/>
          <w:szCs w:val="20"/>
        </w:rPr>
        <w:t>et al</w:t>
      </w:r>
      <w:r w:rsidRPr="008065DA">
        <w:rPr>
          <w:sz w:val="20"/>
          <w:szCs w:val="20"/>
        </w:rPr>
        <w:t xml:space="preserve">., 2015; </w:t>
      </w:r>
      <w:proofErr w:type="spellStart"/>
      <w:r w:rsidRPr="00BD4236">
        <w:rPr>
          <w:color w:val="00B0F0"/>
          <w:sz w:val="20"/>
          <w:szCs w:val="20"/>
        </w:rPr>
        <w:t>Timurkan</w:t>
      </w:r>
      <w:proofErr w:type="spellEnd"/>
      <w:r w:rsidRPr="00BD4236">
        <w:rPr>
          <w:color w:val="00B0F0"/>
          <w:sz w:val="20"/>
          <w:szCs w:val="20"/>
        </w:rPr>
        <w:t xml:space="preserve"> </w:t>
      </w:r>
      <w:r w:rsidRPr="008065DA">
        <w:rPr>
          <w:sz w:val="20"/>
          <w:szCs w:val="20"/>
        </w:rPr>
        <w:t xml:space="preserve">and </w:t>
      </w:r>
      <w:proofErr w:type="spellStart"/>
      <w:r w:rsidRPr="008065DA">
        <w:rPr>
          <w:sz w:val="20"/>
          <w:szCs w:val="20"/>
        </w:rPr>
        <w:t>Oğuzoğlu</w:t>
      </w:r>
      <w:proofErr w:type="spellEnd"/>
      <w:r w:rsidRPr="008065DA">
        <w:rPr>
          <w:sz w:val="20"/>
          <w:szCs w:val="20"/>
        </w:rPr>
        <w:t xml:space="preserve"> 2015; </w:t>
      </w:r>
      <w:r w:rsidRPr="00BD4236">
        <w:rPr>
          <w:color w:val="00B0F0"/>
          <w:sz w:val="20"/>
          <w:szCs w:val="20"/>
        </w:rPr>
        <w:t xml:space="preserve">Singh </w:t>
      </w:r>
      <w:r w:rsidRPr="008065DA">
        <w:rPr>
          <w:i/>
          <w:iCs/>
          <w:sz w:val="20"/>
          <w:szCs w:val="20"/>
        </w:rPr>
        <w:t>et al</w:t>
      </w:r>
      <w:r w:rsidRPr="008065DA">
        <w:rPr>
          <w:sz w:val="20"/>
          <w:szCs w:val="20"/>
        </w:rPr>
        <w:t>., 2021).</w:t>
      </w:r>
    </w:p>
    <w:p w14:paraId="3ECBDC0B" w14:textId="33A76946" w:rsidR="004E1AE3" w:rsidRPr="00BA4739" w:rsidRDefault="007A1F39" w:rsidP="005662F3">
      <w:pPr>
        <w:ind w:firstLine="360"/>
        <w:jc w:val="both"/>
        <w:rPr>
          <w:b/>
          <w:bCs/>
          <w:spacing w:val="-3"/>
          <w:sz w:val="20"/>
          <w:szCs w:val="20"/>
        </w:rPr>
      </w:pPr>
      <w:r w:rsidRPr="00BA4739">
        <w:rPr>
          <w:spacing w:val="-3"/>
          <w:sz w:val="20"/>
          <w:szCs w:val="20"/>
        </w:rPr>
        <w:t xml:space="preserve">The CPV-2 infection and/or genetic diversity has never been studied in Palestine and many other countries around. In this report, the first partial VP2 gene sequences of Palestinian isolates of CPV-2 were determined, used for phylogenetic analysis and compared with other CPV-2 sequences of the same gene that retrieved from </w:t>
      </w:r>
      <w:proofErr w:type="spellStart"/>
      <w:r w:rsidRPr="00BA4739">
        <w:rPr>
          <w:spacing w:val="-3"/>
          <w:sz w:val="20"/>
          <w:szCs w:val="20"/>
        </w:rPr>
        <w:t>GenBank</w:t>
      </w:r>
      <w:proofErr w:type="spellEnd"/>
      <w:r w:rsidRPr="00BA4739">
        <w:rPr>
          <w:spacing w:val="-3"/>
          <w:sz w:val="20"/>
          <w:szCs w:val="20"/>
        </w:rPr>
        <w:t xml:space="preserve"> database.</w:t>
      </w:r>
    </w:p>
    <w:p w14:paraId="2DC577AD" w14:textId="77777777" w:rsidR="004E1AE3" w:rsidRPr="00AE34E1" w:rsidRDefault="004E1AE3" w:rsidP="00DA6CD0">
      <w:pPr>
        <w:autoSpaceDE w:val="0"/>
        <w:autoSpaceDN w:val="0"/>
        <w:adjustRightInd w:val="0"/>
        <w:jc w:val="both"/>
        <w:rPr>
          <w:sz w:val="20"/>
          <w:szCs w:val="20"/>
        </w:rPr>
      </w:pPr>
    </w:p>
    <w:p w14:paraId="0B8CEDFC" w14:textId="77777777" w:rsidR="004E1AE3" w:rsidRPr="00AE34E1" w:rsidRDefault="004E1AE3" w:rsidP="00DA6CD0">
      <w:pPr>
        <w:autoSpaceDE w:val="0"/>
        <w:autoSpaceDN w:val="0"/>
        <w:adjustRightInd w:val="0"/>
        <w:jc w:val="center"/>
        <w:rPr>
          <w:b/>
          <w:bCs/>
          <w:sz w:val="20"/>
          <w:szCs w:val="20"/>
        </w:rPr>
      </w:pPr>
      <w:r w:rsidRPr="00AE34E1">
        <w:rPr>
          <w:b/>
          <w:bCs/>
          <w:sz w:val="20"/>
          <w:szCs w:val="20"/>
        </w:rPr>
        <w:t>MATERIALS AND METHODS</w:t>
      </w:r>
    </w:p>
    <w:p w14:paraId="3892909F" w14:textId="77777777" w:rsidR="004E1AE3" w:rsidRPr="00AE34E1" w:rsidRDefault="004E1AE3" w:rsidP="00DA6CD0">
      <w:pPr>
        <w:autoSpaceDE w:val="0"/>
        <w:autoSpaceDN w:val="0"/>
        <w:adjustRightInd w:val="0"/>
        <w:jc w:val="center"/>
        <w:rPr>
          <w:b/>
          <w:bCs/>
          <w:sz w:val="20"/>
          <w:szCs w:val="20"/>
        </w:rPr>
      </w:pPr>
    </w:p>
    <w:p w14:paraId="03A20521" w14:textId="06ECCA7E" w:rsidR="003D273D" w:rsidRPr="008065DA" w:rsidRDefault="003D273D" w:rsidP="005662F3">
      <w:pPr>
        <w:jc w:val="both"/>
        <w:rPr>
          <w:sz w:val="20"/>
          <w:szCs w:val="20"/>
        </w:rPr>
      </w:pPr>
      <w:r w:rsidRPr="008065DA">
        <w:rPr>
          <w:b/>
          <w:bCs/>
          <w:sz w:val="20"/>
          <w:szCs w:val="20"/>
        </w:rPr>
        <w:t>Sample collection</w:t>
      </w:r>
      <w:r w:rsidR="005662F3">
        <w:rPr>
          <w:b/>
          <w:bCs/>
          <w:sz w:val="20"/>
          <w:szCs w:val="20"/>
        </w:rPr>
        <w:t xml:space="preserve">: </w:t>
      </w:r>
      <w:r w:rsidRPr="008065DA">
        <w:rPr>
          <w:sz w:val="20"/>
          <w:szCs w:val="20"/>
        </w:rPr>
        <w:t>A total of 25 samples were collected from dogs brought to the Royal Care Veterinary Hospital at the city of Nablus. Most animals suffered from severe diarrhea, lethargy and fever and were suspected for CPV. Detailed clinical history was taken for each case. The stools of these cases were tested with the Canine Parvovirus Antigen (CPV Ag) Test (</w:t>
      </w:r>
      <w:proofErr w:type="spellStart"/>
      <w:r w:rsidRPr="008065DA">
        <w:rPr>
          <w:sz w:val="20"/>
          <w:szCs w:val="20"/>
        </w:rPr>
        <w:t>Asan</w:t>
      </w:r>
      <w:proofErr w:type="spellEnd"/>
      <w:r w:rsidRPr="008065DA">
        <w:rPr>
          <w:sz w:val="20"/>
          <w:szCs w:val="20"/>
        </w:rPr>
        <w:t xml:space="preserve"> Easy Test</w:t>
      </w:r>
      <w:r w:rsidRPr="008065DA">
        <w:rPr>
          <w:sz w:val="20"/>
          <w:szCs w:val="20"/>
          <w:vertAlign w:val="superscript"/>
        </w:rPr>
        <w:t>®</w:t>
      </w:r>
      <w:r w:rsidRPr="008065DA">
        <w:rPr>
          <w:sz w:val="20"/>
          <w:szCs w:val="20"/>
        </w:rPr>
        <w:t xml:space="preserve"> PARVO, </w:t>
      </w:r>
      <w:proofErr w:type="spellStart"/>
      <w:r w:rsidRPr="008065DA">
        <w:rPr>
          <w:sz w:val="20"/>
          <w:szCs w:val="20"/>
        </w:rPr>
        <w:t>Asan</w:t>
      </w:r>
      <w:proofErr w:type="spellEnd"/>
      <w:r w:rsidRPr="008065DA">
        <w:rPr>
          <w:sz w:val="20"/>
          <w:szCs w:val="20"/>
        </w:rPr>
        <w:t xml:space="preserve"> Pharm Co., LTD). The stool samples from the positive cases were kept at -18°C at the laboratories of the Faculty of Agriculture and Veterinary Medicine until used. In addition, a complete blood count (CBC) was conducted for each case.</w:t>
      </w:r>
    </w:p>
    <w:p w14:paraId="6F0961C5" w14:textId="77777777" w:rsidR="00232789" w:rsidRDefault="00232789" w:rsidP="00DA6CD0">
      <w:pPr>
        <w:jc w:val="both"/>
        <w:rPr>
          <w:b/>
          <w:bCs/>
          <w:sz w:val="20"/>
          <w:szCs w:val="20"/>
        </w:rPr>
      </w:pPr>
    </w:p>
    <w:p w14:paraId="3F2F2475" w14:textId="1771A4FC" w:rsidR="003D273D" w:rsidRPr="008065DA" w:rsidRDefault="003D273D" w:rsidP="00DA6CD0">
      <w:pPr>
        <w:jc w:val="both"/>
        <w:rPr>
          <w:sz w:val="20"/>
          <w:szCs w:val="20"/>
        </w:rPr>
      </w:pPr>
      <w:r w:rsidRPr="008065DA">
        <w:rPr>
          <w:b/>
          <w:bCs/>
          <w:sz w:val="20"/>
          <w:szCs w:val="20"/>
        </w:rPr>
        <w:t>Extraction of genomic DNA</w:t>
      </w:r>
      <w:r w:rsidR="00232789">
        <w:rPr>
          <w:b/>
          <w:bCs/>
          <w:sz w:val="20"/>
          <w:szCs w:val="20"/>
        </w:rPr>
        <w:t xml:space="preserve">: </w:t>
      </w:r>
      <w:r w:rsidRPr="008065DA">
        <w:rPr>
          <w:sz w:val="20"/>
          <w:szCs w:val="20"/>
        </w:rPr>
        <w:t xml:space="preserve">The manufacturer's instructions were strictly followed when utilizing the </w:t>
      </w:r>
      <w:proofErr w:type="spellStart"/>
      <w:r w:rsidRPr="008065DA">
        <w:rPr>
          <w:sz w:val="20"/>
          <w:szCs w:val="20"/>
        </w:rPr>
        <w:t>Macherey-NagelTM</w:t>
      </w:r>
      <w:proofErr w:type="spellEnd"/>
      <w:r w:rsidRPr="008065DA">
        <w:rPr>
          <w:sz w:val="20"/>
          <w:szCs w:val="20"/>
        </w:rPr>
        <w:t xml:space="preserve"> </w:t>
      </w:r>
      <w:proofErr w:type="spellStart"/>
      <w:r w:rsidRPr="008065DA">
        <w:rPr>
          <w:sz w:val="20"/>
          <w:szCs w:val="20"/>
        </w:rPr>
        <w:t>NucleoSpin</w:t>
      </w:r>
      <w:proofErr w:type="spellEnd"/>
      <w:r w:rsidRPr="008065DA">
        <w:rPr>
          <w:sz w:val="20"/>
          <w:szCs w:val="20"/>
        </w:rPr>
        <w:t>® DNA Stool-extraction kit to extract genomic DNA from fecal samples collected from dogs with positive Canine Parvovirus Antigen (CPV Ag) test results.</w:t>
      </w:r>
    </w:p>
    <w:p w14:paraId="1240A258" w14:textId="77777777" w:rsidR="00374AE6" w:rsidRDefault="00374AE6" w:rsidP="00DA6CD0">
      <w:pPr>
        <w:jc w:val="both"/>
        <w:rPr>
          <w:b/>
          <w:bCs/>
          <w:sz w:val="20"/>
          <w:szCs w:val="20"/>
        </w:rPr>
      </w:pPr>
    </w:p>
    <w:p w14:paraId="3E71D231" w14:textId="2903A510" w:rsidR="003D273D" w:rsidRPr="008065DA" w:rsidRDefault="003D273D" w:rsidP="00DA6CD0">
      <w:pPr>
        <w:jc w:val="both"/>
        <w:rPr>
          <w:sz w:val="20"/>
          <w:szCs w:val="20"/>
        </w:rPr>
      </w:pPr>
      <w:r w:rsidRPr="008065DA">
        <w:rPr>
          <w:b/>
          <w:bCs/>
          <w:sz w:val="20"/>
          <w:szCs w:val="20"/>
        </w:rPr>
        <w:t>Molecular diagnosis</w:t>
      </w:r>
      <w:r w:rsidR="00374AE6">
        <w:rPr>
          <w:b/>
          <w:bCs/>
          <w:sz w:val="20"/>
          <w:szCs w:val="20"/>
        </w:rPr>
        <w:t xml:space="preserve">: </w:t>
      </w:r>
      <w:r w:rsidRPr="008065DA">
        <w:rPr>
          <w:sz w:val="20"/>
          <w:szCs w:val="20"/>
        </w:rPr>
        <w:t>In order to investigate CPV, PCR was carried out using previously reported primers (</w:t>
      </w:r>
      <w:proofErr w:type="spellStart"/>
      <w:r w:rsidRPr="00B6184F">
        <w:rPr>
          <w:color w:val="00B0F0"/>
          <w:sz w:val="20"/>
          <w:szCs w:val="20"/>
        </w:rPr>
        <w:t>Buonavoglia</w:t>
      </w:r>
      <w:proofErr w:type="spellEnd"/>
      <w:r w:rsidRPr="00B6184F">
        <w:rPr>
          <w:color w:val="00B0F0"/>
          <w:sz w:val="20"/>
          <w:szCs w:val="20"/>
        </w:rPr>
        <w:t xml:space="preserve"> </w:t>
      </w:r>
      <w:r w:rsidRPr="008065DA">
        <w:rPr>
          <w:i/>
          <w:iCs/>
          <w:sz w:val="20"/>
          <w:szCs w:val="20"/>
        </w:rPr>
        <w:t>et al</w:t>
      </w:r>
      <w:r w:rsidRPr="008065DA">
        <w:rPr>
          <w:sz w:val="20"/>
          <w:szCs w:val="20"/>
        </w:rPr>
        <w:t xml:space="preserve">., 2001; </w:t>
      </w:r>
      <w:r w:rsidRPr="00C96BA4">
        <w:rPr>
          <w:color w:val="00B0F0"/>
          <w:sz w:val="20"/>
          <w:szCs w:val="20"/>
        </w:rPr>
        <w:t>Fatima</w:t>
      </w:r>
      <w:r w:rsidRPr="008065DA">
        <w:rPr>
          <w:sz w:val="20"/>
          <w:szCs w:val="20"/>
        </w:rPr>
        <w:t xml:space="preserve"> </w:t>
      </w:r>
      <w:r w:rsidRPr="008065DA">
        <w:rPr>
          <w:i/>
          <w:iCs/>
          <w:sz w:val="20"/>
          <w:szCs w:val="20"/>
        </w:rPr>
        <w:t>et al</w:t>
      </w:r>
      <w:r w:rsidRPr="008065DA">
        <w:rPr>
          <w:sz w:val="20"/>
          <w:szCs w:val="20"/>
        </w:rPr>
        <w:t>., 2017). The primer H-</w:t>
      </w:r>
      <w:proofErr w:type="gramStart"/>
      <w:r w:rsidRPr="008065DA">
        <w:rPr>
          <w:sz w:val="20"/>
          <w:szCs w:val="20"/>
        </w:rPr>
        <w:t>par</w:t>
      </w:r>
      <w:proofErr w:type="gramEnd"/>
      <w:r w:rsidRPr="008065DA">
        <w:rPr>
          <w:sz w:val="20"/>
          <w:szCs w:val="20"/>
        </w:rPr>
        <w:t>-F (5'- CAGGTGATGAATTTGCTACA -3') targets the sequence of the VP2 gene of CPV-2 from position 3556 to 3575, while the primer H-par-R (5'- CATTTGGATAAACTGGTGGT -3') targets the sequence from position 4185 to 4166. The amplification give rise to a product of 630-bp. As positive control, DNA from commercial vaccine was used (</w:t>
      </w:r>
      <w:proofErr w:type="spellStart"/>
      <w:r w:rsidRPr="008065DA">
        <w:rPr>
          <w:sz w:val="20"/>
          <w:szCs w:val="20"/>
        </w:rPr>
        <w:t>Primodog</w:t>
      </w:r>
      <w:proofErr w:type="spellEnd"/>
      <w:r w:rsidRPr="008065DA">
        <w:rPr>
          <w:sz w:val="20"/>
          <w:szCs w:val="20"/>
        </w:rPr>
        <w:t>, MERIAL) and a negative control of molecular biology grade water was used in this experiment.</w:t>
      </w:r>
    </w:p>
    <w:p w14:paraId="2F997499" w14:textId="77777777" w:rsidR="003D273D" w:rsidRPr="008065DA" w:rsidRDefault="003D273D" w:rsidP="00E01543">
      <w:pPr>
        <w:ind w:firstLine="360"/>
        <w:jc w:val="both"/>
        <w:rPr>
          <w:sz w:val="20"/>
          <w:szCs w:val="20"/>
        </w:rPr>
      </w:pPr>
      <w:r w:rsidRPr="008065DA">
        <w:rPr>
          <w:sz w:val="20"/>
          <w:szCs w:val="20"/>
        </w:rPr>
        <w:lastRenderedPageBreak/>
        <w:t xml:space="preserve">Thermal conditions comprised of 95°C for 5 minutes as initial denaturation, 35 cycles of 94°C for 30 seconds as denaturation, 51.3°C for 1 minute as annealing, 72°C for 45 seconds as extension, and 72°C for 10 minutes as a final extension. The amplification conditions for DNA were achieved in a </w:t>
      </w:r>
      <w:proofErr w:type="spellStart"/>
      <w:r w:rsidRPr="008065DA">
        <w:rPr>
          <w:sz w:val="20"/>
          <w:szCs w:val="20"/>
        </w:rPr>
        <w:t>GenAmp</w:t>
      </w:r>
      <w:proofErr w:type="spellEnd"/>
      <w:r w:rsidRPr="008065DA">
        <w:rPr>
          <w:sz w:val="20"/>
          <w:szCs w:val="20"/>
        </w:rPr>
        <w:t xml:space="preserve"> PCR System 9700 (Applied </w:t>
      </w:r>
      <w:proofErr w:type="spellStart"/>
      <w:r w:rsidRPr="008065DA">
        <w:rPr>
          <w:sz w:val="20"/>
          <w:szCs w:val="20"/>
        </w:rPr>
        <w:t>Biosystems</w:t>
      </w:r>
      <w:proofErr w:type="spellEnd"/>
      <w:r w:rsidRPr="008065DA">
        <w:rPr>
          <w:sz w:val="20"/>
          <w:szCs w:val="20"/>
        </w:rPr>
        <w:t>, Foster City, USA).</w:t>
      </w:r>
    </w:p>
    <w:p w14:paraId="2D1AE068" w14:textId="77777777" w:rsidR="003D273D" w:rsidRPr="008065DA" w:rsidRDefault="003D273D" w:rsidP="00E01543">
      <w:pPr>
        <w:ind w:firstLine="360"/>
        <w:jc w:val="both"/>
        <w:rPr>
          <w:sz w:val="20"/>
          <w:szCs w:val="20"/>
        </w:rPr>
      </w:pPr>
      <w:r w:rsidRPr="008065DA">
        <w:rPr>
          <w:sz w:val="20"/>
          <w:szCs w:val="20"/>
        </w:rPr>
        <w:t xml:space="preserve">Separation of PCR products were carried out on 1.5% agarose gel at 110 V for 30 minutes. The PCR products were observed under UV light after staining with Ethidium bromide. Then, according the manufacturer's recommendations, the amplified products were further cleaned up employing the </w:t>
      </w:r>
      <w:proofErr w:type="spellStart"/>
      <w:r w:rsidRPr="008065DA">
        <w:rPr>
          <w:sz w:val="20"/>
          <w:szCs w:val="20"/>
        </w:rPr>
        <w:t>NucleoSpin</w:t>
      </w:r>
      <w:proofErr w:type="spellEnd"/>
      <w:r w:rsidRPr="008065DA">
        <w:rPr>
          <w:sz w:val="20"/>
          <w:szCs w:val="20"/>
        </w:rPr>
        <w:t>® Gel and PCR Clean-up Kit (</w:t>
      </w:r>
      <w:proofErr w:type="spellStart"/>
      <w:r w:rsidRPr="008065DA">
        <w:rPr>
          <w:sz w:val="20"/>
          <w:szCs w:val="20"/>
        </w:rPr>
        <w:t>Macherey</w:t>
      </w:r>
      <w:proofErr w:type="spellEnd"/>
      <w:r w:rsidRPr="008065DA">
        <w:rPr>
          <w:sz w:val="20"/>
          <w:szCs w:val="20"/>
        </w:rPr>
        <w:t>-Nagel).</w:t>
      </w:r>
    </w:p>
    <w:p w14:paraId="5F889673" w14:textId="77777777" w:rsidR="00E01543" w:rsidRDefault="00E01543" w:rsidP="00DA6CD0">
      <w:pPr>
        <w:jc w:val="both"/>
        <w:rPr>
          <w:b/>
          <w:bCs/>
          <w:sz w:val="20"/>
          <w:szCs w:val="20"/>
        </w:rPr>
      </w:pPr>
    </w:p>
    <w:p w14:paraId="0EEB52BF" w14:textId="7207A03D" w:rsidR="003D273D" w:rsidRPr="008065DA" w:rsidRDefault="003D273D" w:rsidP="00DA6CD0">
      <w:pPr>
        <w:jc w:val="both"/>
        <w:rPr>
          <w:sz w:val="20"/>
          <w:szCs w:val="20"/>
        </w:rPr>
      </w:pPr>
      <w:r w:rsidRPr="008065DA">
        <w:rPr>
          <w:b/>
          <w:bCs/>
          <w:sz w:val="20"/>
          <w:szCs w:val="20"/>
        </w:rPr>
        <w:t>Sequencing and phylogenetic analysis</w:t>
      </w:r>
      <w:r w:rsidR="00E01543">
        <w:rPr>
          <w:b/>
          <w:bCs/>
          <w:sz w:val="20"/>
          <w:szCs w:val="20"/>
        </w:rPr>
        <w:t xml:space="preserve">: </w:t>
      </w:r>
      <w:r w:rsidRPr="008065DA">
        <w:rPr>
          <w:sz w:val="20"/>
          <w:szCs w:val="20"/>
        </w:rPr>
        <w:t xml:space="preserve">The cleaned up PCR products were Sanger-sequenced. The partial VP2 gene of CPV-2 sequences of the current study were assessed using BLAST (Basic Local Alignment Search Tool) and matched with other sequences of CPV-2 already available in the </w:t>
      </w:r>
      <w:proofErr w:type="spellStart"/>
      <w:r w:rsidRPr="008065DA">
        <w:rPr>
          <w:sz w:val="20"/>
          <w:szCs w:val="20"/>
        </w:rPr>
        <w:t>GenBank</w:t>
      </w:r>
      <w:proofErr w:type="spellEnd"/>
      <w:r w:rsidRPr="008065DA">
        <w:rPr>
          <w:sz w:val="20"/>
          <w:szCs w:val="20"/>
        </w:rPr>
        <w:t xml:space="preserve"> database.</w:t>
      </w:r>
    </w:p>
    <w:p w14:paraId="05C6850B" w14:textId="77777777" w:rsidR="00E01543" w:rsidRDefault="00E01543" w:rsidP="00DA6CD0">
      <w:pPr>
        <w:jc w:val="both"/>
        <w:rPr>
          <w:b/>
          <w:bCs/>
          <w:sz w:val="20"/>
          <w:szCs w:val="20"/>
        </w:rPr>
      </w:pPr>
    </w:p>
    <w:p w14:paraId="3D310A5F" w14:textId="250FE587" w:rsidR="003D273D" w:rsidRPr="008065DA" w:rsidRDefault="003D273D" w:rsidP="00DA6CD0">
      <w:pPr>
        <w:jc w:val="both"/>
        <w:rPr>
          <w:rFonts w:eastAsia="TimesNewRomanPSMT"/>
          <w:sz w:val="20"/>
          <w:szCs w:val="20"/>
        </w:rPr>
      </w:pPr>
      <w:r w:rsidRPr="008065DA">
        <w:rPr>
          <w:b/>
          <w:bCs/>
          <w:sz w:val="20"/>
          <w:szCs w:val="20"/>
        </w:rPr>
        <w:t>Sequence homology and phylogenetic analysis</w:t>
      </w:r>
      <w:r w:rsidR="00E01543">
        <w:rPr>
          <w:b/>
          <w:bCs/>
          <w:sz w:val="20"/>
          <w:szCs w:val="20"/>
        </w:rPr>
        <w:t xml:space="preserve">: </w:t>
      </w:r>
      <w:r w:rsidRPr="008065DA">
        <w:rPr>
          <w:sz w:val="20"/>
          <w:szCs w:val="20"/>
        </w:rPr>
        <w:t xml:space="preserve">Using the BLAST system, the continuous partial VP2 gene sequences were compared to other previously published sequences of the same gene from CPV-2 genotypes deposited in NCBI (National Center for Biotechnology Information). The </w:t>
      </w:r>
      <w:proofErr w:type="spellStart"/>
      <w:r w:rsidRPr="008065DA">
        <w:rPr>
          <w:sz w:val="20"/>
          <w:szCs w:val="20"/>
        </w:rPr>
        <w:t>ClustalW</w:t>
      </w:r>
      <w:proofErr w:type="spellEnd"/>
      <w:r w:rsidRPr="008065DA">
        <w:rPr>
          <w:sz w:val="20"/>
          <w:szCs w:val="20"/>
        </w:rPr>
        <w:t xml:space="preserve"> in MEGA version 6 software was used to carry out multiple alignment of DNA sequences (</w:t>
      </w:r>
      <w:r w:rsidRPr="00BD4236">
        <w:rPr>
          <w:color w:val="00B0F0"/>
          <w:sz w:val="20"/>
          <w:szCs w:val="20"/>
        </w:rPr>
        <w:t xml:space="preserve">Tamura </w:t>
      </w:r>
      <w:r w:rsidRPr="008065DA">
        <w:rPr>
          <w:i/>
          <w:iCs/>
          <w:sz w:val="20"/>
          <w:szCs w:val="20"/>
        </w:rPr>
        <w:t>et al</w:t>
      </w:r>
      <w:r w:rsidRPr="008065DA">
        <w:rPr>
          <w:sz w:val="20"/>
          <w:szCs w:val="20"/>
        </w:rPr>
        <w:t xml:space="preserve">., 2013). The degree of variation among CPV-2 genotypes obtained in this study was calculated via pairwise nucleotide sequence comparison with available sequence information (CPV-2a, CPV-2b, and CPV-2c) from the NCBI database. The phylogenetic analysis was depended on </w:t>
      </w:r>
      <w:proofErr w:type="spellStart"/>
      <w:r w:rsidRPr="008065DA">
        <w:rPr>
          <w:sz w:val="20"/>
          <w:szCs w:val="20"/>
        </w:rPr>
        <w:t>Clustal</w:t>
      </w:r>
      <w:proofErr w:type="spellEnd"/>
      <w:r w:rsidRPr="008065DA">
        <w:rPr>
          <w:sz w:val="20"/>
          <w:szCs w:val="20"/>
        </w:rPr>
        <w:t xml:space="preserve"> W alignments of a 561-bp segment of VP2 gene sequence. The phylogenetic tree was generated in MEGA version 6 software using the Neighbor-Joining program. The tree was drawn to scale, with length of branches corresponding to the evolutionary distances to construct the phylogenetic tree calculated by </w:t>
      </w:r>
      <w:r w:rsidRPr="00E20E84">
        <w:rPr>
          <w:sz w:val="20"/>
          <w:szCs w:val="20"/>
        </w:rPr>
        <w:t>Kimura</w:t>
      </w:r>
      <w:r w:rsidRPr="008065DA">
        <w:rPr>
          <w:sz w:val="20"/>
          <w:szCs w:val="20"/>
        </w:rPr>
        <w:t xml:space="preserve"> 2-parameter method (</w:t>
      </w:r>
      <w:r w:rsidRPr="00E20E84">
        <w:rPr>
          <w:color w:val="00B0F0"/>
          <w:sz w:val="20"/>
          <w:szCs w:val="20"/>
        </w:rPr>
        <w:t>Kimura</w:t>
      </w:r>
      <w:r w:rsidRPr="008065DA">
        <w:rPr>
          <w:sz w:val="20"/>
          <w:szCs w:val="20"/>
        </w:rPr>
        <w:t>, 1980). The robustness of the groupings assessed with 1000 bootstrap resampling.</w:t>
      </w:r>
      <w:r w:rsidRPr="008065DA">
        <w:rPr>
          <w:rFonts w:eastAsia="TimesNewRomanPSMT"/>
          <w:sz w:val="20"/>
          <w:szCs w:val="20"/>
        </w:rPr>
        <w:t xml:space="preserve"> The sequences of </w:t>
      </w:r>
      <w:r w:rsidRPr="008065DA">
        <w:rPr>
          <w:sz w:val="20"/>
          <w:szCs w:val="20"/>
        </w:rPr>
        <w:t xml:space="preserve">Turkey parvovirus USA (GU214705.1) </w:t>
      </w:r>
      <w:r w:rsidRPr="008065DA">
        <w:rPr>
          <w:rFonts w:eastAsia="TimesNewRomanPSMT"/>
          <w:sz w:val="20"/>
          <w:szCs w:val="20"/>
        </w:rPr>
        <w:t xml:space="preserve">and </w:t>
      </w:r>
      <w:r w:rsidRPr="008065DA">
        <w:rPr>
          <w:sz w:val="20"/>
          <w:szCs w:val="20"/>
        </w:rPr>
        <w:t xml:space="preserve">Human parvovirus 4 </w:t>
      </w:r>
      <w:r w:rsidRPr="008065DA">
        <w:rPr>
          <w:sz w:val="20"/>
          <w:szCs w:val="20"/>
          <w:shd w:val="clear" w:color="auto" w:fill="FFFFFF"/>
        </w:rPr>
        <w:t>Ivory Coast (</w:t>
      </w:r>
      <w:r w:rsidRPr="008065DA">
        <w:rPr>
          <w:sz w:val="20"/>
          <w:szCs w:val="20"/>
        </w:rPr>
        <w:t>JN798193.1</w:t>
      </w:r>
      <w:r w:rsidRPr="008065DA">
        <w:rPr>
          <w:sz w:val="20"/>
          <w:szCs w:val="20"/>
          <w:shd w:val="clear" w:color="auto" w:fill="FFFFFF"/>
        </w:rPr>
        <w:t>)</w:t>
      </w:r>
      <w:r w:rsidRPr="008065DA">
        <w:rPr>
          <w:rFonts w:eastAsia="TimesNewRomanPSMT"/>
          <w:sz w:val="20"/>
          <w:szCs w:val="20"/>
        </w:rPr>
        <w:t xml:space="preserve"> were used as an out-group to study phylogenetic analysis for </w:t>
      </w:r>
      <w:r w:rsidRPr="008065DA">
        <w:rPr>
          <w:rStyle w:val="fontstyle01"/>
          <w:rFonts w:ascii="Times New Roman" w:hAnsi="Times New Roman"/>
          <w:color w:val="auto"/>
        </w:rPr>
        <w:t>CPV-2</w:t>
      </w:r>
      <w:r w:rsidRPr="008065DA">
        <w:rPr>
          <w:sz w:val="20"/>
          <w:szCs w:val="20"/>
        </w:rPr>
        <w:t xml:space="preserve"> genotypes</w:t>
      </w:r>
      <w:r w:rsidRPr="008065DA">
        <w:rPr>
          <w:rFonts w:eastAsia="TimesNewRomanPSMT"/>
          <w:sz w:val="20"/>
          <w:szCs w:val="20"/>
        </w:rPr>
        <w:t xml:space="preserve">. </w:t>
      </w:r>
    </w:p>
    <w:p w14:paraId="69C306D1" w14:textId="1D67A0AD" w:rsidR="00DB2573" w:rsidRPr="00AE34E1" w:rsidRDefault="003D273D" w:rsidP="00DC4A32">
      <w:pPr>
        <w:autoSpaceDE w:val="0"/>
        <w:autoSpaceDN w:val="0"/>
        <w:adjustRightInd w:val="0"/>
        <w:ind w:firstLine="360"/>
        <w:jc w:val="both"/>
        <w:rPr>
          <w:b/>
          <w:bCs/>
          <w:sz w:val="20"/>
          <w:szCs w:val="20"/>
        </w:rPr>
      </w:pPr>
      <w:r w:rsidRPr="008065DA">
        <w:rPr>
          <w:rFonts w:eastAsia="ACaslonPro-Regular"/>
          <w:sz w:val="20"/>
          <w:szCs w:val="20"/>
        </w:rPr>
        <w:t xml:space="preserve">The CPV-2c and CPV-2b genotype sequences </w:t>
      </w:r>
      <w:r w:rsidRPr="008065DA">
        <w:rPr>
          <w:rStyle w:val="fontstyle01"/>
          <w:rFonts w:ascii="Times New Roman" w:hAnsi="Times New Roman"/>
          <w:color w:val="auto"/>
        </w:rPr>
        <w:t>of partial</w:t>
      </w:r>
      <w:r w:rsidRPr="008065DA">
        <w:rPr>
          <w:sz w:val="20"/>
          <w:szCs w:val="20"/>
        </w:rPr>
        <w:t xml:space="preserve"> VP2 gene</w:t>
      </w:r>
      <w:r w:rsidRPr="008065DA">
        <w:rPr>
          <w:rStyle w:val="fontstyle01"/>
          <w:rFonts w:ascii="Times New Roman" w:hAnsi="Times New Roman"/>
          <w:color w:val="auto"/>
        </w:rPr>
        <w:t xml:space="preserve"> </w:t>
      </w:r>
      <w:r w:rsidRPr="008065DA">
        <w:rPr>
          <w:sz w:val="20"/>
          <w:szCs w:val="20"/>
        </w:rPr>
        <w:t xml:space="preserve">and their products </w:t>
      </w:r>
      <w:r w:rsidRPr="008065DA">
        <w:rPr>
          <w:rFonts w:eastAsia="ACaslonPro-Regular"/>
          <w:sz w:val="20"/>
          <w:szCs w:val="20"/>
        </w:rPr>
        <w:t xml:space="preserve">were multiple aligned with a references CPV-2c and CPV-2b sequences retrieved from </w:t>
      </w:r>
      <w:proofErr w:type="spellStart"/>
      <w:r w:rsidRPr="008065DA">
        <w:rPr>
          <w:rFonts w:eastAsia="ACaslonPro-Regular"/>
          <w:sz w:val="20"/>
          <w:szCs w:val="20"/>
        </w:rPr>
        <w:t>GenBank</w:t>
      </w:r>
      <w:proofErr w:type="spellEnd"/>
      <w:r w:rsidRPr="008065DA">
        <w:rPr>
          <w:rFonts w:eastAsia="ACaslonPro-Regular"/>
          <w:sz w:val="20"/>
          <w:szCs w:val="20"/>
        </w:rPr>
        <w:t xml:space="preserve"> to evaluate the variation in </w:t>
      </w:r>
      <w:r w:rsidRPr="008065DA">
        <w:rPr>
          <w:rStyle w:val="fontstyle01"/>
          <w:rFonts w:ascii="Times New Roman" w:hAnsi="Times New Roman"/>
          <w:color w:val="auto"/>
        </w:rPr>
        <w:t>partial</w:t>
      </w:r>
      <w:r w:rsidRPr="008065DA">
        <w:rPr>
          <w:sz w:val="20"/>
          <w:szCs w:val="20"/>
        </w:rPr>
        <w:t xml:space="preserve"> VP2 gene sequences and their products</w:t>
      </w:r>
      <w:r w:rsidRPr="008065DA">
        <w:rPr>
          <w:rStyle w:val="fontstyle01"/>
          <w:rFonts w:ascii="Times New Roman" w:hAnsi="Times New Roman"/>
          <w:color w:val="auto"/>
        </w:rPr>
        <w:t xml:space="preserve"> </w:t>
      </w:r>
      <w:r w:rsidRPr="008065DA">
        <w:rPr>
          <w:rFonts w:eastAsia="ACaslonPro-Regular"/>
          <w:sz w:val="20"/>
          <w:szCs w:val="20"/>
        </w:rPr>
        <w:t>compared with references. In addition, the deduced amino acids of our CPV-2c genotype sequences in this study were aligned together to detect variations among these sequences.</w:t>
      </w:r>
    </w:p>
    <w:p w14:paraId="79E95EB5" w14:textId="77777777" w:rsidR="004E1AE3" w:rsidRPr="00107CA8" w:rsidRDefault="004E1AE3" w:rsidP="00DA6CD0">
      <w:pPr>
        <w:jc w:val="center"/>
        <w:rPr>
          <w:b/>
          <w:bCs/>
          <w:sz w:val="20"/>
          <w:szCs w:val="20"/>
        </w:rPr>
      </w:pPr>
    </w:p>
    <w:p w14:paraId="08E33D58" w14:textId="5E0E0DFE" w:rsidR="008A791F" w:rsidRPr="00AE34E1" w:rsidRDefault="004E1AE3" w:rsidP="00DA6CD0">
      <w:pPr>
        <w:jc w:val="center"/>
        <w:rPr>
          <w:b/>
          <w:bCs/>
          <w:sz w:val="20"/>
          <w:szCs w:val="20"/>
        </w:rPr>
      </w:pPr>
      <w:r w:rsidRPr="00AE34E1">
        <w:rPr>
          <w:b/>
          <w:bCs/>
          <w:sz w:val="20"/>
          <w:szCs w:val="20"/>
        </w:rPr>
        <w:t>RESULTS</w:t>
      </w:r>
    </w:p>
    <w:p w14:paraId="10B5088D" w14:textId="77777777" w:rsidR="008A791F" w:rsidRPr="00107CA8" w:rsidRDefault="008A791F" w:rsidP="00DA6CD0">
      <w:pPr>
        <w:jc w:val="center"/>
        <w:rPr>
          <w:b/>
          <w:bCs/>
          <w:sz w:val="20"/>
          <w:szCs w:val="20"/>
        </w:rPr>
      </w:pPr>
    </w:p>
    <w:p w14:paraId="5A2CD6CD" w14:textId="1FCAAE13" w:rsidR="003C679C" w:rsidRDefault="003D273D" w:rsidP="00DA6CD0">
      <w:pPr>
        <w:jc w:val="both"/>
        <w:rPr>
          <w:sz w:val="20"/>
          <w:szCs w:val="20"/>
        </w:rPr>
      </w:pPr>
      <w:r w:rsidRPr="008065DA">
        <w:rPr>
          <w:b/>
          <w:bCs/>
          <w:sz w:val="20"/>
          <w:szCs w:val="20"/>
        </w:rPr>
        <w:t>Clinical signs</w:t>
      </w:r>
      <w:r w:rsidR="00DC4A32">
        <w:rPr>
          <w:b/>
          <w:bCs/>
          <w:sz w:val="20"/>
          <w:szCs w:val="20"/>
        </w:rPr>
        <w:t xml:space="preserve">: </w:t>
      </w:r>
      <w:r w:rsidRPr="008065DA">
        <w:rPr>
          <w:rFonts w:eastAsia="TimesNewRomanPSMT"/>
          <w:sz w:val="20"/>
          <w:szCs w:val="20"/>
        </w:rPr>
        <w:t xml:space="preserve">During clinical examination, variation in clinical manifestations of infection among infected dogs was noticed. </w:t>
      </w:r>
      <w:r w:rsidRPr="008065DA">
        <w:rPr>
          <w:sz w:val="20"/>
          <w:szCs w:val="20"/>
        </w:rPr>
        <w:t>3 dogs (12.0%) displayed fever, anorexia, depression, bloody foul-sme</w:t>
      </w:r>
      <w:r w:rsidR="00E74FF3">
        <w:rPr>
          <w:sz w:val="20"/>
          <w:szCs w:val="20"/>
        </w:rPr>
        <w:t>lling diarrhea, bloody vomiting</w:t>
      </w:r>
      <w:r w:rsidRPr="008065DA">
        <w:rPr>
          <w:sz w:val="20"/>
          <w:szCs w:val="20"/>
        </w:rPr>
        <w:t xml:space="preserve"> and dehydration; 5 dogs (20.0%) had anorexia, bloody </w:t>
      </w:r>
      <w:r w:rsidR="0091109F">
        <w:rPr>
          <w:sz w:val="20"/>
          <w:szCs w:val="20"/>
        </w:rPr>
        <w:t xml:space="preserve">  </w:t>
      </w:r>
      <w:r w:rsidR="001422E4">
        <w:rPr>
          <w:sz w:val="20"/>
          <w:szCs w:val="20"/>
        </w:rPr>
        <w:t xml:space="preserve">  </w:t>
      </w:r>
      <w:r w:rsidRPr="008065DA">
        <w:rPr>
          <w:sz w:val="20"/>
          <w:szCs w:val="20"/>
        </w:rPr>
        <w:t>foul</w:t>
      </w:r>
      <w:r w:rsidR="0091109F">
        <w:rPr>
          <w:sz w:val="20"/>
          <w:szCs w:val="20"/>
        </w:rPr>
        <w:t xml:space="preserve">  </w:t>
      </w:r>
      <w:r w:rsidR="001422E4">
        <w:rPr>
          <w:sz w:val="20"/>
          <w:szCs w:val="20"/>
        </w:rPr>
        <w:t xml:space="preserve">  </w:t>
      </w:r>
      <w:r w:rsidRPr="008065DA">
        <w:rPr>
          <w:sz w:val="20"/>
          <w:szCs w:val="20"/>
        </w:rPr>
        <w:t>-</w:t>
      </w:r>
      <w:r w:rsidR="0091109F">
        <w:rPr>
          <w:sz w:val="20"/>
          <w:szCs w:val="20"/>
        </w:rPr>
        <w:t xml:space="preserve">  </w:t>
      </w:r>
      <w:r w:rsidR="001422E4">
        <w:rPr>
          <w:sz w:val="20"/>
          <w:szCs w:val="20"/>
        </w:rPr>
        <w:t xml:space="preserve">  </w:t>
      </w:r>
      <w:r w:rsidRPr="008065DA">
        <w:rPr>
          <w:sz w:val="20"/>
          <w:szCs w:val="20"/>
        </w:rPr>
        <w:t xml:space="preserve">smelling </w:t>
      </w:r>
      <w:r w:rsidR="0091109F">
        <w:rPr>
          <w:sz w:val="20"/>
          <w:szCs w:val="20"/>
        </w:rPr>
        <w:t xml:space="preserve">  </w:t>
      </w:r>
      <w:r w:rsidR="001422E4">
        <w:rPr>
          <w:sz w:val="20"/>
          <w:szCs w:val="20"/>
        </w:rPr>
        <w:t xml:space="preserve"> </w:t>
      </w:r>
      <w:r w:rsidRPr="008065DA">
        <w:rPr>
          <w:sz w:val="20"/>
          <w:szCs w:val="20"/>
        </w:rPr>
        <w:t xml:space="preserve">diarrhea </w:t>
      </w:r>
      <w:r w:rsidR="0091109F">
        <w:rPr>
          <w:sz w:val="20"/>
          <w:szCs w:val="20"/>
        </w:rPr>
        <w:t xml:space="preserve">  </w:t>
      </w:r>
      <w:r w:rsidR="00B252A1">
        <w:rPr>
          <w:sz w:val="20"/>
          <w:szCs w:val="20"/>
        </w:rPr>
        <w:t xml:space="preserve"> </w:t>
      </w:r>
      <w:r w:rsidRPr="008065DA">
        <w:rPr>
          <w:sz w:val="20"/>
          <w:szCs w:val="20"/>
        </w:rPr>
        <w:t xml:space="preserve">and </w:t>
      </w:r>
      <w:r w:rsidR="0091109F">
        <w:rPr>
          <w:sz w:val="20"/>
          <w:szCs w:val="20"/>
        </w:rPr>
        <w:t xml:space="preserve">  </w:t>
      </w:r>
      <w:r w:rsidR="00B252A1">
        <w:rPr>
          <w:sz w:val="20"/>
          <w:szCs w:val="20"/>
        </w:rPr>
        <w:t xml:space="preserve"> </w:t>
      </w:r>
      <w:r w:rsidRPr="008065DA">
        <w:rPr>
          <w:sz w:val="20"/>
          <w:szCs w:val="20"/>
        </w:rPr>
        <w:t xml:space="preserve">depression; </w:t>
      </w:r>
    </w:p>
    <w:p w14:paraId="7BEE5787" w14:textId="77777777" w:rsidR="005B3843" w:rsidRDefault="005B3843" w:rsidP="00DA6CD0">
      <w:pPr>
        <w:jc w:val="both"/>
        <w:rPr>
          <w:sz w:val="20"/>
          <w:szCs w:val="20"/>
        </w:rPr>
        <w:sectPr w:rsidR="005B3843" w:rsidSect="00B96FFB">
          <w:type w:val="continuous"/>
          <w:pgSz w:w="11909" w:h="16834" w:code="9"/>
          <w:pgMar w:top="1080" w:right="1080" w:bottom="1080" w:left="1080" w:header="720" w:footer="720" w:gutter="0"/>
          <w:cols w:num="2" w:space="360"/>
          <w:docGrid w:linePitch="360"/>
        </w:sectPr>
      </w:pPr>
    </w:p>
    <w:p w14:paraId="59D41E7B" w14:textId="77777777" w:rsidR="00CD38B8" w:rsidRPr="00D25461" w:rsidRDefault="00CD38B8" w:rsidP="001B752C">
      <w:pPr>
        <w:autoSpaceDE w:val="0"/>
        <w:autoSpaceDN w:val="0"/>
        <w:adjustRightInd w:val="0"/>
        <w:jc w:val="center"/>
        <w:rPr>
          <w:rFonts w:ascii="Gill Sans MT" w:hAnsi="Gill Sans MT" w:cstheme="majorBidi"/>
          <w:b/>
          <w:bCs/>
          <w:sz w:val="16"/>
          <w:szCs w:val="16"/>
        </w:rPr>
      </w:pPr>
      <w:r w:rsidRPr="00D25461">
        <w:rPr>
          <w:rFonts w:ascii="Gill Sans MT" w:hAnsi="Gill Sans MT"/>
          <w:noProof/>
          <w:sz w:val="16"/>
          <w:szCs w:val="16"/>
        </w:rPr>
        <w:lastRenderedPageBreak/>
        <w:drawing>
          <wp:inline distT="0" distB="0" distL="0" distR="0" wp14:anchorId="4BF72F79" wp14:editId="6FF979CC">
            <wp:extent cx="5029200" cy="286771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4680" b="3597"/>
                    <a:stretch/>
                  </pic:blipFill>
                  <pic:spPr bwMode="auto">
                    <a:xfrm>
                      <a:off x="0" y="0"/>
                      <a:ext cx="5029200" cy="2867713"/>
                    </a:xfrm>
                    <a:prstGeom prst="rect">
                      <a:avLst/>
                    </a:prstGeom>
                    <a:noFill/>
                    <a:ln>
                      <a:noFill/>
                    </a:ln>
                    <a:extLst>
                      <a:ext uri="{53640926-AAD7-44D8-BBD7-CCE9431645EC}">
                        <a14:shadowObscured xmlns:a14="http://schemas.microsoft.com/office/drawing/2010/main"/>
                      </a:ext>
                    </a:extLst>
                  </pic:spPr>
                </pic:pic>
              </a:graphicData>
            </a:graphic>
          </wp:inline>
        </w:drawing>
      </w:r>
    </w:p>
    <w:p w14:paraId="39A22C33" w14:textId="77777777" w:rsidR="00CD38B8" w:rsidRPr="00D25461" w:rsidRDefault="00CD38B8" w:rsidP="00CD38B8">
      <w:pPr>
        <w:autoSpaceDE w:val="0"/>
        <w:autoSpaceDN w:val="0"/>
        <w:adjustRightInd w:val="0"/>
        <w:jc w:val="both"/>
        <w:rPr>
          <w:rFonts w:ascii="Gill Sans MT" w:hAnsi="Gill Sans MT" w:cstheme="majorBidi"/>
          <w:b/>
          <w:bCs/>
          <w:sz w:val="16"/>
          <w:szCs w:val="16"/>
        </w:rPr>
      </w:pPr>
    </w:p>
    <w:p w14:paraId="49359F87" w14:textId="1D86805D" w:rsidR="00CB1939" w:rsidRDefault="00CD38B8" w:rsidP="00CD38B8">
      <w:pPr>
        <w:jc w:val="both"/>
        <w:rPr>
          <w:sz w:val="20"/>
          <w:szCs w:val="20"/>
        </w:rPr>
      </w:pPr>
      <w:r w:rsidRPr="00D25461">
        <w:rPr>
          <w:rFonts w:ascii="Gill Sans MT" w:hAnsi="Gill Sans MT" w:cstheme="majorBidi"/>
          <w:b/>
          <w:bCs/>
          <w:sz w:val="16"/>
          <w:szCs w:val="16"/>
        </w:rPr>
        <w:t xml:space="preserve">Fig. 1: </w:t>
      </w:r>
      <w:r w:rsidRPr="00D25461">
        <w:rPr>
          <w:rFonts w:ascii="Gill Sans MT" w:hAnsi="Gill Sans MT" w:cstheme="majorBidi"/>
          <w:sz w:val="16"/>
          <w:szCs w:val="16"/>
        </w:rPr>
        <w:t>PCR amplification products have been separated by electrophoresis using agarose gel concentration 1.5%. Lane M:  100-bp ladder DNA (</w:t>
      </w:r>
      <w:proofErr w:type="spellStart"/>
      <w:r w:rsidRPr="00D25461">
        <w:rPr>
          <w:rFonts w:ascii="Gill Sans MT" w:hAnsi="Gill Sans MT" w:cstheme="majorBidi"/>
          <w:sz w:val="16"/>
          <w:szCs w:val="16"/>
        </w:rPr>
        <w:t>Cibus</w:t>
      </w:r>
      <w:proofErr w:type="spellEnd"/>
      <w:r w:rsidRPr="00D25461">
        <w:rPr>
          <w:rFonts w:ascii="Gill Sans MT" w:hAnsi="Gill Sans MT" w:cstheme="majorBidi"/>
          <w:sz w:val="16"/>
          <w:szCs w:val="16"/>
        </w:rPr>
        <w:t>), Lane 1: positive control (</w:t>
      </w:r>
      <w:proofErr w:type="spellStart"/>
      <w:r w:rsidRPr="00D25461">
        <w:rPr>
          <w:rFonts w:ascii="Gill Sans MT" w:hAnsi="Gill Sans MT" w:cstheme="majorBidi"/>
          <w:sz w:val="16"/>
          <w:szCs w:val="16"/>
        </w:rPr>
        <w:t>Primodog</w:t>
      </w:r>
      <w:proofErr w:type="spellEnd"/>
      <w:r w:rsidRPr="00D25461">
        <w:rPr>
          <w:rFonts w:ascii="Gill Sans MT" w:hAnsi="Gill Sans MT" w:cstheme="majorBidi"/>
          <w:sz w:val="16"/>
          <w:szCs w:val="16"/>
        </w:rPr>
        <w:t xml:space="preserve">, </w:t>
      </w:r>
      <w:proofErr w:type="spellStart"/>
      <w:r w:rsidRPr="00D25461">
        <w:rPr>
          <w:rFonts w:ascii="Gill Sans MT" w:hAnsi="Gill Sans MT" w:cstheme="majorBidi"/>
          <w:sz w:val="16"/>
          <w:szCs w:val="16"/>
        </w:rPr>
        <w:t>Merial</w:t>
      </w:r>
      <w:proofErr w:type="spellEnd"/>
      <w:r w:rsidRPr="00D25461">
        <w:rPr>
          <w:rFonts w:ascii="Gill Sans MT" w:hAnsi="Gill Sans MT" w:cstheme="majorBidi"/>
          <w:sz w:val="16"/>
          <w:szCs w:val="16"/>
        </w:rPr>
        <w:t>, France), Lanes 2-6: tested samples and Lane 7: negative control.</w:t>
      </w:r>
    </w:p>
    <w:p w14:paraId="61CC2E50" w14:textId="77777777" w:rsidR="005B3843" w:rsidRDefault="005B3843" w:rsidP="00DA6CD0">
      <w:pPr>
        <w:jc w:val="both"/>
        <w:rPr>
          <w:sz w:val="20"/>
          <w:szCs w:val="20"/>
        </w:rPr>
      </w:pPr>
    </w:p>
    <w:p w14:paraId="1356347B" w14:textId="77777777" w:rsidR="005B3843" w:rsidRDefault="005B3843" w:rsidP="00DA6CD0">
      <w:pPr>
        <w:jc w:val="both"/>
        <w:rPr>
          <w:sz w:val="20"/>
          <w:szCs w:val="20"/>
        </w:rPr>
        <w:sectPr w:rsidR="005B3843" w:rsidSect="005B3843">
          <w:type w:val="continuous"/>
          <w:pgSz w:w="11909" w:h="16834" w:code="9"/>
          <w:pgMar w:top="1080" w:right="1080" w:bottom="1080" w:left="1080" w:header="720" w:footer="720" w:gutter="0"/>
          <w:cols w:space="360"/>
          <w:docGrid w:linePitch="360"/>
        </w:sectPr>
      </w:pPr>
    </w:p>
    <w:p w14:paraId="1B543E10" w14:textId="5DD82599" w:rsidR="003D273D" w:rsidRPr="008065DA" w:rsidRDefault="003D273D" w:rsidP="00DA6CD0">
      <w:pPr>
        <w:jc w:val="both"/>
        <w:rPr>
          <w:sz w:val="20"/>
          <w:szCs w:val="20"/>
        </w:rPr>
      </w:pPr>
      <w:r w:rsidRPr="008065DA">
        <w:rPr>
          <w:sz w:val="20"/>
          <w:szCs w:val="20"/>
        </w:rPr>
        <w:lastRenderedPageBreak/>
        <w:t>5 dogs (20.0%) suffered from anorexia, non-bloody diarrhea and dehydration; 5 dogs (20.0%) showed anorexia, bloody foul-smelling diarrhea and dehydration, and 7 dogs (28.0%) had only anorexia and depression.</w:t>
      </w:r>
    </w:p>
    <w:p w14:paraId="6700D7FC" w14:textId="77777777" w:rsidR="00805749" w:rsidRDefault="00805749" w:rsidP="00DA6CD0">
      <w:pPr>
        <w:autoSpaceDE w:val="0"/>
        <w:autoSpaceDN w:val="0"/>
        <w:adjustRightInd w:val="0"/>
        <w:jc w:val="both"/>
        <w:rPr>
          <w:rFonts w:eastAsia="TimesNewRomanPSMT"/>
          <w:b/>
          <w:bCs/>
          <w:sz w:val="20"/>
          <w:szCs w:val="20"/>
        </w:rPr>
      </w:pPr>
    </w:p>
    <w:p w14:paraId="1859B2DB" w14:textId="74118EF6" w:rsidR="003D273D" w:rsidRPr="008065DA" w:rsidRDefault="003D273D" w:rsidP="00DA6CD0">
      <w:pPr>
        <w:autoSpaceDE w:val="0"/>
        <w:autoSpaceDN w:val="0"/>
        <w:adjustRightInd w:val="0"/>
        <w:jc w:val="both"/>
        <w:rPr>
          <w:sz w:val="20"/>
          <w:szCs w:val="20"/>
        </w:rPr>
      </w:pPr>
      <w:r w:rsidRPr="008065DA">
        <w:rPr>
          <w:rFonts w:eastAsia="TimesNewRomanPSMT"/>
          <w:b/>
          <w:bCs/>
          <w:sz w:val="20"/>
          <w:szCs w:val="20"/>
        </w:rPr>
        <w:t>Complete blood count (CBC)</w:t>
      </w:r>
      <w:r w:rsidR="00805749">
        <w:rPr>
          <w:rFonts w:eastAsia="TimesNewRomanPSMT"/>
          <w:b/>
          <w:bCs/>
          <w:sz w:val="20"/>
          <w:szCs w:val="20"/>
        </w:rPr>
        <w:t xml:space="preserve">: </w:t>
      </w:r>
      <w:r w:rsidRPr="008065DA">
        <w:rPr>
          <w:sz w:val="20"/>
          <w:szCs w:val="20"/>
        </w:rPr>
        <w:t xml:space="preserve">The CBC is a comprehensive assessment of the blood cell components including red blood cells (RBCs), white blood cells (WBCs), and platelets. In this study, the hematological analysis of the 25 cases infected with CPV-2, revealed that three cases (12.0%) had leukocytosis, and 14 cases (56.0%) had leukopenia. Additionally, 11 cases (44.0%) had lymphocytosis, while three cases (12.0%) had </w:t>
      </w:r>
      <w:proofErr w:type="spellStart"/>
      <w:r w:rsidRPr="008065DA">
        <w:rPr>
          <w:sz w:val="20"/>
          <w:szCs w:val="20"/>
        </w:rPr>
        <w:t>lymphopenia</w:t>
      </w:r>
      <w:proofErr w:type="spellEnd"/>
      <w:r w:rsidRPr="008065DA">
        <w:rPr>
          <w:sz w:val="20"/>
          <w:szCs w:val="20"/>
        </w:rPr>
        <w:t xml:space="preserve">. Only two cases (8.0%) had neutrophilia and 18 cases (72.0%) had neutropenia. None of the cases showed </w:t>
      </w:r>
      <w:proofErr w:type="spellStart"/>
      <w:r w:rsidRPr="008065DA">
        <w:rPr>
          <w:sz w:val="20"/>
          <w:szCs w:val="20"/>
        </w:rPr>
        <w:t>erythrocytosis</w:t>
      </w:r>
      <w:proofErr w:type="spellEnd"/>
      <w:r w:rsidRPr="008065DA">
        <w:rPr>
          <w:sz w:val="20"/>
          <w:szCs w:val="20"/>
        </w:rPr>
        <w:t xml:space="preserve">, while 7 cases (28.0%) had anemia. None of the cases showed hyperhemoglobinemia and 10 cases (40.0%) had </w:t>
      </w:r>
      <w:proofErr w:type="spellStart"/>
      <w:r w:rsidRPr="008065DA">
        <w:rPr>
          <w:sz w:val="20"/>
          <w:szCs w:val="20"/>
        </w:rPr>
        <w:t>hypohemoglobinemia</w:t>
      </w:r>
      <w:proofErr w:type="spellEnd"/>
      <w:r w:rsidRPr="008065DA">
        <w:rPr>
          <w:sz w:val="20"/>
          <w:szCs w:val="20"/>
        </w:rPr>
        <w:t xml:space="preserve">. Four cases (16.0%) had thrombocytosis while three cases (12.0%) had thrombocytopenia. </w:t>
      </w:r>
    </w:p>
    <w:p w14:paraId="5FEDFAB3" w14:textId="77777777" w:rsidR="0002415A" w:rsidRDefault="0002415A" w:rsidP="00DA6CD0">
      <w:pPr>
        <w:jc w:val="both"/>
        <w:rPr>
          <w:b/>
          <w:bCs/>
          <w:sz w:val="20"/>
          <w:szCs w:val="20"/>
        </w:rPr>
      </w:pPr>
    </w:p>
    <w:p w14:paraId="63E0FEC6" w14:textId="761FDE0D" w:rsidR="003D273D" w:rsidRPr="008065DA" w:rsidRDefault="003D273D" w:rsidP="00DA6CD0">
      <w:pPr>
        <w:jc w:val="both"/>
        <w:rPr>
          <w:sz w:val="20"/>
          <w:szCs w:val="20"/>
        </w:rPr>
      </w:pPr>
      <w:r w:rsidRPr="008065DA">
        <w:rPr>
          <w:b/>
          <w:bCs/>
          <w:sz w:val="20"/>
          <w:szCs w:val="20"/>
        </w:rPr>
        <w:t>PCR</w:t>
      </w:r>
      <w:r w:rsidR="0002415A">
        <w:rPr>
          <w:b/>
          <w:bCs/>
          <w:sz w:val="20"/>
          <w:szCs w:val="20"/>
        </w:rPr>
        <w:t xml:space="preserve">: </w:t>
      </w:r>
      <w:r w:rsidRPr="008065DA">
        <w:rPr>
          <w:sz w:val="20"/>
          <w:szCs w:val="20"/>
        </w:rPr>
        <w:t>All the 25 samples tested with the CPV-Ag Test (</w:t>
      </w:r>
      <w:proofErr w:type="spellStart"/>
      <w:r w:rsidRPr="008065DA">
        <w:rPr>
          <w:sz w:val="20"/>
          <w:szCs w:val="20"/>
        </w:rPr>
        <w:t>Asan</w:t>
      </w:r>
      <w:proofErr w:type="spellEnd"/>
      <w:r w:rsidRPr="008065DA">
        <w:rPr>
          <w:sz w:val="20"/>
          <w:szCs w:val="20"/>
        </w:rPr>
        <w:t xml:space="preserve"> Easy Test</w:t>
      </w:r>
      <w:r w:rsidRPr="008065DA">
        <w:rPr>
          <w:sz w:val="20"/>
          <w:szCs w:val="20"/>
          <w:vertAlign w:val="superscript"/>
        </w:rPr>
        <w:t>®</w:t>
      </w:r>
      <w:r w:rsidRPr="008065DA">
        <w:rPr>
          <w:sz w:val="20"/>
          <w:szCs w:val="20"/>
        </w:rPr>
        <w:t xml:space="preserve"> PARVO, </w:t>
      </w:r>
      <w:proofErr w:type="spellStart"/>
      <w:r w:rsidRPr="008065DA">
        <w:rPr>
          <w:sz w:val="20"/>
          <w:szCs w:val="20"/>
        </w:rPr>
        <w:t>Asan</w:t>
      </w:r>
      <w:proofErr w:type="spellEnd"/>
      <w:r w:rsidRPr="008065DA">
        <w:rPr>
          <w:sz w:val="20"/>
          <w:szCs w:val="20"/>
        </w:rPr>
        <w:t xml:space="preserve"> Pharm Co., LTD), were positive with PCR using primers H-par-for and H-par-rev. The amplicon size was 630-bp length (Fig. 1)</w:t>
      </w:r>
    </w:p>
    <w:p w14:paraId="499ACF97" w14:textId="77777777" w:rsidR="003D273D" w:rsidRPr="008065DA" w:rsidRDefault="003D273D" w:rsidP="00DA6CD0">
      <w:pPr>
        <w:jc w:val="both"/>
        <w:rPr>
          <w:b/>
          <w:bCs/>
          <w:sz w:val="20"/>
          <w:szCs w:val="20"/>
        </w:rPr>
      </w:pPr>
    </w:p>
    <w:p w14:paraId="41D113F9" w14:textId="352AE30C" w:rsidR="003D273D" w:rsidRPr="008065DA" w:rsidRDefault="003D273D" w:rsidP="00DA6CD0">
      <w:pPr>
        <w:jc w:val="both"/>
        <w:rPr>
          <w:sz w:val="20"/>
          <w:szCs w:val="20"/>
        </w:rPr>
      </w:pPr>
      <w:r w:rsidRPr="008065DA">
        <w:rPr>
          <w:b/>
          <w:bCs/>
          <w:sz w:val="20"/>
          <w:szCs w:val="20"/>
        </w:rPr>
        <w:t>Sequence homology and phylogenetic analysis</w:t>
      </w:r>
      <w:r w:rsidR="00F726FA">
        <w:rPr>
          <w:b/>
          <w:bCs/>
          <w:sz w:val="20"/>
          <w:szCs w:val="20"/>
        </w:rPr>
        <w:t xml:space="preserve">: </w:t>
      </w:r>
      <w:r w:rsidRPr="008065DA">
        <w:rPr>
          <w:rStyle w:val="fontstyle01"/>
          <w:rFonts w:ascii="Times New Roman" w:hAnsi="Times New Roman"/>
          <w:color w:val="auto"/>
        </w:rPr>
        <w:t>The genetic variety of CPV-2 genotypes circulating in Palestine</w:t>
      </w:r>
      <w:r w:rsidRPr="008065DA">
        <w:rPr>
          <w:sz w:val="20"/>
          <w:szCs w:val="20"/>
        </w:rPr>
        <w:t xml:space="preserve"> was calculated using partial-length of VP2 gene sequences and </w:t>
      </w:r>
      <w:r w:rsidRPr="008065DA">
        <w:rPr>
          <w:rStyle w:val="fontstyle01"/>
          <w:rFonts w:ascii="Times New Roman" w:hAnsi="Times New Roman"/>
          <w:color w:val="auto"/>
        </w:rPr>
        <w:t>their relationship with currently utilized vaccine strains.</w:t>
      </w:r>
      <w:r w:rsidRPr="008065DA">
        <w:rPr>
          <w:sz w:val="20"/>
          <w:szCs w:val="20"/>
        </w:rPr>
        <w:t xml:space="preserve"> </w:t>
      </w:r>
      <w:r w:rsidRPr="008065DA">
        <w:rPr>
          <w:rStyle w:val="fontstyle01"/>
          <w:rFonts w:ascii="Times New Roman" w:hAnsi="Times New Roman"/>
          <w:color w:val="auto"/>
        </w:rPr>
        <w:t xml:space="preserve">Sequence analyses of PCR amplicons were performed with same primer sets of </w:t>
      </w:r>
      <w:r w:rsidRPr="008065DA">
        <w:rPr>
          <w:rFonts w:eastAsia="TimesNewRomanPSMT"/>
          <w:sz w:val="20"/>
          <w:szCs w:val="20"/>
        </w:rPr>
        <w:t>conventional PCR</w:t>
      </w:r>
      <w:r w:rsidRPr="008065DA">
        <w:rPr>
          <w:rStyle w:val="fontstyle01"/>
          <w:rFonts w:ascii="Times New Roman" w:hAnsi="Times New Roman"/>
          <w:color w:val="auto"/>
        </w:rPr>
        <w:t xml:space="preserve"> (</w:t>
      </w:r>
      <w:r w:rsidRPr="008065DA">
        <w:rPr>
          <w:sz w:val="20"/>
          <w:szCs w:val="20"/>
        </w:rPr>
        <w:t>H-</w:t>
      </w:r>
      <w:proofErr w:type="gramStart"/>
      <w:r w:rsidRPr="008065DA">
        <w:rPr>
          <w:sz w:val="20"/>
          <w:szCs w:val="20"/>
        </w:rPr>
        <w:t>par</w:t>
      </w:r>
      <w:proofErr w:type="gramEnd"/>
      <w:r w:rsidRPr="008065DA">
        <w:rPr>
          <w:sz w:val="20"/>
          <w:szCs w:val="20"/>
        </w:rPr>
        <w:t>-F</w:t>
      </w:r>
      <w:r w:rsidRPr="008065DA">
        <w:rPr>
          <w:rFonts w:eastAsia="TimesNewRomanPSMT"/>
          <w:sz w:val="20"/>
          <w:szCs w:val="20"/>
        </w:rPr>
        <w:t xml:space="preserve"> and </w:t>
      </w:r>
      <w:r w:rsidRPr="008065DA">
        <w:rPr>
          <w:sz w:val="20"/>
          <w:szCs w:val="20"/>
        </w:rPr>
        <w:t xml:space="preserve">H-par-R </w:t>
      </w:r>
      <w:r w:rsidRPr="008065DA">
        <w:rPr>
          <w:rFonts w:eastAsia="TimesNewRomanPSMT"/>
          <w:sz w:val="20"/>
          <w:szCs w:val="20"/>
        </w:rPr>
        <w:t>primers</w:t>
      </w:r>
      <w:r w:rsidRPr="008065DA">
        <w:rPr>
          <w:rStyle w:val="fontstyle01"/>
          <w:rFonts w:ascii="Times New Roman" w:hAnsi="Times New Roman"/>
          <w:color w:val="auto"/>
        </w:rPr>
        <w:t xml:space="preserve">). The obtained sequence results were compared to reference sequences retrieved from </w:t>
      </w:r>
      <w:proofErr w:type="spellStart"/>
      <w:r w:rsidRPr="008065DA">
        <w:rPr>
          <w:rStyle w:val="fontstyle01"/>
          <w:rFonts w:ascii="Times New Roman" w:hAnsi="Times New Roman"/>
          <w:color w:val="auto"/>
        </w:rPr>
        <w:t>GenBank</w:t>
      </w:r>
      <w:proofErr w:type="spellEnd"/>
      <w:r w:rsidRPr="008065DA">
        <w:rPr>
          <w:rStyle w:val="fontstyle01"/>
          <w:rFonts w:ascii="Times New Roman" w:hAnsi="Times New Roman"/>
          <w:color w:val="auto"/>
        </w:rPr>
        <w:t xml:space="preserve"> database (Fig. 2). </w:t>
      </w:r>
      <w:r w:rsidRPr="008065DA">
        <w:rPr>
          <w:sz w:val="20"/>
          <w:szCs w:val="20"/>
        </w:rPr>
        <w:t xml:space="preserve">Sequence analysis by </w:t>
      </w:r>
      <w:r w:rsidRPr="008065DA">
        <w:rPr>
          <w:rStyle w:val="fontstyle01"/>
          <w:rFonts w:ascii="Times New Roman" w:hAnsi="Times New Roman"/>
          <w:color w:val="auto"/>
        </w:rPr>
        <w:t>NJ method</w:t>
      </w:r>
      <w:r w:rsidRPr="008065DA">
        <w:rPr>
          <w:sz w:val="20"/>
          <w:szCs w:val="20"/>
        </w:rPr>
        <w:t xml:space="preserve"> of partial-length of VP2 gene sequences indicated there are two different variants of CPV2 circulating in Palestinian field. These include CPV-2c (residue 426 is </w:t>
      </w:r>
      <w:proofErr w:type="spellStart"/>
      <w:r w:rsidRPr="008065DA">
        <w:rPr>
          <w:sz w:val="20"/>
          <w:szCs w:val="20"/>
        </w:rPr>
        <w:t>Glu</w:t>
      </w:r>
      <w:proofErr w:type="spellEnd"/>
      <w:r w:rsidRPr="008065DA">
        <w:rPr>
          <w:sz w:val="20"/>
          <w:szCs w:val="20"/>
        </w:rPr>
        <w:t xml:space="preserve"> in CPV-2c) and COV-2b (residue 426 is Asp in CPV-2b). The strains from Palestine that grouped into a clade that has </w:t>
      </w:r>
      <w:r w:rsidRPr="008065DA">
        <w:rPr>
          <w:sz w:val="20"/>
          <w:szCs w:val="20"/>
        </w:rPr>
        <w:lastRenderedPageBreak/>
        <w:t>CPV-2c strains are the most common variant (96.0%) in Palestine, which are closely related to isolates from China, India and Nigeria. One strain (4.0%) from Palestine clustered into a clade that has CPV-2b strains, which is closely related to isolates from Australia and Japan. It is noteworthy that the variant</w:t>
      </w:r>
      <w:r w:rsidRPr="008065DA">
        <w:rPr>
          <w:rStyle w:val="fontstyle01"/>
          <w:rFonts w:ascii="Times New Roman" w:hAnsi="Times New Roman"/>
          <w:color w:val="auto"/>
        </w:rPr>
        <w:t xml:space="preserve"> CPV-</w:t>
      </w:r>
      <w:r w:rsidRPr="008065DA">
        <w:rPr>
          <w:sz w:val="20"/>
          <w:szCs w:val="20"/>
        </w:rPr>
        <w:t>2a did not exist in our research.</w:t>
      </w:r>
    </w:p>
    <w:p w14:paraId="0C15C9D0" w14:textId="448FAB69" w:rsidR="008A791F" w:rsidRPr="00AE34E1" w:rsidRDefault="003D273D" w:rsidP="00696E8A">
      <w:pPr>
        <w:ind w:firstLine="360"/>
        <w:jc w:val="both"/>
        <w:rPr>
          <w:b/>
          <w:bCs/>
          <w:sz w:val="20"/>
          <w:szCs w:val="20"/>
        </w:rPr>
      </w:pPr>
      <w:r w:rsidRPr="008065DA">
        <w:rPr>
          <w:rStyle w:val="fontstyle01"/>
          <w:rFonts w:ascii="Times New Roman" w:hAnsi="Times New Roman"/>
          <w:color w:val="auto"/>
        </w:rPr>
        <w:t>Analysis of CPV-2c VP2 sequences obtained in the current study from clinical samples showed more than 99.3% identical to each other (</w:t>
      </w:r>
      <w:r w:rsidRPr="008065DA">
        <w:rPr>
          <w:sz w:val="20"/>
          <w:szCs w:val="20"/>
        </w:rPr>
        <w:t>variation among CPV-2c sequences ≤0.7%</w:t>
      </w:r>
      <w:r w:rsidRPr="008065DA">
        <w:rPr>
          <w:rStyle w:val="fontstyle01"/>
          <w:rFonts w:ascii="Times New Roman" w:hAnsi="Times New Roman"/>
          <w:color w:val="auto"/>
        </w:rPr>
        <w:t>). The CPV-2c sequences detected in this study were associated with 99.51%-100% identical to sequences isolated from India, Nigeria and China.</w:t>
      </w:r>
      <w:r w:rsidR="00D009BE">
        <w:rPr>
          <w:rStyle w:val="fontstyle01"/>
          <w:rFonts w:ascii="Times New Roman" w:hAnsi="Times New Roman"/>
          <w:color w:val="auto"/>
        </w:rPr>
        <w:t xml:space="preserve"> </w:t>
      </w:r>
      <w:r w:rsidRPr="008065DA">
        <w:rPr>
          <w:rStyle w:val="fontstyle01"/>
          <w:rFonts w:ascii="Times New Roman" w:hAnsi="Times New Roman"/>
          <w:color w:val="auto"/>
        </w:rPr>
        <w:t>However, CPV-2b VP2 sequence (</w:t>
      </w:r>
      <w:r w:rsidRPr="008065DA">
        <w:rPr>
          <w:sz w:val="20"/>
          <w:szCs w:val="20"/>
          <w:shd w:val="clear" w:color="auto" w:fill="FFFFFF"/>
        </w:rPr>
        <w:t>OQ924960</w:t>
      </w:r>
      <w:r w:rsidRPr="008065DA">
        <w:rPr>
          <w:rStyle w:val="fontstyle01"/>
          <w:rFonts w:ascii="Times New Roman" w:hAnsi="Times New Roman"/>
          <w:color w:val="auto"/>
        </w:rPr>
        <w:t xml:space="preserve">) obtained in this study had </w:t>
      </w:r>
      <w:r w:rsidRPr="008065DA">
        <w:rPr>
          <w:sz w:val="20"/>
          <w:szCs w:val="20"/>
        </w:rPr>
        <w:t xml:space="preserve">99.84% identical to Australian CPV2b sequence (MN259054.1). Results of this study showed that 95.8% (23/24) </w:t>
      </w:r>
      <w:r w:rsidRPr="008065DA">
        <w:rPr>
          <w:rStyle w:val="fontstyle01"/>
          <w:rFonts w:ascii="Times New Roman" w:hAnsi="Times New Roman"/>
          <w:color w:val="auto"/>
        </w:rPr>
        <w:t>of isolates of partial</w:t>
      </w:r>
      <w:r w:rsidRPr="008065DA">
        <w:rPr>
          <w:sz w:val="20"/>
          <w:szCs w:val="20"/>
        </w:rPr>
        <w:t xml:space="preserve"> VP2 gene</w:t>
      </w:r>
      <w:r w:rsidRPr="008065DA">
        <w:rPr>
          <w:rStyle w:val="fontstyle01"/>
          <w:rFonts w:ascii="Times New Roman" w:hAnsi="Times New Roman"/>
          <w:color w:val="auto"/>
        </w:rPr>
        <w:t xml:space="preserve"> of genotype CPV2c sequences had a silent mutation at nucleotide position 1377 (C→T), which has amino acid N at amino acid position 459 in comparison with a </w:t>
      </w:r>
      <w:r w:rsidRPr="008065DA">
        <w:rPr>
          <w:rFonts w:eastAsia="TimesNewRomanPSMT"/>
          <w:sz w:val="20"/>
          <w:szCs w:val="20"/>
        </w:rPr>
        <w:t xml:space="preserve">reference </w:t>
      </w:r>
      <w:r w:rsidRPr="008065DA">
        <w:rPr>
          <w:sz w:val="20"/>
          <w:szCs w:val="20"/>
        </w:rPr>
        <w:t>MK518018 from China</w:t>
      </w:r>
      <w:r w:rsidRPr="008065DA">
        <w:rPr>
          <w:rStyle w:val="fontstyle01"/>
          <w:rFonts w:ascii="Times New Roman" w:hAnsi="Times New Roman"/>
          <w:color w:val="auto"/>
        </w:rPr>
        <w:t>. This mutation is considered the most common in partial</w:t>
      </w:r>
      <w:r w:rsidRPr="008065DA">
        <w:rPr>
          <w:sz w:val="20"/>
          <w:szCs w:val="20"/>
        </w:rPr>
        <w:t xml:space="preserve"> VP2 gene</w:t>
      </w:r>
      <w:r w:rsidRPr="008065DA">
        <w:rPr>
          <w:rStyle w:val="fontstyle01"/>
          <w:rFonts w:ascii="Times New Roman" w:hAnsi="Times New Roman"/>
          <w:color w:val="auto"/>
        </w:rPr>
        <w:t xml:space="preserve"> of genotype CPV2c sequences from Palestine. Analysis of the mutations in isolates of partial</w:t>
      </w:r>
      <w:r w:rsidRPr="008065DA">
        <w:rPr>
          <w:sz w:val="20"/>
          <w:szCs w:val="20"/>
        </w:rPr>
        <w:t xml:space="preserve"> VP2 gene</w:t>
      </w:r>
      <w:r w:rsidRPr="008065DA">
        <w:rPr>
          <w:rStyle w:val="fontstyle01"/>
          <w:rFonts w:ascii="Times New Roman" w:hAnsi="Times New Roman"/>
          <w:color w:val="auto"/>
        </w:rPr>
        <w:t xml:space="preserve"> of genotype CPV2c sequences from Palestine showed that a total of 71% of mutations are silent mutations. Results of this study showed that 58.3% (14/24) of isolates of partial</w:t>
      </w:r>
      <w:r w:rsidRPr="008065DA">
        <w:rPr>
          <w:sz w:val="20"/>
          <w:szCs w:val="20"/>
        </w:rPr>
        <w:t xml:space="preserve"> VP2 gene</w:t>
      </w:r>
      <w:r w:rsidRPr="008065DA">
        <w:rPr>
          <w:rStyle w:val="fontstyle01"/>
          <w:rFonts w:ascii="Times New Roman" w:hAnsi="Times New Roman"/>
          <w:color w:val="auto"/>
        </w:rPr>
        <w:t xml:space="preserve"> products of genotype CPV2c sequences had one or 2 amino acid substitutions compared to the reference isolate with accession number </w:t>
      </w:r>
      <w:r w:rsidRPr="008065DA">
        <w:rPr>
          <w:sz w:val="20"/>
          <w:szCs w:val="20"/>
        </w:rPr>
        <w:t>MK518018 from China (accession number for protein product of the gene is QCC20423).</w:t>
      </w:r>
      <w:r w:rsidRPr="008065DA">
        <w:rPr>
          <w:rStyle w:val="fontstyle01"/>
          <w:rFonts w:ascii="Times New Roman" w:hAnsi="Times New Roman"/>
          <w:color w:val="auto"/>
        </w:rPr>
        <w:t xml:space="preserve"> However, 41.7% (10/24) of isolates of partial</w:t>
      </w:r>
      <w:r w:rsidRPr="008065DA">
        <w:rPr>
          <w:sz w:val="20"/>
          <w:szCs w:val="20"/>
        </w:rPr>
        <w:t xml:space="preserve"> VP2 gene</w:t>
      </w:r>
      <w:r w:rsidRPr="008065DA">
        <w:rPr>
          <w:rStyle w:val="fontstyle01"/>
          <w:rFonts w:ascii="Times New Roman" w:hAnsi="Times New Roman"/>
          <w:color w:val="auto"/>
        </w:rPr>
        <w:t xml:space="preserve"> products of genotype CPV2c sequences did not show amino acid substitutions. The isolate from Palestine with accession number </w:t>
      </w:r>
      <w:r w:rsidRPr="008065DA">
        <w:rPr>
          <w:sz w:val="20"/>
          <w:szCs w:val="20"/>
          <w:shd w:val="clear" w:color="auto" w:fill="FFFFFF"/>
        </w:rPr>
        <w:t xml:space="preserve">OQ924960 which has a genotype </w:t>
      </w:r>
      <w:r w:rsidRPr="008065DA">
        <w:rPr>
          <w:rStyle w:val="fontstyle01"/>
          <w:rFonts w:ascii="Times New Roman" w:hAnsi="Times New Roman"/>
          <w:color w:val="auto"/>
        </w:rPr>
        <w:t xml:space="preserve">CPV2b had nucleotide substitution at position 1252 A→C compared to the reference with accession number </w:t>
      </w:r>
      <w:r w:rsidRPr="008065DA">
        <w:rPr>
          <w:sz w:val="20"/>
          <w:szCs w:val="20"/>
        </w:rPr>
        <w:t xml:space="preserve">MN259054 genotype </w:t>
      </w:r>
      <w:r w:rsidRPr="008065DA">
        <w:rPr>
          <w:rStyle w:val="fontstyle01"/>
          <w:rFonts w:ascii="Times New Roman" w:hAnsi="Times New Roman"/>
          <w:color w:val="auto"/>
        </w:rPr>
        <w:t>CPV2b</w:t>
      </w:r>
      <w:r w:rsidRPr="008065DA">
        <w:rPr>
          <w:sz w:val="20"/>
          <w:szCs w:val="20"/>
        </w:rPr>
        <w:t xml:space="preserve"> from Australia. This led to amino acid </w:t>
      </w:r>
      <w:r w:rsidRPr="008065DA">
        <w:rPr>
          <w:rStyle w:val="fontstyle01"/>
          <w:rFonts w:ascii="Times New Roman" w:hAnsi="Times New Roman"/>
          <w:color w:val="auto"/>
        </w:rPr>
        <w:t>substitution at position 418 I→L. Amino acid variations among partial VP2 sequences of CPV-2c genotypes (Fig. 3).</w:t>
      </w:r>
    </w:p>
    <w:p w14:paraId="284ABEFF" w14:textId="77777777" w:rsidR="009773F1" w:rsidRDefault="009773F1" w:rsidP="00DA6CD0">
      <w:pPr>
        <w:jc w:val="center"/>
        <w:rPr>
          <w:b/>
          <w:bCs/>
          <w:sz w:val="20"/>
          <w:szCs w:val="20"/>
        </w:rPr>
        <w:sectPr w:rsidR="009773F1" w:rsidSect="00B96FFB">
          <w:type w:val="continuous"/>
          <w:pgSz w:w="11909" w:h="16834" w:code="9"/>
          <w:pgMar w:top="1080" w:right="1080" w:bottom="1080" w:left="1080" w:header="720" w:footer="720" w:gutter="0"/>
          <w:cols w:num="2" w:space="360"/>
          <w:docGrid w:linePitch="360"/>
        </w:sectPr>
      </w:pPr>
    </w:p>
    <w:tbl>
      <w:tblPr>
        <w:tblStyle w:val="PlainTable3"/>
        <w:tblW w:w="0" w:type="auto"/>
        <w:tblCellMar>
          <w:left w:w="29" w:type="dxa"/>
          <w:right w:w="29" w:type="dxa"/>
        </w:tblCellMar>
        <w:tblLook w:val="0600" w:firstRow="0" w:lastRow="0" w:firstColumn="0" w:lastColumn="0" w:noHBand="1" w:noVBand="1"/>
      </w:tblPr>
      <w:tblGrid>
        <w:gridCol w:w="7110"/>
        <w:gridCol w:w="2639"/>
      </w:tblGrid>
      <w:tr w:rsidR="00EE43EC" w14:paraId="5C13A9CC" w14:textId="77777777" w:rsidTr="00B80E13">
        <w:trPr>
          <w:trHeight w:val="7956"/>
        </w:trPr>
        <w:tc>
          <w:tcPr>
            <w:tcW w:w="7110" w:type="dxa"/>
          </w:tcPr>
          <w:p w14:paraId="7E5842F0" w14:textId="0534D43D" w:rsidR="00EE43EC" w:rsidRDefault="00490504" w:rsidP="009773F1">
            <w:pPr>
              <w:rPr>
                <w:b/>
                <w:bCs/>
                <w:sz w:val="20"/>
                <w:szCs w:val="20"/>
              </w:rPr>
            </w:pPr>
            <w:r w:rsidRPr="00D25461">
              <w:rPr>
                <w:rFonts w:ascii="Gill Sans MT" w:hAnsi="Gill Sans MT"/>
                <w:noProof/>
                <w:sz w:val="16"/>
                <w:szCs w:val="16"/>
              </w:rPr>
              <w:lastRenderedPageBreak/>
              <w:drawing>
                <wp:inline distT="0" distB="0" distL="0" distR="0" wp14:anchorId="56BEE7C6" wp14:editId="258064D0">
                  <wp:extent cx="4114800" cy="4937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609" t="4804" r="37501" b="2183"/>
                          <a:stretch/>
                        </pic:blipFill>
                        <pic:spPr bwMode="auto">
                          <a:xfrm>
                            <a:off x="0" y="0"/>
                            <a:ext cx="4114800" cy="49377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39" w:type="dxa"/>
          </w:tcPr>
          <w:p w14:paraId="2D664BD7" w14:textId="77777777" w:rsidR="00490504" w:rsidRPr="00D25461" w:rsidRDefault="00490504" w:rsidP="00490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TimesNewRomanPSMT" w:hAnsi="Gill Sans MT" w:cstheme="majorBidi"/>
                <w:sz w:val="16"/>
                <w:szCs w:val="16"/>
              </w:rPr>
            </w:pPr>
            <w:r w:rsidRPr="00D25461">
              <w:rPr>
                <w:rFonts w:ascii="Gill Sans MT" w:hAnsi="Gill Sans MT" w:cstheme="majorBidi"/>
                <w:b/>
                <w:bCs/>
                <w:sz w:val="16"/>
                <w:szCs w:val="16"/>
              </w:rPr>
              <w:t>Fig. 2:</w:t>
            </w:r>
            <w:r w:rsidRPr="00D25461">
              <w:rPr>
                <w:rFonts w:ascii="Gill Sans MT" w:hAnsi="Gill Sans MT" w:cstheme="majorBidi"/>
                <w:sz w:val="16"/>
                <w:szCs w:val="16"/>
              </w:rPr>
              <w:t xml:space="preserve"> Neighbor-Joining tree of 25</w:t>
            </w:r>
            <w:r w:rsidRPr="00D25461">
              <w:rPr>
                <w:rStyle w:val="fontstyle01"/>
                <w:rFonts w:ascii="Gill Sans MT" w:hAnsi="Gill Sans MT" w:cstheme="majorBidi"/>
                <w:color w:val="auto"/>
                <w:sz w:val="16"/>
                <w:szCs w:val="16"/>
              </w:rPr>
              <w:t xml:space="preserve"> CPV2</w:t>
            </w:r>
            <w:r w:rsidRPr="00D25461">
              <w:rPr>
                <w:rFonts w:ascii="Gill Sans MT" w:hAnsi="Gill Sans MT" w:cstheme="majorBidi"/>
                <w:sz w:val="16"/>
                <w:szCs w:val="16"/>
              </w:rPr>
              <w:t xml:space="preserve"> in this study based on 561-bp </w:t>
            </w:r>
            <w:r w:rsidRPr="00D25461">
              <w:rPr>
                <w:rStyle w:val="fontstyle01"/>
                <w:rFonts w:ascii="Gill Sans MT" w:hAnsi="Gill Sans MT" w:cstheme="majorBidi"/>
                <w:color w:val="auto"/>
                <w:sz w:val="16"/>
                <w:szCs w:val="16"/>
              </w:rPr>
              <w:t>of the VP2 gene sequence</w:t>
            </w:r>
            <w:r w:rsidRPr="00D25461">
              <w:rPr>
                <w:rFonts w:ascii="Gill Sans MT" w:hAnsi="Gill Sans MT" w:cstheme="majorBidi"/>
                <w:sz w:val="16"/>
                <w:szCs w:val="16"/>
              </w:rPr>
              <w:t xml:space="preserve"> using Neighbor-Joining method. Sequences from Palestine for the VP2 gene of </w:t>
            </w:r>
            <w:r w:rsidRPr="00D25461">
              <w:rPr>
                <w:rStyle w:val="fontstyle01"/>
                <w:rFonts w:ascii="Gill Sans MT" w:hAnsi="Gill Sans MT" w:cstheme="majorBidi"/>
                <w:color w:val="auto"/>
                <w:sz w:val="16"/>
                <w:szCs w:val="16"/>
              </w:rPr>
              <w:t xml:space="preserve">CPV2 denoted by asterisk and have accession numbers </w:t>
            </w:r>
            <w:r w:rsidRPr="00D25461">
              <w:rPr>
                <w:rFonts w:ascii="Gill Sans MT" w:hAnsi="Gill Sans MT" w:cstheme="majorBidi"/>
                <w:sz w:val="16"/>
                <w:szCs w:val="16"/>
                <w:shd w:val="clear" w:color="auto" w:fill="FFFFFF"/>
              </w:rPr>
              <w:t xml:space="preserve">OQ924950- OQ924974. Reference sequences for </w:t>
            </w:r>
            <w:r w:rsidRPr="00D25461">
              <w:rPr>
                <w:rFonts w:ascii="Gill Sans MT" w:hAnsi="Gill Sans MT" w:cstheme="majorBidi"/>
                <w:sz w:val="16"/>
                <w:szCs w:val="16"/>
              </w:rPr>
              <w:t xml:space="preserve">VP2 gene of </w:t>
            </w:r>
            <w:r w:rsidRPr="00D25461">
              <w:rPr>
                <w:rStyle w:val="fontstyle01"/>
                <w:rFonts w:ascii="Gill Sans MT" w:hAnsi="Gill Sans MT" w:cstheme="majorBidi"/>
                <w:color w:val="auto"/>
                <w:sz w:val="16"/>
                <w:szCs w:val="16"/>
              </w:rPr>
              <w:t>Canine parvovirus type 2 from different countries</w:t>
            </w:r>
            <w:r w:rsidRPr="00D25461">
              <w:rPr>
                <w:rFonts w:ascii="Gill Sans MT" w:hAnsi="Gill Sans MT" w:cstheme="majorBidi"/>
                <w:sz w:val="16"/>
                <w:szCs w:val="16"/>
              </w:rPr>
              <w:t xml:space="preserve"> were retrieved from the </w:t>
            </w:r>
            <w:proofErr w:type="spellStart"/>
            <w:r w:rsidRPr="00D25461">
              <w:rPr>
                <w:rFonts w:ascii="Gill Sans MT" w:hAnsi="Gill Sans MT" w:cstheme="majorBidi"/>
                <w:sz w:val="16"/>
                <w:szCs w:val="16"/>
              </w:rPr>
              <w:t>GenBank</w:t>
            </w:r>
            <w:proofErr w:type="spellEnd"/>
            <w:r w:rsidRPr="00D25461">
              <w:rPr>
                <w:rFonts w:ascii="Gill Sans MT" w:hAnsi="Gill Sans MT" w:cstheme="majorBidi"/>
                <w:sz w:val="16"/>
                <w:szCs w:val="16"/>
              </w:rPr>
              <w:t xml:space="preserve"> database,</w:t>
            </w:r>
            <w:r w:rsidRPr="00D25461">
              <w:rPr>
                <w:rStyle w:val="fontstyle01"/>
                <w:rFonts w:ascii="Gill Sans MT" w:hAnsi="Gill Sans MT" w:cstheme="majorBidi"/>
                <w:color w:val="auto"/>
                <w:sz w:val="16"/>
                <w:szCs w:val="16"/>
              </w:rPr>
              <w:t xml:space="preserve"> including genotype CPV2a, CPV1b and CPV2c were used for phylogenetic analysis.</w:t>
            </w:r>
            <w:r w:rsidRPr="00D25461">
              <w:rPr>
                <w:rFonts w:ascii="Gill Sans MT" w:eastAsia="TimesNewRomanPSMT" w:hAnsi="Gill Sans MT" w:cstheme="majorBidi"/>
                <w:sz w:val="16"/>
                <w:szCs w:val="16"/>
              </w:rPr>
              <w:t xml:space="preserve"> The sequences of </w:t>
            </w:r>
            <w:r w:rsidRPr="00D25461">
              <w:rPr>
                <w:rFonts w:ascii="Gill Sans MT" w:hAnsi="Gill Sans MT" w:cstheme="majorBidi"/>
                <w:sz w:val="16"/>
                <w:szCs w:val="16"/>
              </w:rPr>
              <w:t xml:space="preserve">Turkey parvovirus USA (GU214705.1) </w:t>
            </w:r>
            <w:r w:rsidRPr="00D25461">
              <w:rPr>
                <w:rFonts w:ascii="Gill Sans MT" w:eastAsia="TimesNewRomanPSMT" w:hAnsi="Gill Sans MT" w:cstheme="majorBidi"/>
                <w:sz w:val="16"/>
                <w:szCs w:val="16"/>
              </w:rPr>
              <w:t xml:space="preserve">and </w:t>
            </w:r>
            <w:r w:rsidRPr="00D25461">
              <w:rPr>
                <w:rFonts w:ascii="Gill Sans MT" w:hAnsi="Gill Sans MT" w:cstheme="majorBidi"/>
                <w:sz w:val="16"/>
                <w:szCs w:val="16"/>
              </w:rPr>
              <w:t xml:space="preserve">Human parvovirus 4 </w:t>
            </w:r>
            <w:r w:rsidRPr="00D25461">
              <w:rPr>
                <w:rFonts w:ascii="Gill Sans MT" w:hAnsi="Gill Sans MT" w:cstheme="majorBidi"/>
                <w:sz w:val="16"/>
                <w:szCs w:val="16"/>
                <w:shd w:val="clear" w:color="auto" w:fill="FFFFFF"/>
              </w:rPr>
              <w:t>Ivory Coast (</w:t>
            </w:r>
            <w:r w:rsidRPr="00D25461">
              <w:rPr>
                <w:rFonts w:ascii="Gill Sans MT" w:hAnsi="Gill Sans MT" w:cstheme="majorBidi"/>
                <w:sz w:val="16"/>
                <w:szCs w:val="16"/>
              </w:rPr>
              <w:t>JN798193.1</w:t>
            </w:r>
            <w:r w:rsidRPr="00D25461">
              <w:rPr>
                <w:rFonts w:ascii="Gill Sans MT" w:hAnsi="Gill Sans MT" w:cstheme="majorBidi"/>
                <w:sz w:val="16"/>
                <w:szCs w:val="16"/>
                <w:shd w:val="clear" w:color="auto" w:fill="FFFFFF"/>
              </w:rPr>
              <w:t>)</w:t>
            </w:r>
            <w:r w:rsidRPr="00D25461">
              <w:rPr>
                <w:rFonts w:ascii="Gill Sans MT" w:eastAsia="TimesNewRomanPSMT" w:hAnsi="Gill Sans MT" w:cstheme="majorBidi"/>
                <w:sz w:val="16"/>
                <w:szCs w:val="16"/>
              </w:rPr>
              <w:t xml:space="preserve"> were used as an out-group to study phylogenetic analysis.</w:t>
            </w:r>
          </w:p>
          <w:p w14:paraId="1B0CFB5C" w14:textId="77777777" w:rsidR="00EE43EC" w:rsidRDefault="00EE43EC" w:rsidP="009773F1">
            <w:pPr>
              <w:rPr>
                <w:b/>
                <w:bCs/>
                <w:sz w:val="20"/>
                <w:szCs w:val="20"/>
              </w:rPr>
            </w:pPr>
          </w:p>
        </w:tc>
      </w:tr>
      <w:tr w:rsidR="00EE43EC" w14:paraId="1B14817E" w14:textId="77777777" w:rsidTr="00B80E13">
        <w:tc>
          <w:tcPr>
            <w:tcW w:w="7110" w:type="dxa"/>
          </w:tcPr>
          <w:p w14:paraId="7965EBD8" w14:textId="01B8A96A" w:rsidR="00EE43EC" w:rsidRDefault="00490504" w:rsidP="009773F1">
            <w:pPr>
              <w:rPr>
                <w:b/>
                <w:bCs/>
                <w:sz w:val="20"/>
                <w:szCs w:val="20"/>
              </w:rPr>
            </w:pPr>
            <w:r w:rsidRPr="00D25461">
              <w:rPr>
                <w:rFonts w:ascii="Gill Sans MT" w:eastAsia="ACaslonPro-Regular" w:hAnsi="Gill Sans MT"/>
                <w:noProof/>
                <w:sz w:val="16"/>
                <w:szCs w:val="16"/>
              </w:rPr>
              <w:drawing>
                <wp:inline distT="0" distB="0" distL="0" distR="0" wp14:anchorId="2447EE2C" wp14:editId="50A24575">
                  <wp:extent cx="4206240" cy="400450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0897" b="3582"/>
                          <a:stretch/>
                        </pic:blipFill>
                        <pic:spPr bwMode="auto">
                          <a:xfrm>
                            <a:off x="0" y="0"/>
                            <a:ext cx="4206240" cy="40045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39" w:type="dxa"/>
          </w:tcPr>
          <w:p w14:paraId="3E1CACE9" w14:textId="77777777" w:rsidR="00490504" w:rsidRPr="00D25461" w:rsidRDefault="00490504" w:rsidP="00490504">
            <w:pPr>
              <w:autoSpaceDE w:val="0"/>
              <w:autoSpaceDN w:val="0"/>
              <w:adjustRightInd w:val="0"/>
              <w:jc w:val="both"/>
              <w:rPr>
                <w:rFonts w:ascii="Gill Sans MT" w:eastAsia="ACaslonPro-Regular" w:hAnsi="Gill Sans MT" w:cstheme="majorBidi"/>
                <w:sz w:val="16"/>
                <w:szCs w:val="16"/>
              </w:rPr>
            </w:pPr>
            <w:r w:rsidRPr="00D25461">
              <w:rPr>
                <w:rFonts w:ascii="Gill Sans MT" w:eastAsia="ACaslonPro-Regular" w:hAnsi="Gill Sans MT" w:cstheme="majorBidi"/>
                <w:b/>
                <w:bCs/>
                <w:sz w:val="16"/>
                <w:szCs w:val="16"/>
              </w:rPr>
              <w:t xml:space="preserve">Fig. 3: </w:t>
            </w:r>
            <w:r w:rsidRPr="00D25461">
              <w:rPr>
                <w:rFonts w:ascii="Gill Sans MT" w:eastAsia="ACaslonPro-Regular" w:hAnsi="Gill Sans MT" w:cstheme="majorBidi"/>
                <w:sz w:val="16"/>
                <w:szCs w:val="16"/>
              </w:rPr>
              <w:t>The multiple amino acid alignments of the Palestinian sequences of CPV-2c antigenic types, the red lines showed the location of mutation in the CPV-2c gene product.</w:t>
            </w:r>
          </w:p>
          <w:p w14:paraId="5615BD85" w14:textId="77777777" w:rsidR="00EE43EC" w:rsidRDefault="00EE43EC" w:rsidP="009773F1">
            <w:pPr>
              <w:rPr>
                <w:b/>
                <w:bCs/>
                <w:sz w:val="20"/>
                <w:szCs w:val="20"/>
              </w:rPr>
            </w:pPr>
          </w:p>
        </w:tc>
      </w:tr>
    </w:tbl>
    <w:p w14:paraId="32369F3D" w14:textId="77777777" w:rsidR="00B86165" w:rsidRDefault="00B86165" w:rsidP="009773F1">
      <w:pPr>
        <w:rPr>
          <w:b/>
          <w:bCs/>
          <w:sz w:val="20"/>
          <w:szCs w:val="20"/>
        </w:rPr>
      </w:pPr>
    </w:p>
    <w:p w14:paraId="238E1D2B" w14:textId="77777777" w:rsidR="009773F1" w:rsidRDefault="009773F1" w:rsidP="00DA6CD0">
      <w:pPr>
        <w:jc w:val="center"/>
        <w:rPr>
          <w:b/>
          <w:bCs/>
          <w:sz w:val="20"/>
          <w:szCs w:val="20"/>
        </w:rPr>
        <w:sectPr w:rsidR="009773F1" w:rsidSect="009773F1">
          <w:type w:val="continuous"/>
          <w:pgSz w:w="11909" w:h="16834" w:code="9"/>
          <w:pgMar w:top="1080" w:right="1080" w:bottom="1080" w:left="1080" w:header="720" w:footer="720" w:gutter="0"/>
          <w:cols w:space="360"/>
          <w:docGrid w:linePitch="360"/>
        </w:sectPr>
      </w:pPr>
    </w:p>
    <w:p w14:paraId="09E53F49" w14:textId="77777777" w:rsidR="004E1AE3" w:rsidRPr="00AE34E1" w:rsidRDefault="00DB2573" w:rsidP="00DA6CD0">
      <w:pPr>
        <w:jc w:val="center"/>
        <w:rPr>
          <w:b/>
          <w:bCs/>
          <w:sz w:val="20"/>
          <w:szCs w:val="20"/>
        </w:rPr>
      </w:pPr>
      <w:r w:rsidRPr="00AE34E1">
        <w:rPr>
          <w:b/>
          <w:bCs/>
          <w:sz w:val="20"/>
          <w:szCs w:val="20"/>
        </w:rPr>
        <w:lastRenderedPageBreak/>
        <w:t>DISCUSSION</w:t>
      </w:r>
    </w:p>
    <w:p w14:paraId="3AB99695" w14:textId="77777777" w:rsidR="004E1AE3" w:rsidRPr="00107CA8" w:rsidRDefault="004E1AE3" w:rsidP="00DA6CD0">
      <w:pPr>
        <w:jc w:val="center"/>
        <w:rPr>
          <w:b/>
          <w:bCs/>
          <w:sz w:val="20"/>
          <w:szCs w:val="20"/>
        </w:rPr>
      </w:pPr>
    </w:p>
    <w:p w14:paraId="1E912EC9" w14:textId="77777777" w:rsidR="003D273D" w:rsidRPr="008065DA" w:rsidRDefault="003D273D" w:rsidP="00696E8A">
      <w:pPr>
        <w:ind w:firstLine="360"/>
        <w:jc w:val="both"/>
        <w:rPr>
          <w:sz w:val="20"/>
          <w:szCs w:val="20"/>
        </w:rPr>
      </w:pPr>
      <w:r w:rsidRPr="008065DA">
        <w:rPr>
          <w:sz w:val="20"/>
          <w:szCs w:val="20"/>
        </w:rPr>
        <w:t>One of the main reasons for conducting this research is the lack of any information or data about CPV-2 infections in dogs in Palestine, and there is no study describing the molecular characteristics of CPV-2 variants in this country.</w:t>
      </w:r>
    </w:p>
    <w:p w14:paraId="42BC9B27" w14:textId="77777777" w:rsidR="003D273D" w:rsidRPr="008065DA" w:rsidRDefault="003D273D" w:rsidP="00696E8A">
      <w:pPr>
        <w:autoSpaceDE w:val="0"/>
        <w:autoSpaceDN w:val="0"/>
        <w:adjustRightInd w:val="0"/>
        <w:ind w:firstLine="360"/>
        <w:jc w:val="both"/>
        <w:rPr>
          <w:rFonts w:eastAsia="TimesNewRomanPSMT"/>
          <w:sz w:val="20"/>
          <w:szCs w:val="20"/>
        </w:rPr>
      </w:pPr>
      <w:r w:rsidRPr="008065DA">
        <w:rPr>
          <w:rFonts w:eastAsia="TimesNewRomanPSMT"/>
          <w:sz w:val="20"/>
          <w:szCs w:val="20"/>
        </w:rPr>
        <w:t>Clinical variability for CPV-2 disease progression has been reported previously (</w:t>
      </w:r>
      <w:proofErr w:type="spellStart"/>
      <w:r w:rsidRPr="00E20E84">
        <w:rPr>
          <w:rFonts w:eastAsia="TimesNewRomanPSMT"/>
          <w:color w:val="00B0F0"/>
          <w:sz w:val="20"/>
          <w:szCs w:val="20"/>
        </w:rPr>
        <w:t>Lamm</w:t>
      </w:r>
      <w:proofErr w:type="spellEnd"/>
      <w:r w:rsidRPr="00E20E84">
        <w:rPr>
          <w:rFonts w:eastAsia="TimesNewRomanPSMT"/>
          <w:color w:val="00B0F0"/>
          <w:sz w:val="20"/>
          <w:szCs w:val="20"/>
        </w:rPr>
        <w:t xml:space="preserve"> </w:t>
      </w:r>
      <w:r w:rsidRPr="008065DA">
        <w:rPr>
          <w:rFonts w:eastAsia="TimesNewRomanPSMT"/>
          <w:sz w:val="20"/>
          <w:szCs w:val="20"/>
        </w:rPr>
        <w:t xml:space="preserve">and </w:t>
      </w:r>
      <w:proofErr w:type="spellStart"/>
      <w:r w:rsidRPr="008065DA">
        <w:rPr>
          <w:rFonts w:eastAsia="TimesNewRomanPSMT"/>
          <w:sz w:val="20"/>
          <w:szCs w:val="20"/>
        </w:rPr>
        <w:t>Rezabek</w:t>
      </w:r>
      <w:proofErr w:type="spellEnd"/>
      <w:r w:rsidRPr="008065DA">
        <w:rPr>
          <w:rFonts w:eastAsia="TimesNewRomanPSMT"/>
          <w:sz w:val="20"/>
          <w:szCs w:val="20"/>
        </w:rPr>
        <w:t xml:space="preserve">, 2008; </w:t>
      </w:r>
      <w:r w:rsidRPr="007A3487">
        <w:rPr>
          <w:rFonts w:eastAsia="TimesNewRomanPSMT"/>
          <w:color w:val="00B0F0"/>
          <w:sz w:val="20"/>
          <w:szCs w:val="20"/>
        </w:rPr>
        <w:t>Goddard</w:t>
      </w:r>
      <w:r w:rsidRPr="008065DA">
        <w:rPr>
          <w:rFonts w:eastAsia="TimesNewRomanPSMT"/>
          <w:sz w:val="20"/>
          <w:szCs w:val="20"/>
        </w:rPr>
        <w:t xml:space="preserve"> and </w:t>
      </w:r>
      <w:proofErr w:type="spellStart"/>
      <w:r w:rsidRPr="008065DA">
        <w:rPr>
          <w:rFonts w:eastAsia="TimesNewRomanPSMT"/>
          <w:sz w:val="20"/>
          <w:szCs w:val="20"/>
        </w:rPr>
        <w:t>Leisewitz</w:t>
      </w:r>
      <w:proofErr w:type="spellEnd"/>
      <w:r w:rsidRPr="008065DA">
        <w:rPr>
          <w:rFonts w:eastAsia="TimesNewRomanPSMT"/>
          <w:sz w:val="20"/>
          <w:szCs w:val="20"/>
        </w:rPr>
        <w:t xml:space="preserve"> 2010; </w:t>
      </w:r>
      <w:proofErr w:type="spellStart"/>
      <w:r w:rsidRPr="00B6184F">
        <w:rPr>
          <w:rFonts w:eastAsia="TimesNewRomanPSMT"/>
          <w:color w:val="00B0F0"/>
          <w:sz w:val="20"/>
          <w:szCs w:val="20"/>
        </w:rPr>
        <w:t>Calderón</w:t>
      </w:r>
      <w:proofErr w:type="spellEnd"/>
      <w:r w:rsidRPr="00B6184F">
        <w:rPr>
          <w:rFonts w:eastAsia="TimesNewRomanPSMT"/>
          <w:color w:val="00B0F0"/>
          <w:sz w:val="20"/>
          <w:szCs w:val="20"/>
        </w:rPr>
        <w:t xml:space="preserve"> </w:t>
      </w:r>
      <w:r w:rsidRPr="008065DA">
        <w:rPr>
          <w:rFonts w:eastAsia="TimesNewRomanPSMT"/>
          <w:i/>
          <w:iCs/>
          <w:sz w:val="20"/>
          <w:szCs w:val="20"/>
        </w:rPr>
        <w:t>et al</w:t>
      </w:r>
      <w:r w:rsidRPr="008065DA">
        <w:rPr>
          <w:rFonts w:eastAsia="TimesNewRomanPSMT"/>
          <w:sz w:val="20"/>
          <w:szCs w:val="20"/>
        </w:rPr>
        <w:t xml:space="preserve">., 2011; </w:t>
      </w:r>
      <w:proofErr w:type="spellStart"/>
      <w:r w:rsidRPr="00B6184F">
        <w:rPr>
          <w:rFonts w:eastAsia="AdvP4DF60E"/>
          <w:color w:val="00B0F0"/>
          <w:sz w:val="20"/>
          <w:szCs w:val="20"/>
        </w:rPr>
        <w:t>Decaro</w:t>
      </w:r>
      <w:proofErr w:type="spellEnd"/>
      <w:r w:rsidRPr="00B6184F">
        <w:rPr>
          <w:rFonts w:eastAsia="AdvP4DF60E"/>
          <w:color w:val="00B0F0"/>
          <w:sz w:val="20"/>
          <w:szCs w:val="20"/>
        </w:rPr>
        <w:t xml:space="preserve"> </w:t>
      </w:r>
      <w:r w:rsidRPr="008065DA">
        <w:rPr>
          <w:rFonts w:eastAsia="AdvP4DF60E"/>
          <w:sz w:val="20"/>
          <w:szCs w:val="20"/>
        </w:rPr>
        <w:t xml:space="preserve">and </w:t>
      </w:r>
      <w:proofErr w:type="spellStart"/>
      <w:r w:rsidRPr="008065DA">
        <w:rPr>
          <w:rFonts w:eastAsia="AdvP4DF60E"/>
          <w:sz w:val="20"/>
          <w:szCs w:val="20"/>
        </w:rPr>
        <w:t>Buonavoglia</w:t>
      </w:r>
      <w:proofErr w:type="spellEnd"/>
      <w:r w:rsidRPr="008065DA">
        <w:rPr>
          <w:rFonts w:eastAsia="AdvP4DF60E"/>
          <w:sz w:val="20"/>
          <w:szCs w:val="20"/>
        </w:rPr>
        <w:t>, 2011;</w:t>
      </w:r>
      <w:r w:rsidRPr="008065DA">
        <w:rPr>
          <w:rFonts w:eastAsia="TimesNewRomanPSMT"/>
          <w:sz w:val="20"/>
          <w:szCs w:val="20"/>
        </w:rPr>
        <w:t xml:space="preserve"> </w:t>
      </w:r>
      <w:r w:rsidRPr="00BD4236">
        <w:rPr>
          <w:color w:val="00B0F0"/>
          <w:sz w:val="20"/>
          <w:szCs w:val="20"/>
        </w:rPr>
        <w:t xml:space="preserve">Quintero-Gil </w:t>
      </w:r>
      <w:r w:rsidRPr="008065DA">
        <w:rPr>
          <w:i/>
          <w:iCs/>
          <w:sz w:val="20"/>
          <w:szCs w:val="20"/>
        </w:rPr>
        <w:t>et al</w:t>
      </w:r>
      <w:r w:rsidRPr="008065DA">
        <w:rPr>
          <w:sz w:val="20"/>
          <w:szCs w:val="20"/>
        </w:rPr>
        <w:t>., 2019)</w:t>
      </w:r>
      <w:r w:rsidRPr="008065DA">
        <w:rPr>
          <w:rFonts w:eastAsia="TimesNewRomanPSMT"/>
          <w:sz w:val="20"/>
          <w:szCs w:val="20"/>
        </w:rPr>
        <w:t>. Several factors have been responsible for the clinical variability for CPV-2 disease, including age, immune status, route of exposure, dose of virus, virulence of the strains and co-infection with other pathogens (</w:t>
      </w:r>
      <w:proofErr w:type="spellStart"/>
      <w:r w:rsidRPr="00E20E84">
        <w:rPr>
          <w:rFonts w:eastAsia="TimesNewRomanPSMT"/>
          <w:color w:val="00B0F0"/>
          <w:sz w:val="20"/>
          <w:szCs w:val="20"/>
        </w:rPr>
        <w:t>Lamm</w:t>
      </w:r>
      <w:proofErr w:type="spellEnd"/>
      <w:r w:rsidRPr="00E20E84">
        <w:rPr>
          <w:rFonts w:eastAsia="TimesNewRomanPSMT"/>
          <w:color w:val="00B0F0"/>
          <w:sz w:val="20"/>
          <w:szCs w:val="20"/>
        </w:rPr>
        <w:t xml:space="preserve"> </w:t>
      </w:r>
      <w:r w:rsidRPr="008065DA">
        <w:rPr>
          <w:rFonts w:eastAsia="TimesNewRomanPSMT"/>
          <w:sz w:val="20"/>
          <w:szCs w:val="20"/>
        </w:rPr>
        <w:t xml:space="preserve">and </w:t>
      </w:r>
      <w:proofErr w:type="spellStart"/>
      <w:r w:rsidRPr="008065DA">
        <w:rPr>
          <w:rFonts w:eastAsia="TimesNewRomanPSMT"/>
          <w:sz w:val="20"/>
          <w:szCs w:val="20"/>
        </w:rPr>
        <w:t>Rezabek</w:t>
      </w:r>
      <w:proofErr w:type="spellEnd"/>
      <w:r w:rsidRPr="008065DA">
        <w:rPr>
          <w:rFonts w:eastAsia="TimesNewRomanPSMT"/>
          <w:sz w:val="20"/>
          <w:szCs w:val="20"/>
        </w:rPr>
        <w:t xml:space="preserve">, 2008; </w:t>
      </w:r>
      <w:proofErr w:type="spellStart"/>
      <w:r w:rsidRPr="00B6184F">
        <w:rPr>
          <w:rFonts w:eastAsia="AdvP4DF60E"/>
          <w:color w:val="00B0F0"/>
          <w:sz w:val="20"/>
          <w:szCs w:val="20"/>
        </w:rPr>
        <w:t>Decaro</w:t>
      </w:r>
      <w:proofErr w:type="spellEnd"/>
      <w:r w:rsidRPr="00B6184F">
        <w:rPr>
          <w:rFonts w:eastAsia="AdvP4DF60E"/>
          <w:color w:val="00B0F0"/>
          <w:sz w:val="20"/>
          <w:szCs w:val="20"/>
        </w:rPr>
        <w:t xml:space="preserve"> </w:t>
      </w:r>
      <w:r w:rsidRPr="008065DA">
        <w:rPr>
          <w:rFonts w:eastAsia="AdvP4DF60E"/>
          <w:sz w:val="20"/>
          <w:szCs w:val="20"/>
        </w:rPr>
        <w:t xml:space="preserve">and </w:t>
      </w:r>
      <w:proofErr w:type="spellStart"/>
      <w:r w:rsidRPr="008065DA">
        <w:rPr>
          <w:rFonts w:eastAsia="AdvP4DF60E"/>
          <w:sz w:val="20"/>
          <w:szCs w:val="20"/>
        </w:rPr>
        <w:t>Buonavoglia</w:t>
      </w:r>
      <w:proofErr w:type="spellEnd"/>
      <w:r w:rsidRPr="008065DA">
        <w:rPr>
          <w:rFonts w:eastAsia="AdvP4DF60E"/>
          <w:sz w:val="20"/>
          <w:szCs w:val="20"/>
        </w:rPr>
        <w:t>, 2011</w:t>
      </w:r>
      <w:r w:rsidRPr="008065DA">
        <w:rPr>
          <w:rFonts w:eastAsia="TimesNewRomanPSMT"/>
          <w:sz w:val="20"/>
          <w:szCs w:val="20"/>
        </w:rPr>
        <w:t>).</w:t>
      </w:r>
    </w:p>
    <w:p w14:paraId="5899019B" w14:textId="77777777" w:rsidR="003D273D" w:rsidRPr="008065DA" w:rsidRDefault="003D273D" w:rsidP="00696E8A">
      <w:pPr>
        <w:autoSpaceDE w:val="0"/>
        <w:autoSpaceDN w:val="0"/>
        <w:adjustRightInd w:val="0"/>
        <w:ind w:firstLine="360"/>
        <w:jc w:val="both"/>
        <w:rPr>
          <w:sz w:val="20"/>
          <w:szCs w:val="20"/>
        </w:rPr>
      </w:pPr>
      <w:r w:rsidRPr="008065DA">
        <w:rPr>
          <w:rFonts w:eastAsia="TimesNewRomanPSMT"/>
          <w:sz w:val="20"/>
          <w:szCs w:val="20"/>
        </w:rPr>
        <w:t xml:space="preserve">CBC is considered an important tool that can give information about the severity of illness, disease prognosis and treatment efficiency. Leukopenia is considered a major hematological abnormality in CPV-2 infected dogs </w:t>
      </w:r>
      <w:r w:rsidRPr="008065DA">
        <w:rPr>
          <w:sz w:val="20"/>
          <w:szCs w:val="20"/>
        </w:rPr>
        <w:t>(</w:t>
      </w:r>
      <w:proofErr w:type="spellStart"/>
      <w:r w:rsidRPr="009F5228">
        <w:rPr>
          <w:color w:val="00B0F0"/>
          <w:sz w:val="20"/>
          <w:szCs w:val="20"/>
          <w:shd w:val="clear" w:color="auto" w:fill="FFFFFF"/>
        </w:rPr>
        <w:t>Mylonakis</w:t>
      </w:r>
      <w:proofErr w:type="spellEnd"/>
      <w:r w:rsidRPr="009F5228">
        <w:rPr>
          <w:color w:val="00B0F0"/>
          <w:sz w:val="20"/>
          <w:szCs w:val="20"/>
          <w:shd w:val="clear" w:color="auto" w:fill="FFFFFF"/>
        </w:rPr>
        <w:t xml:space="preserve"> </w:t>
      </w:r>
      <w:r w:rsidRPr="008065DA">
        <w:rPr>
          <w:i/>
          <w:iCs/>
          <w:sz w:val="20"/>
          <w:szCs w:val="20"/>
          <w:shd w:val="clear" w:color="auto" w:fill="FFFFFF"/>
        </w:rPr>
        <w:t>et al</w:t>
      </w:r>
      <w:r w:rsidRPr="008065DA">
        <w:rPr>
          <w:sz w:val="20"/>
          <w:szCs w:val="20"/>
          <w:shd w:val="clear" w:color="auto" w:fill="FFFFFF"/>
        </w:rPr>
        <w:t>., 2016)</w:t>
      </w:r>
      <w:r w:rsidRPr="008065DA">
        <w:rPr>
          <w:rFonts w:eastAsia="TimesNewRomanPSMT"/>
          <w:sz w:val="20"/>
          <w:szCs w:val="20"/>
        </w:rPr>
        <w:t xml:space="preserve">. This is </w:t>
      </w:r>
      <w:r w:rsidRPr="008065DA">
        <w:rPr>
          <w:sz w:val="20"/>
          <w:szCs w:val="20"/>
        </w:rPr>
        <w:t>due to the damage of the blast cells in bone marrow and lymphoid tissue atrophy, which leads to a deficiency in neutrophils and/or lymphocytes.</w:t>
      </w:r>
      <w:r w:rsidRPr="008065DA">
        <w:rPr>
          <w:b/>
          <w:bCs/>
          <w:sz w:val="20"/>
          <w:szCs w:val="20"/>
          <w:shd w:val="clear" w:color="auto" w:fill="FFFFFF"/>
        </w:rPr>
        <w:t xml:space="preserve"> </w:t>
      </w:r>
      <w:r w:rsidRPr="008065DA">
        <w:rPr>
          <w:rFonts w:eastAsia="TimesNewRomanPSMT"/>
          <w:sz w:val="20"/>
          <w:szCs w:val="20"/>
        </w:rPr>
        <w:t>However, only 56.0% of the infected dogs in this study showed leukopenia during examination, which is in accordance with other publications that reported 35.0-49.0% of the infected dogs with leukopenia (</w:t>
      </w:r>
      <w:proofErr w:type="spellStart"/>
      <w:r w:rsidRPr="009F5228">
        <w:rPr>
          <w:color w:val="00B0F0"/>
          <w:sz w:val="20"/>
          <w:szCs w:val="20"/>
        </w:rPr>
        <w:t>Mylonakis</w:t>
      </w:r>
      <w:proofErr w:type="spellEnd"/>
      <w:r w:rsidRPr="009F5228">
        <w:rPr>
          <w:color w:val="00B0F0"/>
          <w:sz w:val="20"/>
          <w:szCs w:val="20"/>
        </w:rPr>
        <w:t xml:space="preserve"> </w:t>
      </w:r>
      <w:r w:rsidRPr="008065DA">
        <w:rPr>
          <w:i/>
          <w:iCs/>
          <w:sz w:val="20"/>
          <w:szCs w:val="20"/>
        </w:rPr>
        <w:t>et al</w:t>
      </w:r>
      <w:r w:rsidRPr="008065DA">
        <w:rPr>
          <w:sz w:val="20"/>
          <w:szCs w:val="20"/>
        </w:rPr>
        <w:t xml:space="preserve">., 2016; </w:t>
      </w:r>
      <w:proofErr w:type="spellStart"/>
      <w:r w:rsidRPr="00012F03">
        <w:rPr>
          <w:color w:val="00B0F0"/>
          <w:sz w:val="20"/>
          <w:szCs w:val="20"/>
        </w:rPr>
        <w:t>Faz</w:t>
      </w:r>
      <w:proofErr w:type="spellEnd"/>
      <w:r w:rsidRPr="00012F03">
        <w:rPr>
          <w:color w:val="00B0F0"/>
          <w:sz w:val="20"/>
          <w:szCs w:val="20"/>
        </w:rPr>
        <w:t xml:space="preserve"> </w:t>
      </w:r>
      <w:r w:rsidRPr="008065DA">
        <w:rPr>
          <w:i/>
          <w:iCs/>
          <w:sz w:val="20"/>
          <w:szCs w:val="20"/>
        </w:rPr>
        <w:t>et al</w:t>
      </w:r>
      <w:r w:rsidRPr="008065DA">
        <w:rPr>
          <w:sz w:val="20"/>
          <w:szCs w:val="20"/>
        </w:rPr>
        <w:t xml:space="preserve">., 2017). </w:t>
      </w:r>
      <w:r w:rsidRPr="008065DA">
        <w:rPr>
          <w:rFonts w:eastAsia="TimesNewRomanPSMT"/>
          <w:sz w:val="20"/>
          <w:szCs w:val="20"/>
        </w:rPr>
        <w:t>However, leukopenia should not be used as a diagnostic test for CPV-2 infection, because it does not provide an indication for the virus infection (</w:t>
      </w:r>
      <w:proofErr w:type="spellStart"/>
      <w:r w:rsidRPr="00012F03">
        <w:rPr>
          <w:rFonts w:eastAsia="TimesNewRomanPSMT"/>
          <w:color w:val="00B0F0"/>
          <w:sz w:val="20"/>
          <w:szCs w:val="20"/>
        </w:rPr>
        <w:t>Faz</w:t>
      </w:r>
      <w:proofErr w:type="spellEnd"/>
      <w:r w:rsidRPr="00012F03">
        <w:rPr>
          <w:rFonts w:eastAsia="TimesNewRomanPSMT"/>
          <w:color w:val="00B0F0"/>
          <w:sz w:val="20"/>
          <w:szCs w:val="20"/>
        </w:rPr>
        <w:t xml:space="preserve"> </w:t>
      </w:r>
      <w:r w:rsidRPr="008065DA">
        <w:rPr>
          <w:rFonts w:eastAsia="TimesNewRomanPSMT"/>
          <w:i/>
          <w:iCs/>
          <w:sz w:val="20"/>
          <w:szCs w:val="20"/>
        </w:rPr>
        <w:t>et al</w:t>
      </w:r>
      <w:r w:rsidRPr="008065DA">
        <w:rPr>
          <w:rFonts w:eastAsia="TimesNewRomanPSMT"/>
          <w:sz w:val="20"/>
          <w:szCs w:val="20"/>
        </w:rPr>
        <w:t>., 2017).</w:t>
      </w:r>
      <w:r w:rsidRPr="008065DA">
        <w:rPr>
          <w:sz w:val="20"/>
          <w:szCs w:val="20"/>
        </w:rPr>
        <w:t xml:space="preserve"> Other hematological abnormalities such as anemia, thrombocytopenia or thrombocytosis, pancytopenia, neutrophilic leukocytosis, neutropenia, </w:t>
      </w:r>
      <w:proofErr w:type="spellStart"/>
      <w:r w:rsidRPr="008065DA">
        <w:rPr>
          <w:sz w:val="20"/>
          <w:szCs w:val="20"/>
        </w:rPr>
        <w:t>lymphopenia</w:t>
      </w:r>
      <w:proofErr w:type="spellEnd"/>
      <w:r w:rsidRPr="008065DA">
        <w:rPr>
          <w:sz w:val="20"/>
          <w:szCs w:val="20"/>
        </w:rPr>
        <w:t xml:space="preserve">, </w:t>
      </w:r>
      <w:proofErr w:type="spellStart"/>
      <w:r w:rsidRPr="008065DA">
        <w:rPr>
          <w:sz w:val="20"/>
          <w:szCs w:val="20"/>
        </w:rPr>
        <w:t>monocytosis</w:t>
      </w:r>
      <w:proofErr w:type="spellEnd"/>
      <w:r w:rsidRPr="008065DA">
        <w:rPr>
          <w:sz w:val="20"/>
          <w:szCs w:val="20"/>
        </w:rPr>
        <w:t xml:space="preserve"> and others may be observed in CPV-2 infected dogs (</w:t>
      </w:r>
      <w:proofErr w:type="spellStart"/>
      <w:r w:rsidRPr="007439C6">
        <w:rPr>
          <w:color w:val="00B0F0"/>
          <w:sz w:val="20"/>
          <w:szCs w:val="20"/>
          <w:shd w:val="clear" w:color="auto" w:fill="FFFFFF"/>
        </w:rPr>
        <w:t>Mylonakis</w:t>
      </w:r>
      <w:proofErr w:type="spellEnd"/>
      <w:r w:rsidRPr="007439C6">
        <w:rPr>
          <w:color w:val="00B0F0"/>
          <w:sz w:val="20"/>
          <w:szCs w:val="20"/>
          <w:shd w:val="clear" w:color="auto" w:fill="FFFFFF"/>
        </w:rPr>
        <w:t xml:space="preserve"> </w:t>
      </w:r>
      <w:r w:rsidRPr="008065DA">
        <w:rPr>
          <w:i/>
          <w:iCs/>
          <w:sz w:val="20"/>
          <w:szCs w:val="20"/>
          <w:shd w:val="clear" w:color="auto" w:fill="FFFFFF"/>
        </w:rPr>
        <w:t>et al</w:t>
      </w:r>
      <w:r w:rsidRPr="008065DA">
        <w:rPr>
          <w:sz w:val="20"/>
          <w:szCs w:val="20"/>
          <w:shd w:val="clear" w:color="auto" w:fill="FFFFFF"/>
        </w:rPr>
        <w:t xml:space="preserve">., 2016; </w:t>
      </w:r>
      <w:r w:rsidRPr="00BD4236">
        <w:rPr>
          <w:color w:val="00B0F0"/>
          <w:sz w:val="20"/>
          <w:szCs w:val="20"/>
          <w:shd w:val="clear" w:color="auto" w:fill="FFFFFF"/>
        </w:rPr>
        <w:t xml:space="preserve">Turley </w:t>
      </w:r>
      <w:r w:rsidRPr="008065DA">
        <w:rPr>
          <w:i/>
          <w:iCs/>
          <w:sz w:val="20"/>
          <w:szCs w:val="20"/>
          <w:shd w:val="clear" w:color="auto" w:fill="FFFFFF"/>
        </w:rPr>
        <w:t>et al.</w:t>
      </w:r>
      <w:r w:rsidRPr="008065DA">
        <w:rPr>
          <w:sz w:val="20"/>
          <w:szCs w:val="20"/>
          <w:shd w:val="clear" w:color="auto" w:fill="FFFFFF"/>
        </w:rPr>
        <w:t xml:space="preserve">, 2023). </w:t>
      </w:r>
      <w:r w:rsidRPr="008065DA">
        <w:rPr>
          <w:sz w:val="20"/>
          <w:szCs w:val="20"/>
        </w:rPr>
        <w:t>The clinical signs of the infected dogs with CPV-2c serotype have similar signs to other dogs infected with other genotypes of CPV-2a and CPV-2b, such as vomiting, diarrhea, fever, anorexia, depression, and leukopenia (</w:t>
      </w:r>
      <w:r w:rsidRPr="00B6184F">
        <w:rPr>
          <w:color w:val="00B0F0"/>
          <w:sz w:val="20"/>
          <w:szCs w:val="20"/>
          <w:shd w:val="clear" w:color="auto" w:fill="FFFFFF"/>
        </w:rPr>
        <w:t xml:space="preserve">De la Torre </w:t>
      </w:r>
      <w:r w:rsidRPr="008065DA">
        <w:rPr>
          <w:i/>
          <w:iCs/>
          <w:sz w:val="20"/>
          <w:szCs w:val="20"/>
          <w:shd w:val="clear" w:color="auto" w:fill="FFFFFF"/>
        </w:rPr>
        <w:t>et al</w:t>
      </w:r>
      <w:r w:rsidRPr="008065DA">
        <w:rPr>
          <w:sz w:val="20"/>
          <w:szCs w:val="20"/>
          <w:shd w:val="clear" w:color="auto" w:fill="FFFFFF"/>
        </w:rPr>
        <w:t xml:space="preserve">., 2018; </w:t>
      </w:r>
      <w:proofErr w:type="spellStart"/>
      <w:r w:rsidRPr="00BD4236">
        <w:rPr>
          <w:color w:val="00B0F0"/>
          <w:sz w:val="20"/>
          <w:szCs w:val="20"/>
          <w:shd w:val="clear" w:color="auto" w:fill="FFFFFF"/>
        </w:rPr>
        <w:t>Tuteja</w:t>
      </w:r>
      <w:proofErr w:type="spellEnd"/>
      <w:r w:rsidRPr="00BD4236">
        <w:rPr>
          <w:color w:val="00B0F0"/>
          <w:sz w:val="20"/>
          <w:szCs w:val="20"/>
          <w:shd w:val="clear" w:color="auto" w:fill="FFFFFF"/>
        </w:rPr>
        <w:t xml:space="preserve"> </w:t>
      </w:r>
      <w:r w:rsidRPr="008065DA">
        <w:rPr>
          <w:i/>
          <w:iCs/>
          <w:sz w:val="20"/>
          <w:szCs w:val="20"/>
          <w:shd w:val="clear" w:color="auto" w:fill="FFFFFF"/>
        </w:rPr>
        <w:t>et al.</w:t>
      </w:r>
      <w:r w:rsidRPr="008065DA">
        <w:rPr>
          <w:sz w:val="20"/>
          <w:szCs w:val="20"/>
          <w:shd w:val="clear" w:color="auto" w:fill="FFFFFF"/>
        </w:rPr>
        <w:t>, 2022</w:t>
      </w:r>
      <w:r w:rsidRPr="008065DA">
        <w:rPr>
          <w:sz w:val="20"/>
          <w:szCs w:val="20"/>
        </w:rPr>
        <w:t>).</w:t>
      </w:r>
    </w:p>
    <w:p w14:paraId="00DF7A5E" w14:textId="6D23D076" w:rsidR="003D273D" w:rsidRPr="008065DA" w:rsidRDefault="003D273D" w:rsidP="00696E8A">
      <w:pPr>
        <w:ind w:firstLine="360"/>
        <w:jc w:val="both"/>
        <w:rPr>
          <w:sz w:val="20"/>
          <w:szCs w:val="20"/>
        </w:rPr>
      </w:pPr>
      <w:r w:rsidRPr="008065DA">
        <w:rPr>
          <w:rStyle w:val="fontstyle01"/>
          <w:rFonts w:ascii="Times New Roman" w:hAnsi="Times New Roman"/>
          <w:color w:val="auto"/>
        </w:rPr>
        <w:t>The genotypes CPV-2a, CPV-2b, and CPV-2c have been detected in various proportions across several different countries (</w:t>
      </w:r>
      <w:r w:rsidRPr="007439C6">
        <w:rPr>
          <w:color w:val="00B0F0"/>
          <w:sz w:val="20"/>
          <w:szCs w:val="20"/>
        </w:rPr>
        <w:t>Nandi</w:t>
      </w:r>
      <w:r w:rsidRPr="008065DA">
        <w:rPr>
          <w:sz w:val="20"/>
          <w:szCs w:val="20"/>
        </w:rPr>
        <w:t xml:space="preserve"> </w:t>
      </w:r>
      <w:r w:rsidRPr="008065DA">
        <w:rPr>
          <w:i/>
          <w:iCs/>
          <w:sz w:val="20"/>
          <w:szCs w:val="20"/>
        </w:rPr>
        <w:t>et al</w:t>
      </w:r>
      <w:r w:rsidRPr="008065DA">
        <w:rPr>
          <w:sz w:val="20"/>
          <w:szCs w:val="20"/>
        </w:rPr>
        <w:t>., 2009</w:t>
      </w:r>
      <w:r w:rsidRPr="008065DA">
        <w:rPr>
          <w:rStyle w:val="fontstyle01"/>
          <w:rFonts w:ascii="Times New Roman" w:hAnsi="Times New Roman"/>
          <w:color w:val="auto"/>
        </w:rPr>
        <w:t xml:space="preserve">). </w:t>
      </w:r>
      <w:r w:rsidRPr="008065DA">
        <w:rPr>
          <w:sz w:val="20"/>
          <w:szCs w:val="20"/>
        </w:rPr>
        <w:t>The sequence analysis of VP2 gene sequences indicated that there are two different variants of CPV2 circulating in Palestine including CPV-2c as the major variant and CPV-2b. The r</w:t>
      </w:r>
      <w:r w:rsidRPr="008065DA">
        <w:rPr>
          <w:rStyle w:val="fontstyle01"/>
          <w:rFonts w:ascii="Times New Roman" w:hAnsi="Times New Roman"/>
          <w:color w:val="auto"/>
        </w:rPr>
        <w:t>esults are consistent with other published epidemiological studies, which showed that the CPV-2c genetic variant is the major field strain in different parts of the world</w:t>
      </w:r>
      <w:r w:rsidRPr="008065DA">
        <w:rPr>
          <w:kern w:val="36"/>
          <w:sz w:val="20"/>
          <w:szCs w:val="20"/>
        </w:rPr>
        <w:t xml:space="preserve"> (</w:t>
      </w:r>
      <w:proofErr w:type="spellStart"/>
      <w:r w:rsidRPr="00B6184F">
        <w:rPr>
          <w:rFonts w:eastAsia="AdvP4DF60E"/>
          <w:color w:val="00B0F0"/>
          <w:sz w:val="20"/>
          <w:szCs w:val="20"/>
        </w:rPr>
        <w:t>Decaro</w:t>
      </w:r>
      <w:proofErr w:type="spellEnd"/>
      <w:r w:rsidRPr="00B6184F">
        <w:rPr>
          <w:rFonts w:eastAsia="AdvP4DF60E"/>
          <w:color w:val="00B0F0"/>
          <w:sz w:val="20"/>
          <w:szCs w:val="20"/>
        </w:rPr>
        <w:t xml:space="preserve"> </w:t>
      </w:r>
      <w:r w:rsidRPr="008065DA">
        <w:rPr>
          <w:rFonts w:eastAsia="AdvP4DF60E"/>
          <w:sz w:val="20"/>
          <w:szCs w:val="20"/>
        </w:rPr>
        <w:t xml:space="preserve">and </w:t>
      </w:r>
      <w:proofErr w:type="spellStart"/>
      <w:r w:rsidRPr="008065DA">
        <w:rPr>
          <w:rFonts w:eastAsia="AdvP4DF60E"/>
          <w:sz w:val="20"/>
          <w:szCs w:val="20"/>
        </w:rPr>
        <w:t>Buonavoglia</w:t>
      </w:r>
      <w:proofErr w:type="spellEnd"/>
      <w:r w:rsidRPr="008065DA">
        <w:rPr>
          <w:rFonts w:eastAsia="AdvP4DF60E"/>
          <w:sz w:val="20"/>
          <w:szCs w:val="20"/>
        </w:rPr>
        <w:t xml:space="preserve">, 2011; </w:t>
      </w:r>
      <w:r w:rsidRPr="00B6184F">
        <w:rPr>
          <w:color w:val="00B0F0"/>
          <w:sz w:val="20"/>
          <w:szCs w:val="20"/>
          <w:shd w:val="clear" w:color="auto" w:fill="FFFFFF"/>
        </w:rPr>
        <w:t xml:space="preserve">Castillo </w:t>
      </w:r>
      <w:r w:rsidRPr="008065DA">
        <w:rPr>
          <w:i/>
          <w:iCs/>
          <w:sz w:val="20"/>
          <w:szCs w:val="20"/>
          <w:shd w:val="clear" w:color="auto" w:fill="FFFFFF"/>
        </w:rPr>
        <w:t>et al</w:t>
      </w:r>
      <w:r w:rsidRPr="008065DA">
        <w:rPr>
          <w:sz w:val="20"/>
          <w:szCs w:val="20"/>
          <w:shd w:val="clear" w:color="auto" w:fill="FFFFFF"/>
        </w:rPr>
        <w:t>., 2020;</w:t>
      </w:r>
      <w:r w:rsidRPr="008065DA">
        <w:rPr>
          <w:rFonts w:eastAsia="Lato-Bold"/>
          <w:sz w:val="20"/>
          <w:szCs w:val="20"/>
        </w:rPr>
        <w:t xml:space="preserve"> </w:t>
      </w:r>
      <w:proofErr w:type="spellStart"/>
      <w:r w:rsidRPr="00BD4236">
        <w:rPr>
          <w:rFonts w:eastAsia="Lato-Bold"/>
          <w:color w:val="00B0F0"/>
          <w:sz w:val="20"/>
          <w:szCs w:val="20"/>
        </w:rPr>
        <w:t>Ogbu</w:t>
      </w:r>
      <w:proofErr w:type="spellEnd"/>
      <w:r w:rsidRPr="00BD4236">
        <w:rPr>
          <w:rFonts w:eastAsia="Lato-Bold"/>
          <w:color w:val="00B0F0"/>
          <w:sz w:val="20"/>
          <w:szCs w:val="20"/>
        </w:rPr>
        <w:t xml:space="preserve"> </w:t>
      </w:r>
      <w:r w:rsidRPr="008065DA">
        <w:rPr>
          <w:rFonts w:eastAsia="Lato-Bold"/>
          <w:i/>
          <w:iCs/>
          <w:sz w:val="20"/>
          <w:szCs w:val="20"/>
        </w:rPr>
        <w:t>et al</w:t>
      </w:r>
      <w:r w:rsidRPr="008065DA">
        <w:rPr>
          <w:rFonts w:eastAsia="Lato-Bold"/>
          <w:sz w:val="20"/>
          <w:szCs w:val="20"/>
        </w:rPr>
        <w:t>., 2020</w:t>
      </w:r>
      <w:r w:rsidRPr="008065DA">
        <w:rPr>
          <w:rFonts w:eastAsia="AdvP4DF60E"/>
          <w:sz w:val="20"/>
          <w:szCs w:val="20"/>
        </w:rPr>
        <w:t>;</w:t>
      </w:r>
      <w:r w:rsidRPr="008065DA">
        <w:rPr>
          <w:sz w:val="20"/>
          <w:szCs w:val="20"/>
          <w:shd w:val="clear" w:color="auto" w:fill="FFFFFF"/>
        </w:rPr>
        <w:t xml:space="preserve"> </w:t>
      </w:r>
      <w:r w:rsidR="0038139A" w:rsidRPr="00CC0C56">
        <w:rPr>
          <w:color w:val="00B0F0"/>
          <w:sz w:val="20"/>
          <w:szCs w:val="20"/>
          <w:shd w:val="clear" w:color="auto" w:fill="FFFFFF"/>
        </w:rPr>
        <w:t xml:space="preserve">Nguyen </w:t>
      </w:r>
      <w:proofErr w:type="spellStart"/>
      <w:r w:rsidR="0038139A" w:rsidRPr="00CC0C56">
        <w:rPr>
          <w:color w:val="00B0F0"/>
          <w:sz w:val="20"/>
          <w:szCs w:val="20"/>
          <w:shd w:val="clear" w:color="auto" w:fill="FFFFFF"/>
        </w:rPr>
        <w:t>Manh</w:t>
      </w:r>
      <w:proofErr w:type="spellEnd"/>
      <w:r w:rsidRPr="008065DA">
        <w:rPr>
          <w:sz w:val="20"/>
          <w:szCs w:val="20"/>
          <w:shd w:val="clear" w:color="auto" w:fill="FFFFFF"/>
        </w:rPr>
        <w:t xml:space="preserve"> </w:t>
      </w:r>
      <w:r w:rsidRPr="008065DA">
        <w:rPr>
          <w:i/>
          <w:iCs/>
          <w:sz w:val="20"/>
          <w:szCs w:val="20"/>
        </w:rPr>
        <w:t>et al</w:t>
      </w:r>
      <w:r w:rsidRPr="008065DA">
        <w:rPr>
          <w:sz w:val="20"/>
          <w:szCs w:val="20"/>
        </w:rPr>
        <w:t>., 2021</w:t>
      </w:r>
      <w:r w:rsidRPr="008065DA">
        <w:rPr>
          <w:rFonts w:eastAsia="Lato-Regular"/>
          <w:sz w:val="20"/>
          <w:szCs w:val="20"/>
        </w:rPr>
        <w:t>). D</w:t>
      </w:r>
      <w:r w:rsidRPr="008065DA">
        <w:rPr>
          <w:sz w:val="20"/>
          <w:szCs w:val="20"/>
        </w:rPr>
        <w:t>ata suggest that CPV-2c may be substituting CPV-2b as it was the most prevalent serotype (</w:t>
      </w:r>
      <w:proofErr w:type="spellStart"/>
      <w:r w:rsidRPr="009F5228">
        <w:rPr>
          <w:color w:val="00B0F0"/>
          <w:sz w:val="20"/>
          <w:szCs w:val="20"/>
          <w:shd w:val="clear" w:color="auto" w:fill="FFFFFF"/>
        </w:rPr>
        <w:t>Meers</w:t>
      </w:r>
      <w:proofErr w:type="spellEnd"/>
      <w:r w:rsidRPr="009F5228">
        <w:rPr>
          <w:color w:val="00B0F0"/>
          <w:sz w:val="20"/>
          <w:szCs w:val="20"/>
        </w:rPr>
        <w:t xml:space="preserve"> </w:t>
      </w:r>
      <w:r w:rsidRPr="008065DA">
        <w:rPr>
          <w:i/>
          <w:iCs/>
          <w:sz w:val="20"/>
          <w:szCs w:val="20"/>
        </w:rPr>
        <w:t>et al</w:t>
      </w:r>
      <w:r w:rsidRPr="008065DA">
        <w:rPr>
          <w:sz w:val="20"/>
          <w:szCs w:val="20"/>
        </w:rPr>
        <w:t xml:space="preserve">., 2007) or these results suggest that the CPV-2c virus genotype may be introduced from China, India and Nigeria, while CPV-2b from Australia into Palestine through contaminated dogs and contaminated premises. </w:t>
      </w:r>
      <w:r w:rsidRPr="008065DA">
        <w:rPr>
          <w:rFonts w:eastAsia="Lato-Regular"/>
          <w:sz w:val="20"/>
          <w:szCs w:val="20"/>
        </w:rPr>
        <w:t xml:space="preserve">However, these results are inconsistent with other results reported from different countries which showed that </w:t>
      </w:r>
      <w:r w:rsidRPr="008065DA">
        <w:rPr>
          <w:rStyle w:val="fontstyle01"/>
          <w:rFonts w:ascii="Times New Roman" w:hAnsi="Times New Roman"/>
          <w:color w:val="auto"/>
        </w:rPr>
        <w:t>the CPV-2a or CPV-2b genetic variants are the major field strain infected the dogs (</w:t>
      </w:r>
      <w:proofErr w:type="spellStart"/>
      <w:r w:rsidRPr="00BD4236">
        <w:rPr>
          <w:rStyle w:val="A0"/>
          <w:rFonts w:cs="Times New Roman"/>
          <w:color w:val="00B0F0"/>
          <w:sz w:val="20"/>
          <w:szCs w:val="20"/>
        </w:rPr>
        <w:t>Timurkan</w:t>
      </w:r>
      <w:proofErr w:type="spellEnd"/>
      <w:r w:rsidRPr="00BD4236">
        <w:rPr>
          <w:rStyle w:val="A0"/>
          <w:rFonts w:cs="Times New Roman"/>
          <w:color w:val="00B0F0"/>
          <w:sz w:val="20"/>
          <w:szCs w:val="20"/>
        </w:rPr>
        <w:t xml:space="preserve"> </w:t>
      </w:r>
      <w:r w:rsidRPr="008065DA">
        <w:rPr>
          <w:rStyle w:val="A0"/>
          <w:rFonts w:cs="Times New Roman"/>
          <w:color w:val="auto"/>
          <w:sz w:val="20"/>
          <w:szCs w:val="20"/>
        </w:rPr>
        <w:t xml:space="preserve">and </w:t>
      </w:r>
      <w:proofErr w:type="spellStart"/>
      <w:r w:rsidRPr="008065DA">
        <w:rPr>
          <w:rStyle w:val="A0"/>
          <w:rFonts w:cs="Times New Roman"/>
          <w:color w:val="auto"/>
          <w:sz w:val="20"/>
          <w:szCs w:val="20"/>
        </w:rPr>
        <w:t>Oğuzoğlu</w:t>
      </w:r>
      <w:proofErr w:type="spellEnd"/>
      <w:r w:rsidRPr="008065DA">
        <w:rPr>
          <w:rStyle w:val="A0"/>
          <w:rFonts w:cs="Times New Roman"/>
          <w:color w:val="auto"/>
          <w:sz w:val="20"/>
          <w:szCs w:val="20"/>
        </w:rPr>
        <w:t xml:space="preserve">, 2015; </w:t>
      </w:r>
      <w:proofErr w:type="spellStart"/>
      <w:r w:rsidRPr="00B6184F">
        <w:rPr>
          <w:color w:val="00B0F0"/>
          <w:sz w:val="20"/>
          <w:szCs w:val="20"/>
        </w:rPr>
        <w:t>Amrani</w:t>
      </w:r>
      <w:proofErr w:type="spellEnd"/>
      <w:r w:rsidRPr="00B6184F">
        <w:rPr>
          <w:color w:val="00B0F0"/>
          <w:sz w:val="20"/>
          <w:szCs w:val="20"/>
        </w:rPr>
        <w:t xml:space="preserve"> </w:t>
      </w:r>
      <w:r w:rsidRPr="008065DA">
        <w:rPr>
          <w:i/>
          <w:iCs/>
          <w:sz w:val="20"/>
          <w:szCs w:val="20"/>
        </w:rPr>
        <w:t>et al</w:t>
      </w:r>
      <w:r w:rsidRPr="008065DA">
        <w:rPr>
          <w:sz w:val="20"/>
          <w:szCs w:val="20"/>
        </w:rPr>
        <w:t xml:space="preserve">., 2016; </w:t>
      </w:r>
      <w:r w:rsidRPr="00AF1615">
        <w:rPr>
          <w:rStyle w:val="fontstyle01"/>
          <w:rFonts w:ascii="Times New Roman" w:hAnsi="Times New Roman"/>
          <w:color w:val="00B0F0"/>
        </w:rPr>
        <w:t xml:space="preserve">Dei </w:t>
      </w:r>
      <w:proofErr w:type="spellStart"/>
      <w:r w:rsidRPr="00AF1615">
        <w:rPr>
          <w:rStyle w:val="fontstyle01"/>
          <w:rFonts w:ascii="Times New Roman" w:hAnsi="Times New Roman"/>
          <w:color w:val="00B0F0"/>
        </w:rPr>
        <w:t>Giudici</w:t>
      </w:r>
      <w:proofErr w:type="spellEnd"/>
      <w:r w:rsidRPr="00AF1615">
        <w:rPr>
          <w:rStyle w:val="fontstyle01"/>
          <w:rFonts w:ascii="Times New Roman" w:hAnsi="Times New Roman"/>
          <w:color w:val="00B0F0"/>
        </w:rPr>
        <w:t xml:space="preserve"> </w:t>
      </w:r>
      <w:r w:rsidRPr="008065DA">
        <w:rPr>
          <w:rStyle w:val="fontstyle01"/>
          <w:rFonts w:ascii="Times New Roman" w:hAnsi="Times New Roman"/>
          <w:i/>
          <w:iCs/>
          <w:color w:val="auto"/>
        </w:rPr>
        <w:t>et al</w:t>
      </w:r>
      <w:r w:rsidRPr="008065DA">
        <w:rPr>
          <w:rStyle w:val="fontstyle01"/>
          <w:rFonts w:ascii="Times New Roman" w:hAnsi="Times New Roman"/>
          <w:color w:val="auto"/>
        </w:rPr>
        <w:t xml:space="preserve">., 2017; </w:t>
      </w:r>
      <w:proofErr w:type="spellStart"/>
      <w:r w:rsidRPr="00AF1615">
        <w:rPr>
          <w:rStyle w:val="fontstyle01"/>
          <w:rFonts w:ascii="Times New Roman" w:hAnsi="Times New Roman"/>
          <w:color w:val="00B0F0"/>
        </w:rPr>
        <w:t>Dinçer</w:t>
      </w:r>
      <w:proofErr w:type="spellEnd"/>
      <w:r w:rsidR="000D48A4">
        <w:rPr>
          <w:rStyle w:val="fontstyle01"/>
          <w:rFonts w:ascii="Times New Roman" w:hAnsi="Times New Roman"/>
          <w:color w:val="auto"/>
        </w:rPr>
        <w:t>,</w:t>
      </w:r>
      <w:r w:rsidRPr="008065DA">
        <w:rPr>
          <w:rStyle w:val="fontstyle01"/>
          <w:rFonts w:ascii="Times New Roman" w:hAnsi="Times New Roman"/>
          <w:color w:val="auto"/>
        </w:rPr>
        <w:t xml:space="preserve"> 2017;</w:t>
      </w:r>
      <w:r w:rsidRPr="008065DA">
        <w:rPr>
          <w:rStyle w:val="A0"/>
          <w:rFonts w:cs="Times New Roman"/>
          <w:color w:val="auto"/>
          <w:sz w:val="20"/>
          <w:szCs w:val="20"/>
        </w:rPr>
        <w:t xml:space="preserve"> </w:t>
      </w:r>
      <w:r w:rsidRPr="005549A2">
        <w:rPr>
          <w:color w:val="00B0F0"/>
          <w:sz w:val="20"/>
          <w:szCs w:val="20"/>
          <w:shd w:val="clear" w:color="auto" w:fill="FFFFFF"/>
        </w:rPr>
        <w:t>D</w:t>
      </w:r>
      <w:r w:rsidRPr="005549A2">
        <w:rPr>
          <w:color w:val="00B0F0"/>
          <w:sz w:val="20"/>
          <w:szCs w:val="20"/>
        </w:rPr>
        <w:t>uque-</w:t>
      </w:r>
      <w:proofErr w:type="spellStart"/>
      <w:r w:rsidRPr="005549A2">
        <w:rPr>
          <w:color w:val="00B0F0"/>
          <w:sz w:val="20"/>
          <w:szCs w:val="20"/>
        </w:rPr>
        <w:t>García</w:t>
      </w:r>
      <w:proofErr w:type="spellEnd"/>
      <w:r w:rsidRPr="005549A2">
        <w:rPr>
          <w:color w:val="00B0F0"/>
          <w:sz w:val="20"/>
          <w:szCs w:val="20"/>
        </w:rPr>
        <w:t xml:space="preserve"> </w:t>
      </w:r>
      <w:r w:rsidRPr="008065DA">
        <w:rPr>
          <w:i/>
          <w:iCs/>
          <w:sz w:val="20"/>
          <w:szCs w:val="20"/>
        </w:rPr>
        <w:t>et al</w:t>
      </w:r>
      <w:r w:rsidRPr="008065DA">
        <w:rPr>
          <w:sz w:val="20"/>
          <w:szCs w:val="20"/>
        </w:rPr>
        <w:t xml:space="preserve">., 2017; </w:t>
      </w:r>
      <w:r w:rsidRPr="00C96BA4">
        <w:rPr>
          <w:rStyle w:val="fontstyle01"/>
          <w:rFonts w:ascii="Times New Roman" w:hAnsi="Times New Roman"/>
          <w:color w:val="00B0F0"/>
        </w:rPr>
        <w:t>Fatima</w:t>
      </w:r>
      <w:r w:rsidRPr="008065DA">
        <w:rPr>
          <w:rStyle w:val="fontstyle01"/>
          <w:rFonts w:ascii="Times New Roman" w:hAnsi="Times New Roman"/>
          <w:color w:val="auto"/>
        </w:rPr>
        <w:t xml:space="preserve"> </w:t>
      </w:r>
      <w:r w:rsidRPr="008065DA">
        <w:rPr>
          <w:rStyle w:val="fontstyle01"/>
          <w:rFonts w:ascii="Times New Roman" w:hAnsi="Times New Roman"/>
          <w:i/>
          <w:iCs/>
          <w:color w:val="auto"/>
        </w:rPr>
        <w:t>et al</w:t>
      </w:r>
      <w:r w:rsidRPr="008065DA">
        <w:rPr>
          <w:rStyle w:val="fontstyle01"/>
          <w:rFonts w:ascii="Times New Roman" w:hAnsi="Times New Roman"/>
          <w:color w:val="auto"/>
        </w:rPr>
        <w:t xml:space="preserve">., 2017; </w:t>
      </w:r>
      <w:r w:rsidRPr="00BD4236">
        <w:rPr>
          <w:color w:val="00B0F0"/>
          <w:sz w:val="20"/>
          <w:szCs w:val="20"/>
        </w:rPr>
        <w:t xml:space="preserve">Sheikh </w:t>
      </w:r>
      <w:r w:rsidRPr="008065DA">
        <w:rPr>
          <w:i/>
          <w:iCs/>
          <w:sz w:val="20"/>
          <w:szCs w:val="20"/>
        </w:rPr>
        <w:t>et al</w:t>
      </w:r>
      <w:r w:rsidRPr="008065DA">
        <w:rPr>
          <w:sz w:val="20"/>
          <w:szCs w:val="20"/>
        </w:rPr>
        <w:t xml:space="preserve">., 2017; </w:t>
      </w:r>
      <w:r w:rsidRPr="00B6184F">
        <w:rPr>
          <w:color w:val="00B0F0"/>
          <w:sz w:val="20"/>
          <w:szCs w:val="20"/>
          <w:shd w:val="clear" w:color="auto" w:fill="FFFFFF"/>
        </w:rPr>
        <w:t xml:space="preserve">De la Torre </w:t>
      </w:r>
      <w:r w:rsidRPr="008065DA">
        <w:rPr>
          <w:i/>
          <w:iCs/>
          <w:sz w:val="20"/>
          <w:szCs w:val="20"/>
          <w:shd w:val="clear" w:color="auto" w:fill="FFFFFF"/>
        </w:rPr>
        <w:t>et al</w:t>
      </w:r>
      <w:r w:rsidRPr="008065DA">
        <w:rPr>
          <w:sz w:val="20"/>
          <w:szCs w:val="20"/>
          <w:shd w:val="clear" w:color="auto" w:fill="FFFFFF"/>
        </w:rPr>
        <w:t>., 2018;</w:t>
      </w:r>
      <w:r w:rsidRPr="008065DA">
        <w:rPr>
          <w:sz w:val="20"/>
          <w:szCs w:val="20"/>
        </w:rPr>
        <w:t xml:space="preserve"> </w:t>
      </w:r>
      <w:proofErr w:type="spellStart"/>
      <w:r w:rsidRPr="00BD4236">
        <w:rPr>
          <w:rStyle w:val="fontstyle01"/>
          <w:rFonts w:ascii="Times New Roman" w:hAnsi="Times New Roman"/>
          <w:color w:val="00B0F0"/>
        </w:rPr>
        <w:t>Polat</w:t>
      </w:r>
      <w:proofErr w:type="spellEnd"/>
      <w:r w:rsidRPr="00BD4236">
        <w:rPr>
          <w:rStyle w:val="fontstyle01"/>
          <w:rFonts w:ascii="Times New Roman" w:hAnsi="Times New Roman"/>
          <w:color w:val="00B0F0"/>
        </w:rPr>
        <w:t xml:space="preserve"> </w:t>
      </w:r>
      <w:r w:rsidRPr="008065DA">
        <w:rPr>
          <w:rStyle w:val="fontstyle01"/>
          <w:rFonts w:ascii="Times New Roman" w:hAnsi="Times New Roman"/>
          <w:i/>
          <w:iCs/>
          <w:color w:val="auto"/>
        </w:rPr>
        <w:lastRenderedPageBreak/>
        <w:t>et al</w:t>
      </w:r>
      <w:r w:rsidRPr="008065DA">
        <w:rPr>
          <w:rStyle w:val="fontstyle01"/>
          <w:rFonts w:ascii="Times New Roman" w:hAnsi="Times New Roman"/>
          <w:color w:val="auto"/>
        </w:rPr>
        <w:t xml:space="preserve">., 2019; </w:t>
      </w:r>
      <w:proofErr w:type="spellStart"/>
      <w:r w:rsidRPr="005549A2">
        <w:rPr>
          <w:rStyle w:val="A0"/>
          <w:rFonts w:cs="Times New Roman"/>
          <w:color w:val="00B0F0"/>
          <w:sz w:val="20"/>
          <w:szCs w:val="20"/>
        </w:rPr>
        <w:t>Etman</w:t>
      </w:r>
      <w:proofErr w:type="spellEnd"/>
      <w:r w:rsidRPr="005549A2">
        <w:rPr>
          <w:rStyle w:val="A0"/>
          <w:rFonts w:cs="Times New Roman"/>
          <w:color w:val="00B0F0"/>
          <w:sz w:val="20"/>
          <w:szCs w:val="20"/>
        </w:rPr>
        <w:t xml:space="preserve"> </w:t>
      </w:r>
      <w:r w:rsidRPr="008065DA">
        <w:rPr>
          <w:rStyle w:val="A0"/>
          <w:rFonts w:cs="Times New Roman"/>
          <w:i/>
          <w:iCs/>
          <w:color w:val="auto"/>
          <w:sz w:val="20"/>
          <w:szCs w:val="20"/>
        </w:rPr>
        <w:t>et al</w:t>
      </w:r>
      <w:r w:rsidRPr="008065DA">
        <w:rPr>
          <w:rStyle w:val="A0"/>
          <w:rFonts w:cs="Times New Roman"/>
          <w:color w:val="auto"/>
          <w:sz w:val="20"/>
          <w:szCs w:val="20"/>
        </w:rPr>
        <w:t>., 2021;</w:t>
      </w:r>
      <w:r w:rsidRPr="008065DA">
        <w:rPr>
          <w:rStyle w:val="fontstyle01"/>
          <w:rFonts w:ascii="Times New Roman" w:hAnsi="Times New Roman"/>
          <w:color w:val="auto"/>
        </w:rPr>
        <w:t xml:space="preserve"> </w:t>
      </w:r>
      <w:proofErr w:type="spellStart"/>
      <w:r w:rsidRPr="00F240F5">
        <w:rPr>
          <w:color w:val="00B0F0"/>
          <w:sz w:val="20"/>
          <w:szCs w:val="20"/>
          <w:shd w:val="clear" w:color="auto" w:fill="FFFFFF"/>
        </w:rPr>
        <w:t>Ghajari</w:t>
      </w:r>
      <w:proofErr w:type="spellEnd"/>
      <w:r w:rsidRPr="00F240F5">
        <w:rPr>
          <w:color w:val="00B0F0"/>
          <w:sz w:val="20"/>
          <w:szCs w:val="20"/>
          <w:shd w:val="clear" w:color="auto" w:fill="FFFFFF"/>
        </w:rPr>
        <w:t xml:space="preserve"> </w:t>
      </w:r>
      <w:r w:rsidRPr="008065DA">
        <w:rPr>
          <w:i/>
          <w:iCs/>
          <w:sz w:val="20"/>
          <w:szCs w:val="20"/>
          <w:shd w:val="clear" w:color="auto" w:fill="FFFFFF"/>
        </w:rPr>
        <w:t>et al</w:t>
      </w:r>
      <w:r w:rsidR="00145F47">
        <w:rPr>
          <w:i/>
          <w:iCs/>
          <w:sz w:val="20"/>
          <w:szCs w:val="20"/>
          <w:shd w:val="clear" w:color="auto" w:fill="FFFFFF"/>
        </w:rPr>
        <w:t>.</w:t>
      </w:r>
      <w:r w:rsidRPr="008065DA">
        <w:rPr>
          <w:sz w:val="20"/>
          <w:szCs w:val="20"/>
          <w:shd w:val="clear" w:color="auto" w:fill="FFFFFF"/>
        </w:rPr>
        <w:t>, 2021;</w:t>
      </w:r>
      <w:r w:rsidRPr="008065DA">
        <w:rPr>
          <w:sz w:val="20"/>
          <w:szCs w:val="20"/>
        </w:rPr>
        <w:t xml:space="preserve"> </w:t>
      </w:r>
      <w:r w:rsidRPr="00BD4236">
        <w:rPr>
          <w:color w:val="00B0F0"/>
          <w:sz w:val="20"/>
          <w:szCs w:val="20"/>
          <w:shd w:val="clear" w:color="auto" w:fill="FFFFFF"/>
        </w:rPr>
        <w:t xml:space="preserve">Singh </w:t>
      </w:r>
      <w:r w:rsidRPr="008065DA">
        <w:rPr>
          <w:rStyle w:val="fontstyle01"/>
          <w:rFonts w:ascii="Times New Roman" w:hAnsi="Times New Roman"/>
          <w:i/>
          <w:iCs/>
          <w:color w:val="auto"/>
        </w:rPr>
        <w:t>et al.,</w:t>
      </w:r>
      <w:r w:rsidRPr="008065DA">
        <w:rPr>
          <w:sz w:val="20"/>
          <w:szCs w:val="20"/>
          <w:shd w:val="clear" w:color="auto" w:fill="FFFFFF"/>
        </w:rPr>
        <w:t xml:space="preserve"> 2021;</w:t>
      </w:r>
      <w:r w:rsidRPr="008065DA">
        <w:rPr>
          <w:sz w:val="20"/>
          <w:szCs w:val="20"/>
        </w:rPr>
        <w:t xml:space="preserve"> </w:t>
      </w:r>
      <w:r w:rsidRPr="00A03C14">
        <w:rPr>
          <w:rStyle w:val="A1"/>
          <w:rFonts w:cs="Times New Roman"/>
          <w:color w:val="00B0F0"/>
          <w:sz w:val="20"/>
          <w:szCs w:val="20"/>
        </w:rPr>
        <w:t xml:space="preserve">Abas </w:t>
      </w:r>
      <w:r w:rsidRPr="008065DA">
        <w:rPr>
          <w:rStyle w:val="A1"/>
          <w:rFonts w:cs="Times New Roman"/>
          <w:i/>
          <w:iCs/>
          <w:color w:val="auto"/>
          <w:sz w:val="20"/>
          <w:szCs w:val="20"/>
        </w:rPr>
        <w:t>et al</w:t>
      </w:r>
      <w:r w:rsidRPr="008065DA">
        <w:rPr>
          <w:rStyle w:val="A1"/>
          <w:rFonts w:cs="Times New Roman"/>
          <w:color w:val="auto"/>
          <w:sz w:val="20"/>
          <w:szCs w:val="20"/>
        </w:rPr>
        <w:t>., 2022</w:t>
      </w:r>
      <w:r w:rsidRPr="008065DA">
        <w:rPr>
          <w:sz w:val="20"/>
          <w:szCs w:val="20"/>
        </w:rPr>
        <w:t>).</w:t>
      </w:r>
    </w:p>
    <w:p w14:paraId="18662092" w14:textId="239F3D59" w:rsidR="003D273D" w:rsidRPr="008065DA" w:rsidRDefault="003D273D" w:rsidP="0027785E">
      <w:pPr>
        <w:spacing w:line="240" w:lineRule="atLeast"/>
        <w:ind w:firstLine="360"/>
        <w:jc w:val="both"/>
        <w:rPr>
          <w:sz w:val="20"/>
          <w:szCs w:val="20"/>
        </w:rPr>
      </w:pPr>
      <w:r w:rsidRPr="008065DA">
        <w:rPr>
          <w:sz w:val="20"/>
          <w:szCs w:val="20"/>
        </w:rPr>
        <w:t>Vaccination is an extremely important method used to protect and control CPV-2 infections in dogs (</w:t>
      </w:r>
      <w:r w:rsidRPr="00BD4236">
        <w:rPr>
          <w:color w:val="00B0F0"/>
          <w:sz w:val="20"/>
          <w:szCs w:val="20"/>
        </w:rPr>
        <w:t xml:space="preserve">Qi </w:t>
      </w:r>
      <w:r w:rsidRPr="008065DA">
        <w:rPr>
          <w:i/>
          <w:iCs/>
          <w:sz w:val="20"/>
          <w:szCs w:val="20"/>
        </w:rPr>
        <w:t>et al</w:t>
      </w:r>
      <w:r w:rsidRPr="008065DA">
        <w:rPr>
          <w:sz w:val="20"/>
          <w:szCs w:val="20"/>
        </w:rPr>
        <w:t>., 2020). Both killed and attenuated live virus vaccines have been used for this purpose. According to Palestinian veterinary policy, dogs should be vaccinated at 2 months of age; the vaccines routinely used include variants of CPV-2, 2a, and 2b. The emergence of new antigenic variants has raised concerns about the efficiency of available vaccines because of the likelihood of vaccine protection is not achieved (</w:t>
      </w:r>
      <w:r w:rsidRPr="00BD4236">
        <w:rPr>
          <w:color w:val="00B0F0"/>
          <w:sz w:val="20"/>
          <w:szCs w:val="20"/>
        </w:rPr>
        <w:t xml:space="preserve">Zhou </w:t>
      </w:r>
      <w:r w:rsidRPr="008065DA">
        <w:rPr>
          <w:i/>
          <w:iCs/>
          <w:sz w:val="20"/>
          <w:szCs w:val="20"/>
        </w:rPr>
        <w:t>et al</w:t>
      </w:r>
      <w:r w:rsidRPr="008065DA">
        <w:rPr>
          <w:sz w:val="20"/>
          <w:szCs w:val="20"/>
        </w:rPr>
        <w:t>., 2017).</w:t>
      </w:r>
      <w:r w:rsidR="00D009BE">
        <w:rPr>
          <w:sz w:val="20"/>
          <w:szCs w:val="20"/>
        </w:rPr>
        <w:t xml:space="preserve"> </w:t>
      </w:r>
    </w:p>
    <w:p w14:paraId="20FC5244" w14:textId="77777777" w:rsidR="003D273D" w:rsidRPr="008065DA" w:rsidRDefault="003D273D" w:rsidP="00696E8A">
      <w:pPr>
        <w:ind w:firstLine="360"/>
        <w:jc w:val="both"/>
        <w:rPr>
          <w:rStyle w:val="fontstyle01"/>
          <w:rFonts w:ascii="Times New Roman" w:hAnsi="Times New Roman"/>
          <w:color w:val="auto"/>
        </w:rPr>
      </w:pPr>
      <w:r w:rsidRPr="008065DA">
        <w:rPr>
          <w:rStyle w:val="fontstyle01"/>
          <w:rFonts w:ascii="Times New Roman" w:hAnsi="Times New Roman"/>
          <w:color w:val="auto"/>
        </w:rPr>
        <w:t>The selection of vaccine must be carefully taken in consideration because, while protection against CPV-2a/2b serotypes using live attenuated vaccines has been stated to protect dogs for a maximum of 9 years (</w:t>
      </w:r>
      <w:r w:rsidRPr="009F5228">
        <w:rPr>
          <w:rStyle w:val="fontstyle01"/>
          <w:rFonts w:ascii="Times New Roman" w:hAnsi="Times New Roman"/>
          <w:color w:val="00B0F0"/>
        </w:rPr>
        <w:t xml:space="preserve">Litster </w:t>
      </w:r>
      <w:r w:rsidRPr="008065DA">
        <w:rPr>
          <w:rStyle w:val="fontstyle01"/>
          <w:rFonts w:ascii="Times New Roman" w:hAnsi="Times New Roman"/>
          <w:i/>
          <w:iCs/>
          <w:color w:val="auto"/>
        </w:rPr>
        <w:t>et al</w:t>
      </w:r>
      <w:r w:rsidRPr="008065DA">
        <w:rPr>
          <w:rStyle w:val="fontstyle01"/>
          <w:rFonts w:ascii="Times New Roman" w:hAnsi="Times New Roman"/>
          <w:color w:val="auto"/>
        </w:rPr>
        <w:t>., 2012), there is a strong inconsistency among researches dealing with the protection of these conventional vaccines against CPV-2c serotype (</w:t>
      </w:r>
      <w:r w:rsidRPr="007A3487">
        <w:rPr>
          <w:color w:val="00B0F0"/>
          <w:sz w:val="20"/>
          <w:szCs w:val="20"/>
        </w:rPr>
        <w:t xml:space="preserve">Hernández-Blanco </w:t>
      </w:r>
      <w:r w:rsidRPr="008065DA">
        <w:rPr>
          <w:sz w:val="20"/>
          <w:szCs w:val="20"/>
        </w:rPr>
        <w:t xml:space="preserve">and </w:t>
      </w:r>
      <w:proofErr w:type="spellStart"/>
      <w:r w:rsidRPr="008065DA">
        <w:rPr>
          <w:sz w:val="20"/>
          <w:szCs w:val="20"/>
        </w:rPr>
        <w:t>Catala-López</w:t>
      </w:r>
      <w:proofErr w:type="spellEnd"/>
      <w:r w:rsidRPr="008065DA">
        <w:rPr>
          <w:sz w:val="20"/>
          <w:szCs w:val="20"/>
        </w:rPr>
        <w:t xml:space="preserve">, 2015; </w:t>
      </w:r>
      <w:r w:rsidRPr="009F5228">
        <w:rPr>
          <w:color w:val="00B0F0"/>
          <w:sz w:val="20"/>
          <w:szCs w:val="20"/>
        </w:rPr>
        <w:t xml:space="preserve">Miranda </w:t>
      </w:r>
      <w:r w:rsidRPr="008065DA">
        <w:rPr>
          <w:sz w:val="20"/>
          <w:szCs w:val="20"/>
        </w:rPr>
        <w:t>and Thompson, 2016;</w:t>
      </w:r>
      <w:r w:rsidRPr="008065DA">
        <w:rPr>
          <w:sz w:val="20"/>
          <w:szCs w:val="20"/>
          <w:shd w:val="clear" w:color="auto" w:fill="FFFFFF"/>
        </w:rPr>
        <w:t xml:space="preserve"> </w:t>
      </w:r>
      <w:r w:rsidRPr="00BD4236">
        <w:rPr>
          <w:color w:val="00B0F0"/>
          <w:sz w:val="20"/>
          <w:szCs w:val="20"/>
          <w:shd w:val="clear" w:color="auto" w:fill="FFFFFF"/>
        </w:rPr>
        <w:t xml:space="preserve">Yip </w:t>
      </w:r>
      <w:r w:rsidRPr="008065DA">
        <w:rPr>
          <w:i/>
          <w:iCs/>
          <w:sz w:val="20"/>
          <w:szCs w:val="20"/>
          <w:shd w:val="clear" w:color="auto" w:fill="FFFFFF"/>
        </w:rPr>
        <w:t>et al</w:t>
      </w:r>
      <w:r w:rsidRPr="008065DA">
        <w:rPr>
          <w:sz w:val="20"/>
          <w:szCs w:val="20"/>
          <w:shd w:val="clear" w:color="auto" w:fill="FFFFFF"/>
        </w:rPr>
        <w:t>., 2020</w:t>
      </w:r>
      <w:r w:rsidRPr="008065DA">
        <w:rPr>
          <w:sz w:val="20"/>
          <w:szCs w:val="20"/>
        </w:rPr>
        <w:t>)</w:t>
      </w:r>
      <w:r w:rsidRPr="008065DA">
        <w:rPr>
          <w:rStyle w:val="fontstyle01"/>
          <w:rFonts w:ascii="Times New Roman" w:hAnsi="Times New Roman"/>
          <w:color w:val="auto"/>
        </w:rPr>
        <w:t>.</w:t>
      </w:r>
      <w:r w:rsidRPr="008065DA">
        <w:rPr>
          <w:sz w:val="20"/>
          <w:szCs w:val="20"/>
        </w:rPr>
        <w:t xml:space="preserve"> Vaccines should have the appropriate strains of CPV that includes the prevalent antigenic types of a field virus in order to provide a complete protection. So the findings of the current study’s genotype analysis can be used to compare the vaccine genotypes and field genotypes </w:t>
      </w:r>
      <w:r w:rsidRPr="008065DA">
        <w:rPr>
          <w:rStyle w:val="fontstyle01"/>
          <w:rFonts w:ascii="Times New Roman" w:hAnsi="Times New Roman"/>
          <w:color w:val="auto"/>
        </w:rPr>
        <w:t>molecularly</w:t>
      </w:r>
      <w:r w:rsidRPr="008065DA">
        <w:rPr>
          <w:sz w:val="20"/>
          <w:szCs w:val="20"/>
        </w:rPr>
        <w:t xml:space="preserve">, which may be </w:t>
      </w:r>
      <w:r w:rsidRPr="008065DA">
        <w:rPr>
          <w:rStyle w:val="fontstyle01"/>
          <w:rFonts w:ascii="Times New Roman" w:hAnsi="Times New Roman"/>
          <w:color w:val="auto"/>
        </w:rPr>
        <w:t xml:space="preserve">useful for future research on vaccine development and production. </w:t>
      </w:r>
    </w:p>
    <w:p w14:paraId="0AECB5CA" w14:textId="1A277711" w:rsidR="003D273D" w:rsidRPr="008065DA" w:rsidRDefault="003D273D" w:rsidP="00DA6CD0">
      <w:pPr>
        <w:autoSpaceDE w:val="0"/>
        <w:autoSpaceDN w:val="0"/>
        <w:adjustRightInd w:val="0"/>
        <w:jc w:val="both"/>
        <w:rPr>
          <w:sz w:val="20"/>
          <w:szCs w:val="20"/>
        </w:rPr>
      </w:pPr>
    </w:p>
    <w:p w14:paraId="397E40E5" w14:textId="54E1FC94" w:rsidR="003D273D" w:rsidRPr="008065DA" w:rsidRDefault="00696E8A" w:rsidP="00DA6CD0">
      <w:pPr>
        <w:jc w:val="both"/>
        <w:rPr>
          <w:b/>
          <w:bCs/>
          <w:sz w:val="20"/>
          <w:szCs w:val="20"/>
        </w:rPr>
      </w:pPr>
      <w:r w:rsidRPr="008065DA">
        <w:rPr>
          <w:b/>
          <w:bCs/>
          <w:sz w:val="20"/>
          <w:szCs w:val="20"/>
        </w:rPr>
        <w:t>Conclusion</w:t>
      </w:r>
      <w:r>
        <w:rPr>
          <w:b/>
          <w:bCs/>
          <w:sz w:val="20"/>
          <w:szCs w:val="20"/>
        </w:rPr>
        <w:t xml:space="preserve">: </w:t>
      </w:r>
      <w:r w:rsidR="003D273D" w:rsidRPr="008065DA">
        <w:rPr>
          <w:sz w:val="20"/>
          <w:szCs w:val="20"/>
        </w:rPr>
        <w:t>This study highlighted the importance of conducting molecular researches for the early detection and identification of emerged new genotypes of CPV-2. The mutations at DNA and amino acid levels suggest that the virus has evolved and emerged continu</w:t>
      </w:r>
      <w:r w:rsidR="003D273D" w:rsidRPr="008065DA">
        <w:rPr>
          <w:sz w:val="20"/>
          <w:szCs w:val="20"/>
        </w:rPr>
        <w:softHyphen/>
        <w:t>ously. Since this virus is a DNA virus, its DNA substitution rate is significant, which leads to evolving new genotypes.</w:t>
      </w:r>
    </w:p>
    <w:p w14:paraId="3B8C5F1E" w14:textId="77777777" w:rsidR="003D273D" w:rsidRPr="008065DA" w:rsidRDefault="003D273D" w:rsidP="00113B70">
      <w:pPr>
        <w:ind w:firstLine="360"/>
        <w:jc w:val="both"/>
        <w:rPr>
          <w:rStyle w:val="fontstyle01"/>
          <w:rFonts w:ascii="Times New Roman" w:hAnsi="Times New Roman"/>
          <w:color w:val="auto"/>
        </w:rPr>
      </w:pPr>
      <w:r w:rsidRPr="008065DA">
        <w:rPr>
          <w:sz w:val="20"/>
          <w:szCs w:val="20"/>
        </w:rPr>
        <w:t>Additional and continuous molecular and epidemiological researches are needed in Palestine to evaluate the CPV infections as well as circulating genotypes and new genotypes evolved in dogs. This can help in selection the suitable vaccine that can protect dogs from infection. In case to provide a high or full protection, the used vaccines should involve all the circulating antigenic types of a field.</w:t>
      </w:r>
    </w:p>
    <w:p w14:paraId="1329D825" w14:textId="77777777" w:rsidR="003D273D" w:rsidRPr="008065DA" w:rsidRDefault="003D273D" w:rsidP="0027785E">
      <w:pPr>
        <w:spacing w:line="240" w:lineRule="atLeast"/>
        <w:jc w:val="both"/>
        <w:rPr>
          <w:b/>
          <w:bCs/>
          <w:sz w:val="20"/>
          <w:szCs w:val="20"/>
        </w:rPr>
      </w:pPr>
    </w:p>
    <w:p w14:paraId="4755B98A" w14:textId="77777777" w:rsidR="003D273D" w:rsidRPr="008065DA" w:rsidRDefault="003D273D" w:rsidP="0027785E">
      <w:pPr>
        <w:spacing w:line="240" w:lineRule="atLeast"/>
        <w:jc w:val="both"/>
        <w:rPr>
          <w:b/>
          <w:bCs/>
          <w:sz w:val="20"/>
          <w:szCs w:val="20"/>
        </w:rPr>
      </w:pPr>
      <w:r w:rsidRPr="008065DA">
        <w:rPr>
          <w:b/>
          <w:bCs/>
          <w:sz w:val="20"/>
          <w:szCs w:val="20"/>
        </w:rPr>
        <w:t xml:space="preserve">Acknowledgments: </w:t>
      </w:r>
      <w:r w:rsidRPr="008065DA">
        <w:rPr>
          <w:sz w:val="20"/>
          <w:szCs w:val="20"/>
        </w:rPr>
        <w:t xml:space="preserve">Special thanks to Dr. Ahmad </w:t>
      </w:r>
      <w:proofErr w:type="spellStart"/>
      <w:r w:rsidRPr="008065DA">
        <w:rPr>
          <w:sz w:val="20"/>
          <w:szCs w:val="20"/>
        </w:rPr>
        <w:t>Amad</w:t>
      </w:r>
      <w:proofErr w:type="spellEnd"/>
      <w:r w:rsidRPr="008065DA">
        <w:rPr>
          <w:sz w:val="20"/>
          <w:szCs w:val="20"/>
        </w:rPr>
        <w:t xml:space="preserve"> the manager of the Royal Care Veterinary Hospital at the city of Nablus for his help in collecting the samples.</w:t>
      </w:r>
    </w:p>
    <w:p w14:paraId="5540D5BD" w14:textId="77777777" w:rsidR="00113B70" w:rsidRDefault="00113B70" w:rsidP="0027785E">
      <w:pPr>
        <w:spacing w:line="240" w:lineRule="atLeast"/>
        <w:jc w:val="both"/>
        <w:rPr>
          <w:b/>
          <w:bCs/>
          <w:sz w:val="20"/>
          <w:szCs w:val="20"/>
        </w:rPr>
      </w:pPr>
    </w:p>
    <w:p w14:paraId="3EBBC284" w14:textId="178E9D9A" w:rsidR="003D273D" w:rsidRPr="008065DA" w:rsidRDefault="003D273D" w:rsidP="0027785E">
      <w:pPr>
        <w:spacing w:line="240" w:lineRule="atLeast"/>
        <w:jc w:val="both"/>
        <w:rPr>
          <w:sz w:val="20"/>
          <w:szCs w:val="20"/>
        </w:rPr>
      </w:pPr>
      <w:r w:rsidRPr="008065DA">
        <w:rPr>
          <w:b/>
          <w:bCs/>
          <w:sz w:val="20"/>
          <w:szCs w:val="20"/>
        </w:rPr>
        <w:t xml:space="preserve">Authors contribution: </w:t>
      </w:r>
      <w:r w:rsidRPr="008065DA">
        <w:rPr>
          <w:sz w:val="20"/>
          <w:szCs w:val="20"/>
        </w:rPr>
        <w:t>all authors interpreted the data, critically revised the manuscript for important intellectual contents and approved the final version.</w:t>
      </w:r>
    </w:p>
    <w:p w14:paraId="7CD29B68" w14:textId="6C975D4F" w:rsidR="004E1AE3" w:rsidRPr="00374D3D" w:rsidRDefault="003D273D" w:rsidP="00593A0B">
      <w:pPr>
        <w:spacing w:line="245" w:lineRule="auto"/>
        <w:ind w:firstLine="360"/>
        <w:jc w:val="both"/>
        <w:rPr>
          <w:spacing w:val="-1"/>
          <w:sz w:val="20"/>
          <w:szCs w:val="20"/>
        </w:rPr>
      </w:pPr>
      <w:r w:rsidRPr="00374D3D">
        <w:rPr>
          <w:spacing w:val="-1"/>
          <w:sz w:val="20"/>
          <w:szCs w:val="20"/>
        </w:rPr>
        <w:t>SA and GA: conceived the experimental design, contributed in sequencing and phylogenetic analysis of PCR final product in this experiment and preparation and reviewing of the research paper with statistical analysis; AD and MA: shared their experience in genetic analysis, review of gene primer design and linking it to genetic markers, drafted the manuscript and participated in DNA isolation and PCR; NK: participated in gel electrophoresis and</w:t>
      </w:r>
      <w:r w:rsidR="00D009BE" w:rsidRPr="00374D3D">
        <w:rPr>
          <w:spacing w:val="-1"/>
          <w:sz w:val="20"/>
          <w:szCs w:val="20"/>
        </w:rPr>
        <w:t xml:space="preserve"> </w:t>
      </w:r>
      <w:r w:rsidRPr="00374D3D">
        <w:rPr>
          <w:spacing w:val="-1"/>
          <w:sz w:val="20"/>
          <w:szCs w:val="20"/>
        </w:rPr>
        <w:t>review of the scientific paper after writing it; MA and TA: participated in sample collection, labeling and processing in the lab, which contributed greatly to the experiment</w:t>
      </w:r>
      <w:r w:rsidR="00175BFE">
        <w:rPr>
          <w:spacing w:val="-1"/>
          <w:sz w:val="20"/>
          <w:szCs w:val="20"/>
        </w:rPr>
        <w:t>.</w:t>
      </w:r>
    </w:p>
    <w:p w14:paraId="537240D5" w14:textId="77777777" w:rsidR="004E1AE3" w:rsidRPr="00637181" w:rsidRDefault="004E1AE3" w:rsidP="00DA6CD0">
      <w:pPr>
        <w:autoSpaceDE w:val="0"/>
        <w:autoSpaceDN w:val="0"/>
        <w:adjustRightInd w:val="0"/>
        <w:spacing w:line="245" w:lineRule="auto"/>
        <w:jc w:val="center"/>
        <w:rPr>
          <w:b/>
          <w:bCs/>
          <w:sz w:val="20"/>
          <w:szCs w:val="20"/>
          <w:lang w:val="pt-BR"/>
        </w:rPr>
      </w:pPr>
      <w:r w:rsidRPr="00637181">
        <w:rPr>
          <w:b/>
          <w:bCs/>
          <w:sz w:val="20"/>
          <w:szCs w:val="20"/>
          <w:lang w:val="pt-BR"/>
        </w:rPr>
        <w:lastRenderedPageBreak/>
        <w:t>REFERENCES</w:t>
      </w:r>
    </w:p>
    <w:p w14:paraId="612DFA80" w14:textId="77777777" w:rsidR="000A08D2" w:rsidRPr="00637181" w:rsidRDefault="000A08D2" w:rsidP="00DA6CD0">
      <w:pPr>
        <w:spacing w:line="245" w:lineRule="auto"/>
        <w:ind w:left="360" w:hangingChars="180" w:hanging="360"/>
        <w:jc w:val="both"/>
        <w:rPr>
          <w:sz w:val="20"/>
          <w:szCs w:val="20"/>
          <w:lang w:val="pt-BR"/>
        </w:rPr>
      </w:pPr>
    </w:p>
    <w:p w14:paraId="0856BD10" w14:textId="77777777" w:rsidR="003D273D" w:rsidRPr="006B7C80" w:rsidRDefault="003D273D" w:rsidP="00593A0B">
      <w:pPr>
        <w:autoSpaceDE w:val="0"/>
        <w:autoSpaceDN w:val="0"/>
        <w:adjustRightInd w:val="0"/>
        <w:ind w:left="360" w:hanging="360"/>
        <w:jc w:val="both"/>
        <w:rPr>
          <w:rFonts w:ascii="Gill Sans MT" w:hAnsi="Gill Sans MT"/>
          <w:sz w:val="16"/>
          <w:szCs w:val="20"/>
          <w:shd w:val="clear" w:color="auto" w:fill="FFFFFF"/>
        </w:rPr>
      </w:pPr>
      <w:r w:rsidRPr="00637181">
        <w:rPr>
          <w:rFonts w:ascii="Gill Sans MT" w:hAnsi="Gill Sans MT"/>
          <w:color w:val="00B0F0"/>
          <w:sz w:val="16"/>
          <w:szCs w:val="20"/>
          <w:lang w:val="pt-BR"/>
        </w:rPr>
        <w:t xml:space="preserve">Abas </w:t>
      </w:r>
      <w:r w:rsidRPr="00637181">
        <w:rPr>
          <w:rFonts w:ascii="Gill Sans MT" w:hAnsi="Gill Sans MT"/>
          <w:sz w:val="16"/>
          <w:szCs w:val="20"/>
          <w:lang w:val="pt-BR"/>
        </w:rPr>
        <w:t xml:space="preserve">Z, Sheikh M, Aziz H, </w:t>
      </w:r>
      <w:r w:rsidRPr="00637181">
        <w:rPr>
          <w:rFonts w:ascii="Gill Sans MT" w:hAnsi="Gill Sans MT"/>
          <w:i/>
          <w:iCs/>
          <w:sz w:val="16"/>
          <w:szCs w:val="20"/>
          <w:lang w:val="pt-BR"/>
        </w:rPr>
        <w:t>et al</w:t>
      </w:r>
      <w:r w:rsidRPr="00637181">
        <w:rPr>
          <w:rFonts w:ascii="Gill Sans MT" w:hAnsi="Gill Sans MT"/>
          <w:sz w:val="16"/>
          <w:szCs w:val="20"/>
          <w:lang w:val="pt-BR"/>
        </w:rPr>
        <w:t xml:space="preserve">., 2022. </w:t>
      </w:r>
      <w:r w:rsidRPr="006B7C80">
        <w:rPr>
          <w:rFonts w:ascii="Gill Sans MT" w:hAnsi="Gill Sans MT"/>
          <w:sz w:val="16"/>
          <w:szCs w:val="20"/>
        </w:rPr>
        <w:t xml:space="preserve">Genetic Diversity and Genotyping of Canine Parvovirus Type 2 by Using the Full-Length Vp2 Gene in North Iraq. </w:t>
      </w:r>
      <w:proofErr w:type="spellStart"/>
      <w:r w:rsidRPr="006B7C80">
        <w:rPr>
          <w:rFonts w:ascii="Gill Sans MT" w:hAnsi="Gill Sans MT"/>
          <w:sz w:val="16"/>
          <w:szCs w:val="20"/>
          <w:shd w:val="clear" w:color="auto" w:fill="FFFFFF"/>
        </w:rPr>
        <w:t>Adv</w:t>
      </w:r>
      <w:proofErr w:type="spellEnd"/>
      <w:r w:rsidRPr="006B7C80">
        <w:rPr>
          <w:rFonts w:ascii="Gill Sans MT" w:hAnsi="Gill Sans MT"/>
          <w:sz w:val="16"/>
          <w:szCs w:val="20"/>
          <w:shd w:val="clear" w:color="auto" w:fill="FFFFFF"/>
        </w:rPr>
        <w:t xml:space="preserve"> </w:t>
      </w:r>
      <w:proofErr w:type="spellStart"/>
      <w:r w:rsidRPr="006B7C80">
        <w:rPr>
          <w:rFonts w:ascii="Gill Sans MT" w:hAnsi="Gill Sans MT"/>
          <w:sz w:val="16"/>
          <w:szCs w:val="20"/>
          <w:shd w:val="clear" w:color="auto" w:fill="FFFFFF"/>
        </w:rPr>
        <w:t>Anim</w:t>
      </w:r>
      <w:proofErr w:type="spellEnd"/>
      <w:r w:rsidRPr="006B7C80">
        <w:rPr>
          <w:rFonts w:ascii="Gill Sans MT" w:hAnsi="Gill Sans MT"/>
          <w:sz w:val="16"/>
          <w:szCs w:val="20"/>
          <w:shd w:val="clear" w:color="auto" w:fill="FFFFFF"/>
        </w:rPr>
        <w:t xml:space="preserve"> Vet </w:t>
      </w:r>
      <w:proofErr w:type="spellStart"/>
      <w:r w:rsidRPr="006B7C80">
        <w:rPr>
          <w:rFonts w:ascii="Gill Sans MT" w:hAnsi="Gill Sans MT"/>
          <w:sz w:val="16"/>
          <w:szCs w:val="20"/>
          <w:shd w:val="clear" w:color="auto" w:fill="FFFFFF"/>
        </w:rPr>
        <w:t>Sci</w:t>
      </w:r>
      <w:proofErr w:type="spellEnd"/>
      <w:r w:rsidRPr="006B7C80">
        <w:rPr>
          <w:rFonts w:ascii="Gill Sans MT" w:hAnsi="Gill Sans MT"/>
          <w:sz w:val="16"/>
          <w:szCs w:val="20"/>
          <w:shd w:val="clear" w:color="auto" w:fill="FFFFFF"/>
        </w:rPr>
        <w:t xml:space="preserve"> 10:1239-1244.</w:t>
      </w:r>
    </w:p>
    <w:p w14:paraId="029FD4F3" w14:textId="77777777" w:rsidR="003D273D" w:rsidRPr="006B7C80" w:rsidRDefault="003D273D" w:rsidP="00593A0B">
      <w:pPr>
        <w:autoSpaceDE w:val="0"/>
        <w:autoSpaceDN w:val="0"/>
        <w:adjustRightInd w:val="0"/>
        <w:ind w:left="360" w:hanging="360"/>
        <w:jc w:val="both"/>
        <w:rPr>
          <w:rFonts w:ascii="Gill Sans MT" w:hAnsi="Gill Sans MT"/>
          <w:sz w:val="16"/>
          <w:szCs w:val="20"/>
        </w:rPr>
      </w:pPr>
      <w:proofErr w:type="spellStart"/>
      <w:r w:rsidRPr="00B6184F">
        <w:rPr>
          <w:rFonts w:ascii="Gill Sans MT" w:hAnsi="Gill Sans MT"/>
          <w:color w:val="00B0F0"/>
          <w:sz w:val="16"/>
          <w:szCs w:val="20"/>
          <w:shd w:val="clear" w:color="auto" w:fill="FFFFFF"/>
        </w:rPr>
        <w:t>Amrani</w:t>
      </w:r>
      <w:proofErr w:type="spellEnd"/>
      <w:r w:rsidRPr="00B6184F">
        <w:rPr>
          <w:rFonts w:ascii="Gill Sans MT" w:hAnsi="Gill Sans MT"/>
          <w:color w:val="00B0F0"/>
          <w:sz w:val="16"/>
          <w:szCs w:val="20"/>
          <w:shd w:val="clear" w:color="auto" w:fill="FFFFFF"/>
        </w:rPr>
        <w:t xml:space="preserve"> </w:t>
      </w:r>
      <w:r w:rsidRPr="006B7C80">
        <w:rPr>
          <w:rFonts w:ascii="Gill Sans MT" w:hAnsi="Gill Sans MT"/>
          <w:sz w:val="16"/>
          <w:szCs w:val="20"/>
          <w:shd w:val="clear" w:color="auto" w:fill="FFFFFF"/>
        </w:rPr>
        <w:t xml:space="preserve">N, </w:t>
      </w:r>
      <w:proofErr w:type="spellStart"/>
      <w:r w:rsidRPr="006B7C80">
        <w:rPr>
          <w:rFonts w:ascii="Gill Sans MT" w:hAnsi="Gill Sans MT"/>
          <w:sz w:val="16"/>
          <w:szCs w:val="20"/>
          <w:shd w:val="clear" w:color="auto" w:fill="FFFFFF"/>
        </w:rPr>
        <w:t>Desario</w:t>
      </w:r>
      <w:proofErr w:type="spellEnd"/>
      <w:r w:rsidRPr="006B7C80">
        <w:rPr>
          <w:rFonts w:ascii="Gill Sans MT" w:hAnsi="Gill Sans MT"/>
          <w:sz w:val="16"/>
          <w:szCs w:val="20"/>
          <w:shd w:val="clear" w:color="auto" w:fill="FFFFFF"/>
        </w:rPr>
        <w:t xml:space="preserve"> C, </w:t>
      </w:r>
      <w:proofErr w:type="spellStart"/>
      <w:r w:rsidRPr="006B7C80">
        <w:rPr>
          <w:rFonts w:ascii="Gill Sans MT" w:hAnsi="Gill Sans MT"/>
          <w:sz w:val="16"/>
          <w:szCs w:val="20"/>
          <w:shd w:val="clear" w:color="auto" w:fill="FFFFFF"/>
        </w:rPr>
        <w:t>Kadiri</w:t>
      </w:r>
      <w:proofErr w:type="spellEnd"/>
      <w:r w:rsidRPr="006B7C80">
        <w:rPr>
          <w:rFonts w:ascii="Gill Sans MT" w:hAnsi="Gill Sans MT"/>
          <w:sz w:val="16"/>
          <w:szCs w:val="20"/>
          <w:shd w:val="clear" w:color="auto" w:fill="FFFFFF"/>
        </w:rPr>
        <w:t xml:space="preserve"> A, </w:t>
      </w:r>
      <w:r w:rsidRPr="006B7C80">
        <w:rPr>
          <w:rFonts w:ascii="Gill Sans MT" w:hAnsi="Gill Sans MT"/>
          <w:i/>
          <w:iCs/>
          <w:sz w:val="16"/>
          <w:szCs w:val="20"/>
        </w:rPr>
        <w:t>et al.,</w:t>
      </w:r>
      <w:r w:rsidRPr="006B7C80">
        <w:rPr>
          <w:rFonts w:ascii="Gill Sans MT" w:hAnsi="Gill Sans MT"/>
          <w:sz w:val="16"/>
          <w:szCs w:val="20"/>
        </w:rPr>
        <w:t xml:space="preserve"> 2016. </w:t>
      </w:r>
      <w:r w:rsidRPr="006B7C80">
        <w:rPr>
          <w:rFonts w:ascii="Gill Sans MT" w:hAnsi="Gill Sans MT"/>
          <w:kern w:val="36"/>
          <w:sz w:val="16"/>
          <w:szCs w:val="20"/>
        </w:rPr>
        <w:t>Molecular epidemiology of canine parvovirus in Morocco.</w:t>
      </w:r>
      <w:r w:rsidRPr="006B7C80">
        <w:rPr>
          <w:rFonts w:ascii="Gill Sans MT" w:hAnsi="Gill Sans MT"/>
          <w:sz w:val="16"/>
          <w:szCs w:val="20"/>
          <w:shd w:val="clear" w:color="auto" w:fill="FFFFFF"/>
        </w:rPr>
        <w:t xml:space="preserve"> Infect Genet </w:t>
      </w:r>
      <w:proofErr w:type="spellStart"/>
      <w:r w:rsidRPr="006B7C80">
        <w:rPr>
          <w:rFonts w:ascii="Gill Sans MT" w:hAnsi="Gill Sans MT"/>
          <w:sz w:val="16"/>
          <w:szCs w:val="20"/>
          <w:shd w:val="clear" w:color="auto" w:fill="FFFFFF"/>
        </w:rPr>
        <w:t>Evo</w:t>
      </w:r>
      <w:proofErr w:type="spellEnd"/>
      <w:r w:rsidRPr="006B7C80">
        <w:rPr>
          <w:rFonts w:ascii="Gill Sans MT" w:hAnsi="Gill Sans MT"/>
          <w:sz w:val="16"/>
          <w:szCs w:val="20"/>
          <w:shd w:val="clear" w:color="auto" w:fill="FFFFFF"/>
        </w:rPr>
        <w:t xml:space="preserve"> </w:t>
      </w:r>
      <w:r w:rsidRPr="006B7C80">
        <w:rPr>
          <w:rFonts w:ascii="Gill Sans MT" w:hAnsi="Gill Sans MT"/>
          <w:sz w:val="16"/>
          <w:szCs w:val="20"/>
        </w:rPr>
        <w:t>41:201-206.</w:t>
      </w:r>
    </w:p>
    <w:p w14:paraId="48B9225A" w14:textId="4CA1C627" w:rsidR="003D273D" w:rsidRPr="006B7C80" w:rsidRDefault="003D273D" w:rsidP="00593A0B">
      <w:pPr>
        <w:autoSpaceDE w:val="0"/>
        <w:autoSpaceDN w:val="0"/>
        <w:adjustRightInd w:val="0"/>
        <w:ind w:left="360" w:hanging="360"/>
        <w:jc w:val="both"/>
        <w:rPr>
          <w:rFonts w:ascii="Gill Sans MT" w:hAnsi="Gill Sans MT"/>
          <w:sz w:val="16"/>
          <w:szCs w:val="20"/>
        </w:rPr>
      </w:pPr>
      <w:r w:rsidRPr="00B6184F">
        <w:rPr>
          <w:rFonts w:ascii="Gill Sans MT" w:hAnsi="Gill Sans MT"/>
          <w:color w:val="00B0F0"/>
          <w:sz w:val="16"/>
          <w:szCs w:val="20"/>
        </w:rPr>
        <w:t xml:space="preserve">Appel </w:t>
      </w:r>
      <w:r w:rsidRPr="006B7C80">
        <w:rPr>
          <w:rFonts w:ascii="Gill Sans MT" w:hAnsi="Gill Sans MT"/>
          <w:sz w:val="16"/>
          <w:szCs w:val="20"/>
        </w:rPr>
        <w:t xml:space="preserve">M, Cooper B, Greisen H, </w:t>
      </w:r>
      <w:r w:rsidRPr="006B7C80">
        <w:rPr>
          <w:rFonts w:ascii="Gill Sans MT" w:hAnsi="Gill Sans MT"/>
          <w:i/>
          <w:iCs/>
          <w:sz w:val="16"/>
          <w:szCs w:val="20"/>
        </w:rPr>
        <w:t>et al</w:t>
      </w:r>
      <w:r w:rsidRPr="006B7C80">
        <w:rPr>
          <w:rFonts w:ascii="Gill Sans MT" w:hAnsi="Gill Sans MT"/>
          <w:sz w:val="16"/>
          <w:szCs w:val="20"/>
        </w:rPr>
        <w:t>., 1978. Status report: canine viral enteriti</w:t>
      </w:r>
      <w:r w:rsidR="004E1A97">
        <w:rPr>
          <w:rFonts w:ascii="Gill Sans MT" w:hAnsi="Gill Sans MT"/>
          <w:sz w:val="16"/>
          <w:szCs w:val="20"/>
        </w:rPr>
        <w:t>s. J</w:t>
      </w:r>
      <w:r w:rsidR="00423D10">
        <w:rPr>
          <w:rFonts w:ascii="Gill Sans MT" w:hAnsi="Gill Sans MT"/>
          <w:sz w:val="16"/>
          <w:szCs w:val="20"/>
        </w:rPr>
        <w:t xml:space="preserve"> Am</w:t>
      </w:r>
      <w:r w:rsidRPr="006B7C80">
        <w:rPr>
          <w:rFonts w:ascii="Gill Sans MT" w:hAnsi="Gill Sans MT"/>
          <w:sz w:val="16"/>
          <w:szCs w:val="20"/>
        </w:rPr>
        <w:t xml:space="preserve"> Vet Med </w:t>
      </w:r>
      <w:proofErr w:type="spellStart"/>
      <w:r w:rsidRPr="006B7C80">
        <w:rPr>
          <w:rFonts w:ascii="Gill Sans MT" w:hAnsi="Gill Sans MT"/>
          <w:sz w:val="16"/>
          <w:szCs w:val="20"/>
        </w:rPr>
        <w:t>Assoc</w:t>
      </w:r>
      <w:proofErr w:type="spellEnd"/>
      <w:r w:rsidRPr="006B7C80">
        <w:rPr>
          <w:rFonts w:ascii="Gill Sans MT" w:hAnsi="Gill Sans MT"/>
          <w:sz w:val="16"/>
          <w:szCs w:val="20"/>
        </w:rPr>
        <w:t xml:space="preserve"> 173:1516-1518.</w:t>
      </w:r>
    </w:p>
    <w:p w14:paraId="0167B9C2" w14:textId="77777777" w:rsidR="003D273D" w:rsidRPr="006B7C80" w:rsidRDefault="003D273D" w:rsidP="00593A0B">
      <w:pPr>
        <w:autoSpaceDE w:val="0"/>
        <w:autoSpaceDN w:val="0"/>
        <w:adjustRightInd w:val="0"/>
        <w:ind w:left="360" w:hanging="360"/>
        <w:jc w:val="both"/>
        <w:rPr>
          <w:rFonts w:ascii="Gill Sans MT" w:hAnsi="Gill Sans MT"/>
          <w:sz w:val="16"/>
          <w:szCs w:val="20"/>
        </w:rPr>
      </w:pPr>
      <w:proofErr w:type="spellStart"/>
      <w:r w:rsidRPr="00B6184F">
        <w:rPr>
          <w:rFonts w:ascii="Gill Sans MT" w:hAnsi="Gill Sans MT"/>
          <w:color w:val="00B0F0"/>
          <w:sz w:val="16"/>
          <w:szCs w:val="20"/>
        </w:rPr>
        <w:t>Buonavoglia</w:t>
      </w:r>
      <w:proofErr w:type="spellEnd"/>
      <w:r w:rsidRPr="00B6184F">
        <w:rPr>
          <w:rFonts w:ascii="Gill Sans MT" w:hAnsi="Gill Sans MT"/>
          <w:color w:val="00B0F0"/>
          <w:sz w:val="16"/>
          <w:szCs w:val="20"/>
        </w:rPr>
        <w:t xml:space="preserve"> </w:t>
      </w:r>
      <w:r w:rsidRPr="006B7C80">
        <w:rPr>
          <w:rFonts w:ascii="Gill Sans MT" w:hAnsi="Gill Sans MT"/>
          <w:sz w:val="16"/>
          <w:szCs w:val="20"/>
        </w:rPr>
        <w:t xml:space="preserve">C, </w:t>
      </w:r>
      <w:proofErr w:type="spellStart"/>
      <w:r w:rsidRPr="006B7C80">
        <w:rPr>
          <w:rFonts w:ascii="Gill Sans MT" w:hAnsi="Gill Sans MT"/>
          <w:sz w:val="16"/>
          <w:szCs w:val="20"/>
        </w:rPr>
        <w:t>Martella</w:t>
      </w:r>
      <w:proofErr w:type="spellEnd"/>
      <w:r w:rsidRPr="006B7C80">
        <w:rPr>
          <w:rFonts w:ascii="Gill Sans MT" w:hAnsi="Gill Sans MT"/>
          <w:sz w:val="16"/>
          <w:szCs w:val="20"/>
        </w:rPr>
        <w:t xml:space="preserve"> V, </w:t>
      </w:r>
      <w:proofErr w:type="spellStart"/>
      <w:r w:rsidRPr="006B7C80">
        <w:rPr>
          <w:rFonts w:ascii="Gill Sans MT" w:hAnsi="Gill Sans MT"/>
          <w:sz w:val="16"/>
          <w:szCs w:val="20"/>
        </w:rPr>
        <w:t>Pratelli</w:t>
      </w:r>
      <w:proofErr w:type="spellEnd"/>
      <w:r w:rsidRPr="006B7C80">
        <w:rPr>
          <w:rFonts w:ascii="Gill Sans MT" w:hAnsi="Gill Sans MT"/>
          <w:sz w:val="16"/>
          <w:szCs w:val="20"/>
        </w:rPr>
        <w:t xml:space="preserve"> A, </w:t>
      </w:r>
      <w:r w:rsidRPr="006B7C80">
        <w:rPr>
          <w:rFonts w:ascii="Gill Sans MT" w:hAnsi="Gill Sans MT"/>
          <w:i/>
          <w:iCs/>
          <w:sz w:val="16"/>
          <w:szCs w:val="20"/>
        </w:rPr>
        <w:t>et al</w:t>
      </w:r>
      <w:r w:rsidRPr="006B7C80">
        <w:rPr>
          <w:rFonts w:ascii="Gill Sans MT" w:hAnsi="Gill Sans MT"/>
          <w:sz w:val="16"/>
          <w:szCs w:val="20"/>
        </w:rPr>
        <w:t xml:space="preserve">., 2001. Evidence for evolution of canine parvovirus type 2 in Italy. J Gen </w:t>
      </w:r>
      <w:proofErr w:type="spellStart"/>
      <w:r w:rsidRPr="006B7C80">
        <w:rPr>
          <w:rFonts w:ascii="Gill Sans MT" w:hAnsi="Gill Sans MT"/>
          <w:sz w:val="16"/>
          <w:szCs w:val="20"/>
        </w:rPr>
        <w:t>Virol</w:t>
      </w:r>
      <w:proofErr w:type="spellEnd"/>
      <w:r w:rsidRPr="006B7C80">
        <w:rPr>
          <w:rFonts w:ascii="Gill Sans MT" w:hAnsi="Gill Sans MT"/>
          <w:sz w:val="16"/>
          <w:szCs w:val="20"/>
        </w:rPr>
        <w:t xml:space="preserve"> 82:3021- 3025. </w:t>
      </w:r>
    </w:p>
    <w:p w14:paraId="034DF08B" w14:textId="77777777" w:rsidR="003D273D" w:rsidRPr="006B7C80" w:rsidRDefault="003D273D" w:rsidP="00593A0B">
      <w:pPr>
        <w:autoSpaceDE w:val="0"/>
        <w:autoSpaceDN w:val="0"/>
        <w:adjustRightInd w:val="0"/>
        <w:ind w:left="360" w:hanging="360"/>
        <w:jc w:val="both"/>
        <w:rPr>
          <w:rFonts w:ascii="Gill Sans MT" w:hAnsi="Gill Sans MT"/>
          <w:sz w:val="16"/>
          <w:szCs w:val="20"/>
        </w:rPr>
      </w:pPr>
      <w:r w:rsidRPr="00B6184F">
        <w:rPr>
          <w:rFonts w:ascii="Gill Sans MT" w:hAnsi="Gill Sans MT"/>
          <w:color w:val="00B0F0"/>
          <w:sz w:val="16"/>
          <w:szCs w:val="20"/>
        </w:rPr>
        <w:t>Caddy</w:t>
      </w:r>
      <w:r w:rsidRPr="006B7C80">
        <w:rPr>
          <w:rFonts w:ascii="Gill Sans MT" w:hAnsi="Gill Sans MT"/>
          <w:sz w:val="16"/>
          <w:szCs w:val="20"/>
        </w:rPr>
        <w:t xml:space="preserve"> S, 2018. New viruses associated with canine gastroenteritis. Vet J 232:57-64. </w:t>
      </w:r>
    </w:p>
    <w:p w14:paraId="6011A64A" w14:textId="77777777" w:rsidR="003D273D" w:rsidRPr="00637181" w:rsidRDefault="003D273D" w:rsidP="00593A0B">
      <w:pPr>
        <w:autoSpaceDE w:val="0"/>
        <w:autoSpaceDN w:val="0"/>
        <w:adjustRightInd w:val="0"/>
        <w:ind w:left="360" w:hanging="360"/>
        <w:jc w:val="both"/>
        <w:rPr>
          <w:rFonts w:ascii="Gill Sans MT" w:eastAsia="TimesNewRomanPSMT" w:hAnsi="Gill Sans MT"/>
          <w:sz w:val="16"/>
          <w:szCs w:val="20"/>
          <w:lang w:val="pt-BR"/>
        </w:rPr>
      </w:pPr>
      <w:proofErr w:type="spellStart"/>
      <w:r w:rsidRPr="00B6184F">
        <w:rPr>
          <w:rFonts w:ascii="Gill Sans MT" w:eastAsia="TimesNewRomanPSMT" w:hAnsi="Gill Sans MT"/>
          <w:color w:val="00B0F0"/>
          <w:sz w:val="16"/>
          <w:szCs w:val="20"/>
        </w:rPr>
        <w:t>Calderón</w:t>
      </w:r>
      <w:proofErr w:type="spellEnd"/>
      <w:r w:rsidRPr="00B6184F">
        <w:rPr>
          <w:rFonts w:ascii="Gill Sans MT" w:eastAsia="TimesNewRomanPSMT" w:hAnsi="Gill Sans MT"/>
          <w:color w:val="00B0F0"/>
          <w:sz w:val="16"/>
          <w:szCs w:val="20"/>
        </w:rPr>
        <w:t xml:space="preserve"> </w:t>
      </w:r>
      <w:r w:rsidRPr="006B7C80">
        <w:rPr>
          <w:rFonts w:ascii="Gill Sans MT" w:eastAsia="TimesNewRomanPSMT" w:hAnsi="Gill Sans MT"/>
          <w:sz w:val="16"/>
          <w:szCs w:val="20"/>
        </w:rPr>
        <w:t xml:space="preserve">M, </w:t>
      </w:r>
      <w:proofErr w:type="spellStart"/>
      <w:r w:rsidRPr="006B7C80">
        <w:rPr>
          <w:rFonts w:ascii="Gill Sans MT" w:eastAsia="TimesNewRomanPSMT" w:hAnsi="Gill Sans MT"/>
          <w:sz w:val="16"/>
          <w:szCs w:val="20"/>
        </w:rPr>
        <w:t>Romanutti</w:t>
      </w:r>
      <w:proofErr w:type="spellEnd"/>
      <w:r w:rsidRPr="006B7C80">
        <w:rPr>
          <w:rFonts w:ascii="Gill Sans MT" w:eastAsia="TimesNewRomanPSMT" w:hAnsi="Gill Sans MT"/>
          <w:sz w:val="16"/>
          <w:szCs w:val="20"/>
        </w:rPr>
        <w:t xml:space="preserve"> C, D’ </w:t>
      </w:r>
      <w:proofErr w:type="spellStart"/>
      <w:r w:rsidRPr="006B7C80">
        <w:rPr>
          <w:rFonts w:ascii="Gill Sans MT" w:eastAsia="TimesNewRomanPSMT" w:hAnsi="Gill Sans MT"/>
          <w:sz w:val="16"/>
          <w:szCs w:val="20"/>
        </w:rPr>
        <w:t>Antuono</w:t>
      </w:r>
      <w:proofErr w:type="spellEnd"/>
      <w:r w:rsidRPr="006B7C80">
        <w:rPr>
          <w:rFonts w:ascii="Gill Sans MT" w:eastAsia="TimesNewRomanPSMT" w:hAnsi="Gill Sans MT"/>
          <w:sz w:val="16"/>
          <w:szCs w:val="20"/>
        </w:rPr>
        <w:t xml:space="preserve"> A, </w:t>
      </w:r>
      <w:r w:rsidRPr="006B7C80">
        <w:rPr>
          <w:rFonts w:ascii="Gill Sans MT" w:hAnsi="Gill Sans MT"/>
          <w:i/>
          <w:iCs/>
          <w:sz w:val="16"/>
          <w:szCs w:val="20"/>
        </w:rPr>
        <w:t>et al</w:t>
      </w:r>
      <w:r w:rsidRPr="006B7C80">
        <w:rPr>
          <w:rFonts w:ascii="Gill Sans MT" w:hAnsi="Gill Sans MT"/>
          <w:sz w:val="16"/>
          <w:szCs w:val="20"/>
        </w:rPr>
        <w:t xml:space="preserve">., </w:t>
      </w:r>
      <w:r w:rsidRPr="006B7C80">
        <w:rPr>
          <w:rFonts w:ascii="Gill Sans MT" w:eastAsia="TimesNewRomanPSMT" w:hAnsi="Gill Sans MT"/>
          <w:sz w:val="16"/>
          <w:szCs w:val="20"/>
        </w:rPr>
        <w:t xml:space="preserve">2011. Evolution of canine parvovirus in Argentina between years 2003 and 2010: CPV2c has become the predominant variant affecting the domestic dog population. </w:t>
      </w:r>
      <w:r w:rsidRPr="00637181">
        <w:rPr>
          <w:rFonts w:ascii="Gill Sans MT" w:eastAsia="TimesNewRomanPSMT" w:hAnsi="Gill Sans MT"/>
          <w:sz w:val="16"/>
          <w:szCs w:val="20"/>
          <w:lang w:val="pt-BR"/>
        </w:rPr>
        <w:t>Virus Res 157:106-110.</w:t>
      </w:r>
    </w:p>
    <w:p w14:paraId="20254727" w14:textId="77777777" w:rsidR="003D273D" w:rsidRPr="00637181" w:rsidRDefault="003D273D" w:rsidP="00593A0B">
      <w:pPr>
        <w:autoSpaceDE w:val="0"/>
        <w:autoSpaceDN w:val="0"/>
        <w:adjustRightInd w:val="0"/>
        <w:ind w:left="360" w:hanging="360"/>
        <w:jc w:val="both"/>
        <w:rPr>
          <w:rFonts w:ascii="Gill Sans MT" w:hAnsi="Gill Sans MT"/>
          <w:sz w:val="16"/>
          <w:szCs w:val="20"/>
          <w:lang w:val="sv-SE"/>
        </w:rPr>
      </w:pPr>
      <w:r w:rsidRPr="00637181">
        <w:rPr>
          <w:rFonts w:ascii="Gill Sans MT" w:hAnsi="Gill Sans MT"/>
          <w:color w:val="00B0F0"/>
          <w:sz w:val="16"/>
          <w:szCs w:val="20"/>
          <w:shd w:val="clear" w:color="auto" w:fill="FFFFFF"/>
          <w:lang w:val="pt-BR"/>
        </w:rPr>
        <w:t xml:space="preserve">Castillo </w:t>
      </w:r>
      <w:r w:rsidRPr="00637181">
        <w:rPr>
          <w:rFonts w:ascii="Gill Sans MT" w:hAnsi="Gill Sans MT"/>
          <w:sz w:val="16"/>
          <w:szCs w:val="20"/>
          <w:shd w:val="clear" w:color="auto" w:fill="FFFFFF"/>
          <w:lang w:val="pt-BR"/>
        </w:rPr>
        <w:t xml:space="preserve">C, Neira V, Aniñir P, </w:t>
      </w:r>
      <w:r w:rsidRPr="00637181">
        <w:rPr>
          <w:rFonts w:ascii="Gill Sans MT" w:hAnsi="Gill Sans MT"/>
          <w:i/>
          <w:iCs/>
          <w:sz w:val="16"/>
          <w:szCs w:val="20"/>
          <w:lang w:val="pt-BR"/>
        </w:rPr>
        <w:t>et al</w:t>
      </w:r>
      <w:r w:rsidRPr="00637181">
        <w:rPr>
          <w:rFonts w:ascii="Gill Sans MT" w:hAnsi="Gill Sans MT"/>
          <w:sz w:val="16"/>
          <w:szCs w:val="20"/>
          <w:lang w:val="pt-BR"/>
        </w:rPr>
        <w:t xml:space="preserve">., 2020. </w:t>
      </w:r>
      <w:r w:rsidRPr="006B7C80">
        <w:rPr>
          <w:rFonts w:ascii="Gill Sans MT" w:hAnsi="Gill Sans MT"/>
          <w:kern w:val="36"/>
          <w:sz w:val="16"/>
          <w:szCs w:val="20"/>
        </w:rPr>
        <w:t>First molecular identification of Canine Parvovirus Type 2 (CPV2) in Chile reveals high occurrence of CPV2c antigenic variant.</w:t>
      </w:r>
      <w:r w:rsidRPr="006B7C80">
        <w:rPr>
          <w:rFonts w:ascii="Gill Sans MT" w:hAnsi="Gill Sans MT"/>
          <w:sz w:val="16"/>
          <w:szCs w:val="20"/>
        </w:rPr>
        <w:t xml:space="preserve"> </w:t>
      </w:r>
      <w:r w:rsidRPr="00637181">
        <w:rPr>
          <w:rFonts w:ascii="Gill Sans MT" w:hAnsi="Gill Sans MT"/>
          <w:sz w:val="16"/>
          <w:szCs w:val="20"/>
          <w:lang w:val="sv-SE"/>
        </w:rPr>
        <w:t>Front Vet Sci 7:194.</w:t>
      </w:r>
      <w:r w:rsidRPr="00637181">
        <w:rPr>
          <w:rFonts w:ascii="Gill Sans MT" w:hAnsi="Gill Sans MT"/>
          <w:sz w:val="16"/>
          <w:szCs w:val="20"/>
          <w:shd w:val="clear" w:color="auto" w:fill="FFFFFF"/>
          <w:lang w:val="sv-SE"/>
        </w:rPr>
        <w:t> </w:t>
      </w:r>
    </w:p>
    <w:p w14:paraId="51275B5D" w14:textId="4C72EB15" w:rsidR="003D273D" w:rsidRPr="006B7C80" w:rsidRDefault="003D273D" w:rsidP="00593A0B">
      <w:pPr>
        <w:autoSpaceDE w:val="0"/>
        <w:autoSpaceDN w:val="0"/>
        <w:adjustRightInd w:val="0"/>
        <w:ind w:left="360" w:hanging="360"/>
        <w:jc w:val="both"/>
        <w:rPr>
          <w:rFonts w:ascii="Gill Sans MT" w:hAnsi="Gill Sans MT"/>
          <w:sz w:val="16"/>
          <w:szCs w:val="20"/>
        </w:rPr>
      </w:pPr>
      <w:r w:rsidRPr="00B6184F">
        <w:rPr>
          <w:rFonts w:ascii="Gill Sans MT" w:hAnsi="Gill Sans MT"/>
          <w:color w:val="00B0F0"/>
          <w:sz w:val="16"/>
          <w:szCs w:val="20"/>
          <w:shd w:val="clear" w:color="auto" w:fill="FFFFFF"/>
          <w:lang w:val="de-DE"/>
        </w:rPr>
        <w:t xml:space="preserve">De la Torre </w:t>
      </w:r>
      <w:r w:rsidRPr="006B7C80">
        <w:rPr>
          <w:rFonts w:ascii="Gill Sans MT" w:hAnsi="Gill Sans MT"/>
          <w:sz w:val="16"/>
          <w:szCs w:val="20"/>
          <w:shd w:val="clear" w:color="auto" w:fill="FFFFFF"/>
          <w:lang w:val="de-DE"/>
        </w:rPr>
        <w:t xml:space="preserve">D, Mafla E, Puga B, </w:t>
      </w:r>
      <w:r w:rsidRPr="006B7C80">
        <w:rPr>
          <w:rFonts w:ascii="Gill Sans MT" w:hAnsi="Gill Sans MT"/>
          <w:i/>
          <w:iCs/>
          <w:sz w:val="16"/>
          <w:szCs w:val="20"/>
          <w:lang w:val="de-DE"/>
        </w:rPr>
        <w:t>et al</w:t>
      </w:r>
      <w:r w:rsidRPr="006B7C80">
        <w:rPr>
          <w:rFonts w:ascii="Gill Sans MT" w:hAnsi="Gill Sans MT"/>
          <w:sz w:val="16"/>
          <w:szCs w:val="20"/>
          <w:lang w:val="de-DE"/>
        </w:rPr>
        <w:t xml:space="preserve">., 2018. </w:t>
      </w:r>
      <w:r w:rsidRPr="006B7C80">
        <w:rPr>
          <w:rFonts w:ascii="Gill Sans MT" w:hAnsi="Gill Sans MT"/>
          <w:kern w:val="36"/>
          <w:sz w:val="16"/>
          <w:szCs w:val="20"/>
        </w:rPr>
        <w:t>Molecular characterization of canine parvovirus variants (CPV-2a, C</w:t>
      </w:r>
      <w:r w:rsidR="000D373A">
        <w:rPr>
          <w:rFonts w:ascii="Gill Sans MT" w:hAnsi="Gill Sans MT"/>
          <w:kern w:val="36"/>
          <w:sz w:val="16"/>
          <w:szCs w:val="20"/>
        </w:rPr>
        <w:t xml:space="preserve">PV-2b, and CPV-2c) based on the VP2 </w:t>
      </w:r>
      <w:r w:rsidRPr="006B7C80">
        <w:rPr>
          <w:rFonts w:ascii="Gill Sans MT" w:hAnsi="Gill Sans MT"/>
          <w:kern w:val="36"/>
          <w:sz w:val="16"/>
          <w:szCs w:val="20"/>
        </w:rPr>
        <w:t>gene in affected domestic dogs in Ecuador.</w:t>
      </w:r>
      <w:r w:rsidRPr="006B7C80">
        <w:rPr>
          <w:rFonts w:ascii="Gill Sans MT" w:hAnsi="Gill Sans MT"/>
          <w:sz w:val="16"/>
          <w:szCs w:val="20"/>
        </w:rPr>
        <w:t xml:space="preserve"> Vet World 11:480-487.</w:t>
      </w:r>
    </w:p>
    <w:p w14:paraId="6DE8E177" w14:textId="77777777" w:rsidR="003D273D" w:rsidRPr="00637181" w:rsidRDefault="003D273D" w:rsidP="00593A0B">
      <w:pPr>
        <w:autoSpaceDE w:val="0"/>
        <w:autoSpaceDN w:val="0"/>
        <w:adjustRightInd w:val="0"/>
        <w:ind w:left="360" w:hanging="360"/>
        <w:jc w:val="both"/>
        <w:rPr>
          <w:rFonts w:ascii="Gill Sans MT" w:hAnsi="Gill Sans MT"/>
          <w:sz w:val="16"/>
          <w:szCs w:val="20"/>
          <w:lang w:val="pt-BR"/>
        </w:rPr>
      </w:pPr>
      <w:proofErr w:type="spellStart"/>
      <w:r w:rsidRPr="00B6184F">
        <w:rPr>
          <w:rFonts w:ascii="Gill Sans MT" w:hAnsi="Gill Sans MT"/>
          <w:color w:val="00B0F0"/>
          <w:sz w:val="16"/>
          <w:szCs w:val="20"/>
        </w:rPr>
        <w:t>Decaro</w:t>
      </w:r>
      <w:proofErr w:type="spellEnd"/>
      <w:r w:rsidRPr="00B6184F">
        <w:rPr>
          <w:rFonts w:ascii="Gill Sans MT" w:hAnsi="Gill Sans MT"/>
          <w:color w:val="00B0F0"/>
          <w:sz w:val="16"/>
          <w:szCs w:val="20"/>
        </w:rPr>
        <w:t xml:space="preserve"> </w:t>
      </w:r>
      <w:r w:rsidRPr="006B7C80">
        <w:rPr>
          <w:rFonts w:ascii="Gill Sans MT" w:hAnsi="Gill Sans MT"/>
          <w:sz w:val="16"/>
          <w:szCs w:val="20"/>
        </w:rPr>
        <w:t xml:space="preserve">N and </w:t>
      </w:r>
      <w:proofErr w:type="spellStart"/>
      <w:r w:rsidRPr="006B7C80">
        <w:rPr>
          <w:rFonts w:ascii="Gill Sans MT" w:hAnsi="Gill Sans MT"/>
          <w:sz w:val="16"/>
          <w:szCs w:val="20"/>
        </w:rPr>
        <w:t>Buonavoglia</w:t>
      </w:r>
      <w:proofErr w:type="spellEnd"/>
      <w:r w:rsidRPr="006B7C80">
        <w:rPr>
          <w:rFonts w:ascii="Gill Sans MT" w:hAnsi="Gill Sans MT"/>
          <w:sz w:val="16"/>
          <w:szCs w:val="20"/>
        </w:rPr>
        <w:t xml:space="preserve"> C, 2011. Canine parvovirus-A review of epidemiological and diagnostic aspects, with emphasis on type 2c. </w:t>
      </w:r>
      <w:r w:rsidRPr="00637181">
        <w:rPr>
          <w:rFonts w:ascii="Gill Sans MT" w:hAnsi="Gill Sans MT"/>
          <w:sz w:val="16"/>
          <w:szCs w:val="20"/>
          <w:lang w:val="pt-BR"/>
        </w:rPr>
        <w:t>Vet Microbiol 155:1-12.</w:t>
      </w:r>
    </w:p>
    <w:p w14:paraId="1A1E748A" w14:textId="77777777" w:rsidR="003D273D" w:rsidRPr="006B7C80" w:rsidRDefault="003D273D" w:rsidP="00593A0B">
      <w:pPr>
        <w:autoSpaceDE w:val="0"/>
        <w:autoSpaceDN w:val="0"/>
        <w:adjustRightInd w:val="0"/>
        <w:ind w:left="360" w:hanging="360"/>
        <w:jc w:val="both"/>
        <w:rPr>
          <w:rFonts w:ascii="Gill Sans MT" w:hAnsi="Gill Sans MT"/>
          <w:sz w:val="16"/>
          <w:szCs w:val="20"/>
        </w:rPr>
      </w:pPr>
      <w:r w:rsidRPr="00637181">
        <w:rPr>
          <w:rFonts w:ascii="Gill Sans MT" w:hAnsi="Gill Sans MT"/>
          <w:color w:val="00B0F0"/>
          <w:sz w:val="16"/>
          <w:szCs w:val="20"/>
          <w:shd w:val="clear" w:color="auto" w:fill="FFFFFF"/>
          <w:lang w:val="pt-BR"/>
        </w:rPr>
        <w:t xml:space="preserve">Dei Giudici </w:t>
      </w:r>
      <w:r w:rsidRPr="00637181">
        <w:rPr>
          <w:rFonts w:ascii="Gill Sans MT" w:hAnsi="Gill Sans MT"/>
          <w:sz w:val="16"/>
          <w:szCs w:val="20"/>
          <w:shd w:val="clear" w:color="auto" w:fill="FFFFFF"/>
          <w:lang w:val="pt-BR"/>
        </w:rPr>
        <w:t xml:space="preserve">S, Cubeddu T, Giagu A, </w:t>
      </w:r>
      <w:r w:rsidRPr="00637181">
        <w:rPr>
          <w:rFonts w:ascii="Gill Sans MT" w:hAnsi="Gill Sans MT"/>
          <w:i/>
          <w:iCs/>
          <w:sz w:val="16"/>
          <w:szCs w:val="20"/>
          <w:lang w:val="pt-BR"/>
        </w:rPr>
        <w:t>et al</w:t>
      </w:r>
      <w:r w:rsidRPr="00637181">
        <w:rPr>
          <w:rFonts w:ascii="Gill Sans MT" w:hAnsi="Gill Sans MT"/>
          <w:sz w:val="16"/>
          <w:szCs w:val="20"/>
          <w:lang w:val="pt-BR"/>
        </w:rPr>
        <w:t xml:space="preserve">., 2017. </w:t>
      </w:r>
      <w:r w:rsidRPr="006B7C80">
        <w:rPr>
          <w:rFonts w:ascii="Gill Sans MT" w:hAnsi="Gill Sans MT"/>
          <w:kern w:val="36"/>
          <w:sz w:val="16"/>
          <w:szCs w:val="20"/>
        </w:rPr>
        <w:t>First molecular characterization of canine parvovirus strains in Sardinia, Italy.</w:t>
      </w:r>
      <w:r w:rsidRPr="006B7C80">
        <w:rPr>
          <w:rFonts w:ascii="Gill Sans MT" w:hAnsi="Gill Sans MT"/>
          <w:sz w:val="16"/>
          <w:szCs w:val="20"/>
        </w:rPr>
        <w:t xml:space="preserve"> Arch </w:t>
      </w:r>
      <w:proofErr w:type="spellStart"/>
      <w:r w:rsidRPr="006B7C80">
        <w:rPr>
          <w:rFonts w:ascii="Gill Sans MT" w:hAnsi="Gill Sans MT"/>
          <w:sz w:val="16"/>
          <w:szCs w:val="20"/>
        </w:rPr>
        <w:t>Virol</w:t>
      </w:r>
      <w:proofErr w:type="spellEnd"/>
      <w:r w:rsidRPr="006B7C80">
        <w:rPr>
          <w:rFonts w:ascii="Gill Sans MT" w:hAnsi="Gill Sans MT"/>
          <w:sz w:val="16"/>
          <w:szCs w:val="20"/>
        </w:rPr>
        <w:t xml:space="preserve"> 162:3481-3486. </w:t>
      </w:r>
    </w:p>
    <w:p w14:paraId="1D699199" w14:textId="77777777" w:rsidR="003D273D" w:rsidRPr="006B7C80" w:rsidRDefault="003D273D" w:rsidP="00593A0B">
      <w:pPr>
        <w:autoSpaceDE w:val="0"/>
        <w:autoSpaceDN w:val="0"/>
        <w:adjustRightInd w:val="0"/>
        <w:ind w:left="360" w:hanging="360"/>
        <w:jc w:val="both"/>
        <w:rPr>
          <w:rFonts w:ascii="Gill Sans MT" w:hAnsi="Gill Sans MT"/>
          <w:sz w:val="16"/>
          <w:szCs w:val="20"/>
        </w:rPr>
      </w:pPr>
      <w:proofErr w:type="spellStart"/>
      <w:r w:rsidRPr="00AF1615">
        <w:rPr>
          <w:rFonts w:ascii="Gill Sans MT" w:hAnsi="Gill Sans MT"/>
          <w:color w:val="00B0F0"/>
          <w:sz w:val="16"/>
          <w:szCs w:val="20"/>
        </w:rPr>
        <w:t>Dema</w:t>
      </w:r>
      <w:proofErr w:type="spellEnd"/>
      <w:r w:rsidRPr="00AF1615">
        <w:rPr>
          <w:rFonts w:ascii="Gill Sans MT" w:hAnsi="Gill Sans MT"/>
          <w:color w:val="00B0F0"/>
          <w:sz w:val="16"/>
          <w:szCs w:val="20"/>
        </w:rPr>
        <w:t xml:space="preserve"> </w:t>
      </w:r>
      <w:r w:rsidRPr="006B7C80">
        <w:rPr>
          <w:rFonts w:ascii="Gill Sans MT" w:hAnsi="Gill Sans MT"/>
          <w:sz w:val="16"/>
          <w:szCs w:val="20"/>
        </w:rPr>
        <w:t xml:space="preserve">A, </w:t>
      </w:r>
      <w:proofErr w:type="spellStart"/>
      <w:r w:rsidRPr="006B7C80">
        <w:rPr>
          <w:rFonts w:ascii="Gill Sans MT" w:hAnsi="Gill Sans MT"/>
          <w:sz w:val="16"/>
          <w:szCs w:val="20"/>
        </w:rPr>
        <w:t>Tallapally</w:t>
      </w:r>
      <w:proofErr w:type="spellEnd"/>
      <w:r w:rsidRPr="006B7C80">
        <w:rPr>
          <w:rFonts w:ascii="Gill Sans MT" w:hAnsi="Gill Sans MT"/>
          <w:sz w:val="16"/>
          <w:szCs w:val="20"/>
        </w:rPr>
        <w:t xml:space="preserve"> M, </w:t>
      </w:r>
      <w:proofErr w:type="spellStart"/>
      <w:r w:rsidRPr="006B7C80">
        <w:rPr>
          <w:rFonts w:ascii="Gill Sans MT" w:hAnsi="Gill Sans MT"/>
          <w:sz w:val="16"/>
          <w:szCs w:val="20"/>
        </w:rPr>
        <w:t>Ganji</w:t>
      </w:r>
      <w:proofErr w:type="spellEnd"/>
      <w:r w:rsidRPr="006B7C80">
        <w:rPr>
          <w:rFonts w:ascii="Gill Sans MT" w:hAnsi="Gill Sans MT"/>
          <w:sz w:val="16"/>
          <w:szCs w:val="20"/>
        </w:rPr>
        <w:t xml:space="preserve"> V, </w:t>
      </w:r>
      <w:r w:rsidRPr="006B7C80">
        <w:rPr>
          <w:rFonts w:ascii="Gill Sans MT" w:hAnsi="Gill Sans MT"/>
          <w:i/>
          <w:iCs/>
          <w:sz w:val="16"/>
          <w:szCs w:val="20"/>
        </w:rPr>
        <w:t>et al</w:t>
      </w:r>
      <w:r w:rsidRPr="006B7C80">
        <w:rPr>
          <w:rFonts w:ascii="Gill Sans MT" w:hAnsi="Gill Sans MT"/>
          <w:sz w:val="16"/>
          <w:szCs w:val="20"/>
        </w:rPr>
        <w:t xml:space="preserve">., 2023. A comprehensive molecular survey of viral pathogens associated with canine gastroenteritis. Arch </w:t>
      </w:r>
      <w:proofErr w:type="spellStart"/>
      <w:r w:rsidRPr="006B7C80">
        <w:rPr>
          <w:rFonts w:ascii="Gill Sans MT" w:hAnsi="Gill Sans MT"/>
          <w:sz w:val="16"/>
          <w:szCs w:val="20"/>
        </w:rPr>
        <w:t>Virol</w:t>
      </w:r>
      <w:proofErr w:type="spellEnd"/>
      <w:r w:rsidRPr="006B7C80">
        <w:rPr>
          <w:rFonts w:ascii="Gill Sans MT" w:hAnsi="Gill Sans MT"/>
          <w:sz w:val="16"/>
          <w:szCs w:val="20"/>
        </w:rPr>
        <w:t xml:space="preserve"> 168:36.</w:t>
      </w:r>
    </w:p>
    <w:p w14:paraId="76036EA6" w14:textId="77777777" w:rsidR="003D273D" w:rsidRPr="006B7C80" w:rsidRDefault="003D273D" w:rsidP="00593A0B">
      <w:pPr>
        <w:autoSpaceDE w:val="0"/>
        <w:autoSpaceDN w:val="0"/>
        <w:adjustRightInd w:val="0"/>
        <w:ind w:left="360" w:hanging="360"/>
        <w:jc w:val="both"/>
        <w:rPr>
          <w:rStyle w:val="fontstyle01"/>
          <w:rFonts w:ascii="Gill Sans MT" w:hAnsi="Gill Sans MT"/>
          <w:color w:val="auto"/>
          <w:sz w:val="16"/>
        </w:rPr>
      </w:pPr>
      <w:proofErr w:type="spellStart"/>
      <w:r w:rsidRPr="00561E94">
        <w:rPr>
          <w:rFonts w:ascii="Gill Sans MT" w:hAnsi="Gill Sans MT"/>
          <w:color w:val="00B0F0"/>
          <w:sz w:val="16"/>
          <w:szCs w:val="20"/>
        </w:rPr>
        <w:t>Dinçer</w:t>
      </w:r>
      <w:proofErr w:type="spellEnd"/>
      <w:r w:rsidRPr="006B7C80">
        <w:rPr>
          <w:rFonts w:ascii="Gill Sans MT" w:hAnsi="Gill Sans MT"/>
          <w:sz w:val="16"/>
          <w:szCs w:val="20"/>
        </w:rPr>
        <w:t xml:space="preserve"> E, 2017. </w:t>
      </w:r>
      <w:r w:rsidRPr="006B7C80">
        <w:rPr>
          <w:rStyle w:val="fontstyle01"/>
          <w:rFonts w:ascii="Gill Sans MT" w:hAnsi="Gill Sans MT"/>
          <w:color w:val="auto"/>
          <w:sz w:val="16"/>
        </w:rPr>
        <w:t xml:space="preserve">Molecular characterization and phylogenetic analysis of Canine Parvovirus 2 in dogs, Mersin Province, Turkey. </w:t>
      </w:r>
      <w:proofErr w:type="spellStart"/>
      <w:r w:rsidRPr="006B7C80">
        <w:rPr>
          <w:rStyle w:val="fontstyle01"/>
          <w:rFonts w:ascii="Gill Sans MT" w:hAnsi="Gill Sans MT"/>
          <w:color w:val="auto"/>
          <w:sz w:val="16"/>
        </w:rPr>
        <w:t>Etlik</w:t>
      </w:r>
      <w:proofErr w:type="spellEnd"/>
      <w:r w:rsidRPr="006B7C80">
        <w:rPr>
          <w:rStyle w:val="fontstyle01"/>
          <w:rFonts w:ascii="Gill Sans MT" w:hAnsi="Gill Sans MT"/>
          <w:color w:val="auto"/>
          <w:sz w:val="16"/>
        </w:rPr>
        <w:t xml:space="preserve"> Vet </w:t>
      </w:r>
      <w:proofErr w:type="spellStart"/>
      <w:r w:rsidRPr="006B7C80">
        <w:rPr>
          <w:rStyle w:val="fontstyle01"/>
          <w:rFonts w:ascii="Gill Sans MT" w:hAnsi="Gill Sans MT"/>
          <w:color w:val="auto"/>
          <w:sz w:val="16"/>
        </w:rPr>
        <w:t>Mikrobiyol</w:t>
      </w:r>
      <w:proofErr w:type="spellEnd"/>
      <w:r w:rsidRPr="006B7C80">
        <w:rPr>
          <w:rStyle w:val="fontstyle01"/>
          <w:rFonts w:ascii="Gill Sans MT" w:hAnsi="Gill Sans MT"/>
          <w:color w:val="auto"/>
          <w:sz w:val="16"/>
        </w:rPr>
        <w:t xml:space="preserve"> </w:t>
      </w:r>
      <w:proofErr w:type="spellStart"/>
      <w:r w:rsidRPr="006B7C80">
        <w:rPr>
          <w:rStyle w:val="fontstyle01"/>
          <w:rFonts w:ascii="Gill Sans MT" w:hAnsi="Gill Sans MT"/>
          <w:color w:val="auto"/>
          <w:sz w:val="16"/>
        </w:rPr>
        <w:t>Derg</w:t>
      </w:r>
      <w:proofErr w:type="spellEnd"/>
      <w:r w:rsidRPr="006B7C80">
        <w:rPr>
          <w:rStyle w:val="fontstyle01"/>
          <w:rFonts w:ascii="Gill Sans MT" w:hAnsi="Gill Sans MT"/>
          <w:color w:val="auto"/>
          <w:sz w:val="16"/>
        </w:rPr>
        <w:t xml:space="preserve"> </w:t>
      </w:r>
      <w:r w:rsidRPr="006B7C80">
        <w:rPr>
          <w:rStyle w:val="fontstyle21"/>
          <w:rFonts w:ascii="Gill Sans MT" w:eastAsia="Calibri" w:hAnsi="Gill Sans MT"/>
          <w:b w:val="0"/>
          <w:bCs w:val="0"/>
          <w:color w:val="auto"/>
          <w:sz w:val="16"/>
        </w:rPr>
        <w:t>28:</w:t>
      </w:r>
      <w:r w:rsidRPr="006B7C80">
        <w:rPr>
          <w:rStyle w:val="fontstyle01"/>
          <w:rFonts w:ascii="Gill Sans MT" w:hAnsi="Gill Sans MT"/>
          <w:color w:val="auto"/>
          <w:sz w:val="16"/>
        </w:rPr>
        <w:t>96-100.</w:t>
      </w:r>
    </w:p>
    <w:p w14:paraId="7CB8CEDC" w14:textId="77777777" w:rsidR="003D273D" w:rsidRPr="006B7C80" w:rsidRDefault="003D273D" w:rsidP="00593A0B">
      <w:pPr>
        <w:autoSpaceDE w:val="0"/>
        <w:autoSpaceDN w:val="0"/>
        <w:adjustRightInd w:val="0"/>
        <w:ind w:left="360" w:hanging="360"/>
        <w:jc w:val="both"/>
        <w:rPr>
          <w:rFonts w:ascii="Gill Sans MT" w:hAnsi="Gill Sans MT"/>
          <w:sz w:val="16"/>
          <w:szCs w:val="20"/>
          <w:shd w:val="clear" w:color="auto" w:fill="FFFFFF"/>
        </w:rPr>
      </w:pPr>
      <w:r w:rsidRPr="005549A2">
        <w:rPr>
          <w:rFonts w:ascii="Gill Sans MT" w:hAnsi="Gill Sans MT"/>
          <w:color w:val="00B0F0"/>
          <w:sz w:val="16"/>
          <w:szCs w:val="20"/>
          <w:shd w:val="clear" w:color="auto" w:fill="FFFFFF"/>
        </w:rPr>
        <w:t>Duque-</w:t>
      </w:r>
      <w:proofErr w:type="spellStart"/>
      <w:r w:rsidRPr="005549A2">
        <w:rPr>
          <w:rFonts w:ascii="Gill Sans MT" w:hAnsi="Gill Sans MT"/>
          <w:color w:val="00B0F0"/>
          <w:sz w:val="16"/>
          <w:szCs w:val="20"/>
          <w:shd w:val="clear" w:color="auto" w:fill="FFFFFF"/>
        </w:rPr>
        <w:t>García</w:t>
      </w:r>
      <w:proofErr w:type="spellEnd"/>
      <w:r w:rsidRPr="005549A2">
        <w:rPr>
          <w:rFonts w:ascii="Gill Sans MT" w:hAnsi="Gill Sans MT"/>
          <w:color w:val="00B0F0"/>
          <w:sz w:val="16"/>
          <w:szCs w:val="20"/>
          <w:shd w:val="clear" w:color="auto" w:fill="FFFFFF"/>
        </w:rPr>
        <w:t xml:space="preserve"> </w:t>
      </w:r>
      <w:r w:rsidRPr="006B7C80">
        <w:rPr>
          <w:rFonts w:ascii="Gill Sans MT" w:hAnsi="Gill Sans MT"/>
          <w:sz w:val="16"/>
          <w:szCs w:val="20"/>
          <w:shd w:val="clear" w:color="auto" w:fill="FFFFFF"/>
        </w:rPr>
        <w:t xml:space="preserve">Y, </w:t>
      </w:r>
      <w:proofErr w:type="spellStart"/>
      <w:r w:rsidRPr="006B7C80">
        <w:rPr>
          <w:rFonts w:ascii="Gill Sans MT" w:hAnsi="Gill Sans MT"/>
          <w:sz w:val="16"/>
          <w:szCs w:val="20"/>
          <w:shd w:val="clear" w:color="auto" w:fill="FFFFFF"/>
        </w:rPr>
        <w:t>Echeverri-Zuluaga</w:t>
      </w:r>
      <w:proofErr w:type="spellEnd"/>
      <w:r w:rsidRPr="006B7C80">
        <w:rPr>
          <w:rFonts w:ascii="Gill Sans MT" w:hAnsi="Gill Sans MT"/>
          <w:sz w:val="16"/>
          <w:szCs w:val="20"/>
          <w:shd w:val="clear" w:color="auto" w:fill="FFFFFF"/>
        </w:rPr>
        <w:t xml:space="preserve"> M, </w:t>
      </w:r>
      <w:proofErr w:type="spellStart"/>
      <w:r w:rsidRPr="006B7C80">
        <w:rPr>
          <w:rFonts w:ascii="Gill Sans MT" w:hAnsi="Gill Sans MT"/>
          <w:sz w:val="16"/>
          <w:szCs w:val="20"/>
          <w:shd w:val="clear" w:color="auto" w:fill="FFFFFF"/>
        </w:rPr>
        <w:t>Trejos</w:t>
      </w:r>
      <w:proofErr w:type="spellEnd"/>
      <w:r w:rsidRPr="006B7C80">
        <w:rPr>
          <w:rFonts w:ascii="Gill Sans MT" w:hAnsi="Gill Sans MT"/>
          <w:sz w:val="16"/>
          <w:szCs w:val="20"/>
          <w:shd w:val="clear" w:color="auto" w:fill="FFFFFF"/>
        </w:rPr>
        <w:t xml:space="preserve">-Suarez J, </w:t>
      </w:r>
      <w:r w:rsidRPr="006B7C80">
        <w:rPr>
          <w:rFonts w:ascii="Gill Sans MT" w:hAnsi="Gill Sans MT"/>
          <w:i/>
          <w:iCs/>
          <w:sz w:val="16"/>
          <w:szCs w:val="20"/>
        </w:rPr>
        <w:t>et al</w:t>
      </w:r>
      <w:r w:rsidRPr="006B7C80">
        <w:rPr>
          <w:rFonts w:ascii="Gill Sans MT" w:hAnsi="Gill Sans MT"/>
          <w:sz w:val="16"/>
          <w:szCs w:val="20"/>
        </w:rPr>
        <w:t>., 2017</w:t>
      </w:r>
      <w:r w:rsidRPr="006B7C80">
        <w:rPr>
          <w:rFonts w:ascii="Gill Sans MT" w:hAnsi="Gill Sans MT"/>
          <w:sz w:val="16"/>
          <w:szCs w:val="20"/>
          <w:shd w:val="clear" w:color="auto" w:fill="FFFFFF"/>
        </w:rPr>
        <w:t>.</w:t>
      </w:r>
      <w:r w:rsidRPr="006B7C80">
        <w:rPr>
          <w:rFonts w:ascii="Gill Sans MT" w:hAnsi="Gill Sans MT"/>
          <w:sz w:val="16"/>
          <w:szCs w:val="20"/>
        </w:rPr>
        <w:t xml:space="preserve"> Prevalence and molecular epidemiology of Canine parvovirus 2 in diarrheic dogs in Colombia, South America: A possible new CPV-2a is emerging?</w:t>
      </w:r>
      <w:r w:rsidRPr="006B7C80">
        <w:rPr>
          <w:rFonts w:ascii="Gill Sans MT" w:hAnsi="Gill Sans MT"/>
          <w:sz w:val="16"/>
          <w:szCs w:val="20"/>
          <w:shd w:val="clear" w:color="auto" w:fill="FFFFFF"/>
        </w:rPr>
        <w:t xml:space="preserve"> Vet </w:t>
      </w:r>
      <w:proofErr w:type="spellStart"/>
      <w:r w:rsidRPr="006B7C80">
        <w:rPr>
          <w:rFonts w:ascii="Gill Sans MT" w:hAnsi="Gill Sans MT"/>
          <w:sz w:val="16"/>
          <w:szCs w:val="20"/>
          <w:shd w:val="clear" w:color="auto" w:fill="FFFFFF"/>
        </w:rPr>
        <w:t>Microbiol</w:t>
      </w:r>
      <w:proofErr w:type="spellEnd"/>
      <w:r w:rsidRPr="006B7C80">
        <w:rPr>
          <w:rFonts w:ascii="Gill Sans MT" w:hAnsi="Gill Sans MT"/>
          <w:sz w:val="16"/>
          <w:szCs w:val="20"/>
          <w:shd w:val="clear" w:color="auto" w:fill="FFFFFF"/>
        </w:rPr>
        <w:t xml:space="preserve"> 201:56-61. </w:t>
      </w:r>
    </w:p>
    <w:p w14:paraId="58E4D82A" w14:textId="2F355480" w:rsidR="003D273D" w:rsidRPr="006B7C80" w:rsidRDefault="003D273D" w:rsidP="00593A0B">
      <w:pPr>
        <w:autoSpaceDE w:val="0"/>
        <w:autoSpaceDN w:val="0"/>
        <w:adjustRightInd w:val="0"/>
        <w:ind w:left="360" w:hanging="360"/>
        <w:jc w:val="both"/>
        <w:rPr>
          <w:rFonts w:ascii="Gill Sans MT" w:eastAsia="ACaslonPro-Regular" w:hAnsi="Gill Sans MT"/>
          <w:sz w:val="16"/>
          <w:szCs w:val="20"/>
        </w:rPr>
      </w:pPr>
      <w:proofErr w:type="spellStart"/>
      <w:r w:rsidRPr="005549A2">
        <w:rPr>
          <w:rFonts w:ascii="Gill Sans MT" w:hAnsi="Gill Sans MT"/>
          <w:color w:val="00B0F0"/>
          <w:sz w:val="16"/>
          <w:szCs w:val="20"/>
        </w:rPr>
        <w:t>Etman</w:t>
      </w:r>
      <w:proofErr w:type="spellEnd"/>
      <w:r w:rsidRPr="005549A2">
        <w:rPr>
          <w:rFonts w:ascii="Gill Sans MT" w:hAnsi="Gill Sans MT"/>
          <w:color w:val="00B0F0"/>
          <w:sz w:val="16"/>
          <w:szCs w:val="20"/>
        </w:rPr>
        <w:t xml:space="preserve"> </w:t>
      </w:r>
      <w:r w:rsidRPr="006B7C80">
        <w:rPr>
          <w:rFonts w:ascii="Gill Sans MT" w:hAnsi="Gill Sans MT"/>
          <w:sz w:val="16"/>
          <w:szCs w:val="20"/>
        </w:rPr>
        <w:t xml:space="preserve">R, </w:t>
      </w:r>
      <w:proofErr w:type="spellStart"/>
      <w:r w:rsidRPr="006B7C80">
        <w:rPr>
          <w:rFonts w:ascii="Gill Sans MT" w:hAnsi="Gill Sans MT"/>
          <w:sz w:val="16"/>
          <w:szCs w:val="20"/>
        </w:rPr>
        <w:t>Safwat</w:t>
      </w:r>
      <w:proofErr w:type="spellEnd"/>
      <w:r w:rsidRPr="006B7C80">
        <w:rPr>
          <w:rFonts w:ascii="Gill Sans MT" w:hAnsi="Gill Sans MT"/>
          <w:sz w:val="16"/>
          <w:szCs w:val="20"/>
        </w:rPr>
        <w:t xml:space="preserve"> M and </w:t>
      </w:r>
      <w:proofErr w:type="spellStart"/>
      <w:r w:rsidRPr="006B7C80">
        <w:rPr>
          <w:rFonts w:ascii="Gill Sans MT" w:hAnsi="Gill Sans MT"/>
          <w:sz w:val="16"/>
          <w:szCs w:val="20"/>
        </w:rPr>
        <w:t>Khodeir</w:t>
      </w:r>
      <w:proofErr w:type="spellEnd"/>
      <w:r w:rsidRPr="006B7C80">
        <w:rPr>
          <w:rFonts w:ascii="Gill Sans MT" w:hAnsi="Gill Sans MT"/>
          <w:sz w:val="16"/>
          <w:szCs w:val="20"/>
        </w:rPr>
        <w:t xml:space="preserve"> H,</w:t>
      </w:r>
      <w:r w:rsidRPr="006B7C80">
        <w:rPr>
          <w:rFonts w:ascii="Gill Sans MT" w:hAnsi="Gill Sans MT"/>
          <w:b/>
          <w:bCs/>
          <w:sz w:val="16"/>
          <w:szCs w:val="20"/>
        </w:rPr>
        <w:t xml:space="preserve"> </w:t>
      </w:r>
      <w:r w:rsidRPr="006B7C80">
        <w:rPr>
          <w:rFonts w:ascii="Gill Sans MT" w:eastAsia="ACaslonPro-Regular" w:hAnsi="Gill Sans MT"/>
          <w:sz w:val="16"/>
          <w:szCs w:val="20"/>
        </w:rPr>
        <w:t xml:space="preserve">2021. Molecular characterization of canine parvovirus-2 (cpv-2) in dogs in </w:t>
      </w:r>
      <w:proofErr w:type="spellStart"/>
      <w:r w:rsidRPr="006B7C80">
        <w:rPr>
          <w:rFonts w:ascii="Gill Sans MT" w:eastAsia="ACaslonPro-Regular" w:hAnsi="Gill Sans MT"/>
          <w:sz w:val="16"/>
          <w:szCs w:val="20"/>
        </w:rPr>
        <w:t>egypt</w:t>
      </w:r>
      <w:proofErr w:type="spellEnd"/>
      <w:r w:rsidRPr="006B7C80">
        <w:rPr>
          <w:rFonts w:ascii="Gill Sans MT" w:eastAsia="ACaslonPro-Regular" w:hAnsi="Gill Sans MT"/>
          <w:sz w:val="16"/>
          <w:szCs w:val="20"/>
        </w:rPr>
        <w:t xml:space="preserve">. </w:t>
      </w:r>
      <w:proofErr w:type="spellStart"/>
      <w:r w:rsidRPr="006B7C80">
        <w:rPr>
          <w:rFonts w:ascii="Gill Sans MT" w:eastAsia="ACaslonPro-Regular" w:hAnsi="Gill Sans MT"/>
          <w:sz w:val="16"/>
          <w:szCs w:val="20"/>
        </w:rPr>
        <w:t>Adv</w:t>
      </w:r>
      <w:proofErr w:type="spellEnd"/>
      <w:r w:rsidRPr="006B7C80">
        <w:rPr>
          <w:rFonts w:ascii="Gill Sans MT" w:eastAsia="ACaslonPro-Regular" w:hAnsi="Gill Sans MT"/>
          <w:sz w:val="16"/>
          <w:szCs w:val="20"/>
        </w:rPr>
        <w:t xml:space="preserve"> </w:t>
      </w:r>
      <w:proofErr w:type="spellStart"/>
      <w:r w:rsidRPr="006B7C80">
        <w:rPr>
          <w:rFonts w:ascii="Gill Sans MT" w:eastAsia="ACaslonPro-Regular" w:hAnsi="Gill Sans MT"/>
          <w:sz w:val="16"/>
          <w:szCs w:val="20"/>
        </w:rPr>
        <w:t>Anim</w:t>
      </w:r>
      <w:proofErr w:type="spellEnd"/>
      <w:r w:rsidRPr="006B7C80">
        <w:rPr>
          <w:rFonts w:ascii="Gill Sans MT" w:eastAsia="ACaslonPro-Regular" w:hAnsi="Gill Sans MT"/>
          <w:sz w:val="16"/>
          <w:szCs w:val="20"/>
        </w:rPr>
        <w:t xml:space="preserve"> Vet </w:t>
      </w:r>
      <w:proofErr w:type="spellStart"/>
      <w:r w:rsidRPr="006B7C80">
        <w:rPr>
          <w:rFonts w:ascii="Gill Sans MT" w:eastAsia="ACaslonPro-Regular" w:hAnsi="Gill Sans MT"/>
          <w:sz w:val="16"/>
          <w:szCs w:val="20"/>
        </w:rPr>
        <w:t>Sci</w:t>
      </w:r>
      <w:proofErr w:type="spellEnd"/>
      <w:r w:rsidRPr="006B7C80">
        <w:rPr>
          <w:rFonts w:ascii="Gill Sans MT" w:eastAsia="ACaslonPro-Regular" w:hAnsi="Gill Sans MT"/>
          <w:sz w:val="16"/>
          <w:szCs w:val="20"/>
        </w:rPr>
        <w:t xml:space="preserve"> 9:933-40. </w:t>
      </w:r>
    </w:p>
    <w:p w14:paraId="5E45A20A" w14:textId="77777777" w:rsidR="003D273D" w:rsidRPr="002E64DE" w:rsidRDefault="003D273D" w:rsidP="00593A0B">
      <w:pPr>
        <w:autoSpaceDE w:val="0"/>
        <w:autoSpaceDN w:val="0"/>
        <w:adjustRightInd w:val="0"/>
        <w:ind w:left="360" w:hanging="360"/>
        <w:jc w:val="both"/>
        <w:rPr>
          <w:rFonts w:ascii="Gill Sans MT" w:hAnsi="Gill Sans MT"/>
          <w:sz w:val="16"/>
          <w:szCs w:val="20"/>
          <w:lang w:val="pt-BR"/>
        </w:rPr>
      </w:pPr>
      <w:r w:rsidRPr="002B5CF4">
        <w:rPr>
          <w:rFonts w:ascii="Gill Sans MT" w:hAnsi="Gill Sans MT"/>
          <w:color w:val="00B0F0"/>
          <w:sz w:val="16"/>
          <w:szCs w:val="20"/>
        </w:rPr>
        <w:t>Fatima</w:t>
      </w:r>
      <w:r w:rsidRPr="006B7C80">
        <w:rPr>
          <w:rFonts w:ascii="Gill Sans MT" w:hAnsi="Gill Sans MT"/>
          <w:sz w:val="16"/>
          <w:szCs w:val="20"/>
        </w:rPr>
        <w:t xml:space="preserve"> U, </w:t>
      </w:r>
      <w:proofErr w:type="spellStart"/>
      <w:r w:rsidRPr="006B7C80">
        <w:rPr>
          <w:rFonts w:ascii="Gill Sans MT" w:hAnsi="Gill Sans MT"/>
          <w:sz w:val="16"/>
          <w:szCs w:val="20"/>
        </w:rPr>
        <w:t>Mehboob</w:t>
      </w:r>
      <w:proofErr w:type="spellEnd"/>
      <w:r w:rsidRPr="006B7C80">
        <w:rPr>
          <w:rFonts w:ascii="Gill Sans MT" w:hAnsi="Gill Sans MT"/>
          <w:sz w:val="16"/>
          <w:szCs w:val="20"/>
        </w:rPr>
        <w:t xml:space="preserve"> A, </w:t>
      </w:r>
      <w:proofErr w:type="spellStart"/>
      <w:r w:rsidRPr="006B7C80">
        <w:rPr>
          <w:rFonts w:ascii="Gill Sans MT" w:hAnsi="Gill Sans MT"/>
          <w:sz w:val="16"/>
          <w:szCs w:val="20"/>
        </w:rPr>
        <w:t>Abid</w:t>
      </w:r>
      <w:proofErr w:type="spellEnd"/>
      <w:r w:rsidRPr="006B7C80">
        <w:rPr>
          <w:rFonts w:ascii="Gill Sans MT" w:hAnsi="Gill Sans MT"/>
          <w:sz w:val="16"/>
          <w:szCs w:val="20"/>
        </w:rPr>
        <w:t xml:space="preserve"> M, </w:t>
      </w:r>
      <w:r w:rsidRPr="006B7C80">
        <w:rPr>
          <w:rFonts w:ascii="Gill Sans MT" w:hAnsi="Gill Sans MT"/>
          <w:i/>
          <w:iCs/>
          <w:sz w:val="16"/>
          <w:szCs w:val="20"/>
        </w:rPr>
        <w:t>et al</w:t>
      </w:r>
      <w:r w:rsidRPr="006B7C80">
        <w:rPr>
          <w:rFonts w:ascii="Gill Sans MT" w:hAnsi="Gill Sans MT"/>
          <w:sz w:val="16"/>
          <w:szCs w:val="20"/>
        </w:rPr>
        <w:t xml:space="preserve">., 2017. Molecular characterization and evolutionary analysis of canine parvoviruses in dogs. </w:t>
      </w:r>
      <w:r w:rsidRPr="002E64DE">
        <w:rPr>
          <w:rFonts w:ascii="Gill Sans MT" w:hAnsi="Gill Sans MT"/>
          <w:sz w:val="16"/>
          <w:szCs w:val="20"/>
          <w:lang w:val="pt-BR"/>
        </w:rPr>
        <w:t xml:space="preserve">Hosts Viruses 4:34-39. </w:t>
      </w:r>
    </w:p>
    <w:p w14:paraId="30665138" w14:textId="6BAB2B60" w:rsidR="003D273D" w:rsidRPr="006B7C80" w:rsidRDefault="003D273D" w:rsidP="00593A0B">
      <w:pPr>
        <w:autoSpaceDE w:val="0"/>
        <w:autoSpaceDN w:val="0"/>
        <w:adjustRightInd w:val="0"/>
        <w:ind w:left="360" w:hanging="360"/>
        <w:jc w:val="both"/>
        <w:rPr>
          <w:rFonts w:ascii="Gill Sans MT" w:hAnsi="Gill Sans MT"/>
          <w:sz w:val="16"/>
          <w:szCs w:val="20"/>
        </w:rPr>
      </w:pPr>
      <w:r w:rsidRPr="002E64DE">
        <w:rPr>
          <w:rFonts w:ascii="Gill Sans MT" w:hAnsi="Gill Sans MT"/>
          <w:color w:val="00B0F0"/>
          <w:sz w:val="16"/>
          <w:szCs w:val="20"/>
          <w:shd w:val="clear" w:color="auto" w:fill="FFFFFF"/>
          <w:lang w:val="pt-BR"/>
        </w:rPr>
        <w:t xml:space="preserve">Faz </w:t>
      </w:r>
      <w:r w:rsidRPr="002E64DE">
        <w:rPr>
          <w:rFonts w:ascii="Gill Sans MT" w:hAnsi="Gill Sans MT"/>
          <w:sz w:val="16"/>
          <w:szCs w:val="20"/>
          <w:shd w:val="clear" w:color="auto" w:fill="FFFFFF"/>
          <w:lang w:val="pt-BR"/>
        </w:rPr>
        <w:t xml:space="preserve">M, Martínez J, Quijano-Hernández I, </w:t>
      </w:r>
      <w:r w:rsidRPr="002E64DE">
        <w:rPr>
          <w:rFonts w:ascii="Gill Sans MT" w:hAnsi="Gill Sans MT"/>
          <w:i/>
          <w:iCs/>
          <w:sz w:val="16"/>
          <w:szCs w:val="20"/>
          <w:lang w:val="pt-BR"/>
        </w:rPr>
        <w:t>et al</w:t>
      </w:r>
      <w:r w:rsidRPr="002E64DE">
        <w:rPr>
          <w:rFonts w:ascii="Gill Sans MT" w:hAnsi="Gill Sans MT"/>
          <w:sz w:val="16"/>
          <w:szCs w:val="20"/>
          <w:lang w:val="pt-BR"/>
        </w:rPr>
        <w:t>., 2017</w:t>
      </w:r>
      <w:r w:rsidRPr="002E64DE">
        <w:rPr>
          <w:rFonts w:ascii="Gill Sans MT" w:hAnsi="Gill Sans MT"/>
          <w:sz w:val="16"/>
          <w:szCs w:val="20"/>
          <w:shd w:val="clear" w:color="auto" w:fill="FFFFFF"/>
          <w:lang w:val="pt-BR"/>
        </w:rPr>
        <w:t xml:space="preserve">. </w:t>
      </w:r>
      <w:r w:rsidRPr="006B7C80">
        <w:rPr>
          <w:rFonts w:ascii="Gill Sans MT" w:hAnsi="Gill Sans MT"/>
          <w:kern w:val="36"/>
          <w:sz w:val="16"/>
          <w:szCs w:val="20"/>
        </w:rPr>
        <w:t xml:space="preserve">Reliability of clinical diagnosis and laboratory testing techniques currently used for identification of canine parvovirus enteritis in clinical settings. </w:t>
      </w:r>
      <w:r w:rsidR="0027143A">
        <w:rPr>
          <w:rFonts w:ascii="Gill Sans MT" w:hAnsi="Gill Sans MT"/>
          <w:sz w:val="16"/>
          <w:szCs w:val="20"/>
        </w:rPr>
        <w:t xml:space="preserve">Vet Med </w:t>
      </w:r>
      <w:proofErr w:type="spellStart"/>
      <w:r w:rsidR="0027143A">
        <w:rPr>
          <w:rFonts w:ascii="Gill Sans MT" w:hAnsi="Gill Sans MT"/>
          <w:sz w:val="16"/>
          <w:szCs w:val="20"/>
        </w:rPr>
        <w:t>Sci</w:t>
      </w:r>
      <w:proofErr w:type="spellEnd"/>
      <w:r w:rsidR="0027143A">
        <w:rPr>
          <w:rFonts w:ascii="Gill Sans MT" w:hAnsi="Gill Sans MT"/>
          <w:sz w:val="16"/>
          <w:szCs w:val="20"/>
        </w:rPr>
        <w:t xml:space="preserve"> </w:t>
      </w:r>
      <w:r w:rsidRPr="006B7C80">
        <w:rPr>
          <w:rFonts w:ascii="Gill Sans MT" w:hAnsi="Gill Sans MT"/>
          <w:sz w:val="16"/>
          <w:szCs w:val="20"/>
        </w:rPr>
        <w:t>79:213-217.</w:t>
      </w:r>
    </w:p>
    <w:p w14:paraId="6046A749" w14:textId="572AFA3D" w:rsidR="003D273D" w:rsidRPr="006B7C80" w:rsidRDefault="003D273D" w:rsidP="00593A0B">
      <w:pPr>
        <w:autoSpaceDE w:val="0"/>
        <w:autoSpaceDN w:val="0"/>
        <w:adjustRightInd w:val="0"/>
        <w:ind w:left="360" w:hanging="360"/>
        <w:jc w:val="both"/>
        <w:rPr>
          <w:rFonts w:ascii="Gill Sans MT" w:hAnsi="Gill Sans MT"/>
          <w:sz w:val="16"/>
          <w:szCs w:val="20"/>
          <w:shd w:val="clear" w:color="auto" w:fill="FFFFFF"/>
        </w:rPr>
      </w:pPr>
      <w:proofErr w:type="spellStart"/>
      <w:r w:rsidRPr="00F240F5">
        <w:rPr>
          <w:rFonts w:ascii="Gill Sans MT" w:hAnsi="Gill Sans MT"/>
          <w:color w:val="00B0F0"/>
          <w:sz w:val="16"/>
          <w:szCs w:val="20"/>
          <w:shd w:val="clear" w:color="auto" w:fill="FFFFFF"/>
        </w:rPr>
        <w:t>Ghajari</w:t>
      </w:r>
      <w:proofErr w:type="spellEnd"/>
      <w:r w:rsidRPr="00F240F5">
        <w:rPr>
          <w:rFonts w:ascii="Gill Sans MT" w:hAnsi="Gill Sans MT"/>
          <w:color w:val="00B0F0"/>
          <w:sz w:val="16"/>
          <w:szCs w:val="20"/>
          <w:shd w:val="clear" w:color="auto" w:fill="FFFFFF"/>
        </w:rPr>
        <w:t xml:space="preserve"> </w:t>
      </w:r>
      <w:r w:rsidRPr="006B7C80">
        <w:rPr>
          <w:rFonts w:ascii="Gill Sans MT" w:hAnsi="Gill Sans MT"/>
          <w:sz w:val="16"/>
          <w:szCs w:val="20"/>
          <w:shd w:val="clear" w:color="auto" w:fill="FFFFFF"/>
        </w:rPr>
        <w:t xml:space="preserve">M, </w:t>
      </w:r>
      <w:proofErr w:type="spellStart"/>
      <w:r w:rsidRPr="006B7C80">
        <w:rPr>
          <w:rFonts w:ascii="Gill Sans MT" w:hAnsi="Gill Sans MT"/>
          <w:sz w:val="16"/>
          <w:szCs w:val="20"/>
          <w:shd w:val="clear" w:color="auto" w:fill="FFFFFF"/>
        </w:rPr>
        <w:t>Pourtaghi</w:t>
      </w:r>
      <w:proofErr w:type="spellEnd"/>
      <w:r w:rsidRPr="006B7C80">
        <w:rPr>
          <w:rFonts w:ascii="Gill Sans MT" w:hAnsi="Gill Sans MT"/>
          <w:sz w:val="16"/>
          <w:szCs w:val="20"/>
          <w:shd w:val="clear" w:color="auto" w:fill="FFFFFF"/>
        </w:rPr>
        <w:t xml:space="preserve"> H and </w:t>
      </w:r>
      <w:proofErr w:type="spellStart"/>
      <w:r w:rsidRPr="006B7C80">
        <w:rPr>
          <w:rFonts w:ascii="Gill Sans MT" w:hAnsi="Gill Sans MT"/>
          <w:sz w:val="16"/>
          <w:szCs w:val="20"/>
          <w:shd w:val="clear" w:color="auto" w:fill="FFFFFF"/>
        </w:rPr>
        <w:t>Lotfi</w:t>
      </w:r>
      <w:proofErr w:type="spellEnd"/>
      <w:r w:rsidRPr="006B7C80">
        <w:rPr>
          <w:rFonts w:ascii="Gill Sans MT" w:hAnsi="Gill Sans MT"/>
          <w:sz w:val="16"/>
          <w:szCs w:val="20"/>
          <w:shd w:val="clear" w:color="auto" w:fill="FFFFFF"/>
        </w:rPr>
        <w:t xml:space="preserve"> M, 2021. </w:t>
      </w:r>
      <w:r w:rsidRPr="006B7C80">
        <w:rPr>
          <w:rFonts w:ascii="Gill Sans MT" w:hAnsi="Gill Sans MT"/>
          <w:kern w:val="36"/>
          <w:sz w:val="16"/>
          <w:szCs w:val="20"/>
        </w:rPr>
        <w:t xml:space="preserve">Phylogenetic analysis of canine parvovirus 2 subtypes from diarrheic dogs in Iran. </w:t>
      </w:r>
      <w:r w:rsidRPr="006B7C80">
        <w:rPr>
          <w:rFonts w:ascii="Gill Sans MT" w:hAnsi="Gill Sans MT"/>
          <w:sz w:val="16"/>
          <w:szCs w:val="20"/>
          <w:shd w:val="clear" w:color="auto" w:fill="FFFFFF"/>
        </w:rPr>
        <w:t>J Vet Res</w:t>
      </w:r>
      <w:r w:rsidR="007E7146">
        <w:rPr>
          <w:rFonts w:ascii="Gill Sans MT" w:hAnsi="Gill Sans MT"/>
          <w:sz w:val="16"/>
          <w:szCs w:val="20"/>
          <w:shd w:val="clear" w:color="auto" w:fill="FFFFFF"/>
        </w:rPr>
        <w:t xml:space="preserve"> 22:347-</w:t>
      </w:r>
      <w:r w:rsidRPr="006B7C80">
        <w:rPr>
          <w:rFonts w:ascii="Gill Sans MT" w:hAnsi="Gill Sans MT"/>
          <w:sz w:val="16"/>
          <w:szCs w:val="20"/>
          <w:shd w:val="clear" w:color="auto" w:fill="FFFFFF"/>
        </w:rPr>
        <w:t>51.</w:t>
      </w:r>
    </w:p>
    <w:p w14:paraId="118C8279" w14:textId="77777777" w:rsidR="003D273D" w:rsidRPr="006B7C80" w:rsidRDefault="003D273D" w:rsidP="00593A0B">
      <w:pPr>
        <w:autoSpaceDE w:val="0"/>
        <w:autoSpaceDN w:val="0"/>
        <w:adjustRightInd w:val="0"/>
        <w:ind w:left="360" w:hanging="360"/>
        <w:jc w:val="both"/>
        <w:rPr>
          <w:rFonts w:ascii="Gill Sans MT" w:eastAsia="TimesNewRomanPSMT" w:hAnsi="Gill Sans MT"/>
          <w:sz w:val="16"/>
          <w:szCs w:val="20"/>
        </w:rPr>
      </w:pPr>
      <w:r w:rsidRPr="007A3487">
        <w:rPr>
          <w:rFonts w:ascii="Gill Sans MT" w:eastAsia="TimesNewRomanPSMT" w:hAnsi="Gill Sans MT"/>
          <w:color w:val="00B0F0"/>
          <w:sz w:val="16"/>
          <w:szCs w:val="20"/>
        </w:rPr>
        <w:t>Goddard</w:t>
      </w:r>
      <w:r w:rsidRPr="006B7C80">
        <w:rPr>
          <w:rFonts w:ascii="Gill Sans MT" w:eastAsia="TimesNewRomanPSMT" w:hAnsi="Gill Sans MT"/>
          <w:sz w:val="16"/>
          <w:szCs w:val="20"/>
        </w:rPr>
        <w:t xml:space="preserve"> A and </w:t>
      </w:r>
      <w:proofErr w:type="spellStart"/>
      <w:r w:rsidRPr="006B7C80">
        <w:rPr>
          <w:rFonts w:ascii="Gill Sans MT" w:eastAsia="TimesNewRomanPSMT" w:hAnsi="Gill Sans MT"/>
          <w:sz w:val="16"/>
          <w:szCs w:val="20"/>
        </w:rPr>
        <w:t>Leisewitz</w:t>
      </w:r>
      <w:proofErr w:type="spellEnd"/>
      <w:r w:rsidRPr="006B7C80">
        <w:rPr>
          <w:rFonts w:ascii="Gill Sans MT" w:eastAsia="TimesNewRomanPSMT" w:hAnsi="Gill Sans MT"/>
          <w:sz w:val="16"/>
          <w:szCs w:val="20"/>
        </w:rPr>
        <w:t xml:space="preserve"> A, 2010. Canine parvovirus. Vet. </w:t>
      </w:r>
      <w:proofErr w:type="spellStart"/>
      <w:r w:rsidRPr="006B7C80">
        <w:rPr>
          <w:rFonts w:ascii="Gill Sans MT" w:eastAsia="TimesNewRomanPSMT" w:hAnsi="Gill Sans MT"/>
          <w:sz w:val="16"/>
          <w:szCs w:val="20"/>
        </w:rPr>
        <w:t>Clin</w:t>
      </w:r>
      <w:proofErr w:type="spellEnd"/>
      <w:r w:rsidRPr="006B7C80">
        <w:rPr>
          <w:rFonts w:ascii="Gill Sans MT" w:eastAsia="TimesNewRomanPSMT" w:hAnsi="Gill Sans MT"/>
          <w:sz w:val="16"/>
          <w:szCs w:val="20"/>
        </w:rPr>
        <w:t xml:space="preserve">. North Am. Small </w:t>
      </w:r>
      <w:proofErr w:type="spellStart"/>
      <w:r w:rsidRPr="006B7C80">
        <w:rPr>
          <w:rFonts w:ascii="Gill Sans MT" w:eastAsia="TimesNewRomanPSMT" w:hAnsi="Gill Sans MT"/>
          <w:sz w:val="16"/>
          <w:szCs w:val="20"/>
        </w:rPr>
        <w:t>Anim</w:t>
      </w:r>
      <w:proofErr w:type="spellEnd"/>
      <w:r w:rsidRPr="006B7C80">
        <w:rPr>
          <w:rFonts w:ascii="Gill Sans MT" w:eastAsia="TimesNewRomanPSMT" w:hAnsi="Gill Sans MT"/>
          <w:sz w:val="16"/>
          <w:szCs w:val="20"/>
        </w:rPr>
        <w:t xml:space="preserve"> </w:t>
      </w:r>
      <w:proofErr w:type="spellStart"/>
      <w:r w:rsidRPr="006B7C80">
        <w:rPr>
          <w:rFonts w:ascii="Gill Sans MT" w:eastAsia="TimesNewRomanPSMT" w:hAnsi="Gill Sans MT"/>
          <w:sz w:val="16"/>
          <w:szCs w:val="20"/>
        </w:rPr>
        <w:t>Pract</w:t>
      </w:r>
      <w:proofErr w:type="spellEnd"/>
      <w:r w:rsidRPr="006B7C80">
        <w:rPr>
          <w:rFonts w:ascii="Gill Sans MT" w:eastAsia="TimesNewRomanPSMT" w:hAnsi="Gill Sans MT"/>
          <w:sz w:val="16"/>
          <w:szCs w:val="20"/>
        </w:rPr>
        <w:t xml:space="preserve"> 40:1041-1053.</w:t>
      </w:r>
    </w:p>
    <w:p w14:paraId="56762576" w14:textId="77777777" w:rsidR="003D273D" w:rsidRPr="006B7C80" w:rsidRDefault="003D273D" w:rsidP="00593A0B">
      <w:pPr>
        <w:autoSpaceDE w:val="0"/>
        <w:autoSpaceDN w:val="0"/>
        <w:adjustRightInd w:val="0"/>
        <w:ind w:left="360" w:hanging="360"/>
        <w:jc w:val="both"/>
        <w:rPr>
          <w:rFonts w:ascii="Gill Sans MT" w:hAnsi="Gill Sans MT"/>
          <w:sz w:val="16"/>
          <w:szCs w:val="20"/>
        </w:rPr>
      </w:pPr>
      <w:r w:rsidRPr="002E64DE">
        <w:rPr>
          <w:rFonts w:ascii="Gill Sans MT" w:hAnsi="Gill Sans MT"/>
          <w:color w:val="00B0F0"/>
          <w:sz w:val="16"/>
          <w:szCs w:val="20"/>
          <w:lang w:val="pt-BR"/>
        </w:rPr>
        <w:t xml:space="preserve">Hernández-Blanco </w:t>
      </w:r>
      <w:r w:rsidRPr="002E64DE">
        <w:rPr>
          <w:rFonts w:ascii="Gill Sans MT" w:hAnsi="Gill Sans MT"/>
          <w:sz w:val="16"/>
          <w:szCs w:val="20"/>
          <w:lang w:val="pt-BR"/>
        </w:rPr>
        <w:t xml:space="preserve">B and Catala-López F, 2015. </w:t>
      </w:r>
      <w:r w:rsidRPr="006B7C80">
        <w:rPr>
          <w:rFonts w:ascii="Gill Sans MT" w:hAnsi="Gill Sans MT"/>
          <w:sz w:val="16"/>
          <w:szCs w:val="20"/>
        </w:rPr>
        <w:t xml:space="preserve">Are licensed Canine parvovirus (CPV2 and CPV2b) vaccines able to elicit protection against CPV2c subtype in puppies? A systematic review of controlled clinical trials. Vet </w:t>
      </w:r>
      <w:proofErr w:type="spellStart"/>
      <w:r w:rsidRPr="006B7C80">
        <w:rPr>
          <w:rFonts w:ascii="Gill Sans MT" w:hAnsi="Gill Sans MT"/>
          <w:sz w:val="16"/>
          <w:szCs w:val="20"/>
        </w:rPr>
        <w:t>Microbiol</w:t>
      </w:r>
      <w:proofErr w:type="spellEnd"/>
      <w:r w:rsidRPr="006B7C80">
        <w:rPr>
          <w:rFonts w:ascii="Gill Sans MT" w:hAnsi="Gill Sans MT"/>
          <w:sz w:val="16"/>
          <w:szCs w:val="20"/>
        </w:rPr>
        <w:t xml:space="preserve"> 180:1-9. </w:t>
      </w:r>
    </w:p>
    <w:p w14:paraId="0D8800FA" w14:textId="77777777" w:rsidR="003D273D" w:rsidRPr="006B7C80" w:rsidRDefault="003D273D" w:rsidP="00593A0B">
      <w:pPr>
        <w:autoSpaceDE w:val="0"/>
        <w:autoSpaceDN w:val="0"/>
        <w:adjustRightInd w:val="0"/>
        <w:ind w:left="360" w:hanging="360"/>
        <w:jc w:val="both"/>
        <w:rPr>
          <w:rFonts w:ascii="Gill Sans MT" w:hAnsi="Gill Sans MT"/>
          <w:sz w:val="16"/>
          <w:szCs w:val="20"/>
        </w:rPr>
      </w:pPr>
      <w:r w:rsidRPr="007C03D1">
        <w:rPr>
          <w:rFonts w:ascii="Gill Sans MT" w:hAnsi="Gill Sans MT"/>
          <w:color w:val="00B0F0"/>
          <w:sz w:val="16"/>
          <w:szCs w:val="20"/>
        </w:rPr>
        <w:t>Hoang</w:t>
      </w:r>
      <w:r w:rsidRPr="006B7C80">
        <w:rPr>
          <w:rFonts w:ascii="Gill Sans MT" w:hAnsi="Gill Sans MT"/>
          <w:sz w:val="16"/>
          <w:szCs w:val="20"/>
        </w:rPr>
        <w:t xml:space="preserve"> M, Lin W, Le V, </w:t>
      </w:r>
      <w:r w:rsidRPr="006B7C80">
        <w:rPr>
          <w:rFonts w:ascii="Gill Sans MT" w:hAnsi="Gill Sans MT"/>
          <w:i/>
          <w:iCs/>
          <w:sz w:val="16"/>
          <w:szCs w:val="20"/>
        </w:rPr>
        <w:t>et al</w:t>
      </w:r>
      <w:r w:rsidRPr="006B7C80">
        <w:rPr>
          <w:rFonts w:ascii="Gill Sans MT" w:hAnsi="Gill Sans MT"/>
          <w:sz w:val="16"/>
          <w:szCs w:val="20"/>
        </w:rPr>
        <w:t xml:space="preserve">., 2019. Molecular epidemiology of canine parvovirus type 2 in Vietnam from November 2016 to February 2018. </w:t>
      </w:r>
      <w:proofErr w:type="spellStart"/>
      <w:r w:rsidRPr="006B7C80">
        <w:rPr>
          <w:rFonts w:ascii="Gill Sans MT" w:hAnsi="Gill Sans MT"/>
          <w:sz w:val="16"/>
          <w:szCs w:val="20"/>
        </w:rPr>
        <w:t>Virol</w:t>
      </w:r>
      <w:proofErr w:type="spellEnd"/>
      <w:r w:rsidRPr="006B7C80">
        <w:rPr>
          <w:rFonts w:ascii="Gill Sans MT" w:hAnsi="Gill Sans MT"/>
          <w:sz w:val="16"/>
          <w:szCs w:val="20"/>
        </w:rPr>
        <w:t xml:space="preserve"> J 16:52.</w:t>
      </w:r>
    </w:p>
    <w:p w14:paraId="359A39E2" w14:textId="77777777" w:rsidR="003D273D" w:rsidRPr="006B7C80" w:rsidRDefault="003D273D" w:rsidP="00593A0B">
      <w:pPr>
        <w:autoSpaceDE w:val="0"/>
        <w:autoSpaceDN w:val="0"/>
        <w:adjustRightInd w:val="0"/>
        <w:ind w:left="360" w:hanging="360"/>
        <w:jc w:val="both"/>
        <w:rPr>
          <w:rFonts w:ascii="Gill Sans MT" w:hAnsi="Gill Sans MT"/>
          <w:sz w:val="16"/>
          <w:szCs w:val="20"/>
        </w:rPr>
      </w:pPr>
      <w:r w:rsidRPr="00CC0AF6">
        <w:rPr>
          <w:rFonts w:ascii="Gill Sans MT" w:hAnsi="Gill Sans MT"/>
          <w:color w:val="00B0F0"/>
          <w:sz w:val="16"/>
          <w:szCs w:val="20"/>
        </w:rPr>
        <w:t xml:space="preserve">Kaur </w:t>
      </w:r>
      <w:r w:rsidRPr="006B7C80">
        <w:rPr>
          <w:rFonts w:ascii="Gill Sans MT" w:hAnsi="Gill Sans MT"/>
          <w:sz w:val="16"/>
          <w:szCs w:val="20"/>
        </w:rPr>
        <w:t xml:space="preserve">G, Chandra M, </w:t>
      </w:r>
      <w:proofErr w:type="spellStart"/>
      <w:r w:rsidRPr="006B7C80">
        <w:rPr>
          <w:rFonts w:ascii="Gill Sans MT" w:hAnsi="Gill Sans MT"/>
          <w:sz w:val="16"/>
          <w:szCs w:val="20"/>
        </w:rPr>
        <w:t>Dwivedi</w:t>
      </w:r>
      <w:proofErr w:type="spellEnd"/>
      <w:r w:rsidRPr="006B7C80">
        <w:rPr>
          <w:rFonts w:ascii="Gill Sans MT" w:hAnsi="Gill Sans MT"/>
          <w:sz w:val="16"/>
          <w:szCs w:val="20"/>
        </w:rPr>
        <w:t xml:space="preserve"> P, </w:t>
      </w:r>
      <w:r w:rsidRPr="006B7C80">
        <w:rPr>
          <w:rFonts w:ascii="Gill Sans MT" w:hAnsi="Gill Sans MT"/>
          <w:i/>
          <w:iCs/>
          <w:sz w:val="16"/>
          <w:szCs w:val="20"/>
        </w:rPr>
        <w:t>et al</w:t>
      </w:r>
      <w:r w:rsidRPr="006B7C80">
        <w:rPr>
          <w:rFonts w:ascii="Gill Sans MT" w:hAnsi="Gill Sans MT"/>
          <w:sz w:val="16"/>
          <w:szCs w:val="20"/>
        </w:rPr>
        <w:t xml:space="preserve">., 2015. Isolation of Canine parvovirus with a view to identify the prevalent serotype on the basis of partial sequence analysis. Vet World 8:52-56. </w:t>
      </w:r>
    </w:p>
    <w:p w14:paraId="78AB5C61" w14:textId="544B0729" w:rsidR="003D273D" w:rsidRPr="002E64DE" w:rsidRDefault="003D273D" w:rsidP="00593A0B">
      <w:pPr>
        <w:autoSpaceDE w:val="0"/>
        <w:autoSpaceDN w:val="0"/>
        <w:adjustRightInd w:val="0"/>
        <w:ind w:left="360" w:hanging="360"/>
        <w:jc w:val="both"/>
        <w:rPr>
          <w:rFonts w:ascii="Gill Sans MT" w:hAnsi="Gill Sans MT"/>
          <w:sz w:val="16"/>
          <w:szCs w:val="20"/>
          <w:lang w:val="pt-BR"/>
        </w:rPr>
      </w:pPr>
      <w:r w:rsidRPr="00E20E84">
        <w:rPr>
          <w:rFonts w:ascii="Gill Sans MT" w:hAnsi="Gill Sans MT"/>
          <w:color w:val="00B0F0"/>
          <w:sz w:val="16"/>
          <w:szCs w:val="20"/>
        </w:rPr>
        <w:lastRenderedPageBreak/>
        <w:t>Kimura</w:t>
      </w:r>
      <w:r w:rsidRPr="006B7C80">
        <w:rPr>
          <w:rFonts w:ascii="Gill Sans MT" w:hAnsi="Gill Sans MT"/>
          <w:sz w:val="16"/>
          <w:szCs w:val="20"/>
        </w:rPr>
        <w:t xml:space="preserve"> M, 1980. A simple method for estimating evolutionary rate of base substitutions through comparative s</w:t>
      </w:r>
      <w:r w:rsidR="00AB6E0B">
        <w:rPr>
          <w:rFonts w:ascii="Gill Sans MT" w:hAnsi="Gill Sans MT"/>
          <w:sz w:val="16"/>
          <w:szCs w:val="20"/>
        </w:rPr>
        <w:t xml:space="preserve">tudies of nucleotide sequences. </w:t>
      </w:r>
      <w:r w:rsidRPr="002E64DE">
        <w:rPr>
          <w:rFonts w:ascii="Gill Sans MT" w:hAnsi="Gill Sans MT"/>
          <w:sz w:val="16"/>
          <w:szCs w:val="20"/>
          <w:lang w:val="pt-BR"/>
        </w:rPr>
        <w:t>J Mol Evol 16:111-120.</w:t>
      </w:r>
    </w:p>
    <w:p w14:paraId="6103E7CD" w14:textId="77777777" w:rsidR="003D273D" w:rsidRPr="006B7C80" w:rsidRDefault="003D273D" w:rsidP="00593A0B">
      <w:pPr>
        <w:autoSpaceDE w:val="0"/>
        <w:autoSpaceDN w:val="0"/>
        <w:adjustRightInd w:val="0"/>
        <w:ind w:left="360" w:hanging="360"/>
        <w:jc w:val="both"/>
        <w:rPr>
          <w:rFonts w:ascii="Gill Sans MT" w:hAnsi="Gill Sans MT"/>
          <w:sz w:val="16"/>
          <w:szCs w:val="20"/>
        </w:rPr>
      </w:pPr>
      <w:r w:rsidRPr="002E64DE">
        <w:rPr>
          <w:rFonts w:ascii="Gill Sans MT" w:hAnsi="Gill Sans MT"/>
          <w:color w:val="00B0F0"/>
          <w:sz w:val="16"/>
          <w:szCs w:val="20"/>
          <w:lang w:val="pt-BR"/>
        </w:rPr>
        <w:t xml:space="preserve">Kurucay </w:t>
      </w:r>
      <w:r w:rsidRPr="002E64DE">
        <w:rPr>
          <w:rFonts w:ascii="Gill Sans MT" w:hAnsi="Gill Sans MT"/>
          <w:sz w:val="16"/>
          <w:szCs w:val="20"/>
          <w:lang w:val="pt-BR"/>
        </w:rPr>
        <w:t xml:space="preserve">H, Tamer C, Muftuoglu B, </w:t>
      </w:r>
      <w:r w:rsidRPr="002E64DE">
        <w:rPr>
          <w:rFonts w:ascii="Gill Sans MT" w:hAnsi="Gill Sans MT"/>
          <w:i/>
          <w:iCs/>
          <w:sz w:val="16"/>
          <w:szCs w:val="20"/>
          <w:lang w:val="pt-BR"/>
        </w:rPr>
        <w:t>et al</w:t>
      </w:r>
      <w:r w:rsidRPr="002E64DE">
        <w:rPr>
          <w:rFonts w:ascii="Gill Sans MT" w:hAnsi="Gill Sans MT"/>
          <w:sz w:val="16"/>
          <w:szCs w:val="20"/>
          <w:lang w:val="pt-BR"/>
        </w:rPr>
        <w:t xml:space="preserve">., 2023. </w:t>
      </w:r>
      <w:r w:rsidRPr="006B7C80">
        <w:rPr>
          <w:rFonts w:ascii="Gill Sans MT" w:hAnsi="Gill Sans MT"/>
          <w:sz w:val="16"/>
          <w:szCs w:val="20"/>
        </w:rPr>
        <w:t>First isolation and molecular characterization of canine parvovirus-type 2b (CPV-2b) from red foxes (</w:t>
      </w:r>
      <w:proofErr w:type="spellStart"/>
      <w:r w:rsidRPr="006B7C80">
        <w:rPr>
          <w:rFonts w:ascii="Gill Sans MT" w:hAnsi="Gill Sans MT"/>
          <w:sz w:val="16"/>
          <w:szCs w:val="20"/>
        </w:rPr>
        <w:t>Vulpes</w:t>
      </w:r>
      <w:proofErr w:type="spellEnd"/>
      <w:r w:rsidRPr="006B7C80">
        <w:rPr>
          <w:rFonts w:ascii="Gill Sans MT" w:hAnsi="Gill Sans MT"/>
          <w:sz w:val="16"/>
          <w:szCs w:val="20"/>
        </w:rPr>
        <w:t xml:space="preserve"> </w:t>
      </w:r>
      <w:proofErr w:type="spellStart"/>
      <w:r w:rsidRPr="006B7C80">
        <w:rPr>
          <w:rFonts w:ascii="Gill Sans MT" w:hAnsi="Gill Sans MT"/>
          <w:sz w:val="16"/>
          <w:szCs w:val="20"/>
        </w:rPr>
        <w:t>vulpes</w:t>
      </w:r>
      <w:proofErr w:type="spellEnd"/>
      <w:r w:rsidRPr="006B7C80">
        <w:rPr>
          <w:rFonts w:ascii="Gill Sans MT" w:hAnsi="Gill Sans MT"/>
          <w:sz w:val="16"/>
          <w:szCs w:val="20"/>
        </w:rPr>
        <w:t xml:space="preserve">) living in the wild habitat of Turkey. </w:t>
      </w:r>
      <w:proofErr w:type="spellStart"/>
      <w:r w:rsidRPr="006B7C80">
        <w:rPr>
          <w:rFonts w:ascii="Gill Sans MT" w:hAnsi="Gill Sans MT"/>
          <w:sz w:val="16"/>
          <w:szCs w:val="20"/>
        </w:rPr>
        <w:t>Virol</w:t>
      </w:r>
      <w:proofErr w:type="spellEnd"/>
      <w:r w:rsidRPr="006B7C80">
        <w:rPr>
          <w:rFonts w:ascii="Gill Sans MT" w:hAnsi="Gill Sans MT"/>
          <w:sz w:val="16"/>
          <w:szCs w:val="20"/>
        </w:rPr>
        <w:t xml:space="preserve"> J 20:27.</w:t>
      </w:r>
    </w:p>
    <w:p w14:paraId="6DE09955" w14:textId="2D7B2277" w:rsidR="003D273D" w:rsidRPr="006B7C80" w:rsidRDefault="003D273D" w:rsidP="00593A0B">
      <w:pPr>
        <w:autoSpaceDE w:val="0"/>
        <w:autoSpaceDN w:val="0"/>
        <w:adjustRightInd w:val="0"/>
        <w:ind w:left="360" w:hanging="360"/>
        <w:jc w:val="both"/>
        <w:rPr>
          <w:rFonts w:ascii="Gill Sans MT" w:hAnsi="Gill Sans MT"/>
          <w:sz w:val="16"/>
          <w:szCs w:val="20"/>
        </w:rPr>
      </w:pPr>
      <w:proofErr w:type="spellStart"/>
      <w:r w:rsidRPr="009F5228">
        <w:rPr>
          <w:rFonts w:ascii="Gill Sans MT" w:eastAsia="TimesNewRomanPSMT" w:hAnsi="Gill Sans MT"/>
          <w:color w:val="00B0F0"/>
          <w:sz w:val="16"/>
          <w:szCs w:val="20"/>
        </w:rPr>
        <w:t>Lamm</w:t>
      </w:r>
      <w:proofErr w:type="spellEnd"/>
      <w:r w:rsidRPr="009F5228">
        <w:rPr>
          <w:rFonts w:ascii="Gill Sans MT" w:eastAsia="TimesNewRomanPSMT" w:hAnsi="Gill Sans MT"/>
          <w:color w:val="00B0F0"/>
          <w:sz w:val="16"/>
          <w:szCs w:val="20"/>
        </w:rPr>
        <w:t xml:space="preserve"> </w:t>
      </w:r>
      <w:r w:rsidRPr="006B7C80">
        <w:rPr>
          <w:rFonts w:ascii="Gill Sans MT" w:eastAsia="TimesNewRomanPSMT" w:hAnsi="Gill Sans MT"/>
          <w:sz w:val="16"/>
          <w:szCs w:val="20"/>
        </w:rPr>
        <w:t xml:space="preserve">CG and </w:t>
      </w:r>
      <w:proofErr w:type="spellStart"/>
      <w:r w:rsidRPr="006B7C80">
        <w:rPr>
          <w:rFonts w:ascii="Gill Sans MT" w:eastAsia="TimesNewRomanPSMT" w:hAnsi="Gill Sans MT"/>
          <w:sz w:val="16"/>
          <w:szCs w:val="20"/>
        </w:rPr>
        <w:t>Rezabek</w:t>
      </w:r>
      <w:proofErr w:type="spellEnd"/>
      <w:r w:rsidRPr="006B7C80">
        <w:rPr>
          <w:rFonts w:ascii="Gill Sans MT" w:eastAsia="TimesNewRomanPSMT" w:hAnsi="Gill Sans MT"/>
          <w:sz w:val="16"/>
          <w:szCs w:val="20"/>
        </w:rPr>
        <w:t xml:space="preserve"> GB, 2008. Parvovirus infection in domestic companion animals. Vet </w:t>
      </w:r>
      <w:proofErr w:type="spellStart"/>
      <w:r w:rsidRPr="006B7C80">
        <w:rPr>
          <w:rFonts w:ascii="Gill Sans MT" w:eastAsia="TimesNewRomanPSMT" w:hAnsi="Gill Sans MT"/>
          <w:sz w:val="16"/>
          <w:szCs w:val="20"/>
        </w:rPr>
        <w:t>Clin</w:t>
      </w:r>
      <w:proofErr w:type="spellEnd"/>
      <w:r w:rsidRPr="006B7C80">
        <w:rPr>
          <w:rFonts w:ascii="Gill Sans MT" w:eastAsia="TimesNewRomanPSMT" w:hAnsi="Gill Sans MT"/>
          <w:sz w:val="16"/>
          <w:szCs w:val="20"/>
        </w:rPr>
        <w:t xml:space="preserve"> North Am Small </w:t>
      </w:r>
      <w:proofErr w:type="spellStart"/>
      <w:r w:rsidRPr="006B7C80">
        <w:rPr>
          <w:rFonts w:ascii="Gill Sans MT" w:eastAsia="TimesNewRomanPSMT" w:hAnsi="Gill Sans MT"/>
          <w:sz w:val="16"/>
          <w:szCs w:val="20"/>
        </w:rPr>
        <w:t>Anim</w:t>
      </w:r>
      <w:proofErr w:type="spellEnd"/>
      <w:r w:rsidRPr="006B7C80">
        <w:rPr>
          <w:rFonts w:ascii="Gill Sans MT" w:eastAsia="TimesNewRomanPSMT" w:hAnsi="Gill Sans MT"/>
          <w:sz w:val="16"/>
          <w:szCs w:val="20"/>
        </w:rPr>
        <w:t xml:space="preserve"> </w:t>
      </w:r>
      <w:proofErr w:type="spellStart"/>
      <w:r w:rsidRPr="006B7C80">
        <w:rPr>
          <w:rFonts w:ascii="Gill Sans MT" w:eastAsia="TimesNewRomanPSMT" w:hAnsi="Gill Sans MT"/>
          <w:sz w:val="16"/>
          <w:szCs w:val="20"/>
        </w:rPr>
        <w:t>Pract</w:t>
      </w:r>
      <w:proofErr w:type="spellEnd"/>
      <w:r w:rsidRPr="006B7C80">
        <w:rPr>
          <w:rFonts w:ascii="Gill Sans MT" w:eastAsia="TimesNewRomanPSMT" w:hAnsi="Gill Sans MT"/>
          <w:sz w:val="16"/>
          <w:szCs w:val="20"/>
        </w:rPr>
        <w:t xml:space="preserve"> 38:837-50.</w:t>
      </w:r>
    </w:p>
    <w:p w14:paraId="5C67475D" w14:textId="77777777" w:rsidR="003D273D" w:rsidRPr="002E64DE" w:rsidRDefault="003D273D" w:rsidP="00593A0B">
      <w:pPr>
        <w:autoSpaceDE w:val="0"/>
        <w:autoSpaceDN w:val="0"/>
        <w:adjustRightInd w:val="0"/>
        <w:ind w:left="360" w:hanging="360"/>
        <w:jc w:val="both"/>
        <w:rPr>
          <w:rStyle w:val="fontstyle01"/>
          <w:rFonts w:ascii="Gill Sans MT" w:hAnsi="Gill Sans MT"/>
          <w:color w:val="auto"/>
          <w:sz w:val="16"/>
          <w:lang w:val="sv-SE"/>
        </w:rPr>
      </w:pPr>
      <w:r w:rsidRPr="009F5228">
        <w:rPr>
          <w:rStyle w:val="fontstyle01"/>
          <w:rFonts w:ascii="Gill Sans MT" w:hAnsi="Gill Sans MT"/>
          <w:color w:val="00B0F0"/>
          <w:sz w:val="16"/>
        </w:rPr>
        <w:t xml:space="preserve">Litster </w:t>
      </w:r>
      <w:r w:rsidRPr="006B7C80">
        <w:rPr>
          <w:rStyle w:val="fontstyle01"/>
          <w:rFonts w:ascii="Gill Sans MT" w:hAnsi="Gill Sans MT"/>
          <w:color w:val="auto"/>
          <w:sz w:val="16"/>
        </w:rPr>
        <w:t xml:space="preserve">A, Nichols J and Volpe A, 2012. Prevalence of positive antibody test results for canine parvovirus (CPV) and canine distemper virus (CDV) and response to modified live vaccination against CPV and CDV in dogs entering animal shelters. </w:t>
      </w:r>
      <w:r w:rsidRPr="002E64DE">
        <w:rPr>
          <w:rStyle w:val="fontstyle01"/>
          <w:rFonts w:ascii="Gill Sans MT" w:hAnsi="Gill Sans MT"/>
          <w:color w:val="auto"/>
          <w:sz w:val="16"/>
          <w:lang w:val="sv-SE"/>
        </w:rPr>
        <w:t>Vet Microbiol 157:86-90.</w:t>
      </w:r>
    </w:p>
    <w:p w14:paraId="0129B3CC" w14:textId="321454EF" w:rsidR="003D273D" w:rsidRPr="006B7C80" w:rsidRDefault="006D754A" w:rsidP="00593A0B">
      <w:pPr>
        <w:autoSpaceDE w:val="0"/>
        <w:autoSpaceDN w:val="0"/>
        <w:adjustRightInd w:val="0"/>
        <w:ind w:left="360" w:hanging="360"/>
        <w:jc w:val="both"/>
        <w:rPr>
          <w:rFonts w:ascii="Gill Sans MT" w:hAnsi="Gill Sans MT"/>
          <w:sz w:val="16"/>
          <w:szCs w:val="20"/>
          <w:shd w:val="clear" w:color="auto" w:fill="FFFFFF"/>
        </w:rPr>
      </w:pPr>
      <w:r w:rsidRPr="002E64DE">
        <w:rPr>
          <w:rFonts w:ascii="Gill Sans MT" w:hAnsi="Gill Sans MT"/>
          <w:color w:val="00B0F0"/>
          <w:sz w:val="16"/>
          <w:szCs w:val="20"/>
          <w:shd w:val="clear" w:color="auto" w:fill="FFFFFF"/>
          <w:lang w:val="sv-SE"/>
        </w:rPr>
        <w:t xml:space="preserve">Meers </w:t>
      </w:r>
      <w:r w:rsidRPr="002E64DE">
        <w:rPr>
          <w:rFonts w:ascii="Gill Sans MT" w:hAnsi="Gill Sans MT"/>
          <w:sz w:val="16"/>
          <w:szCs w:val="20"/>
          <w:shd w:val="clear" w:color="auto" w:fill="FFFFFF"/>
          <w:lang w:val="sv-SE"/>
        </w:rPr>
        <w:t>J, Kyaw-Tanner M</w:t>
      </w:r>
      <w:r w:rsidR="002E25B6" w:rsidRPr="002E64DE">
        <w:rPr>
          <w:rFonts w:ascii="Gill Sans MT" w:hAnsi="Gill Sans MT"/>
          <w:sz w:val="16"/>
          <w:szCs w:val="20"/>
          <w:shd w:val="clear" w:color="auto" w:fill="FFFFFF"/>
          <w:lang w:val="sv-SE"/>
        </w:rPr>
        <w:t>, Bensink Z</w:t>
      </w:r>
      <w:r w:rsidR="003D273D" w:rsidRPr="002E64DE">
        <w:rPr>
          <w:rFonts w:ascii="Gill Sans MT" w:hAnsi="Gill Sans MT"/>
          <w:sz w:val="16"/>
          <w:szCs w:val="20"/>
          <w:shd w:val="clear" w:color="auto" w:fill="FFFFFF"/>
          <w:lang w:val="sv-SE"/>
        </w:rPr>
        <w:t xml:space="preserve">, </w:t>
      </w:r>
      <w:r w:rsidR="003D273D" w:rsidRPr="002E64DE">
        <w:rPr>
          <w:rFonts w:ascii="Gill Sans MT" w:hAnsi="Gill Sans MT"/>
          <w:i/>
          <w:iCs/>
          <w:sz w:val="16"/>
          <w:szCs w:val="20"/>
          <w:lang w:val="sv-SE"/>
        </w:rPr>
        <w:t>et al</w:t>
      </w:r>
      <w:r w:rsidR="003D273D" w:rsidRPr="002E64DE">
        <w:rPr>
          <w:rFonts w:ascii="Gill Sans MT" w:hAnsi="Gill Sans MT"/>
          <w:sz w:val="16"/>
          <w:szCs w:val="20"/>
          <w:lang w:val="sv-SE"/>
        </w:rPr>
        <w:t>., 2007.</w:t>
      </w:r>
      <w:r w:rsidR="003D273D" w:rsidRPr="002E64DE">
        <w:rPr>
          <w:rFonts w:ascii="Gill Sans MT" w:hAnsi="Gill Sans MT"/>
          <w:sz w:val="16"/>
          <w:szCs w:val="20"/>
          <w:shd w:val="clear" w:color="auto" w:fill="FFFFFF"/>
          <w:lang w:val="sv-SE"/>
        </w:rPr>
        <w:t xml:space="preserve"> </w:t>
      </w:r>
      <w:r w:rsidR="003D273D" w:rsidRPr="006B7C80">
        <w:rPr>
          <w:rFonts w:ascii="Gill Sans MT" w:hAnsi="Gill Sans MT"/>
          <w:sz w:val="16"/>
          <w:szCs w:val="20"/>
          <w:shd w:val="clear" w:color="auto" w:fill="FFFFFF"/>
        </w:rPr>
        <w:t>Genetic analysis of canine par</w:t>
      </w:r>
      <w:r w:rsidR="003E445D">
        <w:rPr>
          <w:rFonts w:ascii="Gill Sans MT" w:hAnsi="Gill Sans MT"/>
          <w:sz w:val="16"/>
          <w:szCs w:val="20"/>
          <w:shd w:val="clear" w:color="auto" w:fill="FFFFFF"/>
        </w:rPr>
        <w:t xml:space="preserve">vovirus from dogs in Australia. </w:t>
      </w:r>
      <w:proofErr w:type="spellStart"/>
      <w:r w:rsidR="00474CC5">
        <w:rPr>
          <w:rStyle w:val="ref-journal"/>
          <w:rFonts w:ascii="Gill Sans MT" w:hAnsi="Gill Sans MT"/>
          <w:sz w:val="16"/>
          <w:szCs w:val="20"/>
          <w:shd w:val="clear" w:color="auto" w:fill="FFFFFF"/>
        </w:rPr>
        <w:t>Aust</w:t>
      </w:r>
      <w:proofErr w:type="spellEnd"/>
      <w:r w:rsidR="00474CC5">
        <w:rPr>
          <w:rStyle w:val="ref-journal"/>
          <w:rFonts w:ascii="Gill Sans MT" w:hAnsi="Gill Sans MT"/>
          <w:sz w:val="16"/>
          <w:szCs w:val="20"/>
          <w:shd w:val="clear" w:color="auto" w:fill="FFFFFF"/>
        </w:rPr>
        <w:t xml:space="preserve"> Vet J </w:t>
      </w:r>
      <w:r w:rsidR="003D273D" w:rsidRPr="006B7C80">
        <w:rPr>
          <w:rStyle w:val="ref-vol"/>
          <w:rFonts w:ascii="Gill Sans MT" w:hAnsi="Gill Sans MT"/>
          <w:sz w:val="16"/>
          <w:szCs w:val="20"/>
          <w:shd w:val="clear" w:color="auto" w:fill="FFFFFF"/>
        </w:rPr>
        <w:t>85</w:t>
      </w:r>
      <w:r w:rsidR="003D273D" w:rsidRPr="006B7C80">
        <w:rPr>
          <w:rFonts w:ascii="Gill Sans MT" w:hAnsi="Gill Sans MT"/>
          <w:sz w:val="16"/>
          <w:szCs w:val="20"/>
          <w:shd w:val="clear" w:color="auto" w:fill="FFFFFF"/>
        </w:rPr>
        <w:t xml:space="preserve">:392-96. </w:t>
      </w:r>
    </w:p>
    <w:p w14:paraId="37E35A00" w14:textId="1D4AB9B9" w:rsidR="003D273D" w:rsidRPr="006B7C80" w:rsidRDefault="003D273D" w:rsidP="00593A0B">
      <w:pPr>
        <w:autoSpaceDE w:val="0"/>
        <w:autoSpaceDN w:val="0"/>
        <w:adjustRightInd w:val="0"/>
        <w:ind w:left="360" w:hanging="360"/>
        <w:jc w:val="both"/>
        <w:rPr>
          <w:rFonts w:ascii="Gill Sans MT" w:hAnsi="Gill Sans MT"/>
          <w:sz w:val="16"/>
          <w:szCs w:val="20"/>
          <w:shd w:val="clear" w:color="auto" w:fill="FFFFFF"/>
        </w:rPr>
      </w:pPr>
      <w:r w:rsidRPr="009F5228">
        <w:rPr>
          <w:rFonts w:ascii="Gill Sans MT" w:hAnsi="Gill Sans MT"/>
          <w:color w:val="00B0F0"/>
          <w:sz w:val="16"/>
          <w:szCs w:val="20"/>
        </w:rPr>
        <w:t xml:space="preserve">Miranda </w:t>
      </w:r>
      <w:r w:rsidRPr="006B7C80">
        <w:rPr>
          <w:rFonts w:ascii="Gill Sans MT" w:hAnsi="Gill Sans MT"/>
          <w:sz w:val="16"/>
          <w:szCs w:val="20"/>
        </w:rPr>
        <w:t xml:space="preserve">C and Thompson G, 2016. Canine parvovirus: the worldwide occurrence of antigenic variants. J Gen </w:t>
      </w:r>
      <w:proofErr w:type="spellStart"/>
      <w:r w:rsidRPr="006B7C80">
        <w:rPr>
          <w:rFonts w:ascii="Gill Sans MT" w:hAnsi="Gill Sans MT"/>
          <w:sz w:val="16"/>
          <w:szCs w:val="20"/>
        </w:rPr>
        <w:t>Virol</w:t>
      </w:r>
      <w:proofErr w:type="spellEnd"/>
      <w:r w:rsidRPr="006B7C80">
        <w:rPr>
          <w:rFonts w:ascii="Gill Sans MT" w:hAnsi="Gill Sans MT"/>
          <w:sz w:val="16"/>
          <w:szCs w:val="20"/>
        </w:rPr>
        <w:t xml:space="preserve"> 97:2043-57</w:t>
      </w:r>
      <w:r w:rsidRPr="006B7C80">
        <w:rPr>
          <w:rFonts w:ascii="Gill Sans MT" w:hAnsi="Gill Sans MT"/>
          <w:sz w:val="16"/>
          <w:szCs w:val="20"/>
          <w:shd w:val="clear" w:color="auto" w:fill="FFFFFF"/>
        </w:rPr>
        <w:t>.</w:t>
      </w:r>
    </w:p>
    <w:p w14:paraId="28007105" w14:textId="47C9874B" w:rsidR="003D273D" w:rsidRPr="006B7C80" w:rsidRDefault="003D273D" w:rsidP="00593A0B">
      <w:pPr>
        <w:autoSpaceDE w:val="0"/>
        <w:autoSpaceDN w:val="0"/>
        <w:adjustRightInd w:val="0"/>
        <w:ind w:left="360" w:hanging="360"/>
        <w:jc w:val="both"/>
        <w:rPr>
          <w:rFonts w:ascii="Gill Sans MT" w:hAnsi="Gill Sans MT"/>
          <w:sz w:val="16"/>
          <w:szCs w:val="20"/>
        </w:rPr>
      </w:pPr>
      <w:proofErr w:type="spellStart"/>
      <w:r w:rsidRPr="007439C6">
        <w:rPr>
          <w:rFonts w:ascii="Gill Sans MT" w:hAnsi="Gill Sans MT"/>
          <w:color w:val="00B0F0"/>
          <w:sz w:val="16"/>
          <w:szCs w:val="20"/>
          <w:shd w:val="clear" w:color="auto" w:fill="FFFFFF"/>
        </w:rPr>
        <w:t>Mylonakis</w:t>
      </w:r>
      <w:proofErr w:type="spellEnd"/>
      <w:r w:rsidRPr="007439C6">
        <w:rPr>
          <w:rFonts w:ascii="Gill Sans MT" w:hAnsi="Gill Sans MT"/>
          <w:color w:val="00B0F0"/>
          <w:sz w:val="16"/>
          <w:szCs w:val="20"/>
          <w:shd w:val="clear" w:color="auto" w:fill="FFFFFF"/>
        </w:rPr>
        <w:t xml:space="preserve"> </w:t>
      </w:r>
      <w:r w:rsidRPr="006B7C80">
        <w:rPr>
          <w:rFonts w:ascii="Gill Sans MT" w:hAnsi="Gill Sans MT"/>
          <w:sz w:val="16"/>
          <w:szCs w:val="20"/>
          <w:shd w:val="clear" w:color="auto" w:fill="FFFFFF"/>
        </w:rPr>
        <w:t xml:space="preserve">M, </w:t>
      </w:r>
      <w:proofErr w:type="spellStart"/>
      <w:r w:rsidRPr="006B7C80">
        <w:rPr>
          <w:rFonts w:ascii="Gill Sans MT" w:hAnsi="Gill Sans MT"/>
          <w:sz w:val="16"/>
          <w:szCs w:val="20"/>
          <w:shd w:val="clear" w:color="auto" w:fill="FFFFFF"/>
        </w:rPr>
        <w:t>Kalli</w:t>
      </w:r>
      <w:proofErr w:type="spellEnd"/>
      <w:r w:rsidRPr="006B7C80">
        <w:rPr>
          <w:rFonts w:ascii="Gill Sans MT" w:hAnsi="Gill Sans MT"/>
          <w:sz w:val="16"/>
          <w:szCs w:val="20"/>
          <w:shd w:val="clear" w:color="auto" w:fill="FFFFFF"/>
        </w:rPr>
        <w:t xml:space="preserve"> I and Rallis T, 2016.</w:t>
      </w:r>
      <w:r w:rsidRPr="006B7C80">
        <w:rPr>
          <w:rFonts w:ascii="Gill Sans MT" w:hAnsi="Gill Sans MT"/>
          <w:kern w:val="36"/>
          <w:sz w:val="16"/>
          <w:szCs w:val="20"/>
        </w:rPr>
        <w:t xml:space="preserve"> Canine </w:t>
      </w:r>
      <w:proofErr w:type="spellStart"/>
      <w:r w:rsidRPr="006B7C80">
        <w:rPr>
          <w:rFonts w:ascii="Gill Sans MT" w:hAnsi="Gill Sans MT"/>
          <w:kern w:val="36"/>
          <w:sz w:val="16"/>
          <w:szCs w:val="20"/>
        </w:rPr>
        <w:t>parvoviral</w:t>
      </w:r>
      <w:proofErr w:type="spellEnd"/>
      <w:r w:rsidRPr="006B7C80">
        <w:rPr>
          <w:rFonts w:ascii="Gill Sans MT" w:hAnsi="Gill Sans MT"/>
          <w:kern w:val="36"/>
          <w:sz w:val="16"/>
          <w:szCs w:val="20"/>
        </w:rPr>
        <w:t xml:space="preserve"> enteritis: an update on the clinical diagnosis, treatment, and prevention.</w:t>
      </w:r>
      <w:r w:rsidRPr="006B7C80">
        <w:rPr>
          <w:rFonts w:ascii="Gill Sans MT" w:hAnsi="Gill Sans MT"/>
          <w:sz w:val="16"/>
          <w:szCs w:val="20"/>
        </w:rPr>
        <w:t xml:space="preserve"> Vet Med (</w:t>
      </w:r>
      <w:proofErr w:type="spellStart"/>
      <w:r w:rsidRPr="006B7C80">
        <w:rPr>
          <w:rFonts w:ascii="Gill Sans MT" w:hAnsi="Gill Sans MT"/>
          <w:sz w:val="16"/>
          <w:szCs w:val="20"/>
        </w:rPr>
        <w:t>Auckl</w:t>
      </w:r>
      <w:proofErr w:type="spellEnd"/>
      <w:r w:rsidRPr="006B7C80">
        <w:rPr>
          <w:rFonts w:ascii="Gill Sans MT" w:hAnsi="Gill Sans MT"/>
          <w:sz w:val="16"/>
          <w:szCs w:val="20"/>
        </w:rPr>
        <w:t>) 7:91-100.</w:t>
      </w:r>
    </w:p>
    <w:p w14:paraId="33FC828B" w14:textId="2AF305F6" w:rsidR="003D273D" w:rsidRPr="002E64DE" w:rsidRDefault="003D273D" w:rsidP="00593A0B">
      <w:pPr>
        <w:autoSpaceDE w:val="0"/>
        <w:autoSpaceDN w:val="0"/>
        <w:adjustRightInd w:val="0"/>
        <w:ind w:left="360" w:hanging="360"/>
        <w:jc w:val="both"/>
        <w:rPr>
          <w:rStyle w:val="fontstyle01"/>
          <w:rFonts w:ascii="Gill Sans MT" w:hAnsi="Gill Sans MT"/>
          <w:color w:val="auto"/>
          <w:sz w:val="16"/>
          <w:lang w:val="sv-SE"/>
        </w:rPr>
      </w:pPr>
      <w:r w:rsidRPr="007439C6">
        <w:rPr>
          <w:rFonts w:ascii="Gill Sans MT" w:hAnsi="Gill Sans MT"/>
          <w:color w:val="00B0F0"/>
          <w:sz w:val="16"/>
          <w:szCs w:val="20"/>
        </w:rPr>
        <w:t>Nandi</w:t>
      </w:r>
      <w:r w:rsidRPr="006B7C80">
        <w:rPr>
          <w:rFonts w:ascii="Gill Sans MT" w:hAnsi="Gill Sans MT"/>
          <w:sz w:val="16"/>
          <w:szCs w:val="20"/>
        </w:rPr>
        <w:t xml:space="preserve"> S, </w:t>
      </w:r>
      <w:proofErr w:type="spellStart"/>
      <w:r w:rsidRPr="006B7C80">
        <w:rPr>
          <w:rFonts w:ascii="Gill Sans MT" w:hAnsi="Gill Sans MT"/>
          <w:sz w:val="16"/>
          <w:szCs w:val="20"/>
        </w:rPr>
        <w:t>Chidri</w:t>
      </w:r>
      <w:proofErr w:type="spellEnd"/>
      <w:r w:rsidRPr="006B7C80">
        <w:rPr>
          <w:rFonts w:ascii="Gill Sans MT" w:hAnsi="Gill Sans MT"/>
          <w:sz w:val="16"/>
          <w:szCs w:val="20"/>
        </w:rPr>
        <w:t xml:space="preserve"> S and Kumar M, 2009. </w:t>
      </w:r>
      <w:r w:rsidRPr="006B7C80">
        <w:rPr>
          <w:rStyle w:val="fontstyle01"/>
          <w:rFonts w:ascii="Gill Sans MT" w:hAnsi="Gill Sans MT"/>
          <w:color w:val="auto"/>
          <w:sz w:val="16"/>
        </w:rPr>
        <w:t>Molecular characterization and phylogenetic analysis of a canine parvovirus isolate in India.</w:t>
      </w:r>
      <w:r w:rsidRPr="006B7C80">
        <w:rPr>
          <w:rFonts w:ascii="Gill Sans MT" w:hAnsi="Gill Sans MT"/>
          <w:sz w:val="16"/>
          <w:szCs w:val="20"/>
        </w:rPr>
        <w:t xml:space="preserve"> </w:t>
      </w:r>
      <w:r w:rsidR="00802C63" w:rsidRPr="002E64DE">
        <w:rPr>
          <w:rStyle w:val="fontstyle01"/>
          <w:rFonts w:ascii="Gill Sans MT" w:hAnsi="Gill Sans MT"/>
          <w:color w:val="auto"/>
          <w:sz w:val="16"/>
          <w:lang w:val="sv-SE"/>
        </w:rPr>
        <w:t>Veterinarni Medicina</w:t>
      </w:r>
      <w:r w:rsidR="00695C4D" w:rsidRPr="002E64DE">
        <w:rPr>
          <w:rStyle w:val="fontstyle01"/>
          <w:rFonts w:ascii="Gill Sans MT" w:hAnsi="Gill Sans MT"/>
          <w:color w:val="auto"/>
          <w:sz w:val="16"/>
          <w:lang w:val="sv-SE"/>
        </w:rPr>
        <w:t xml:space="preserve"> 54:</w:t>
      </w:r>
      <w:r w:rsidR="0017338A" w:rsidRPr="002E64DE">
        <w:rPr>
          <w:rStyle w:val="fontstyle01"/>
          <w:rFonts w:ascii="Gill Sans MT" w:hAnsi="Gill Sans MT"/>
          <w:color w:val="auto"/>
          <w:sz w:val="16"/>
          <w:lang w:val="sv-SE"/>
        </w:rPr>
        <w:t>483-</w:t>
      </w:r>
      <w:r w:rsidRPr="002E64DE">
        <w:rPr>
          <w:rStyle w:val="fontstyle01"/>
          <w:rFonts w:ascii="Gill Sans MT" w:hAnsi="Gill Sans MT"/>
          <w:color w:val="auto"/>
          <w:sz w:val="16"/>
          <w:lang w:val="sv-SE"/>
        </w:rPr>
        <w:t>90.</w:t>
      </w:r>
    </w:p>
    <w:p w14:paraId="7928CB09" w14:textId="3CBBA347" w:rsidR="003D273D" w:rsidRPr="002E64DE" w:rsidRDefault="0068741B" w:rsidP="00593A0B">
      <w:pPr>
        <w:autoSpaceDE w:val="0"/>
        <w:autoSpaceDN w:val="0"/>
        <w:adjustRightInd w:val="0"/>
        <w:ind w:left="360" w:hanging="360"/>
        <w:jc w:val="both"/>
        <w:rPr>
          <w:rFonts w:ascii="Gill Sans MT" w:hAnsi="Gill Sans MT"/>
          <w:sz w:val="16"/>
          <w:szCs w:val="20"/>
          <w:lang w:val="sv-SE"/>
        </w:rPr>
      </w:pPr>
      <w:r w:rsidRPr="002E64DE">
        <w:rPr>
          <w:rFonts w:ascii="Gill Sans MT" w:hAnsi="Gill Sans MT"/>
          <w:color w:val="00B0F0"/>
          <w:sz w:val="16"/>
          <w:szCs w:val="20"/>
          <w:shd w:val="clear" w:color="auto" w:fill="FFFFFF"/>
          <w:lang w:val="sv-SE"/>
        </w:rPr>
        <w:t>Nguyen Manh</w:t>
      </w:r>
      <w:r w:rsidRPr="002E64DE">
        <w:rPr>
          <w:rFonts w:ascii="Gill Sans MT" w:hAnsi="Gill Sans MT"/>
          <w:sz w:val="16"/>
          <w:szCs w:val="20"/>
          <w:shd w:val="clear" w:color="auto" w:fill="FFFFFF"/>
          <w:lang w:val="sv-SE"/>
        </w:rPr>
        <w:t xml:space="preserve"> T, </w:t>
      </w:r>
      <w:r w:rsidR="003D273D" w:rsidRPr="002E64DE">
        <w:rPr>
          <w:rFonts w:ascii="Gill Sans MT" w:hAnsi="Gill Sans MT"/>
          <w:sz w:val="16"/>
          <w:szCs w:val="20"/>
          <w:shd w:val="clear" w:color="auto" w:fill="FFFFFF"/>
          <w:lang w:val="sv-SE"/>
        </w:rPr>
        <w:t xml:space="preserve">Piewbang C, Rungsipipat A, </w:t>
      </w:r>
      <w:r w:rsidR="003D273D" w:rsidRPr="002E64DE">
        <w:rPr>
          <w:rFonts w:ascii="Gill Sans MT" w:hAnsi="Gill Sans MT"/>
          <w:i/>
          <w:iCs/>
          <w:sz w:val="16"/>
          <w:szCs w:val="20"/>
          <w:lang w:val="sv-SE"/>
        </w:rPr>
        <w:t>et al</w:t>
      </w:r>
      <w:r w:rsidR="003D273D" w:rsidRPr="002E64DE">
        <w:rPr>
          <w:rFonts w:ascii="Gill Sans MT" w:hAnsi="Gill Sans MT"/>
          <w:sz w:val="16"/>
          <w:szCs w:val="20"/>
          <w:lang w:val="sv-SE"/>
        </w:rPr>
        <w:t>., 2021.</w:t>
      </w:r>
      <w:r w:rsidR="003D273D" w:rsidRPr="002E64DE">
        <w:rPr>
          <w:rFonts w:ascii="Gill Sans MT" w:hAnsi="Gill Sans MT"/>
          <w:kern w:val="36"/>
          <w:sz w:val="16"/>
          <w:szCs w:val="20"/>
          <w:lang w:val="sv-SE"/>
        </w:rPr>
        <w:t xml:space="preserve"> </w:t>
      </w:r>
      <w:r w:rsidR="003D273D" w:rsidRPr="006B7C80">
        <w:rPr>
          <w:rFonts w:ascii="Gill Sans MT" w:hAnsi="Gill Sans MT"/>
          <w:kern w:val="36"/>
          <w:sz w:val="16"/>
          <w:szCs w:val="20"/>
        </w:rPr>
        <w:t>Molecular and phylogenetic analysis of Vietnamese canine parvovirus 2C originated from dogs reveals a new Asia-IV clade.</w:t>
      </w:r>
      <w:r w:rsidR="003D273D" w:rsidRPr="006B7C80">
        <w:rPr>
          <w:rFonts w:ascii="Gill Sans MT" w:hAnsi="Gill Sans MT"/>
          <w:sz w:val="16"/>
          <w:szCs w:val="20"/>
        </w:rPr>
        <w:t xml:space="preserve"> </w:t>
      </w:r>
      <w:r w:rsidR="003D273D" w:rsidRPr="002E64DE">
        <w:rPr>
          <w:rFonts w:ascii="Gill Sans MT" w:hAnsi="Gill Sans MT"/>
          <w:sz w:val="16"/>
          <w:szCs w:val="20"/>
          <w:lang w:val="sv-SE"/>
        </w:rPr>
        <w:t>Transbound Emerg Dis 68:1445-53.</w:t>
      </w:r>
    </w:p>
    <w:p w14:paraId="2D020F7B" w14:textId="72AA1982" w:rsidR="003D273D" w:rsidRPr="006B7C80" w:rsidRDefault="003D273D" w:rsidP="00593A0B">
      <w:pPr>
        <w:autoSpaceDE w:val="0"/>
        <w:autoSpaceDN w:val="0"/>
        <w:adjustRightInd w:val="0"/>
        <w:ind w:left="360" w:hanging="360"/>
        <w:jc w:val="both"/>
        <w:rPr>
          <w:rFonts w:ascii="Gill Sans MT" w:hAnsi="Gill Sans MT"/>
          <w:sz w:val="16"/>
          <w:szCs w:val="20"/>
        </w:rPr>
      </w:pPr>
      <w:r w:rsidRPr="002E64DE">
        <w:rPr>
          <w:rFonts w:ascii="Gill Sans MT" w:hAnsi="Gill Sans MT"/>
          <w:color w:val="00B0F0"/>
          <w:sz w:val="16"/>
          <w:szCs w:val="20"/>
          <w:shd w:val="clear" w:color="auto" w:fill="FFFFFF"/>
          <w:lang w:val="sv-SE"/>
        </w:rPr>
        <w:t xml:space="preserve">Ogbu </w:t>
      </w:r>
      <w:r w:rsidRPr="002E64DE">
        <w:rPr>
          <w:rFonts w:ascii="Gill Sans MT" w:hAnsi="Gill Sans MT"/>
          <w:sz w:val="16"/>
          <w:szCs w:val="20"/>
          <w:shd w:val="clear" w:color="auto" w:fill="FFFFFF"/>
          <w:lang w:val="sv-SE"/>
        </w:rPr>
        <w:t xml:space="preserve">K, Mira F, Purpari G, </w:t>
      </w:r>
      <w:r w:rsidRPr="002E64DE">
        <w:rPr>
          <w:rFonts w:ascii="Gill Sans MT" w:hAnsi="Gill Sans MT"/>
          <w:i/>
          <w:iCs/>
          <w:sz w:val="16"/>
          <w:szCs w:val="20"/>
          <w:lang w:val="sv-SE"/>
        </w:rPr>
        <w:t>et al</w:t>
      </w:r>
      <w:r w:rsidRPr="002E64DE">
        <w:rPr>
          <w:rFonts w:ascii="Gill Sans MT" w:hAnsi="Gill Sans MT"/>
          <w:sz w:val="16"/>
          <w:szCs w:val="20"/>
          <w:lang w:val="sv-SE"/>
        </w:rPr>
        <w:t xml:space="preserve">., 2020. </w:t>
      </w:r>
      <w:r w:rsidRPr="006B7C80">
        <w:rPr>
          <w:rFonts w:ascii="Gill Sans MT" w:hAnsi="Gill Sans MT"/>
          <w:kern w:val="36"/>
          <w:sz w:val="16"/>
          <w:szCs w:val="20"/>
        </w:rPr>
        <w:t xml:space="preserve">Nearly full-length genome characterization of canine parvovirus strains circulating in Nigeria. </w:t>
      </w:r>
      <w:proofErr w:type="spellStart"/>
      <w:r w:rsidRPr="006B7C80">
        <w:rPr>
          <w:rFonts w:ascii="Gill Sans MT" w:hAnsi="Gill Sans MT"/>
          <w:sz w:val="16"/>
          <w:szCs w:val="20"/>
        </w:rPr>
        <w:t>Transbound</w:t>
      </w:r>
      <w:proofErr w:type="spellEnd"/>
      <w:r w:rsidRPr="006B7C80">
        <w:rPr>
          <w:rFonts w:ascii="Gill Sans MT" w:hAnsi="Gill Sans MT"/>
          <w:sz w:val="16"/>
          <w:szCs w:val="20"/>
        </w:rPr>
        <w:t xml:space="preserve"> </w:t>
      </w:r>
      <w:proofErr w:type="spellStart"/>
      <w:r w:rsidRPr="006B7C80">
        <w:rPr>
          <w:rFonts w:ascii="Gill Sans MT" w:hAnsi="Gill Sans MT"/>
          <w:sz w:val="16"/>
          <w:szCs w:val="20"/>
        </w:rPr>
        <w:t>Emerg</w:t>
      </w:r>
      <w:proofErr w:type="spellEnd"/>
      <w:r w:rsidRPr="006B7C80">
        <w:rPr>
          <w:rFonts w:ascii="Gill Sans MT" w:hAnsi="Gill Sans MT"/>
          <w:sz w:val="16"/>
          <w:szCs w:val="20"/>
        </w:rPr>
        <w:t xml:space="preserve"> Dis</w:t>
      </w:r>
      <w:r w:rsidR="00396309">
        <w:rPr>
          <w:rFonts w:ascii="Gill Sans MT" w:hAnsi="Gill Sans MT"/>
          <w:sz w:val="16"/>
          <w:szCs w:val="20"/>
        </w:rPr>
        <w:t xml:space="preserve"> </w:t>
      </w:r>
      <w:r w:rsidRPr="006B7C80">
        <w:rPr>
          <w:rFonts w:ascii="Gill Sans MT" w:hAnsi="Gill Sans MT"/>
          <w:sz w:val="16"/>
          <w:szCs w:val="20"/>
        </w:rPr>
        <w:t xml:space="preserve">67:635-47. </w:t>
      </w:r>
    </w:p>
    <w:p w14:paraId="4318BB39" w14:textId="750F9420" w:rsidR="003D273D" w:rsidRPr="006B7C80" w:rsidRDefault="003D273D" w:rsidP="00593A0B">
      <w:pPr>
        <w:autoSpaceDE w:val="0"/>
        <w:autoSpaceDN w:val="0"/>
        <w:adjustRightInd w:val="0"/>
        <w:ind w:left="360" w:hanging="360"/>
        <w:jc w:val="both"/>
        <w:rPr>
          <w:rFonts w:ascii="Gill Sans MT" w:hAnsi="Gill Sans MT"/>
          <w:sz w:val="16"/>
          <w:szCs w:val="20"/>
          <w:shd w:val="clear" w:color="auto" w:fill="FFFFFF"/>
        </w:rPr>
      </w:pPr>
      <w:proofErr w:type="spellStart"/>
      <w:r w:rsidRPr="00BD4236">
        <w:rPr>
          <w:rFonts w:ascii="Gill Sans MT" w:hAnsi="Gill Sans MT"/>
          <w:color w:val="00B0F0"/>
          <w:sz w:val="16"/>
          <w:szCs w:val="20"/>
          <w:shd w:val="clear" w:color="auto" w:fill="FFFFFF"/>
        </w:rPr>
        <w:t>Polat</w:t>
      </w:r>
      <w:proofErr w:type="spellEnd"/>
      <w:r w:rsidRPr="00BD4236">
        <w:rPr>
          <w:rFonts w:ascii="Gill Sans MT" w:hAnsi="Gill Sans MT"/>
          <w:color w:val="00B0F0"/>
          <w:sz w:val="16"/>
          <w:szCs w:val="20"/>
          <w:shd w:val="clear" w:color="auto" w:fill="FFFFFF"/>
        </w:rPr>
        <w:t xml:space="preserve"> </w:t>
      </w:r>
      <w:r w:rsidRPr="006B7C80">
        <w:rPr>
          <w:rFonts w:ascii="Gill Sans MT" w:hAnsi="Gill Sans MT"/>
          <w:sz w:val="16"/>
          <w:szCs w:val="20"/>
          <w:shd w:val="clear" w:color="auto" w:fill="FFFFFF"/>
        </w:rPr>
        <w:t xml:space="preserve">P, </w:t>
      </w:r>
      <w:proofErr w:type="spellStart"/>
      <w:r w:rsidRPr="006B7C80">
        <w:rPr>
          <w:rFonts w:ascii="Gill Sans MT" w:hAnsi="Gill Sans MT"/>
          <w:sz w:val="16"/>
          <w:szCs w:val="20"/>
          <w:shd w:val="clear" w:color="auto" w:fill="FFFFFF"/>
        </w:rPr>
        <w:t>Şahan</w:t>
      </w:r>
      <w:proofErr w:type="spellEnd"/>
      <w:r w:rsidRPr="006B7C80">
        <w:rPr>
          <w:rFonts w:ascii="Gill Sans MT" w:hAnsi="Gill Sans MT"/>
          <w:sz w:val="16"/>
          <w:szCs w:val="20"/>
          <w:shd w:val="clear" w:color="auto" w:fill="FFFFFF"/>
        </w:rPr>
        <w:t xml:space="preserve"> A, </w:t>
      </w:r>
      <w:proofErr w:type="spellStart"/>
      <w:r w:rsidRPr="006B7C80">
        <w:rPr>
          <w:rFonts w:ascii="Gill Sans MT" w:hAnsi="Gill Sans MT"/>
          <w:sz w:val="16"/>
          <w:szCs w:val="20"/>
          <w:shd w:val="clear" w:color="auto" w:fill="FFFFFF"/>
        </w:rPr>
        <w:t>Aksoy</w:t>
      </w:r>
      <w:proofErr w:type="spellEnd"/>
      <w:r w:rsidRPr="006B7C80">
        <w:rPr>
          <w:rFonts w:ascii="Gill Sans MT" w:hAnsi="Gill Sans MT"/>
          <w:sz w:val="16"/>
          <w:szCs w:val="20"/>
          <w:shd w:val="clear" w:color="auto" w:fill="FFFFFF"/>
        </w:rPr>
        <w:t xml:space="preserve"> G, </w:t>
      </w:r>
      <w:r w:rsidRPr="006B7C80">
        <w:rPr>
          <w:rFonts w:ascii="Gill Sans MT" w:hAnsi="Gill Sans MT"/>
          <w:i/>
          <w:iCs/>
          <w:sz w:val="16"/>
          <w:szCs w:val="20"/>
        </w:rPr>
        <w:t>et al</w:t>
      </w:r>
      <w:r w:rsidRPr="006B7C80">
        <w:rPr>
          <w:rFonts w:ascii="Gill Sans MT" w:hAnsi="Gill Sans MT"/>
          <w:sz w:val="16"/>
          <w:szCs w:val="20"/>
        </w:rPr>
        <w:t>., 2019</w:t>
      </w:r>
      <w:r w:rsidRPr="006B7C80">
        <w:rPr>
          <w:rFonts w:ascii="Gill Sans MT" w:hAnsi="Gill Sans MT"/>
          <w:sz w:val="16"/>
          <w:szCs w:val="20"/>
          <w:shd w:val="clear" w:color="auto" w:fill="FFFFFF"/>
        </w:rPr>
        <w:t>.</w:t>
      </w:r>
      <w:r w:rsidRPr="006B7C80">
        <w:rPr>
          <w:rFonts w:ascii="Gill Sans MT" w:hAnsi="Gill Sans MT"/>
          <w:kern w:val="36"/>
          <w:sz w:val="16"/>
          <w:szCs w:val="20"/>
        </w:rPr>
        <w:t xml:space="preserve"> Molecular and restriction fragment length polymorphism analysis of canine parvovirus 2 (CPV-2) in dogs in southeast Anatolia, Turkey.</w:t>
      </w:r>
      <w:r w:rsidRPr="006B7C80">
        <w:rPr>
          <w:rFonts w:ascii="Gill Sans MT" w:hAnsi="Gill Sans MT"/>
          <w:sz w:val="16"/>
          <w:szCs w:val="20"/>
        </w:rPr>
        <w:t xml:space="preserve"> </w:t>
      </w:r>
      <w:proofErr w:type="spellStart"/>
      <w:r w:rsidRPr="006B7C80">
        <w:rPr>
          <w:rFonts w:ascii="Gill Sans MT" w:hAnsi="Gill Sans MT"/>
          <w:sz w:val="16"/>
          <w:szCs w:val="20"/>
        </w:rPr>
        <w:t>Onderstepoort</w:t>
      </w:r>
      <w:proofErr w:type="spellEnd"/>
      <w:r w:rsidR="008329A4">
        <w:rPr>
          <w:rFonts w:ascii="Gill Sans MT" w:hAnsi="Gill Sans MT"/>
          <w:sz w:val="16"/>
          <w:szCs w:val="20"/>
        </w:rPr>
        <w:t xml:space="preserve"> J Vet Res </w:t>
      </w:r>
      <w:r w:rsidRPr="006B7C80">
        <w:rPr>
          <w:rFonts w:ascii="Gill Sans MT" w:hAnsi="Gill Sans MT"/>
          <w:sz w:val="16"/>
          <w:szCs w:val="20"/>
        </w:rPr>
        <w:t>86:1-8.</w:t>
      </w:r>
      <w:r w:rsidR="00D009BE">
        <w:rPr>
          <w:rFonts w:ascii="Gill Sans MT" w:hAnsi="Gill Sans MT"/>
          <w:sz w:val="16"/>
          <w:szCs w:val="20"/>
        </w:rPr>
        <w:t xml:space="preserve"> </w:t>
      </w:r>
    </w:p>
    <w:p w14:paraId="26D355DF" w14:textId="77777777" w:rsidR="003D273D" w:rsidRPr="006B7C80" w:rsidRDefault="003D273D" w:rsidP="00593A0B">
      <w:pPr>
        <w:autoSpaceDE w:val="0"/>
        <w:autoSpaceDN w:val="0"/>
        <w:adjustRightInd w:val="0"/>
        <w:ind w:left="360" w:hanging="360"/>
        <w:jc w:val="both"/>
        <w:rPr>
          <w:rFonts w:ascii="Gill Sans MT" w:hAnsi="Gill Sans MT"/>
          <w:kern w:val="36"/>
          <w:sz w:val="16"/>
          <w:szCs w:val="20"/>
        </w:rPr>
      </w:pPr>
      <w:r w:rsidRPr="00BD4236">
        <w:rPr>
          <w:rFonts w:ascii="Gill Sans MT" w:hAnsi="Gill Sans MT"/>
          <w:color w:val="00B0F0"/>
          <w:sz w:val="16"/>
          <w:szCs w:val="20"/>
          <w:shd w:val="clear" w:color="auto" w:fill="FFFFFF"/>
        </w:rPr>
        <w:t xml:space="preserve">Qi </w:t>
      </w:r>
      <w:r w:rsidRPr="006B7C80">
        <w:rPr>
          <w:rFonts w:ascii="Gill Sans MT" w:hAnsi="Gill Sans MT"/>
          <w:sz w:val="16"/>
          <w:szCs w:val="20"/>
          <w:shd w:val="clear" w:color="auto" w:fill="FFFFFF"/>
        </w:rPr>
        <w:t xml:space="preserve">S, Zhao J, </w:t>
      </w:r>
      <w:proofErr w:type="spellStart"/>
      <w:r w:rsidRPr="006B7C80">
        <w:rPr>
          <w:rFonts w:ascii="Gill Sans MT" w:hAnsi="Gill Sans MT"/>
          <w:sz w:val="16"/>
          <w:szCs w:val="20"/>
          <w:shd w:val="clear" w:color="auto" w:fill="FFFFFF"/>
        </w:rPr>
        <w:t>Guo</w:t>
      </w:r>
      <w:proofErr w:type="spellEnd"/>
      <w:r w:rsidRPr="006B7C80">
        <w:rPr>
          <w:rFonts w:ascii="Gill Sans MT" w:hAnsi="Gill Sans MT"/>
          <w:sz w:val="16"/>
          <w:szCs w:val="20"/>
          <w:shd w:val="clear" w:color="auto" w:fill="FFFFFF"/>
        </w:rPr>
        <w:t xml:space="preserve"> D, </w:t>
      </w:r>
      <w:r w:rsidRPr="006B7C80">
        <w:rPr>
          <w:rFonts w:ascii="Gill Sans MT" w:hAnsi="Gill Sans MT"/>
          <w:i/>
          <w:iCs/>
          <w:sz w:val="16"/>
          <w:szCs w:val="20"/>
        </w:rPr>
        <w:t>et al</w:t>
      </w:r>
      <w:r w:rsidRPr="006B7C80">
        <w:rPr>
          <w:rFonts w:ascii="Gill Sans MT" w:hAnsi="Gill Sans MT"/>
          <w:sz w:val="16"/>
          <w:szCs w:val="20"/>
        </w:rPr>
        <w:t>., 2020.</w:t>
      </w:r>
      <w:r w:rsidRPr="006B7C80">
        <w:rPr>
          <w:rFonts w:ascii="Gill Sans MT" w:hAnsi="Gill Sans MT"/>
          <w:kern w:val="36"/>
          <w:sz w:val="16"/>
          <w:szCs w:val="20"/>
        </w:rPr>
        <w:t xml:space="preserve"> A Mini-Review on the Epidemiology of Canine Parvovirus in China. </w:t>
      </w:r>
      <w:r w:rsidRPr="006B7C80">
        <w:rPr>
          <w:rFonts w:ascii="Gill Sans MT" w:hAnsi="Gill Sans MT"/>
          <w:sz w:val="16"/>
          <w:szCs w:val="20"/>
        </w:rPr>
        <w:t xml:space="preserve">Front Vet </w:t>
      </w:r>
      <w:proofErr w:type="spellStart"/>
      <w:r w:rsidRPr="006B7C80">
        <w:rPr>
          <w:rFonts w:ascii="Gill Sans MT" w:hAnsi="Gill Sans MT"/>
          <w:sz w:val="16"/>
          <w:szCs w:val="20"/>
        </w:rPr>
        <w:t>Sci</w:t>
      </w:r>
      <w:proofErr w:type="spellEnd"/>
      <w:r w:rsidRPr="006B7C80">
        <w:rPr>
          <w:rFonts w:ascii="Gill Sans MT" w:hAnsi="Gill Sans MT"/>
          <w:sz w:val="16"/>
          <w:szCs w:val="20"/>
        </w:rPr>
        <w:t xml:space="preserve"> 7:5.</w:t>
      </w:r>
    </w:p>
    <w:p w14:paraId="14920F86" w14:textId="77777777" w:rsidR="003D273D" w:rsidRPr="006B7C80" w:rsidRDefault="003D273D" w:rsidP="00593A0B">
      <w:pPr>
        <w:autoSpaceDE w:val="0"/>
        <w:autoSpaceDN w:val="0"/>
        <w:adjustRightInd w:val="0"/>
        <w:ind w:left="360" w:hanging="360"/>
        <w:jc w:val="both"/>
        <w:rPr>
          <w:rFonts w:ascii="Gill Sans MT" w:hAnsi="Gill Sans MT"/>
          <w:sz w:val="16"/>
          <w:szCs w:val="20"/>
        </w:rPr>
      </w:pPr>
      <w:r w:rsidRPr="00BD4236">
        <w:rPr>
          <w:rFonts w:ascii="Gill Sans MT" w:hAnsi="Gill Sans MT"/>
          <w:color w:val="00B0F0"/>
          <w:sz w:val="16"/>
          <w:szCs w:val="20"/>
        </w:rPr>
        <w:t xml:space="preserve">Quintero-Gil </w:t>
      </w:r>
      <w:r w:rsidRPr="006B7C80">
        <w:rPr>
          <w:rFonts w:ascii="Gill Sans MT" w:hAnsi="Gill Sans MT"/>
          <w:sz w:val="16"/>
          <w:szCs w:val="20"/>
        </w:rPr>
        <w:t xml:space="preserve">C, Rendon-Marin S, Martinez-Gutierrez M, </w:t>
      </w:r>
      <w:r w:rsidRPr="006B7C80">
        <w:rPr>
          <w:rFonts w:ascii="Gill Sans MT" w:hAnsi="Gill Sans MT"/>
          <w:i/>
          <w:iCs/>
          <w:sz w:val="16"/>
          <w:szCs w:val="20"/>
        </w:rPr>
        <w:t>et al</w:t>
      </w:r>
      <w:r w:rsidRPr="006B7C80">
        <w:rPr>
          <w:rFonts w:ascii="Gill Sans MT" w:hAnsi="Gill Sans MT"/>
          <w:sz w:val="16"/>
          <w:szCs w:val="20"/>
        </w:rPr>
        <w:t xml:space="preserve">., 2019 Origin of canine distemper virus: consolidating evidence to understand potential </w:t>
      </w:r>
      <w:proofErr w:type="spellStart"/>
      <w:r w:rsidRPr="006B7C80">
        <w:rPr>
          <w:rFonts w:ascii="Gill Sans MT" w:hAnsi="Gill Sans MT"/>
          <w:sz w:val="16"/>
          <w:szCs w:val="20"/>
        </w:rPr>
        <w:t>zoonoses</w:t>
      </w:r>
      <w:proofErr w:type="spellEnd"/>
      <w:r w:rsidRPr="006B7C80">
        <w:rPr>
          <w:rFonts w:ascii="Gill Sans MT" w:hAnsi="Gill Sans MT"/>
          <w:sz w:val="16"/>
          <w:szCs w:val="20"/>
        </w:rPr>
        <w:t xml:space="preserve">. Front </w:t>
      </w:r>
      <w:proofErr w:type="spellStart"/>
      <w:r w:rsidRPr="006B7C80">
        <w:rPr>
          <w:rFonts w:ascii="Gill Sans MT" w:hAnsi="Gill Sans MT"/>
          <w:sz w:val="16"/>
          <w:szCs w:val="20"/>
        </w:rPr>
        <w:t>Microbiol</w:t>
      </w:r>
      <w:proofErr w:type="spellEnd"/>
      <w:r w:rsidRPr="006B7C80">
        <w:rPr>
          <w:rFonts w:ascii="Gill Sans MT" w:hAnsi="Gill Sans MT"/>
          <w:sz w:val="16"/>
          <w:szCs w:val="20"/>
        </w:rPr>
        <w:t xml:space="preserve"> 10:3389. </w:t>
      </w:r>
    </w:p>
    <w:p w14:paraId="426A5468" w14:textId="3A2ED380" w:rsidR="003D273D" w:rsidRPr="006B7C80" w:rsidRDefault="003D273D" w:rsidP="00593A0B">
      <w:pPr>
        <w:autoSpaceDE w:val="0"/>
        <w:autoSpaceDN w:val="0"/>
        <w:adjustRightInd w:val="0"/>
        <w:ind w:left="360" w:hanging="360"/>
        <w:jc w:val="both"/>
        <w:rPr>
          <w:rFonts w:ascii="Gill Sans MT" w:hAnsi="Gill Sans MT"/>
          <w:sz w:val="16"/>
          <w:szCs w:val="20"/>
          <w:lang w:val="de-DE"/>
        </w:rPr>
      </w:pPr>
      <w:r w:rsidRPr="00BD4236">
        <w:rPr>
          <w:rFonts w:ascii="Gill Sans MT" w:hAnsi="Gill Sans MT"/>
          <w:color w:val="00B0F0"/>
          <w:sz w:val="16"/>
          <w:szCs w:val="20"/>
        </w:rPr>
        <w:t xml:space="preserve">Sheikh </w:t>
      </w:r>
      <w:r w:rsidRPr="006B7C80">
        <w:rPr>
          <w:rFonts w:ascii="Gill Sans MT" w:hAnsi="Gill Sans MT"/>
          <w:sz w:val="16"/>
          <w:szCs w:val="20"/>
        </w:rPr>
        <w:t xml:space="preserve">M, Rashid P, </w:t>
      </w:r>
      <w:proofErr w:type="spellStart"/>
      <w:r w:rsidRPr="006B7C80">
        <w:rPr>
          <w:rFonts w:ascii="Gill Sans MT" w:hAnsi="Gill Sans MT"/>
          <w:sz w:val="16"/>
          <w:szCs w:val="20"/>
        </w:rPr>
        <w:t>Marouf</w:t>
      </w:r>
      <w:proofErr w:type="spellEnd"/>
      <w:r w:rsidRPr="006B7C80">
        <w:rPr>
          <w:rFonts w:ascii="Gill Sans MT" w:hAnsi="Gill Sans MT"/>
          <w:sz w:val="16"/>
          <w:szCs w:val="20"/>
        </w:rPr>
        <w:t xml:space="preserve"> A, </w:t>
      </w:r>
      <w:r w:rsidRPr="006B7C80">
        <w:rPr>
          <w:rFonts w:ascii="Gill Sans MT" w:hAnsi="Gill Sans MT"/>
          <w:i/>
          <w:iCs/>
          <w:sz w:val="16"/>
          <w:szCs w:val="20"/>
        </w:rPr>
        <w:t>et al</w:t>
      </w:r>
      <w:r w:rsidRPr="006B7C80">
        <w:rPr>
          <w:rFonts w:ascii="Gill Sans MT" w:hAnsi="Gill Sans MT"/>
          <w:sz w:val="16"/>
          <w:szCs w:val="20"/>
        </w:rPr>
        <w:t xml:space="preserve">., 2017. Molecular Typing of Canine Parvovirus from </w:t>
      </w:r>
      <w:proofErr w:type="spellStart"/>
      <w:r w:rsidRPr="006B7C80">
        <w:rPr>
          <w:rFonts w:ascii="Gill Sans MT" w:hAnsi="Gill Sans MT"/>
          <w:sz w:val="16"/>
          <w:szCs w:val="20"/>
        </w:rPr>
        <w:t>Sulaimani</w:t>
      </w:r>
      <w:proofErr w:type="spellEnd"/>
      <w:r w:rsidRPr="006B7C80">
        <w:rPr>
          <w:rFonts w:ascii="Gill Sans MT" w:hAnsi="Gill Sans MT"/>
          <w:sz w:val="16"/>
          <w:szCs w:val="20"/>
        </w:rPr>
        <w:t xml:space="preserve">, Iraq and Phylogenetic Analysis Using Partial Vp2 Gene. </w:t>
      </w:r>
      <w:r w:rsidRPr="006B7C80">
        <w:rPr>
          <w:rFonts w:ascii="Gill Sans MT" w:hAnsi="Gill Sans MT"/>
          <w:sz w:val="16"/>
          <w:szCs w:val="20"/>
          <w:lang w:val="de-DE"/>
        </w:rPr>
        <w:t>Bulg J Vet Med 20:225-35.</w:t>
      </w:r>
    </w:p>
    <w:p w14:paraId="0434F3A0" w14:textId="77777777" w:rsidR="003D273D" w:rsidRPr="006B7C80" w:rsidRDefault="003D273D" w:rsidP="00593A0B">
      <w:pPr>
        <w:autoSpaceDE w:val="0"/>
        <w:autoSpaceDN w:val="0"/>
        <w:adjustRightInd w:val="0"/>
        <w:ind w:left="360" w:hanging="360"/>
        <w:jc w:val="both"/>
        <w:rPr>
          <w:rFonts w:ascii="Gill Sans MT" w:hAnsi="Gill Sans MT"/>
          <w:sz w:val="16"/>
          <w:szCs w:val="20"/>
          <w:shd w:val="clear" w:color="auto" w:fill="FFFFFF"/>
        </w:rPr>
      </w:pPr>
      <w:r w:rsidRPr="00BD4236">
        <w:rPr>
          <w:rFonts w:ascii="Gill Sans MT" w:hAnsi="Gill Sans MT"/>
          <w:color w:val="00B0F0"/>
          <w:sz w:val="16"/>
          <w:szCs w:val="20"/>
          <w:shd w:val="clear" w:color="auto" w:fill="FFFFFF"/>
          <w:lang w:val="de-DE"/>
        </w:rPr>
        <w:t xml:space="preserve">Singh </w:t>
      </w:r>
      <w:r w:rsidRPr="006B7C80">
        <w:rPr>
          <w:rFonts w:ascii="Gill Sans MT" w:hAnsi="Gill Sans MT"/>
          <w:sz w:val="16"/>
          <w:szCs w:val="20"/>
          <w:shd w:val="clear" w:color="auto" w:fill="FFFFFF"/>
          <w:lang w:val="de-DE"/>
        </w:rPr>
        <w:t xml:space="preserve">P, Kaur G, Chandra M, </w:t>
      </w:r>
      <w:r w:rsidRPr="006B7C80">
        <w:rPr>
          <w:rFonts w:ascii="Gill Sans MT" w:hAnsi="Gill Sans MT"/>
          <w:i/>
          <w:iCs/>
          <w:sz w:val="16"/>
          <w:szCs w:val="20"/>
          <w:lang w:val="de-DE"/>
        </w:rPr>
        <w:t>et al</w:t>
      </w:r>
      <w:r w:rsidRPr="006B7C80">
        <w:rPr>
          <w:rFonts w:ascii="Gill Sans MT" w:hAnsi="Gill Sans MT"/>
          <w:sz w:val="16"/>
          <w:szCs w:val="20"/>
          <w:lang w:val="de-DE"/>
        </w:rPr>
        <w:t>., 2021</w:t>
      </w:r>
      <w:r w:rsidRPr="006B7C80">
        <w:rPr>
          <w:rFonts w:ascii="Gill Sans MT" w:hAnsi="Gill Sans MT"/>
          <w:sz w:val="16"/>
          <w:szCs w:val="20"/>
          <w:shd w:val="clear" w:color="auto" w:fill="FFFFFF"/>
          <w:lang w:val="de-DE"/>
        </w:rPr>
        <w:t>.</w:t>
      </w:r>
      <w:r w:rsidRPr="006B7C80">
        <w:rPr>
          <w:rFonts w:ascii="Gill Sans MT" w:hAnsi="Gill Sans MT"/>
          <w:kern w:val="36"/>
          <w:sz w:val="16"/>
          <w:szCs w:val="20"/>
          <w:lang w:val="de-DE"/>
        </w:rPr>
        <w:t xml:space="preserve"> </w:t>
      </w:r>
      <w:r w:rsidRPr="006B7C80">
        <w:rPr>
          <w:rFonts w:ascii="Gill Sans MT" w:hAnsi="Gill Sans MT"/>
          <w:kern w:val="36"/>
          <w:sz w:val="16"/>
          <w:szCs w:val="20"/>
        </w:rPr>
        <w:t xml:space="preserve">Prevalence and molecular characterization of canine parvovirus. Vet </w:t>
      </w:r>
      <w:r w:rsidRPr="006B7C80">
        <w:rPr>
          <w:rFonts w:ascii="Gill Sans MT" w:hAnsi="Gill Sans MT"/>
          <w:sz w:val="16"/>
          <w:szCs w:val="20"/>
          <w:shd w:val="clear" w:color="auto" w:fill="FFFFFF"/>
        </w:rPr>
        <w:t xml:space="preserve">World 14:603-606. </w:t>
      </w:r>
    </w:p>
    <w:p w14:paraId="7E72EC6E" w14:textId="762A3B88" w:rsidR="003D273D" w:rsidRPr="006B7C80" w:rsidRDefault="003D273D" w:rsidP="00593A0B">
      <w:pPr>
        <w:autoSpaceDE w:val="0"/>
        <w:autoSpaceDN w:val="0"/>
        <w:adjustRightInd w:val="0"/>
        <w:ind w:left="360" w:hanging="360"/>
        <w:jc w:val="both"/>
        <w:rPr>
          <w:rFonts w:ascii="Gill Sans MT" w:hAnsi="Gill Sans MT"/>
          <w:sz w:val="16"/>
          <w:szCs w:val="20"/>
        </w:rPr>
      </w:pPr>
      <w:r w:rsidRPr="00BD4236">
        <w:rPr>
          <w:rFonts w:ascii="Gill Sans MT" w:hAnsi="Gill Sans MT"/>
          <w:color w:val="00B0F0"/>
          <w:sz w:val="16"/>
          <w:szCs w:val="20"/>
        </w:rPr>
        <w:t xml:space="preserve">Tamura </w:t>
      </w:r>
      <w:r w:rsidRPr="006B7C80">
        <w:rPr>
          <w:rFonts w:ascii="Gill Sans MT" w:hAnsi="Gill Sans MT"/>
          <w:sz w:val="16"/>
          <w:szCs w:val="20"/>
        </w:rPr>
        <w:t xml:space="preserve">K, </w:t>
      </w:r>
      <w:proofErr w:type="spellStart"/>
      <w:r w:rsidRPr="006B7C80">
        <w:rPr>
          <w:rFonts w:ascii="Gill Sans MT" w:hAnsi="Gill Sans MT"/>
          <w:sz w:val="16"/>
          <w:szCs w:val="20"/>
        </w:rPr>
        <w:t>Stecher</w:t>
      </w:r>
      <w:proofErr w:type="spellEnd"/>
      <w:r w:rsidRPr="006B7C80">
        <w:rPr>
          <w:rFonts w:ascii="Gill Sans MT" w:hAnsi="Gill Sans MT"/>
          <w:sz w:val="16"/>
          <w:szCs w:val="20"/>
        </w:rPr>
        <w:t xml:space="preserve"> G, Peterson D, </w:t>
      </w:r>
      <w:r w:rsidRPr="006B7C80">
        <w:rPr>
          <w:rFonts w:ascii="Gill Sans MT" w:hAnsi="Gill Sans MT"/>
          <w:i/>
          <w:iCs/>
          <w:sz w:val="16"/>
          <w:szCs w:val="20"/>
        </w:rPr>
        <w:t>et al</w:t>
      </w:r>
      <w:r w:rsidRPr="006B7C80">
        <w:rPr>
          <w:rFonts w:ascii="Gill Sans MT" w:hAnsi="Gill Sans MT"/>
          <w:sz w:val="16"/>
          <w:szCs w:val="20"/>
        </w:rPr>
        <w:t>., 2013. MEGA6: Molecular Evolutionary</w:t>
      </w:r>
      <w:r w:rsidR="00EA7EE7">
        <w:rPr>
          <w:rFonts w:ascii="Gill Sans MT" w:hAnsi="Gill Sans MT"/>
          <w:sz w:val="16"/>
          <w:szCs w:val="20"/>
        </w:rPr>
        <w:t xml:space="preserve"> Genetics Analysis version 6.0. </w:t>
      </w:r>
      <w:proofErr w:type="spellStart"/>
      <w:r w:rsidRPr="006B7C80">
        <w:rPr>
          <w:rFonts w:ascii="Gill Sans MT" w:hAnsi="Gill Sans MT"/>
          <w:sz w:val="16"/>
          <w:szCs w:val="20"/>
        </w:rPr>
        <w:t>Mol</w:t>
      </w:r>
      <w:proofErr w:type="spellEnd"/>
      <w:r w:rsidRPr="006B7C80">
        <w:rPr>
          <w:rFonts w:ascii="Gill Sans MT" w:hAnsi="Gill Sans MT"/>
          <w:sz w:val="16"/>
          <w:szCs w:val="20"/>
        </w:rPr>
        <w:t xml:space="preserve"> </w:t>
      </w:r>
      <w:proofErr w:type="spellStart"/>
      <w:r w:rsidRPr="006B7C80">
        <w:rPr>
          <w:rFonts w:ascii="Gill Sans MT" w:hAnsi="Gill Sans MT"/>
          <w:sz w:val="16"/>
          <w:szCs w:val="20"/>
        </w:rPr>
        <w:t>Biol</w:t>
      </w:r>
      <w:proofErr w:type="spellEnd"/>
      <w:r w:rsidRPr="006B7C80">
        <w:rPr>
          <w:rFonts w:ascii="Gill Sans MT" w:hAnsi="Gill Sans MT"/>
          <w:sz w:val="16"/>
          <w:szCs w:val="20"/>
        </w:rPr>
        <w:t xml:space="preserve"> </w:t>
      </w:r>
      <w:proofErr w:type="spellStart"/>
      <w:r w:rsidRPr="006B7C80">
        <w:rPr>
          <w:rFonts w:ascii="Gill Sans MT" w:hAnsi="Gill Sans MT"/>
          <w:sz w:val="16"/>
          <w:szCs w:val="20"/>
        </w:rPr>
        <w:t>Evol</w:t>
      </w:r>
      <w:proofErr w:type="spellEnd"/>
      <w:r w:rsidRPr="006B7C80">
        <w:rPr>
          <w:rFonts w:ascii="Gill Sans MT" w:hAnsi="Gill Sans MT"/>
          <w:sz w:val="16"/>
          <w:szCs w:val="20"/>
        </w:rPr>
        <w:t xml:space="preserve"> 30:2725-29.</w:t>
      </w:r>
    </w:p>
    <w:p w14:paraId="19E537B7" w14:textId="77777777" w:rsidR="003D273D" w:rsidRPr="002E64DE" w:rsidRDefault="003D273D" w:rsidP="00593A0B">
      <w:pPr>
        <w:autoSpaceDE w:val="0"/>
        <w:autoSpaceDN w:val="0"/>
        <w:adjustRightInd w:val="0"/>
        <w:ind w:left="360" w:hanging="360"/>
        <w:jc w:val="both"/>
        <w:rPr>
          <w:rFonts w:ascii="Gill Sans MT" w:hAnsi="Gill Sans MT"/>
          <w:sz w:val="16"/>
          <w:szCs w:val="20"/>
          <w:lang w:val="sv-SE"/>
        </w:rPr>
      </w:pPr>
      <w:proofErr w:type="spellStart"/>
      <w:r w:rsidRPr="00BD4236">
        <w:rPr>
          <w:rFonts w:ascii="Gill Sans MT" w:hAnsi="Gill Sans MT"/>
          <w:color w:val="00B0F0"/>
          <w:sz w:val="16"/>
          <w:szCs w:val="20"/>
        </w:rPr>
        <w:t>Timurkan</w:t>
      </w:r>
      <w:proofErr w:type="spellEnd"/>
      <w:r w:rsidRPr="00BD4236">
        <w:rPr>
          <w:rFonts w:ascii="Gill Sans MT" w:hAnsi="Gill Sans MT"/>
          <w:color w:val="00B0F0"/>
          <w:sz w:val="16"/>
          <w:szCs w:val="20"/>
        </w:rPr>
        <w:t xml:space="preserve"> </w:t>
      </w:r>
      <w:r w:rsidRPr="006B7C80">
        <w:rPr>
          <w:rFonts w:ascii="Gill Sans MT" w:hAnsi="Gill Sans MT"/>
          <w:sz w:val="16"/>
          <w:szCs w:val="20"/>
        </w:rPr>
        <w:t xml:space="preserve">M and </w:t>
      </w:r>
      <w:proofErr w:type="spellStart"/>
      <w:r w:rsidRPr="006B7C80">
        <w:rPr>
          <w:rFonts w:ascii="Gill Sans MT" w:hAnsi="Gill Sans MT"/>
          <w:sz w:val="16"/>
          <w:szCs w:val="20"/>
        </w:rPr>
        <w:t>O</w:t>
      </w:r>
      <w:r w:rsidRPr="006B7C80">
        <w:rPr>
          <w:rFonts w:ascii="Calibri" w:hAnsi="Calibri" w:cs="Calibri"/>
          <w:sz w:val="16"/>
          <w:szCs w:val="20"/>
        </w:rPr>
        <w:t>ğ</w:t>
      </w:r>
      <w:r w:rsidRPr="006B7C80">
        <w:rPr>
          <w:rFonts w:ascii="Gill Sans MT" w:hAnsi="Gill Sans MT"/>
          <w:sz w:val="16"/>
          <w:szCs w:val="20"/>
        </w:rPr>
        <w:t>uzo</w:t>
      </w:r>
      <w:r w:rsidRPr="006B7C80">
        <w:rPr>
          <w:rFonts w:ascii="Calibri" w:hAnsi="Calibri" w:cs="Calibri"/>
          <w:sz w:val="16"/>
          <w:szCs w:val="20"/>
        </w:rPr>
        <w:t>ğ</w:t>
      </w:r>
      <w:r w:rsidRPr="006B7C80">
        <w:rPr>
          <w:rFonts w:ascii="Gill Sans MT" w:hAnsi="Gill Sans MT"/>
          <w:sz w:val="16"/>
          <w:szCs w:val="20"/>
        </w:rPr>
        <w:t>lu</w:t>
      </w:r>
      <w:proofErr w:type="spellEnd"/>
      <w:r w:rsidRPr="006B7C80">
        <w:rPr>
          <w:rFonts w:ascii="Gill Sans MT" w:hAnsi="Gill Sans MT"/>
          <w:sz w:val="16"/>
          <w:szCs w:val="20"/>
        </w:rPr>
        <w:t xml:space="preserve"> T, 2015. Molecular characterization of canine parvovirus (CPV) infection in dogs in Turkey. </w:t>
      </w:r>
      <w:r w:rsidRPr="002E64DE">
        <w:rPr>
          <w:rFonts w:ascii="Gill Sans MT" w:hAnsi="Gill Sans MT"/>
          <w:sz w:val="16"/>
          <w:szCs w:val="20"/>
          <w:lang w:val="sv-SE"/>
        </w:rPr>
        <w:t xml:space="preserve">Vet Ital 51:39-44. </w:t>
      </w:r>
    </w:p>
    <w:p w14:paraId="099735C9" w14:textId="0498E5A0" w:rsidR="003D273D" w:rsidRPr="006B7C80" w:rsidRDefault="003D273D" w:rsidP="00593A0B">
      <w:pPr>
        <w:autoSpaceDE w:val="0"/>
        <w:autoSpaceDN w:val="0"/>
        <w:adjustRightInd w:val="0"/>
        <w:ind w:left="360" w:hanging="360"/>
        <w:jc w:val="both"/>
        <w:rPr>
          <w:rFonts w:ascii="Gill Sans MT" w:hAnsi="Gill Sans MT"/>
          <w:sz w:val="16"/>
          <w:szCs w:val="20"/>
          <w:shd w:val="clear" w:color="auto" w:fill="FFFFFF"/>
        </w:rPr>
      </w:pPr>
      <w:r w:rsidRPr="002E64DE">
        <w:rPr>
          <w:rFonts w:ascii="Gill Sans MT" w:hAnsi="Gill Sans MT"/>
          <w:color w:val="00B0F0"/>
          <w:sz w:val="16"/>
          <w:szCs w:val="20"/>
          <w:shd w:val="clear" w:color="auto" w:fill="FFFFFF"/>
          <w:lang w:val="sv-SE"/>
        </w:rPr>
        <w:t xml:space="preserve">Turley </w:t>
      </w:r>
      <w:r w:rsidRPr="002E64DE">
        <w:rPr>
          <w:rFonts w:ascii="Gill Sans MT" w:hAnsi="Gill Sans MT"/>
          <w:sz w:val="16"/>
          <w:szCs w:val="20"/>
          <w:shd w:val="clear" w:color="auto" w:fill="FFFFFF"/>
          <w:lang w:val="sv-SE"/>
        </w:rPr>
        <w:t xml:space="preserve">K, Bracker K, Fernan C, </w:t>
      </w:r>
      <w:r w:rsidRPr="002E64DE">
        <w:rPr>
          <w:rFonts w:ascii="Gill Sans MT" w:hAnsi="Gill Sans MT"/>
          <w:i/>
          <w:iCs/>
          <w:sz w:val="16"/>
          <w:szCs w:val="20"/>
          <w:shd w:val="clear" w:color="auto" w:fill="FFFFFF"/>
          <w:lang w:val="sv-SE"/>
        </w:rPr>
        <w:t>et al</w:t>
      </w:r>
      <w:r w:rsidRPr="002E64DE">
        <w:rPr>
          <w:rFonts w:ascii="Gill Sans MT" w:hAnsi="Gill Sans MT"/>
          <w:sz w:val="16"/>
          <w:szCs w:val="20"/>
          <w:shd w:val="clear" w:color="auto" w:fill="FFFFFF"/>
          <w:lang w:val="sv-SE"/>
        </w:rPr>
        <w:t xml:space="preserve">., 2023. </w:t>
      </w:r>
      <w:r w:rsidRPr="006B7C80">
        <w:rPr>
          <w:rFonts w:ascii="Gill Sans MT" w:hAnsi="Gill Sans MT"/>
          <w:sz w:val="16"/>
          <w:szCs w:val="20"/>
          <w:shd w:val="clear" w:color="auto" w:fill="FFFFFF"/>
        </w:rPr>
        <w:t xml:space="preserve">A comparison of the Sepsis-2 and Sepsis-3 definitions for assessment of mortality risk in dogs with parvovirus. J Vet </w:t>
      </w:r>
      <w:proofErr w:type="spellStart"/>
      <w:r w:rsidRPr="006B7C80">
        <w:rPr>
          <w:rFonts w:ascii="Gill Sans MT" w:hAnsi="Gill Sans MT"/>
          <w:sz w:val="16"/>
          <w:szCs w:val="20"/>
          <w:shd w:val="clear" w:color="auto" w:fill="FFFFFF"/>
        </w:rPr>
        <w:t>Emerg</w:t>
      </w:r>
      <w:proofErr w:type="spellEnd"/>
      <w:r w:rsidRPr="006B7C80">
        <w:rPr>
          <w:rFonts w:ascii="Gill Sans MT" w:hAnsi="Gill Sans MT"/>
          <w:sz w:val="16"/>
          <w:szCs w:val="20"/>
          <w:shd w:val="clear" w:color="auto" w:fill="FFFFFF"/>
        </w:rPr>
        <w:t xml:space="preserve"> </w:t>
      </w:r>
      <w:proofErr w:type="spellStart"/>
      <w:r w:rsidRPr="006B7C80">
        <w:rPr>
          <w:rFonts w:ascii="Gill Sans MT" w:hAnsi="Gill Sans MT"/>
          <w:sz w:val="16"/>
          <w:szCs w:val="20"/>
          <w:shd w:val="clear" w:color="auto" w:fill="FFFFFF"/>
        </w:rPr>
        <w:t>Crit</w:t>
      </w:r>
      <w:proofErr w:type="spellEnd"/>
      <w:r w:rsidRPr="006B7C80">
        <w:rPr>
          <w:rFonts w:ascii="Gill Sans MT" w:hAnsi="Gill Sans MT"/>
          <w:sz w:val="16"/>
          <w:szCs w:val="20"/>
          <w:shd w:val="clear" w:color="auto" w:fill="FFFFFF"/>
        </w:rPr>
        <w:t xml:space="preserve"> Care (San Antonio) 33:208-16.</w:t>
      </w:r>
    </w:p>
    <w:p w14:paraId="08F70C61" w14:textId="77777777" w:rsidR="003D273D" w:rsidRPr="006B7C80" w:rsidRDefault="003D273D" w:rsidP="00593A0B">
      <w:pPr>
        <w:autoSpaceDE w:val="0"/>
        <w:autoSpaceDN w:val="0"/>
        <w:adjustRightInd w:val="0"/>
        <w:ind w:left="360" w:hanging="360"/>
        <w:jc w:val="both"/>
        <w:rPr>
          <w:rFonts w:ascii="Gill Sans MT" w:hAnsi="Gill Sans MT"/>
          <w:sz w:val="16"/>
          <w:szCs w:val="20"/>
          <w:shd w:val="clear" w:color="auto" w:fill="FFFFFF"/>
        </w:rPr>
      </w:pPr>
      <w:proofErr w:type="spellStart"/>
      <w:r w:rsidRPr="00BD4236">
        <w:rPr>
          <w:rFonts w:ascii="Gill Sans MT" w:hAnsi="Gill Sans MT"/>
          <w:color w:val="00B0F0"/>
          <w:sz w:val="16"/>
          <w:szCs w:val="20"/>
          <w:shd w:val="clear" w:color="auto" w:fill="FFFFFF"/>
        </w:rPr>
        <w:t>Tuteja</w:t>
      </w:r>
      <w:proofErr w:type="spellEnd"/>
      <w:r w:rsidRPr="00BD4236">
        <w:rPr>
          <w:rFonts w:ascii="Gill Sans MT" w:hAnsi="Gill Sans MT"/>
          <w:color w:val="00B0F0"/>
          <w:sz w:val="16"/>
          <w:szCs w:val="20"/>
          <w:shd w:val="clear" w:color="auto" w:fill="FFFFFF"/>
        </w:rPr>
        <w:t xml:space="preserve"> </w:t>
      </w:r>
      <w:r w:rsidRPr="006B7C80">
        <w:rPr>
          <w:rFonts w:ascii="Gill Sans MT" w:hAnsi="Gill Sans MT"/>
          <w:sz w:val="16"/>
          <w:szCs w:val="20"/>
          <w:shd w:val="clear" w:color="auto" w:fill="FFFFFF"/>
        </w:rPr>
        <w:t xml:space="preserve">D, </w:t>
      </w:r>
      <w:proofErr w:type="spellStart"/>
      <w:r w:rsidRPr="006B7C80">
        <w:rPr>
          <w:rFonts w:ascii="Gill Sans MT" w:hAnsi="Gill Sans MT"/>
          <w:sz w:val="16"/>
          <w:szCs w:val="20"/>
          <w:shd w:val="clear" w:color="auto" w:fill="FFFFFF"/>
        </w:rPr>
        <w:t>Banu</w:t>
      </w:r>
      <w:proofErr w:type="spellEnd"/>
      <w:r w:rsidRPr="006B7C80">
        <w:rPr>
          <w:rFonts w:ascii="Gill Sans MT" w:hAnsi="Gill Sans MT"/>
          <w:sz w:val="16"/>
          <w:szCs w:val="20"/>
          <w:shd w:val="clear" w:color="auto" w:fill="FFFFFF"/>
        </w:rPr>
        <w:t xml:space="preserve"> K and </w:t>
      </w:r>
      <w:proofErr w:type="spellStart"/>
      <w:r w:rsidRPr="006B7C80">
        <w:rPr>
          <w:rFonts w:ascii="Gill Sans MT" w:hAnsi="Gill Sans MT"/>
          <w:sz w:val="16"/>
          <w:szCs w:val="20"/>
          <w:shd w:val="clear" w:color="auto" w:fill="FFFFFF"/>
        </w:rPr>
        <w:t>Mondal</w:t>
      </w:r>
      <w:proofErr w:type="spellEnd"/>
      <w:r w:rsidRPr="006B7C80">
        <w:rPr>
          <w:rFonts w:ascii="Gill Sans MT" w:hAnsi="Gill Sans MT"/>
          <w:sz w:val="16"/>
          <w:szCs w:val="20"/>
          <w:shd w:val="clear" w:color="auto" w:fill="FFFFFF"/>
        </w:rPr>
        <w:t xml:space="preserve"> B, 2022. Canine </w:t>
      </w:r>
      <w:proofErr w:type="spellStart"/>
      <w:r w:rsidRPr="006B7C80">
        <w:rPr>
          <w:rFonts w:ascii="Gill Sans MT" w:hAnsi="Gill Sans MT"/>
          <w:sz w:val="16"/>
          <w:szCs w:val="20"/>
          <w:shd w:val="clear" w:color="auto" w:fill="FFFFFF"/>
        </w:rPr>
        <w:t>parvovirology</w:t>
      </w:r>
      <w:proofErr w:type="spellEnd"/>
      <w:r w:rsidRPr="006B7C80">
        <w:rPr>
          <w:rFonts w:ascii="Gill Sans MT" w:hAnsi="Gill Sans MT"/>
          <w:sz w:val="16"/>
          <w:szCs w:val="20"/>
          <w:shd w:val="clear" w:color="auto" w:fill="FFFFFF"/>
        </w:rPr>
        <w:t xml:space="preserve"> - A brief updated review on structural biology, occurrence, pathogenesis, clinical diagnosis, treatment and prevention. Comp </w:t>
      </w:r>
      <w:proofErr w:type="spellStart"/>
      <w:r w:rsidRPr="006B7C80">
        <w:rPr>
          <w:rFonts w:ascii="Gill Sans MT" w:hAnsi="Gill Sans MT"/>
          <w:sz w:val="16"/>
          <w:szCs w:val="20"/>
          <w:shd w:val="clear" w:color="auto" w:fill="FFFFFF"/>
        </w:rPr>
        <w:t>Immunol</w:t>
      </w:r>
      <w:proofErr w:type="spellEnd"/>
      <w:r w:rsidRPr="006B7C80">
        <w:rPr>
          <w:rFonts w:ascii="Gill Sans MT" w:hAnsi="Gill Sans MT"/>
          <w:sz w:val="16"/>
          <w:szCs w:val="20"/>
          <w:shd w:val="clear" w:color="auto" w:fill="FFFFFF"/>
        </w:rPr>
        <w:t xml:space="preserve"> </w:t>
      </w:r>
      <w:proofErr w:type="spellStart"/>
      <w:r w:rsidRPr="006B7C80">
        <w:rPr>
          <w:rFonts w:ascii="Gill Sans MT" w:hAnsi="Gill Sans MT"/>
          <w:sz w:val="16"/>
          <w:szCs w:val="20"/>
          <w:shd w:val="clear" w:color="auto" w:fill="FFFFFF"/>
        </w:rPr>
        <w:t>Microbiol</w:t>
      </w:r>
      <w:proofErr w:type="spellEnd"/>
      <w:r w:rsidRPr="006B7C80">
        <w:rPr>
          <w:rFonts w:ascii="Gill Sans MT" w:hAnsi="Gill Sans MT"/>
          <w:sz w:val="16"/>
          <w:szCs w:val="20"/>
          <w:shd w:val="clear" w:color="auto" w:fill="FFFFFF"/>
        </w:rPr>
        <w:t xml:space="preserve"> Infect Dis 82:101765.</w:t>
      </w:r>
    </w:p>
    <w:p w14:paraId="08A2AD19" w14:textId="77777777" w:rsidR="003D273D" w:rsidRPr="006B7C80" w:rsidRDefault="003D273D" w:rsidP="00593A0B">
      <w:pPr>
        <w:autoSpaceDE w:val="0"/>
        <w:autoSpaceDN w:val="0"/>
        <w:adjustRightInd w:val="0"/>
        <w:ind w:left="360" w:hanging="360"/>
        <w:jc w:val="both"/>
        <w:rPr>
          <w:rFonts w:ascii="Gill Sans MT" w:hAnsi="Gill Sans MT"/>
          <w:sz w:val="16"/>
          <w:szCs w:val="20"/>
          <w:shd w:val="clear" w:color="auto" w:fill="FFFFFF"/>
          <w:lang w:val="de-DE"/>
        </w:rPr>
      </w:pPr>
      <w:r w:rsidRPr="00BD4236">
        <w:rPr>
          <w:rFonts w:ascii="Gill Sans MT" w:hAnsi="Gill Sans MT"/>
          <w:color w:val="00B0F0"/>
          <w:sz w:val="16"/>
          <w:szCs w:val="20"/>
          <w:shd w:val="clear" w:color="auto" w:fill="FFFFFF"/>
        </w:rPr>
        <w:t xml:space="preserve">Yip </w:t>
      </w:r>
      <w:r w:rsidRPr="006B7C80">
        <w:rPr>
          <w:rFonts w:ascii="Gill Sans MT" w:hAnsi="Gill Sans MT"/>
          <w:sz w:val="16"/>
          <w:szCs w:val="20"/>
          <w:shd w:val="clear" w:color="auto" w:fill="FFFFFF"/>
        </w:rPr>
        <w:t xml:space="preserve">H, </w:t>
      </w:r>
      <w:proofErr w:type="spellStart"/>
      <w:r w:rsidRPr="006B7C80">
        <w:rPr>
          <w:rFonts w:ascii="Gill Sans MT" w:hAnsi="Gill Sans MT"/>
          <w:sz w:val="16"/>
          <w:szCs w:val="20"/>
          <w:shd w:val="clear" w:color="auto" w:fill="FFFFFF"/>
        </w:rPr>
        <w:t>Peaston</w:t>
      </w:r>
      <w:proofErr w:type="spellEnd"/>
      <w:r w:rsidRPr="006B7C80">
        <w:rPr>
          <w:rFonts w:ascii="Gill Sans MT" w:hAnsi="Gill Sans MT"/>
          <w:sz w:val="16"/>
          <w:szCs w:val="20"/>
          <w:shd w:val="clear" w:color="auto" w:fill="FFFFFF"/>
        </w:rPr>
        <w:t xml:space="preserve"> A and Woolford L, </w:t>
      </w:r>
      <w:r w:rsidRPr="006B7C80">
        <w:rPr>
          <w:rFonts w:ascii="Gill Sans MT" w:hAnsi="Gill Sans MT"/>
          <w:i/>
          <w:iCs/>
          <w:sz w:val="16"/>
          <w:szCs w:val="20"/>
        </w:rPr>
        <w:t>et al</w:t>
      </w:r>
      <w:r w:rsidRPr="006B7C80">
        <w:rPr>
          <w:rFonts w:ascii="Gill Sans MT" w:hAnsi="Gill Sans MT"/>
          <w:sz w:val="16"/>
          <w:szCs w:val="20"/>
        </w:rPr>
        <w:t xml:space="preserve">., 2020. </w:t>
      </w:r>
      <w:r w:rsidRPr="006B7C80">
        <w:rPr>
          <w:rFonts w:ascii="Gill Sans MT" w:hAnsi="Gill Sans MT"/>
          <w:spacing w:val="-2"/>
          <w:kern w:val="36"/>
          <w:sz w:val="16"/>
          <w:szCs w:val="20"/>
        </w:rPr>
        <w:t>Diagnostic Challenges in Canine Parvovirus 2c in Vaccine Failure Cases.</w:t>
      </w:r>
      <w:r w:rsidRPr="006B7C80">
        <w:rPr>
          <w:rFonts w:ascii="Gill Sans MT" w:hAnsi="Gill Sans MT"/>
          <w:sz w:val="16"/>
          <w:szCs w:val="20"/>
          <w:shd w:val="clear" w:color="auto" w:fill="FFFFFF"/>
        </w:rPr>
        <w:t xml:space="preserve"> </w:t>
      </w:r>
      <w:r w:rsidRPr="006B7C80">
        <w:rPr>
          <w:rFonts w:ascii="Gill Sans MT" w:hAnsi="Gill Sans MT"/>
          <w:sz w:val="16"/>
          <w:szCs w:val="20"/>
          <w:shd w:val="clear" w:color="auto" w:fill="FFFFFF"/>
          <w:lang w:val="de-DE"/>
        </w:rPr>
        <w:t xml:space="preserve">Viruses 12:980. </w:t>
      </w:r>
    </w:p>
    <w:p w14:paraId="3BEFF982" w14:textId="63D752F9" w:rsidR="004E1AE3" w:rsidRPr="00AE34E1" w:rsidRDefault="003D273D" w:rsidP="00593A0B">
      <w:pPr>
        <w:spacing w:line="250" w:lineRule="auto"/>
        <w:ind w:left="360" w:hangingChars="225" w:hanging="360"/>
        <w:jc w:val="both"/>
        <w:outlineLvl w:val="4"/>
        <w:rPr>
          <w:rFonts w:ascii="Gill Sans MT" w:hAnsi="Gill Sans MT"/>
          <w:iCs/>
          <w:sz w:val="20"/>
          <w:szCs w:val="16"/>
        </w:rPr>
      </w:pPr>
      <w:r w:rsidRPr="00BD4236">
        <w:rPr>
          <w:rFonts w:ascii="Gill Sans MT" w:hAnsi="Gill Sans MT"/>
          <w:color w:val="00B0F0"/>
          <w:sz w:val="16"/>
          <w:szCs w:val="20"/>
          <w:lang w:val="de-DE"/>
        </w:rPr>
        <w:t xml:space="preserve">Zhou </w:t>
      </w:r>
      <w:r w:rsidRPr="006B7C80">
        <w:rPr>
          <w:rFonts w:ascii="Gill Sans MT" w:hAnsi="Gill Sans MT"/>
          <w:sz w:val="16"/>
          <w:szCs w:val="20"/>
          <w:lang w:val="de-DE"/>
        </w:rPr>
        <w:t xml:space="preserve">P, Zeng W, Zhang X, </w:t>
      </w:r>
      <w:r w:rsidRPr="006B7C80">
        <w:rPr>
          <w:rFonts w:ascii="Gill Sans MT" w:hAnsi="Gill Sans MT"/>
          <w:i/>
          <w:iCs/>
          <w:sz w:val="16"/>
          <w:szCs w:val="20"/>
          <w:lang w:val="de-DE"/>
        </w:rPr>
        <w:t>et al</w:t>
      </w:r>
      <w:r w:rsidRPr="006B7C80">
        <w:rPr>
          <w:rFonts w:ascii="Gill Sans MT" w:hAnsi="Gill Sans MT"/>
          <w:sz w:val="16"/>
          <w:szCs w:val="20"/>
          <w:lang w:val="de-DE"/>
        </w:rPr>
        <w:t xml:space="preserve">., 2017. </w:t>
      </w:r>
      <w:r w:rsidRPr="006B7C80">
        <w:rPr>
          <w:rFonts w:ascii="Gill Sans MT" w:hAnsi="Gill Sans MT"/>
          <w:sz w:val="16"/>
          <w:szCs w:val="20"/>
        </w:rPr>
        <w:t xml:space="preserve">The genetic evolution of canine parvovirus-a new perspective. </w:t>
      </w:r>
      <w:proofErr w:type="spellStart"/>
      <w:r w:rsidRPr="006B7C80">
        <w:rPr>
          <w:rFonts w:ascii="Gill Sans MT" w:hAnsi="Gill Sans MT"/>
          <w:sz w:val="16"/>
          <w:szCs w:val="20"/>
        </w:rPr>
        <w:t>PLoS</w:t>
      </w:r>
      <w:proofErr w:type="spellEnd"/>
      <w:r w:rsidRPr="006B7C80">
        <w:rPr>
          <w:rFonts w:ascii="Gill Sans MT" w:hAnsi="Gill Sans MT"/>
          <w:sz w:val="16"/>
          <w:szCs w:val="20"/>
        </w:rPr>
        <w:t xml:space="preserve"> ONE </w:t>
      </w:r>
      <w:proofErr w:type="gramStart"/>
      <w:r w:rsidRPr="006B7C80">
        <w:rPr>
          <w:rFonts w:ascii="Gill Sans MT" w:hAnsi="Gill Sans MT"/>
          <w:sz w:val="16"/>
          <w:szCs w:val="20"/>
        </w:rPr>
        <w:t>12:e</w:t>
      </w:r>
      <w:proofErr w:type="gramEnd"/>
      <w:r w:rsidRPr="006B7C80">
        <w:rPr>
          <w:rFonts w:ascii="Gill Sans MT" w:hAnsi="Gill Sans MT"/>
          <w:sz w:val="16"/>
          <w:szCs w:val="20"/>
        </w:rPr>
        <w:t>0175035</w:t>
      </w:r>
      <w:r w:rsidRPr="008065DA">
        <w:rPr>
          <w:sz w:val="20"/>
          <w:szCs w:val="20"/>
        </w:rPr>
        <w:t>.</w:t>
      </w:r>
    </w:p>
    <w:p w14:paraId="0043D77B" w14:textId="77777777" w:rsidR="00ED0B21" w:rsidRPr="00AE34E1" w:rsidRDefault="00ED0B21" w:rsidP="00DA6CD0">
      <w:pPr>
        <w:spacing w:line="250" w:lineRule="auto"/>
        <w:jc w:val="both"/>
        <w:outlineLvl w:val="4"/>
        <w:rPr>
          <w:b/>
          <w:bCs/>
          <w:sz w:val="20"/>
          <w:szCs w:val="20"/>
          <w:lang w:val="en-GB"/>
        </w:rPr>
        <w:sectPr w:rsidR="00ED0B21" w:rsidRPr="00AE34E1" w:rsidSect="00B96FFB">
          <w:type w:val="continuous"/>
          <w:pgSz w:w="11909" w:h="16834" w:code="9"/>
          <w:pgMar w:top="1080" w:right="1080" w:bottom="1080" w:left="1080" w:header="720" w:footer="720" w:gutter="0"/>
          <w:cols w:num="2" w:space="360"/>
          <w:docGrid w:linePitch="360"/>
        </w:sectPr>
      </w:pPr>
    </w:p>
    <w:p w14:paraId="45AE48B3" w14:textId="77777777" w:rsidR="004E1AE3" w:rsidRPr="00AE34E1" w:rsidRDefault="004E1AE3" w:rsidP="00DA6CD0">
      <w:pPr>
        <w:autoSpaceDE w:val="0"/>
        <w:autoSpaceDN w:val="0"/>
        <w:adjustRightInd w:val="0"/>
        <w:jc w:val="both"/>
        <w:rPr>
          <w:rFonts w:ascii="Gill Sans MT" w:hAnsi="Gill Sans MT"/>
          <w:iCs/>
          <w:sz w:val="20"/>
          <w:szCs w:val="20"/>
        </w:rPr>
        <w:sectPr w:rsidR="004E1AE3" w:rsidRPr="00AE34E1" w:rsidSect="00B96FFB">
          <w:type w:val="continuous"/>
          <w:pgSz w:w="11909" w:h="16834" w:code="9"/>
          <w:pgMar w:top="1080" w:right="1080" w:bottom="1080" w:left="1080" w:header="720" w:footer="720" w:gutter="0"/>
          <w:cols w:num="2" w:space="360"/>
          <w:docGrid w:linePitch="360"/>
        </w:sectPr>
      </w:pPr>
    </w:p>
    <w:p w14:paraId="4A27CBA7" w14:textId="77777777" w:rsidR="004B07A6" w:rsidRPr="00AE34E1" w:rsidRDefault="004B07A6" w:rsidP="00DA6CD0"/>
    <w:sectPr w:rsidR="004B07A6" w:rsidRPr="00AE34E1" w:rsidSect="00B96FFB">
      <w:type w:val="continuous"/>
      <w:pgSz w:w="11909" w:h="16834" w:code="9"/>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45B2D" w14:textId="77777777" w:rsidR="0016641B" w:rsidRDefault="0016641B" w:rsidP="00664294">
      <w:r>
        <w:separator/>
      </w:r>
    </w:p>
  </w:endnote>
  <w:endnote w:type="continuationSeparator" w:id="0">
    <w:p w14:paraId="27592033" w14:textId="77777777" w:rsidR="0016641B" w:rsidRDefault="0016641B" w:rsidP="0066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Myriad Pro"/>
    <w:panose1 w:val="00000000000000000000"/>
    <w:charset w:val="00"/>
    <w:family w:val="swiss"/>
    <w:notTrueType/>
    <w:pitch w:val="default"/>
    <w:sig w:usb0="00000003" w:usb1="00000000" w:usb2="00000000" w:usb3="00000000" w:csb0="00000001" w:csb1="00000000"/>
  </w:font>
  <w:font w:name="STIX-Regular">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Esenin script One">
    <w:altName w:val="Mistral"/>
    <w:panose1 w:val="03000400000000000000"/>
    <w:charset w:val="00"/>
    <w:family w:val="script"/>
    <w:pitch w:val="variable"/>
    <w:sig w:usb0="00000203" w:usb1="00000000" w:usb2="00000000" w:usb3="00000000" w:csb0="00000005" w:csb1="00000000"/>
  </w:font>
  <w:font w:name="DotumChe">
    <w:charset w:val="81"/>
    <w:family w:val="modern"/>
    <w:pitch w:val="fixed"/>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CaslonPro-Regular">
    <w:altName w:val="MS Gothic"/>
    <w:panose1 w:val="00000000000000000000"/>
    <w:charset w:val="80"/>
    <w:family w:val="roman"/>
    <w:notTrueType/>
    <w:pitch w:val="default"/>
    <w:sig w:usb0="00000001" w:usb1="08070000" w:usb2="00000010" w:usb3="00000000" w:csb0="00020000" w:csb1="00000000"/>
  </w:font>
  <w:font w:name="AdvP4DF60E">
    <w:altName w:val="Malgun Gothic"/>
    <w:panose1 w:val="00000000000000000000"/>
    <w:charset w:val="81"/>
    <w:family w:val="auto"/>
    <w:notTrueType/>
    <w:pitch w:val="default"/>
    <w:sig w:usb0="00000001" w:usb1="09060000" w:usb2="00000010" w:usb3="00000000" w:csb0="00080000" w:csb1="00000000"/>
  </w:font>
  <w:font w:name="Lato-Bold">
    <w:altName w:val="MS Gothic"/>
    <w:panose1 w:val="00000000000000000000"/>
    <w:charset w:val="80"/>
    <w:family w:val="auto"/>
    <w:notTrueType/>
    <w:pitch w:val="default"/>
    <w:sig w:usb0="00000000" w:usb1="08070000" w:usb2="00000010" w:usb3="00000000" w:csb0="00020000" w:csb1="00000000"/>
  </w:font>
  <w:font w:name="Lato-Regula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5A59" w14:textId="77777777" w:rsidR="00B96FFB" w:rsidRPr="00040F74" w:rsidRDefault="00CF254B" w:rsidP="00B96FFB">
    <w:pPr>
      <w:pStyle w:val="Footer"/>
      <w:jc w:val="center"/>
      <w:rPr>
        <w:sz w:val="20"/>
      </w:rPr>
    </w:pPr>
    <w:r w:rsidRPr="00040F74">
      <w:rPr>
        <w:sz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47CFC" w14:textId="77777777" w:rsidR="0016641B" w:rsidRDefault="0016641B" w:rsidP="00664294">
      <w:r>
        <w:separator/>
      </w:r>
    </w:p>
  </w:footnote>
  <w:footnote w:type="continuationSeparator" w:id="0">
    <w:p w14:paraId="71ED4FF1" w14:textId="77777777" w:rsidR="0016641B" w:rsidRDefault="0016641B" w:rsidP="006642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DB4B0" w14:textId="77777777" w:rsidR="00B96FFB" w:rsidRDefault="000B2613" w:rsidP="00664294">
    <w:pPr>
      <w:pStyle w:val="Header"/>
      <w:framePr w:wrap="around" w:vAnchor="text" w:hAnchor="margin" w:xAlign="center" w:y="1"/>
      <w:rPr>
        <w:rStyle w:val="PageNumber"/>
      </w:rPr>
    </w:pPr>
    <w:r>
      <w:rPr>
        <w:rStyle w:val="PageNumber"/>
      </w:rPr>
      <w:fldChar w:fldCharType="begin"/>
    </w:r>
    <w:r w:rsidR="00CF254B">
      <w:rPr>
        <w:rStyle w:val="PageNumber"/>
      </w:rPr>
      <w:instrText xml:space="preserve">PAGE  </w:instrText>
    </w:r>
    <w:r>
      <w:rPr>
        <w:rStyle w:val="PageNumber"/>
      </w:rPr>
      <w:fldChar w:fldCharType="end"/>
    </w:r>
  </w:p>
  <w:p w14:paraId="51299AB4" w14:textId="77777777" w:rsidR="00B96FFB" w:rsidRDefault="00B96F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639A" w14:textId="51206657" w:rsidR="00664294" w:rsidRPr="00664294" w:rsidRDefault="000B2613" w:rsidP="00B96FFB">
    <w:pPr>
      <w:pStyle w:val="Header"/>
      <w:framePr w:wrap="around" w:vAnchor="text" w:hAnchor="margin" w:xAlign="center" w:y="1"/>
      <w:rPr>
        <w:rStyle w:val="PageNumber"/>
        <w:sz w:val="20"/>
        <w:szCs w:val="20"/>
      </w:rPr>
    </w:pPr>
    <w:r w:rsidRPr="00664294">
      <w:rPr>
        <w:rStyle w:val="PageNumber"/>
        <w:sz w:val="20"/>
        <w:szCs w:val="20"/>
      </w:rPr>
      <w:fldChar w:fldCharType="begin"/>
    </w:r>
    <w:r w:rsidR="00664294" w:rsidRPr="00664294">
      <w:rPr>
        <w:rStyle w:val="PageNumber"/>
        <w:sz w:val="20"/>
        <w:szCs w:val="20"/>
      </w:rPr>
      <w:instrText xml:space="preserve">PAGE  </w:instrText>
    </w:r>
    <w:r w:rsidRPr="00664294">
      <w:rPr>
        <w:rStyle w:val="PageNumber"/>
        <w:sz w:val="20"/>
        <w:szCs w:val="20"/>
      </w:rPr>
      <w:fldChar w:fldCharType="separate"/>
    </w:r>
    <w:r w:rsidR="008B33BB">
      <w:rPr>
        <w:rStyle w:val="PageNumber"/>
        <w:noProof/>
        <w:sz w:val="20"/>
        <w:szCs w:val="20"/>
      </w:rPr>
      <w:t>6</w:t>
    </w:r>
    <w:r w:rsidRPr="00664294">
      <w:rPr>
        <w:rStyle w:val="PageNumber"/>
        <w:sz w:val="20"/>
        <w:szCs w:val="20"/>
      </w:rPr>
      <w:fldChar w:fldCharType="end"/>
    </w:r>
  </w:p>
  <w:p w14:paraId="470CF02C" w14:textId="77777777" w:rsidR="00B96FFB" w:rsidRPr="005A199D" w:rsidRDefault="00CF254B" w:rsidP="002E64DE">
    <w:pPr>
      <w:pStyle w:val="Header"/>
      <w:ind w:left="4680"/>
      <w:jc w:val="right"/>
      <w:rPr>
        <w:lang w:val="nl-NL"/>
      </w:rPr>
    </w:pPr>
    <w:r w:rsidRPr="005A199D">
      <w:rPr>
        <w:b/>
        <w:sz w:val="20"/>
        <w:szCs w:val="20"/>
        <w:lang w:val="nl-NL"/>
      </w:rPr>
      <w:t xml:space="preserve">Pak Vet J, </w:t>
    </w:r>
    <w:r>
      <w:rPr>
        <w:b/>
        <w:sz w:val="20"/>
        <w:szCs w:val="20"/>
        <w:lang w:val="nl-NL"/>
      </w:rPr>
      <w:t>xxxx</w:t>
    </w:r>
    <w:r w:rsidRPr="005A199D">
      <w:rPr>
        <w:b/>
        <w:sz w:val="20"/>
        <w:szCs w:val="20"/>
        <w:lang w:val="nl-NL"/>
      </w:rPr>
      <w:t xml:space="preserve">, </w:t>
    </w:r>
    <w:r>
      <w:rPr>
        <w:b/>
        <w:sz w:val="20"/>
        <w:szCs w:val="20"/>
        <w:lang w:val="nl-NL"/>
      </w:rPr>
      <w:t>xx</w:t>
    </w:r>
    <w:r w:rsidRPr="005A199D">
      <w:rPr>
        <w:b/>
        <w:sz w:val="20"/>
        <w:szCs w:val="20"/>
        <w:lang w:val="nl-NL"/>
      </w:rPr>
      <w:t>(x): xxx.</w:t>
    </w:r>
  </w:p>
  <w:p w14:paraId="5666B108" w14:textId="77777777" w:rsidR="00B96FFB" w:rsidRPr="002E64DE" w:rsidRDefault="00B96FFB">
    <w:pPr>
      <w:pStyle w:val="Header"/>
      <w:rPr>
        <w:lang w:val="sv-S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E3"/>
    <w:rsid w:val="00002457"/>
    <w:rsid w:val="000028C3"/>
    <w:rsid w:val="00010FBF"/>
    <w:rsid w:val="00011F13"/>
    <w:rsid w:val="00012F03"/>
    <w:rsid w:val="000201A7"/>
    <w:rsid w:val="00020903"/>
    <w:rsid w:val="0002415A"/>
    <w:rsid w:val="00024E3E"/>
    <w:rsid w:val="00030492"/>
    <w:rsid w:val="000400D7"/>
    <w:rsid w:val="000431DD"/>
    <w:rsid w:val="00043726"/>
    <w:rsid w:val="0006337A"/>
    <w:rsid w:val="00064CE2"/>
    <w:rsid w:val="00073070"/>
    <w:rsid w:val="00081B28"/>
    <w:rsid w:val="000969D3"/>
    <w:rsid w:val="000A08D2"/>
    <w:rsid w:val="000A1402"/>
    <w:rsid w:val="000A5DEC"/>
    <w:rsid w:val="000B230D"/>
    <w:rsid w:val="000B2613"/>
    <w:rsid w:val="000B3C70"/>
    <w:rsid w:val="000B4294"/>
    <w:rsid w:val="000C2DF5"/>
    <w:rsid w:val="000C48F5"/>
    <w:rsid w:val="000C6CD4"/>
    <w:rsid w:val="000D0805"/>
    <w:rsid w:val="000D14AF"/>
    <w:rsid w:val="000D373A"/>
    <w:rsid w:val="000D48A4"/>
    <w:rsid w:val="000E4FED"/>
    <w:rsid w:val="000E5709"/>
    <w:rsid w:val="000F260A"/>
    <w:rsid w:val="000F3ACD"/>
    <w:rsid w:val="001023AC"/>
    <w:rsid w:val="00107CA8"/>
    <w:rsid w:val="00111CE9"/>
    <w:rsid w:val="00112858"/>
    <w:rsid w:val="001138DC"/>
    <w:rsid w:val="00113B70"/>
    <w:rsid w:val="00120D18"/>
    <w:rsid w:val="00122046"/>
    <w:rsid w:val="00134278"/>
    <w:rsid w:val="00137202"/>
    <w:rsid w:val="001422E4"/>
    <w:rsid w:val="00145F47"/>
    <w:rsid w:val="00146F5E"/>
    <w:rsid w:val="0016641B"/>
    <w:rsid w:val="00167012"/>
    <w:rsid w:val="0017338A"/>
    <w:rsid w:val="001744EB"/>
    <w:rsid w:val="00174C78"/>
    <w:rsid w:val="00175BFE"/>
    <w:rsid w:val="00180A44"/>
    <w:rsid w:val="00181CA8"/>
    <w:rsid w:val="00190FD7"/>
    <w:rsid w:val="0019344A"/>
    <w:rsid w:val="001A498D"/>
    <w:rsid w:val="001B2C90"/>
    <w:rsid w:val="001B3A47"/>
    <w:rsid w:val="001B752C"/>
    <w:rsid w:val="001C2A32"/>
    <w:rsid w:val="001D1BBE"/>
    <w:rsid w:val="001D2B7F"/>
    <w:rsid w:val="001E22A2"/>
    <w:rsid w:val="001E2DAC"/>
    <w:rsid w:val="001E4C7F"/>
    <w:rsid w:val="001F3753"/>
    <w:rsid w:val="001F53C9"/>
    <w:rsid w:val="001F590E"/>
    <w:rsid w:val="001F7D21"/>
    <w:rsid w:val="00201D6E"/>
    <w:rsid w:val="0020687E"/>
    <w:rsid w:val="002175A0"/>
    <w:rsid w:val="00226644"/>
    <w:rsid w:val="00232789"/>
    <w:rsid w:val="00234616"/>
    <w:rsid w:val="00235088"/>
    <w:rsid w:val="00237B8F"/>
    <w:rsid w:val="002446EE"/>
    <w:rsid w:val="0024589E"/>
    <w:rsid w:val="00246920"/>
    <w:rsid w:val="002469C5"/>
    <w:rsid w:val="00250634"/>
    <w:rsid w:val="00252F6B"/>
    <w:rsid w:val="00253D4B"/>
    <w:rsid w:val="00266033"/>
    <w:rsid w:val="0027143A"/>
    <w:rsid w:val="00272D4B"/>
    <w:rsid w:val="00273AF2"/>
    <w:rsid w:val="0027460D"/>
    <w:rsid w:val="002772F2"/>
    <w:rsid w:val="0027785E"/>
    <w:rsid w:val="00277FC6"/>
    <w:rsid w:val="0028026B"/>
    <w:rsid w:val="002874FF"/>
    <w:rsid w:val="00291570"/>
    <w:rsid w:val="002A52F8"/>
    <w:rsid w:val="002A5E96"/>
    <w:rsid w:val="002B1210"/>
    <w:rsid w:val="002B5CF4"/>
    <w:rsid w:val="002E25B6"/>
    <w:rsid w:val="002E31AB"/>
    <w:rsid w:val="002E3A9F"/>
    <w:rsid w:val="002E3ACB"/>
    <w:rsid w:val="002E605B"/>
    <w:rsid w:val="002E64DE"/>
    <w:rsid w:val="002E66A9"/>
    <w:rsid w:val="002E7683"/>
    <w:rsid w:val="002E7ADF"/>
    <w:rsid w:val="002F16B7"/>
    <w:rsid w:val="002F4226"/>
    <w:rsid w:val="002F6346"/>
    <w:rsid w:val="003003D2"/>
    <w:rsid w:val="00301805"/>
    <w:rsid w:val="00302FDE"/>
    <w:rsid w:val="003044D9"/>
    <w:rsid w:val="003146E3"/>
    <w:rsid w:val="00315259"/>
    <w:rsid w:val="00320AF2"/>
    <w:rsid w:val="00327297"/>
    <w:rsid w:val="00327A0C"/>
    <w:rsid w:val="0033256C"/>
    <w:rsid w:val="00334DC3"/>
    <w:rsid w:val="003364F1"/>
    <w:rsid w:val="00340DB8"/>
    <w:rsid w:val="003531D6"/>
    <w:rsid w:val="00357898"/>
    <w:rsid w:val="003657C1"/>
    <w:rsid w:val="00365D3A"/>
    <w:rsid w:val="003716B0"/>
    <w:rsid w:val="0037458F"/>
    <w:rsid w:val="00374AE6"/>
    <w:rsid w:val="00374D3D"/>
    <w:rsid w:val="0037516B"/>
    <w:rsid w:val="003775D3"/>
    <w:rsid w:val="0038139A"/>
    <w:rsid w:val="00385AB2"/>
    <w:rsid w:val="0039210A"/>
    <w:rsid w:val="00396309"/>
    <w:rsid w:val="003974C8"/>
    <w:rsid w:val="003A7855"/>
    <w:rsid w:val="003B0E7A"/>
    <w:rsid w:val="003B4570"/>
    <w:rsid w:val="003C0DF0"/>
    <w:rsid w:val="003C3EFD"/>
    <w:rsid w:val="003C679C"/>
    <w:rsid w:val="003D273D"/>
    <w:rsid w:val="003D5729"/>
    <w:rsid w:val="003D5786"/>
    <w:rsid w:val="003E020B"/>
    <w:rsid w:val="003E1E24"/>
    <w:rsid w:val="003E445D"/>
    <w:rsid w:val="003E56B9"/>
    <w:rsid w:val="003F0139"/>
    <w:rsid w:val="003F1BCE"/>
    <w:rsid w:val="003F2A2F"/>
    <w:rsid w:val="0040235C"/>
    <w:rsid w:val="0040397D"/>
    <w:rsid w:val="00405777"/>
    <w:rsid w:val="0041099F"/>
    <w:rsid w:val="0041207B"/>
    <w:rsid w:val="00414B60"/>
    <w:rsid w:val="00423D10"/>
    <w:rsid w:val="004309A7"/>
    <w:rsid w:val="004319A0"/>
    <w:rsid w:val="00431EF3"/>
    <w:rsid w:val="00432E65"/>
    <w:rsid w:val="00436132"/>
    <w:rsid w:val="00452308"/>
    <w:rsid w:val="00452F63"/>
    <w:rsid w:val="004546DC"/>
    <w:rsid w:val="004624B4"/>
    <w:rsid w:val="004634A5"/>
    <w:rsid w:val="00474CC5"/>
    <w:rsid w:val="004802B9"/>
    <w:rsid w:val="00483244"/>
    <w:rsid w:val="00487CA8"/>
    <w:rsid w:val="00490504"/>
    <w:rsid w:val="004947FB"/>
    <w:rsid w:val="00496047"/>
    <w:rsid w:val="004A311D"/>
    <w:rsid w:val="004A7290"/>
    <w:rsid w:val="004B07A6"/>
    <w:rsid w:val="004B0A0A"/>
    <w:rsid w:val="004B17B0"/>
    <w:rsid w:val="004C2925"/>
    <w:rsid w:val="004D6BB8"/>
    <w:rsid w:val="004E002F"/>
    <w:rsid w:val="004E1A97"/>
    <w:rsid w:val="004E1AE3"/>
    <w:rsid w:val="004E2BF1"/>
    <w:rsid w:val="004E46B2"/>
    <w:rsid w:val="004E73D8"/>
    <w:rsid w:val="004F27B2"/>
    <w:rsid w:val="004F36CC"/>
    <w:rsid w:val="004F5FC5"/>
    <w:rsid w:val="0050006F"/>
    <w:rsid w:val="0050290F"/>
    <w:rsid w:val="00514AD4"/>
    <w:rsid w:val="00515772"/>
    <w:rsid w:val="005162BF"/>
    <w:rsid w:val="005202C4"/>
    <w:rsid w:val="00522EDC"/>
    <w:rsid w:val="005270CD"/>
    <w:rsid w:val="00544487"/>
    <w:rsid w:val="00547713"/>
    <w:rsid w:val="00547CAF"/>
    <w:rsid w:val="005510B4"/>
    <w:rsid w:val="005549A2"/>
    <w:rsid w:val="00561E94"/>
    <w:rsid w:val="005662F3"/>
    <w:rsid w:val="0057620B"/>
    <w:rsid w:val="005865EC"/>
    <w:rsid w:val="00590B25"/>
    <w:rsid w:val="00590FD6"/>
    <w:rsid w:val="005924AD"/>
    <w:rsid w:val="00593A0B"/>
    <w:rsid w:val="005A15D9"/>
    <w:rsid w:val="005A74A5"/>
    <w:rsid w:val="005B1F63"/>
    <w:rsid w:val="005B3843"/>
    <w:rsid w:val="005B3A53"/>
    <w:rsid w:val="005B50DA"/>
    <w:rsid w:val="005B6FC6"/>
    <w:rsid w:val="005C0B05"/>
    <w:rsid w:val="005C2C18"/>
    <w:rsid w:val="005C548B"/>
    <w:rsid w:val="005D1A0F"/>
    <w:rsid w:val="005D2CFC"/>
    <w:rsid w:val="005D778C"/>
    <w:rsid w:val="005F2574"/>
    <w:rsid w:val="005F3B97"/>
    <w:rsid w:val="005F4F3C"/>
    <w:rsid w:val="005F7E78"/>
    <w:rsid w:val="006035DB"/>
    <w:rsid w:val="006122DA"/>
    <w:rsid w:val="00621B80"/>
    <w:rsid w:val="00623358"/>
    <w:rsid w:val="0062553F"/>
    <w:rsid w:val="00627A67"/>
    <w:rsid w:val="006311C4"/>
    <w:rsid w:val="00632DC3"/>
    <w:rsid w:val="00635196"/>
    <w:rsid w:val="00637181"/>
    <w:rsid w:val="00637367"/>
    <w:rsid w:val="006374F4"/>
    <w:rsid w:val="006443D3"/>
    <w:rsid w:val="00646B5C"/>
    <w:rsid w:val="00652AFE"/>
    <w:rsid w:val="006547B5"/>
    <w:rsid w:val="00661B42"/>
    <w:rsid w:val="00664294"/>
    <w:rsid w:val="00666749"/>
    <w:rsid w:val="00673477"/>
    <w:rsid w:val="00681D92"/>
    <w:rsid w:val="0068741B"/>
    <w:rsid w:val="006948B7"/>
    <w:rsid w:val="00695C4D"/>
    <w:rsid w:val="00696E8A"/>
    <w:rsid w:val="00697389"/>
    <w:rsid w:val="0069763F"/>
    <w:rsid w:val="006A2C9F"/>
    <w:rsid w:val="006A30A5"/>
    <w:rsid w:val="006A464F"/>
    <w:rsid w:val="006B1B4C"/>
    <w:rsid w:val="006B2192"/>
    <w:rsid w:val="006B6DD1"/>
    <w:rsid w:val="006B7C80"/>
    <w:rsid w:val="006C3167"/>
    <w:rsid w:val="006C3D72"/>
    <w:rsid w:val="006D0D64"/>
    <w:rsid w:val="006D216B"/>
    <w:rsid w:val="006D754A"/>
    <w:rsid w:val="006E5A58"/>
    <w:rsid w:val="006F1B55"/>
    <w:rsid w:val="0070500B"/>
    <w:rsid w:val="00720E99"/>
    <w:rsid w:val="00723B84"/>
    <w:rsid w:val="00723F27"/>
    <w:rsid w:val="00731C21"/>
    <w:rsid w:val="00735D6E"/>
    <w:rsid w:val="007369FC"/>
    <w:rsid w:val="00740855"/>
    <w:rsid w:val="007439C6"/>
    <w:rsid w:val="00752F58"/>
    <w:rsid w:val="00757071"/>
    <w:rsid w:val="00757F02"/>
    <w:rsid w:val="0076404F"/>
    <w:rsid w:val="00766758"/>
    <w:rsid w:val="00777272"/>
    <w:rsid w:val="007779C1"/>
    <w:rsid w:val="00786F30"/>
    <w:rsid w:val="00793874"/>
    <w:rsid w:val="0079418D"/>
    <w:rsid w:val="007A1295"/>
    <w:rsid w:val="007A1F39"/>
    <w:rsid w:val="007A3487"/>
    <w:rsid w:val="007C03D1"/>
    <w:rsid w:val="007C23BA"/>
    <w:rsid w:val="007C30AC"/>
    <w:rsid w:val="007C71DC"/>
    <w:rsid w:val="007D5D86"/>
    <w:rsid w:val="007D7E27"/>
    <w:rsid w:val="007E063E"/>
    <w:rsid w:val="007E36EA"/>
    <w:rsid w:val="007E7146"/>
    <w:rsid w:val="007E72C1"/>
    <w:rsid w:val="007F0031"/>
    <w:rsid w:val="007F4310"/>
    <w:rsid w:val="007F7EA8"/>
    <w:rsid w:val="008007A1"/>
    <w:rsid w:val="00802C63"/>
    <w:rsid w:val="00805326"/>
    <w:rsid w:val="00805749"/>
    <w:rsid w:val="00812D78"/>
    <w:rsid w:val="00812E08"/>
    <w:rsid w:val="008139EB"/>
    <w:rsid w:val="00822B94"/>
    <w:rsid w:val="00823065"/>
    <w:rsid w:val="008329A4"/>
    <w:rsid w:val="00836860"/>
    <w:rsid w:val="008403B1"/>
    <w:rsid w:val="008410D4"/>
    <w:rsid w:val="00841E54"/>
    <w:rsid w:val="00847C29"/>
    <w:rsid w:val="00847D3F"/>
    <w:rsid w:val="00861565"/>
    <w:rsid w:val="00862499"/>
    <w:rsid w:val="00864349"/>
    <w:rsid w:val="00885229"/>
    <w:rsid w:val="00885C96"/>
    <w:rsid w:val="00886D43"/>
    <w:rsid w:val="00891D2F"/>
    <w:rsid w:val="0089727C"/>
    <w:rsid w:val="008A11E0"/>
    <w:rsid w:val="008A1F74"/>
    <w:rsid w:val="008A4E43"/>
    <w:rsid w:val="008A791F"/>
    <w:rsid w:val="008A7975"/>
    <w:rsid w:val="008B003C"/>
    <w:rsid w:val="008B33BB"/>
    <w:rsid w:val="008B4599"/>
    <w:rsid w:val="008B7BD5"/>
    <w:rsid w:val="008C1325"/>
    <w:rsid w:val="008D2A44"/>
    <w:rsid w:val="008E0ABD"/>
    <w:rsid w:val="008E5115"/>
    <w:rsid w:val="008E73FF"/>
    <w:rsid w:val="008E7DC0"/>
    <w:rsid w:val="0090208E"/>
    <w:rsid w:val="00902929"/>
    <w:rsid w:val="0091109F"/>
    <w:rsid w:val="0091174D"/>
    <w:rsid w:val="00912A62"/>
    <w:rsid w:val="00912FF4"/>
    <w:rsid w:val="0092601B"/>
    <w:rsid w:val="00933F0A"/>
    <w:rsid w:val="009341C3"/>
    <w:rsid w:val="00936180"/>
    <w:rsid w:val="0094068F"/>
    <w:rsid w:val="00945B9F"/>
    <w:rsid w:val="009500E7"/>
    <w:rsid w:val="00952C83"/>
    <w:rsid w:val="0096266A"/>
    <w:rsid w:val="00963E87"/>
    <w:rsid w:val="00963FD5"/>
    <w:rsid w:val="00965307"/>
    <w:rsid w:val="009773F1"/>
    <w:rsid w:val="00984E10"/>
    <w:rsid w:val="00990724"/>
    <w:rsid w:val="009A04C4"/>
    <w:rsid w:val="009A2B78"/>
    <w:rsid w:val="009A42A4"/>
    <w:rsid w:val="009A7B53"/>
    <w:rsid w:val="009B4CD2"/>
    <w:rsid w:val="009C1159"/>
    <w:rsid w:val="009C6878"/>
    <w:rsid w:val="009D03E5"/>
    <w:rsid w:val="009D27A4"/>
    <w:rsid w:val="009D3A88"/>
    <w:rsid w:val="009D6E3E"/>
    <w:rsid w:val="009D7723"/>
    <w:rsid w:val="009E211D"/>
    <w:rsid w:val="009F5228"/>
    <w:rsid w:val="009F6230"/>
    <w:rsid w:val="009F6279"/>
    <w:rsid w:val="00A03C14"/>
    <w:rsid w:val="00A03FBF"/>
    <w:rsid w:val="00A20B17"/>
    <w:rsid w:val="00A21CE5"/>
    <w:rsid w:val="00A31EEC"/>
    <w:rsid w:val="00A3700F"/>
    <w:rsid w:val="00A4344E"/>
    <w:rsid w:val="00A62D11"/>
    <w:rsid w:val="00A72A15"/>
    <w:rsid w:val="00A749FF"/>
    <w:rsid w:val="00A85B74"/>
    <w:rsid w:val="00A905D8"/>
    <w:rsid w:val="00A909A4"/>
    <w:rsid w:val="00A92F0A"/>
    <w:rsid w:val="00A97C3A"/>
    <w:rsid w:val="00AB3ABA"/>
    <w:rsid w:val="00AB6A9E"/>
    <w:rsid w:val="00AB6E0B"/>
    <w:rsid w:val="00AB7626"/>
    <w:rsid w:val="00AB79AF"/>
    <w:rsid w:val="00AD1012"/>
    <w:rsid w:val="00AD4EA1"/>
    <w:rsid w:val="00AD54E8"/>
    <w:rsid w:val="00AE34E1"/>
    <w:rsid w:val="00AF1615"/>
    <w:rsid w:val="00AF30CE"/>
    <w:rsid w:val="00AF6574"/>
    <w:rsid w:val="00B036A9"/>
    <w:rsid w:val="00B157C5"/>
    <w:rsid w:val="00B15DD4"/>
    <w:rsid w:val="00B20D12"/>
    <w:rsid w:val="00B252A1"/>
    <w:rsid w:val="00B263DA"/>
    <w:rsid w:val="00B300DC"/>
    <w:rsid w:val="00B3020E"/>
    <w:rsid w:val="00B37F1B"/>
    <w:rsid w:val="00B4245A"/>
    <w:rsid w:val="00B47288"/>
    <w:rsid w:val="00B513C9"/>
    <w:rsid w:val="00B551D4"/>
    <w:rsid w:val="00B579AC"/>
    <w:rsid w:val="00B610B2"/>
    <w:rsid w:val="00B6184F"/>
    <w:rsid w:val="00B63264"/>
    <w:rsid w:val="00B72F92"/>
    <w:rsid w:val="00B7507D"/>
    <w:rsid w:val="00B80E13"/>
    <w:rsid w:val="00B86165"/>
    <w:rsid w:val="00B9143F"/>
    <w:rsid w:val="00B96FFB"/>
    <w:rsid w:val="00BA4739"/>
    <w:rsid w:val="00BA5140"/>
    <w:rsid w:val="00BA7C84"/>
    <w:rsid w:val="00BB1602"/>
    <w:rsid w:val="00BB7365"/>
    <w:rsid w:val="00BC1156"/>
    <w:rsid w:val="00BC55A0"/>
    <w:rsid w:val="00BC701A"/>
    <w:rsid w:val="00BD1454"/>
    <w:rsid w:val="00BD1480"/>
    <w:rsid w:val="00BD3498"/>
    <w:rsid w:val="00BD4236"/>
    <w:rsid w:val="00BD6737"/>
    <w:rsid w:val="00BD780C"/>
    <w:rsid w:val="00BE14A7"/>
    <w:rsid w:val="00BE28BF"/>
    <w:rsid w:val="00BE3497"/>
    <w:rsid w:val="00BE7BA3"/>
    <w:rsid w:val="00BF2E02"/>
    <w:rsid w:val="00BF3413"/>
    <w:rsid w:val="00BF4099"/>
    <w:rsid w:val="00BF6F15"/>
    <w:rsid w:val="00BF788B"/>
    <w:rsid w:val="00C00245"/>
    <w:rsid w:val="00C00905"/>
    <w:rsid w:val="00C00C92"/>
    <w:rsid w:val="00C03576"/>
    <w:rsid w:val="00C0517B"/>
    <w:rsid w:val="00C12B9E"/>
    <w:rsid w:val="00C15E12"/>
    <w:rsid w:val="00C214DE"/>
    <w:rsid w:val="00C23F08"/>
    <w:rsid w:val="00C24542"/>
    <w:rsid w:val="00C30CC1"/>
    <w:rsid w:val="00C325BF"/>
    <w:rsid w:val="00C362AD"/>
    <w:rsid w:val="00C36A8A"/>
    <w:rsid w:val="00C429EB"/>
    <w:rsid w:val="00C458C1"/>
    <w:rsid w:val="00C46E8A"/>
    <w:rsid w:val="00C52C98"/>
    <w:rsid w:val="00C62179"/>
    <w:rsid w:val="00C64FDB"/>
    <w:rsid w:val="00C65911"/>
    <w:rsid w:val="00C80924"/>
    <w:rsid w:val="00C81DF1"/>
    <w:rsid w:val="00C84FDB"/>
    <w:rsid w:val="00C92710"/>
    <w:rsid w:val="00C96BA4"/>
    <w:rsid w:val="00C97C0B"/>
    <w:rsid w:val="00CA1ED5"/>
    <w:rsid w:val="00CA4445"/>
    <w:rsid w:val="00CA4B20"/>
    <w:rsid w:val="00CB1390"/>
    <w:rsid w:val="00CB1939"/>
    <w:rsid w:val="00CB4342"/>
    <w:rsid w:val="00CB5FB6"/>
    <w:rsid w:val="00CC0550"/>
    <w:rsid w:val="00CC0AF6"/>
    <w:rsid w:val="00CC0C56"/>
    <w:rsid w:val="00CC5845"/>
    <w:rsid w:val="00CD38B8"/>
    <w:rsid w:val="00CD6A7F"/>
    <w:rsid w:val="00CE1B3B"/>
    <w:rsid w:val="00CE5616"/>
    <w:rsid w:val="00CE78B1"/>
    <w:rsid w:val="00CF254B"/>
    <w:rsid w:val="00CF3E34"/>
    <w:rsid w:val="00CF6A42"/>
    <w:rsid w:val="00CF6F9F"/>
    <w:rsid w:val="00CF7229"/>
    <w:rsid w:val="00D009BE"/>
    <w:rsid w:val="00D163EA"/>
    <w:rsid w:val="00D17B31"/>
    <w:rsid w:val="00D22557"/>
    <w:rsid w:val="00D30B0B"/>
    <w:rsid w:val="00D330ED"/>
    <w:rsid w:val="00D33152"/>
    <w:rsid w:val="00D35E79"/>
    <w:rsid w:val="00D40185"/>
    <w:rsid w:val="00D42368"/>
    <w:rsid w:val="00D44153"/>
    <w:rsid w:val="00D4427F"/>
    <w:rsid w:val="00D51F59"/>
    <w:rsid w:val="00D56AD3"/>
    <w:rsid w:val="00D57952"/>
    <w:rsid w:val="00D60DDB"/>
    <w:rsid w:val="00D70210"/>
    <w:rsid w:val="00D8231F"/>
    <w:rsid w:val="00DA1722"/>
    <w:rsid w:val="00DA383C"/>
    <w:rsid w:val="00DA4177"/>
    <w:rsid w:val="00DA5DB1"/>
    <w:rsid w:val="00DA6CD0"/>
    <w:rsid w:val="00DB2573"/>
    <w:rsid w:val="00DC4A32"/>
    <w:rsid w:val="00DC4D67"/>
    <w:rsid w:val="00DC7BB5"/>
    <w:rsid w:val="00DD025F"/>
    <w:rsid w:val="00DE3CA1"/>
    <w:rsid w:val="00DE73B7"/>
    <w:rsid w:val="00DE797A"/>
    <w:rsid w:val="00DF0155"/>
    <w:rsid w:val="00DF12CE"/>
    <w:rsid w:val="00DF5216"/>
    <w:rsid w:val="00DF56F0"/>
    <w:rsid w:val="00DF6D77"/>
    <w:rsid w:val="00E01543"/>
    <w:rsid w:val="00E031D0"/>
    <w:rsid w:val="00E13D5C"/>
    <w:rsid w:val="00E153C4"/>
    <w:rsid w:val="00E20E84"/>
    <w:rsid w:val="00E21FC0"/>
    <w:rsid w:val="00E3121C"/>
    <w:rsid w:val="00E31DD3"/>
    <w:rsid w:val="00E36622"/>
    <w:rsid w:val="00E3680F"/>
    <w:rsid w:val="00E369A9"/>
    <w:rsid w:val="00E45447"/>
    <w:rsid w:val="00E45B3C"/>
    <w:rsid w:val="00E46E3A"/>
    <w:rsid w:val="00E47B02"/>
    <w:rsid w:val="00E54A4F"/>
    <w:rsid w:val="00E5755D"/>
    <w:rsid w:val="00E6041B"/>
    <w:rsid w:val="00E6221A"/>
    <w:rsid w:val="00E72739"/>
    <w:rsid w:val="00E74C7B"/>
    <w:rsid w:val="00E74FF3"/>
    <w:rsid w:val="00E8227E"/>
    <w:rsid w:val="00E920D1"/>
    <w:rsid w:val="00E93D8A"/>
    <w:rsid w:val="00E95829"/>
    <w:rsid w:val="00E96296"/>
    <w:rsid w:val="00EA6D4C"/>
    <w:rsid w:val="00EA727C"/>
    <w:rsid w:val="00EA7EE7"/>
    <w:rsid w:val="00EB2286"/>
    <w:rsid w:val="00EB3978"/>
    <w:rsid w:val="00EC6220"/>
    <w:rsid w:val="00EC6B1D"/>
    <w:rsid w:val="00EC79CA"/>
    <w:rsid w:val="00ED0B21"/>
    <w:rsid w:val="00ED22B7"/>
    <w:rsid w:val="00ED553F"/>
    <w:rsid w:val="00ED5737"/>
    <w:rsid w:val="00EE43EC"/>
    <w:rsid w:val="00EE5642"/>
    <w:rsid w:val="00EF0A41"/>
    <w:rsid w:val="00EF2301"/>
    <w:rsid w:val="00EF3A45"/>
    <w:rsid w:val="00EF45D8"/>
    <w:rsid w:val="00EF5D41"/>
    <w:rsid w:val="00F13740"/>
    <w:rsid w:val="00F13B32"/>
    <w:rsid w:val="00F1476C"/>
    <w:rsid w:val="00F15D57"/>
    <w:rsid w:val="00F20599"/>
    <w:rsid w:val="00F22CB9"/>
    <w:rsid w:val="00F240F5"/>
    <w:rsid w:val="00F27F55"/>
    <w:rsid w:val="00F3504B"/>
    <w:rsid w:val="00F37EAD"/>
    <w:rsid w:val="00F42ACD"/>
    <w:rsid w:val="00F464DE"/>
    <w:rsid w:val="00F5106B"/>
    <w:rsid w:val="00F520A2"/>
    <w:rsid w:val="00F7081C"/>
    <w:rsid w:val="00F726FA"/>
    <w:rsid w:val="00F814FB"/>
    <w:rsid w:val="00F81B06"/>
    <w:rsid w:val="00F85B35"/>
    <w:rsid w:val="00F87D8A"/>
    <w:rsid w:val="00F91B72"/>
    <w:rsid w:val="00F9770A"/>
    <w:rsid w:val="00F97B56"/>
    <w:rsid w:val="00FA2C2C"/>
    <w:rsid w:val="00FA2D11"/>
    <w:rsid w:val="00FA7634"/>
    <w:rsid w:val="00FB7DFC"/>
    <w:rsid w:val="00FC0F0B"/>
    <w:rsid w:val="00FC2B0F"/>
    <w:rsid w:val="00FC5DC8"/>
    <w:rsid w:val="00FC7E55"/>
    <w:rsid w:val="00FD099B"/>
    <w:rsid w:val="00FD17F0"/>
    <w:rsid w:val="00FD4143"/>
    <w:rsid w:val="00FD54F9"/>
    <w:rsid w:val="00FD7BB6"/>
    <w:rsid w:val="00FE0293"/>
    <w:rsid w:val="00FE178E"/>
    <w:rsid w:val="00FE1E92"/>
    <w:rsid w:val="00FE2D9B"/>
    <w:rsid w:val="00FE39B6"/>
    <w:rsid w:val="00FE3ABD"/>
    <w:rsid w:val="00FE468D"/>
    <w:rsid w:val="00FE4A83"/>
    <w:rsid w:val="00FF1C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CC537"/>
  <w15:docId w15:val="{B7805F71-7D61-4DAC-A0A9-2A295238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3"/>
    <w:rPr>
      <w:rFonts w:ascii="Times New Roman" w:eastAsia="Times New Roman" w:hAnsi="Times New Roman"/>
      <w:sz w:val="24"/>
      <w:szCs w:val="24"/>
    </w:rPr>
  </w:style>
  <w:style w:type="paragraph" w:styleId="Heading1">
    <w:name w:val="heading 1"/>
    <w:basedOn w:val="Normal"/>
    <w:link w:val="Heading1Char"/>
    <w:uiPriority w:val="99"/>
    <w:qFormat/>
    <w:rsid w:val="00DB2573"/>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E1AE3"/>
    <w:rPr>
      <w:color w:val="0000FF"/>
      <w:u w:val="single"/>
    </w:rPr>
  </w:style>
  <w:style w:type="paragraph" w:styleId="NormalWeb">
    <w:name w:val="Normal (Web)"/>
    <w:aliases w:val=" Char, Char Char"/>
    <w:basedOn w:val="Normal"/>
    <w:link w:val="NormalWebChar"/>
    <w:uiPriority w:val="99"/>
    <w:rsid w:val="004E1AE3"/>
    <w:pPr>
      <w:spacing w:before="100" w:beforeAutospacing="1" w:after="100" w:afterAutospacing="1"/>
    </w:pPr>
  </w:style>
  <w:style w:type="character" w:customStyle="1" w:styleId="NormalWebChar">
    <w:name w:val="Normal (Web) Char"/>
    <w:aliases w:val=" Char Char1, Char Char Char"/>
    <w:link w:val="NormalWeb"/>
    <w:rsid w:val="004E1AE3"/>
    <w:rPr>
      <w:rFonts w:ascii="Times New Roman" w:eastAsia="Times New Roman" w:hAnsi="Times New Roman" w:cs="Times New Roman"/>
      <w:sz w:val="24"/>
      <w:szCs w:val="24"/>
    </w:rPr>
  </w:style>
  <w:style w:type="paragraph" w:styleId="Header">
    <w:name w:val="header"/>
    <w:basedOn w:val="Normal"/>
    <w:link w:val="HeaderChar"/>
    <w:rsid w:val="004E1AE3"/>
    <w:pPr>
      <w:tabs>
        <w:tab w:val="center" w:pos="4320"/>
        <w:tab w:val="right" w:pos="8640"/>
      </w:tabs>
    </w:pPr>
  </w:style>
  <w:style w:type="character" w:customStyle="1" w:styleId="HeaderChar">
    <w:name w:val="Header Char"/>
    <w:link w:val="Header"/>
    <w:rsid w:val="004E1AE3"/>
    <w:rPr>
      <w:rFonts w:ascii="Times New Roman" w:eastAsia="Times New Roman" w:hAnsi="Times New Roman" w:cs="Times New Roman"/>
      <w:sz w:val="24"/>
      <w:szCs w:val="24"/>
    </w:rPr>
  </w:style>
  <w:style w:type="character" w:styleId="PageNumber">
    <w:name w:val="page number"/>
    <w:basedOn w:val="DefaultParagraphFont"/>
    <w:rsid w:val="004E1AE3"/>
  </w:style>
  <w:style w:type="paragraph" w:styleId="Footer">
    <w:name w:val="footer"/>
    <w:basedOn w:val="Normal"/>
    <w:link w:val="FooterChar"/>
    <w:rsid w:val="004E1AE3"/>
    <w:pPr>
      <w:tabs>
        <w:tab w:val="center" w:pos="4320"/>
        <w:tab w:val="right" w:pos="8640"/>
      </w:tabs>
    </w:pPr>
  </w:style>
  <w:style w:type="character" w:customStyle="1" w:styleId="FooterChar">
    <w:name w:val="Footer Char"/>
    <w:link w:val="Footer"/>
    <w:rsid w:val="004E1A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1AE3"/>
    <w:rPr>
      <w:rFonts w:ascii="Tahoma" w:hAnsi="Tahoma" w:cs="Tahoma"/>
      <w:sz w:val="16"/>
      <w:szCs w:val="16"/>
    </w:rPr>
  </w:style>
  <w:style w:type="character" w:customStyle="1" w:styleId="BalloonTextChar">
    <w:name w:val="Balloon Text Char"/>
    <w:link w:val="BalloonText"/>
    <w:uiPriority w:val="99"/>
    <w:semiHidden/>
    <w:rsid w:val="004E1AE3"/>
    <w:rPr>
      <w:rFonts w:ascii="Tahoma" w:eastAsia="Times New Roman" w:hAnsi="Tahoma" w:cs="Tahoma"/>
      <w:sz w:val="16"/>
      <w:szCs w:val="16"/>
    </w:rPr>
  </w:style>
  <w:style w:type="table" w:styleId="TableGrid">
    <w:name w:val="Table Grid"/>
    <w:basedOn w:val="TableNormal"/>
    <w:rsid w:val="006642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B2573"/>
    <w:pPr>
      <w:spacing w:after="200" w:line="276" w:lineRule="auto"/>
      <w:ind w:left="720"/>
    </w:pPr>
    <w:rPr>
      <w:rFonts w:ascii="Calibri" w:eastAsia="Calibri" w:hAnsi="Calibri" w:cs="Calibri"/>
      <w:sz w:val="22"/>
      <w:szCs w:val="22"/>
    </w:rPr>
  </w:style>
  <w:style w:type="paragraph" w:styleId="NoSpacing">
    <w:name w:val="No Spacing"/>
    <w:uiPriority w:val="99"/>
    <w:qFormat/>
    <w:rsid w:val="00DB2573"/>
    <w:rPr>
      <w:rFonts w:eastAsia="Times New Roman" w:cs="Calibri"/>
      <w:sz w:val="22"/>
      <w:szCs w:val="22"/>
    </w:rPr>
  </w:style>
  <w:style w:type="paragraph" w:styleId="Title">
    <w:name w:val="Title"/>
    <w:basedOn w:val="Normal"/>
    <w:link w:val="TitleChar"/>
    <w:uiPriority w:val="99"/>
    <w:qFormat/>
    <w:rsid w:val="00DB2573"/>
    <w:pPr>
      <w:spacing w:line="396" w:lineRule="auto"/>
      <w:jc w:val="center"/>
    </w:pPr>
    <w:rPr>
      <w:rFonts w:eastAsia="Calibri"/>
      <w:b/>
      <w:bCs/>
      <w:spacing w:val="27"/>
    </w:rPr>
  </w:style>
  <w:style w:type="character" w:customStyle="1" w:styleId="TitleChar">
    <w:name w:val="Title Char"/>
    <w:link w:val="Title"/>
    <w:uiPriority w:val="99"/>
    <w:rsid w:val="00DB2573"/>
    <w:rPr>
      <w:rFonts w:ascii="Times New Roman" w:eastAsia="Calibri" w:hAnsi="Times New Roman" w:cs="Times New Roman"/>
      <w:b/>
      <w:bCs/>
      <w:spacing w:val="27"/>
      <w:sz w:val="24"/>
      <w:szCs w:val="24"/>
    </w:rPr>
  </w:style>
  <w:style w:type="character" w:styleId="HTMLCite">
    <w:name w:val="HTML Cite"/>
    <w:uiPriority w:val="99"/>
    <w:rsid w:val="00DB2573"/>
    <w:rPr>
      <w:i/>
      <w:iCs/>
    </w:rPr>
  </w:style>
  <w:style w:type="character" w:customStyle="1" w:styleId="author">
    <w:name w:val="author"/>
    <w:basedOn w:val="DefaultParagraphFont"/>
    <w:uiPriority w:val="99"/>
    <w:rsid w:val="00DB2573"/>
  </w:style>
  <w:style w:type="character" w:customStyle="1" w:styleId="Heading1Char">
    <w:name w:val="Heading 1 Char"/>
    <w:link w:val="Heading1"/>
    <w:uiPriority w:val="99"/>
    <w:rsid w:val="00DB2573"/>
    <w:rPr>
      <w:rFonts w:ascii="Times New Roman" w:eastAsia="Calibri" w:hAnsi="Times New Roman" w:cs="Times New Roman"/>
      <w:b/>
      <w:bCs/>
      <w:kern w:val="36"/>
      <w:sz w:val="48"/>
      <w:szCs w:val="48"/>
    </w:rPr>
  </w:style>
  <w:style w:type="character" w:customStyle="1" w:styleId="articletitle">
    <w:name w:val="articletitle"/>
    <w:basedOn w:val="DefaultParagraphFont"/>
    <w:uiPriority w:val="99"/>
    <w:rsid w:val="00DB2573"/>
  </w:style>
  <w:style w:type="character" w:customStyle="1" w:styleId="journaltitle3">
    <w:name w:val="journaltitle3"/>
    <w:uiPriority w:val="99"/>
    <w:rsid w:val="00DB2573"/>
    <w:rPr>
      <w:i/>
      <w:iCs/>
    </w:rPr>
  </w:style>
  <w:style w:type="character" w:customStyle="1" w:styleId="vol3">
    <w:name w:val="vol3"/>
    <w:uiPriority w:val="99"/>
    <w:rsid w:val="00DB2573"/>
    <w:rPr>
      <w:b/>
      <w:bCs/>
    </w:rPr>
  </w:style>
  <w:style w:type="character" w:customStyle="1" w:styleId="pagefirst">
    <w:name w:val="pagefirst"/>
    <w:basedOn w:val="DefaultParagraphFont"/>
    <w:uiPriority w:val="99"/>
    <w:rsid w:val="00DB2573"/>
  </w:style>
  <w:style w:type="character" w:customStyle="1" w:styleId="pagelast">
    <w:name w:val="pagelast"/>
    <w:basedOn w:val="DefaultParagraphFont"/>
    <w:uiPriority w:val="99"/>
    <w:rsid w:val="00DB2573"/>
  </w:style>
  <w:style w:type="character" w:customStyle="1" w:styleId="maintitle">
    <w:name w:val="maintitle"/>
    <w:basedOn w:val="DefaultParagraphFont"/>
    <w:uiPriority w:val="99"/>
    <w:rsid w:val="00DB2573"/>
  </w:style>
  <w:style w:type="character" w:customStyle="1" w:styleId="apple-converted-space">
    <w:name w:val="apple-converted-space"/>
    <w:basedOn w:val="DefaultParagraphFont"/>
    <w:rsid w:val="00DB2573"/>
  </w:style>
  <w:style w:type="character" w:customStyle="1" w:styleId="highlight">
    <w:name w:val="highlight"/>
    <w:basedOn w:val="DefaultParagraphFont"/>
    <w:rsid w:val="00DB2573"/>
  </w:style>
  <w:style w:type="paragraph" w:styleId="PlainText">
    <w:name w:val="Plain Text"/>
    <w:basedOn w:val="Normal"/>
    <w:link w:val="PlainTextChar"/>
    <w:uiPriority w:val="99"/>
    <w:rsid w:val="008A1F74"/>
    <w:rPr>
      <w:rFonts w:ascii="Courier New" w:eastAsia="Calibri" w:hAnsi="Courier New"/>
      <w:sz w:val="20"/>
      <w:szCs w:val="20"/>
    </w:rPr>
  </w:style>
  <w:style w:type="character" w:customStyle="1" w:styleId="PlainTextChar">
    <w:name w:val="Plain Text Char"/>
    <w:link w:val="PlainText"/>
    <w:uiPriority w:val="99"/>
    <w:rsid w:val="008A1F74"/>
    <w:rPr>
      <w:rFonts w:ascii="Courier New" w:eastAsia="Calibri" w:hAnsi="Courier New" w:cs="Times New Roman"/>
      <w:sz w:val="20"/>
      <w:szCs w:val="20"/>
    </w:rPr>
  </w:style>
  <w:style w:type="character" w:customStyle="1" w:styleId="3zw1">
    <w:name w:val="3zw1"/>
    <w:rsid w:val="008A791F"/>
    <w:rPr>
      <w:color w:val="000000"/>
      <w:sz w:val="21"/>
      <w:szCs w:val="21"/>
    </w:rPr>
  </w:style>
  <w:style w:type="paragraph" w:customStyle="1" w:styleId="c4">
    <w:name w:val="c4"/>
    <w:basedOn w:val="Normal"/>
    <w:uiPriority w:val="99"/>
    <w:rsid w:val="00235088"/>
    <w:pPr>
      <w:spacing w:before="100" w:beforeAutospacing="1" w:after="100" w:afterAutospacing="1"/>
    </w:pPr>
  </w:style>
  <w:style w:type="character" w:styleId="Emphasis">
    <w:name w:val="Emphasis"/>
    <w:uiPriority w:val="20"/>
    <w:qFormat/>
    <w:rsid w:val="00235088"/>
    <w:rPr>
      <w:i/>
      <w:iCs/>
    </w:rPr>
  </w:style>
  <w:style w:type="character" w:styleId="FootnoteReference">
    <w:name w:val="footnote reference"/>
    <w:rsid w:val="000A5DEC"/>
    <w:rPr>
      <w:vertAlign w:val="superscript"/>
    </w:rPr>
  </w:style>
  <w:style w:type="character" w:customStyle="1" w:styleId="hps">
    <w:name w:val="hps"/>
    <w:rsid w:val="00812D78"/>
  </w:style>
  <w:style w:type="paragraph" w:customStyle="1" w:styleId="ordinary-output">
    <w:name w:val="ordinary-output"/>
    <w:basedOn w:val="Normal"/>
    <w:rsid w:val="00812D78"/>
    <w:pPr>
      <w:spacing w:before="100" w:beforeAutospacing="1" w:after="75" w:line="330" w:lineRule="atLeast"/>
    </w:pPr>
    <w:rPr>
      <w:rFonts w:ascii="SimSun" w:eastAsia="SimSun" w:hAnsi="SimSun" w:cs="SimSun"/>
      <w:color w:val="333333"/>
      <w:sz w:val="27"/>
      <w:szCs w:val="27"/>
      <w:lang w:eastAsia="zh-CN"/>
    </w:rPr>
  </w:style>
  <w:style w:type="paragraph" w:customStyle="1" w:styleId="v1ydp7a19cff2msonormal">
    <w:name w:val="v1ydp7a19cff2msonormal"/>
    <w:basedOn w:val="Normal"/>
    <w:rsid w:val="0050290F"/>
    <w:pPr>
      <w:spacing w:before="100" w:beforeAutospacing="1" w:after="100" w:afterAutospacing="1"/>
    </w:pPr>
  </w:style>
  <w:style w:type="character" w:customStyle="1" w:styleId="A1">
    <w:name w:val="A1"/>
    <w:uiPriority w:val="99"/>
    <w:rsid w:val="000D0805"/>
    <w:rPr>
      <w:rFonts w:cs="Myriad Pro"/>
      <w:color w:val="000000"/>
      <w:sz w:val="18"/>
      <w:szCs w:val="18"/>
    </w:rPr>
  </w:style>
  <w:style w:type="character" w:customStyle="1" w:styleId="fontstyle01">
    <w:name w:val="fontstyle01"/>
    <w:basedOn w:val="DefaultParagraphFont"/>
    <w:rsid w:val="003D273D"/>
    <w:rPr>
      <w:rFonts w:ascii="STIX-Regular" w:hAnsi="STIX-Regular" w:hint="default"/>
      <w:b w:val="0"/>
      <w:bCs w:val="0"/>
      <w:i w:val="0"/>
      <w:iCs w:val="0"/>
      <w:color w:val="000000"/>
      <w:sz w:val="20"/>
      <w:szCs w:val="20"/>
    </w:rPr>
  </w:style>
  <w:style w:type="character" w:customStyle="1" w:styleId="A0">
    <w:name w:val="A0"/>
    <w:uiPriority w:val="99"/>
    <w:rsid w:val="003D273D"/>
    <w:rPr>
      <w:rFonts w:cs="Myriad Pro"/>
      <w:color w:val="000000"/>
    </w:rPr>
  </w:style>
  <w:style w:type="character" w:customStyle="1" w:styleId="fontstyle21">
    <w:name w:val="fontstyle21"/>
    <w:basedOn w:val="DefaultParagraphFont"/>
    <w:rsid w:val="003D273D"/>
    <w:rPr>
      <w:rFonts w:ascii="TimesNewRomanPS-BoldMT" w:hAnsi="TimesNewRomanPS-BoldMT" w:hint="default"/>
      <w:b/>
      <w:bCs/>
      <w:i w:val="0"/>
      <w:iCs w:val="0"/>
      <w:color w:val="242021"/>
      <w:sz w:val="20"/>
      <w:szCs w:val="20"/>
    </w:rPr>
  </w:style>
  <w:style w:type="character" w:customStyle="1" w:styleId="ref-journal">
    <w:name w:val="ref-journal"/>
    <w:basedOn w:val="DefaultParagraphFont"/>
    <w:rsid w:val="003D273D"/>
  </w:style>
  <w:style w:type="character" w:customStyle="1" w:styleId="ref-vol">
    <w:name w:val="ref-vol"/>
    <w:basedOn w:val="DefaultParagraphFont"/>
    <w:rsid w:val="003D273D"/>
  </w:style>
  <w:style w:type="table" w:styleId="PlainTable3">
    <w:name w:val="Plain Table 3"/>
    <w:basedOn w:val="TableNormal"/>
    <w:uiPriority w:val="43"/>
    <w:rsid w:val="00EE43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51551">
      <w:bodyDiv w:val="1"/>
      <w:marLeft w:val="0"/>
      <w:marRight w:val="0"/>
      <w:marTop w:val="0"/>
      <w:marBottom w:val="0"/>
      <w:divBdr>
        <w:top w:val="none" w:sz="0" w:space="0" w:color="auto"/>
        <w:left w:val="none" w:sz="0" w:space="0" w:color="auto"/>
        <w:bottom w:val="none" w:sz="0" w:space="0" w:color="auto"/>
        <w:right w:val="none" w:sz="0" w:space="0" w:color="auto"/>
      </w:divBdr>
    </w:div>
    <w:div w:id="16689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wang@najah.edu" TargetMode="External"/><Relationship Id="rId13"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hyperlink" Target="mailto:sameh.abuseir@najah.edu" TargetMode="External"/><Relationship Id="rId12" Type="http://schemas.openxmlformats.org/officeDocument/2006/relationships/image" Target="media/image2.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4381</Words>
  <Characters>24973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pvj</Company>
  <LinksUpToDate>false</LinksUpToDate>
  <CharactersWithSpaces>29296</CharactersWithSpaces>
  <SharedDoc>false</SharedDoc>
  <HLinks>
    <vt:vector size="6" baseType="variant">
      <vt:variant>
        <vt:i4>6291490</vt:i4>
      </vt:variant>
      <vt:variant>
        <vt:i4>0</vt:i4>
      </vt:variant>
      <vt:variant>
        <vt:i4>0</vt:i4>
      </vt:variant>
      <vt:variant>
        <vt:i4>5</vt:i4>
      </vt:variant>
      <vt:variant>
        <vt:lpwstr>http://www.pvj.com.pk/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zafar</dc:creator>
  <cp:keywords/>
  <cp:lastModifiedBy>my</cp:lastModifiedBy>
  <cp:revision>402</cp:revision>
  <dcterms:created xsi:type="dcterms:W3CDTF">2023-09-26T16:55:00Z</dcterms:created>
  <dcterms:modified xsi:type="dcterms:W3CDTF">2023-09-27T01:36:00Z</dcterms:modified>
</cp:coreProperties>
</file>