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503" w:type="dxa"/>
        <w:tblInd w:w="-108" w:type="dxa"/>
        <w:tblBorders>
          <w:top w:val="none" w:sz="0" w:space="0" w:color="auto"/>
          <w:left w:val="none" w:sz="0" w:space="0" w:color="auto"/>
          <w:bottom w:val="single" w:sz="18" w:space="0" w:color="538135"/>
          <w:right w:val="none" w:sz="0" w:space="0" w:color="auto"/>
          <w:insideH w:val="none" w:sz="0" w:space="0" w:color="auto"/>
          <w:insideV w:val="none" w:sz="0" w:space="0" w:color="auto"/>
        </w:tblBorders>
        <w:tblLook w:val="04A0" w:firstRow="1" w:lastRow="0" w:firstColumn="1" w:lastColumn="0" w:noHBand="0" w:noVBand="1"/>
      </w:tblPr>
      <w:tblGrid>
        <w:gridCol w:w="7470"/>
        <w:gridCol w:w="2033"/>
      </w:tblGrid>
      <w:tr w:rsidR="00886A9B" w:rsidRPr="00B61555" w14:paraId="10E221E9" w14:textId="77777777" w:rsidTr="00591905">
        <w:trPr>
          <w:trHeight w:val="1418"/>
        </w:trPr>
        <w:tc>
          <w:tcPr>
            <w:tcW w:w="7470" w:type="dxa"/>
            <w:tcBorders>
              <w:bottom w:val="single" w:sz="18" w:space="0" w:color="538135"/>
            </w:tcBorders>
            <w:vAlign w:val="center"/>
          </w:tcPr>
          <w:p w14:paraId="5C73F1A6" w14:textId="3A25C874" w:rsidR="00886A9B" w:rsidRPr="00F67A3D" w:rsidRDefault="00B61555" w:rsidP="00F67A3D">
            <w:pPr>
              <w:pStyle w:val="Heading1"/>
              <w:bidi w:val="0"/>
              <w:spacing w:before="0" w:line="240" w:lineRule="auto"/>
              <w:contextualSpacing w:val="0"/>
              <w:outlineLvl w:val="0"/>
              <w:rPr>
                <w:rFonts w:ascii="Garamond" w:hAnsi="Garamond" w:cs="Times New Roman"/>
                <w:color w:val="538135"/>
                <w:kern w:val="36"/>
                <w:lang w:bidi="ar-SA"/>
              </w:rPr>
            </w:pPr>
            <w:r w:rsidRPr="00F67A3D">
              <w:rPr>
                <w:rFonts w:ascii="Garamond" w:hAnsi="Garamond" w:cs="Times New Roman"/>
                <w:color w:val="538135"/>
                <w:kern w:val="36"/>
                <w:lang w:bidi="ar-SA"/>
              </w:rPr>
              <w:t>An-</w:t>
            </w:r>
            <w:proofErr w:type="spellStart"/>
            <w:r w:rsidRPr="00F67A3D">
              <w:rPr>
                <w:rFonts w:ascii="Garamond" w:hAnsi="Garamond" w:cs="Times New Roman"/>
                <w:color w:val="538135"/>
                <w:kern w:val="36"/>
                <w:lang w:bidi="ar-SA"/>
              </w:rPr>
              <w:t>Najah</w:t>
            </w:r>
            <w:proofErr w:type="spellEnd"/>
            <w:r w:rsidRPr="00F67A3D">
              <w:rPr>
                <w:rFonts w:ascii="Garamond" w:hAnsi="Garamond" w:cs="Times New Roman"/>
                <w:color w:val="538135"/>
                <w:kern w:val="36"/>
                <w:lang w:bidi="ar-SA"/>
              </w:rPr>
              <w:t xml:space="preserve"> University Journal for </w:t>
            </w:r>
            <w:r w:rsidR="00F67A3D">
              <w:rPr>
                <w:rFonts w:ascii="Garamond" w:hAnsi="Garamond" w:cs="Times New Roman"/>
                <w:color w:val="538135"/>
                <w:kern w:val="36"/>
                <w:lang w:bidi="ar-SA"/>
              </w:rPr>
              <w:br/>
            </w:r>
            <w:r w:rsidRPr="00F67A3D">
              <w:rPr>
                <w:rFonts w:ascii="Garamond" w:hAnsi="Garamond" w:cs="Times New Roman"/>
                <w:color w:val="538135"/>
                <w:kern w:val="36"/>
                <w:sz w:val="60"/>
                <w:szCs w:val="60"/>
                <w:lang w:bidi="ar-SA"/>
              </w:rPr>
              <w:t>Law and Economics</w:t>
            </w:r>
          </w:p>
        </w:tc>
        <w:tc>
          <w:tcPr>
            <w:tcW w:w="2033" w:type="dxa"/>
            <w:tcBorders>
              <w:bottom w:val="single" w:sz="18" w:space="0" w:color="538135"/>
            </w:tcBorders>
            <w:vAlign w:val="center"/>
          </w:tcPr>
          <w:p w14:paraId="670A4ABD" w14:textId="77777777" w:rsidR="00886A9B" w:rsidRPr="00B61555" w:rsidRDefault="00886A9B" w:rsidP="00BE47DE">
            <w:pPr>
              <w:pStyle w:val="Heading1"/>
              <w:bidi w:val="0"/>
              <w:spacing w:before="100" w:beforeAutospacing="1" w:after="100" w:afterAutospacing="1" w:line="360" w:lineRule="auto"/>
              <w:contextualSpacing w:val="0"/>
              <w:jc w:val="center"/>
              <w:outlineLvl w:val="0"/>
              <w:rPr>
                <w:rFonts w:ascii="Times New Roman" w:hAnsi="Times New Roman" w:cs="Times New Roman"/>
                <w:color w:val="538135"/>
                <w:kern w:val="36"/>
                <w:sz w:val="48"/>
                <w:szCs w:val="48"/>
                <w:lang w:bidi="ar-SA"/>
              </w:rPr>
            </w:pPr>
            <w:r w:rsidRPr="00B61555">
              <w:rPr>
                <w:rFonts w:ascii="Times New Roman" w:hAnsi="Times New Roman" w:cs="Times New Roman"/>
                <w:noProof/>
                <w:color w:val="538135"/>
                <w:kern w:val="36"/>
                <w:sz w:val="48"/>
                <w:szCs w:val="48"/>
                <w:lang w:bidi="ar-SA"/>
              </w:rPr>
              <w:drawing>
                <wp:inline distT="0" distB="0" distL="0" distR="0" wp14:anchorId="4E3B94AD" wp14:editId="5EC3910E">
                  <wp:extent cx="771525" cy="7715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tc>
      </w:tr>
    </w:tbl>
    <w:p w14:paraId="024B11EE" w14:textId="77777777" w:rsidR="00886A9B" w:rsidRPr="00F67A3D" w:rsidRDefault="00886A9B" w:rsidP="00F67A3D">
      <w:pPr>
        <w:pStyle w:val="ANUTitle"/>
      </w:pPr>
      <w:r w:rsidRPr="00F67A3D">
        <w:t>The Influence of Value-Added Tax on the Financial Performance of the Palestinian Industrial Public Shareholding Companies Listed On the Palestine Exchange</w:t>
      </w:r>
    </w:p>
    <w:p w14:paraId="6E8454BB" w14:textId="166D4D1F" w:rsidR="00886A9B" w:rsidRPr="00F67A3D" w:rsidRDefault="00886A9B" w:rsidP="00907B3B">
      <w:pPr>
        <w:tabs>
          <w:tab w:val="left" w:pos="5292"/>
        </w:tabs>
        <w:spacing w:after="0" w:line="240" w:lineRule="auto"/>
        <w:rPr>
          <w:rFonts w:asciiTheme="minorBidi" w:eastAsia="Times New Roman" w:hAnsiTheme="minorBidi" w:cstheme="minorBidi"/>
          <w:bCs/>
          <w:sz w:val="24"/>
          <w:szCs w:val="24"/>
        </w:rPr>
      </w:pPr>
      <w:proofErr w:type="spellStart"/>
      <w:r>
        <w:t>Ghassan</w:t>
      </w:r>
      <w:proofErr w:type="spellEnd"/>
      <w:r>
        <w:t xml:space="preserve"> </w:t>
      </w:r>
      <w:proofErr w:type="spellStart"/>
      <w:r>
        <w:t>Daas</w:t>
      </w:r>
      <w:proofErr w:type="spellEnd"/>
      <w:r w:rsidR="003709EA">
        <w:rPr>
          <w:rStyle w:val="FootnoteReference"/>
        </w:rPr>
        <w:footnoteReference w:id="1"/>
      </w:r>
      <w:r w:rsidR="00907B3B" w:rsidRPr="00907B3B">
        <w:rPr>
          <w:vertAlign w:val="superscript"/>
        </w:rPr>
        <w:t>,</w:t>
      </w:r>
      <w:r w:rsidR="00907B3B">
        <w:t>*</w:t>
      </w:r>
      <w:r>
        <w:t xml:space="preserve">, </w:t>
      </w:r>
      <w:proofErr w:type="spellStart"/>
      <w:r w:rsidRPr="00F67A3D">
        <w:rPr>
          <w:rFonts w:asciiTheme="minorBidi" w:hAnsiTheme="minorBidi" w:cstheme="minorBidi"/>
        </w:rPr>
        <w:t>Abdulnaser</w:t>
      </w:r>
      <w:proofErr w:type="spellEnd"/>
      <w:r w:rsidRPr="00F67A3D">
        <w:rPr>
          <w:rFonts w:asciiTheme="minorBidi" w:hAnsiTheme="minorBidi" w:cstheme="minorBidi"/>
        </w:rPr>
        <w:t xml:space="preserve"> I</w:t>
      </w:r>
      <w:r w:rsidR="00B61555" w:rsidRPr="00F67A3D">
        <w:rPr>
          <w:rFonts w:asciiTheme="minorBidi" w:hAnsiTheme="minorBidi" w:cstheme="minorBidi"/>
        </w:rPr>
        <w:t>.</w:t>
      </w:r>
      <w:r w:rsidRPr="00F67A3D">
        <w:rPr>
          <w:rFonts w:asciiTheme="minorBidi" w:hAnsiTheme="minorBidi" w:cstheme="minorBidi"/>
        </w:rPr>
        <w:t xml:space="preserve"> </w:t>
      </w:r>
      <w:proofErr w:type="spellStart"/>
      <w:r w:rsidRPr="00F67A3D">
        <w:rPr>
          <w:rFonts w:asciiTheme="minorBidi" w:hAnsiTheme="minorBidi" w:cstheme="minorBidi"/>
        </w:rPr>
        <w:t>Nour</w:t>
      </w:r>
      <w:r w:rsidR="00907B3B" w:rsidRPr="00F67A3D">
        <w:rPr>
          <w:rFonts w:asciiTheme="minorBidi" w:hAnsiTheme="minorBidi" w:cstheme="minorBidi"/>
          <w:vertAlign w:val="superscript"/>
        </w:rPr>
        <w:t>1</w:t>
      </w:r>
      <w:proofErr w:type="spellEnd"/>
      <w:r w:rsidRPr="00F67A3D">
        <w:rPr>
          <w:rFonts w:asciiTheme="minorBidi" w:hAnsiTheme="minorBidi" w:cstheme="minorBidi"/>
        </w:rPr>
        <w:t xml:space="preserve"> &amp; </w:t>
      </w:r>
      <w:proofErr w:type="spellStart"/>
      <w:r w:rsidRPr="00F67A3D">
        <w:rPr>
          <w:rFonts w:asciiTheme="minorBidi" w:hAnsiTheme="minorBidi" w:cstheme="minorBidi"/>
        </w:rPr>
        <w:t>Abrar</w:t>
      </w:r>
      <w:proofErr w:type="spellEnd"/>
      <w:r w:rsidRPr="00F67A3D">
        <w:rPr>
          <w:rFonts w:asciiTheme="minorBidi" w:hAnsiTheme="minorBidi" w:cstheme="minorBidi"/>
        </w:rPr>
        <w:t xml:space="preserve"> </w:t>
      </w:r>
      <w:proofErr w:type="spellStart"/>
      <w:r w:rsidRPr="00F67A3D">
        <w:rPr>
          <w:rFonts w:asciiTheme="minorBidi" w:hAnsiTheme="minorBidi" w:cstheme="minorBidi"/>
        </w:rPr>
        <w:t>Kh</w:t>
      </w:r>
      <w:proofErr w:type="spellEnd"/>
      <w:r w:rsidR="00B61555" w:rsidRPr="00F67A3D">
        <w:rPr>
          <w:rFonts w:asciiTheme="minorBidi" w:hAnsiTheme="minorBidi" w:cstheme="minorBidi"/>
        </w:rPr>
        <w:t>.</w:t>
      </w:r>
      <w:r w:rsidRPr="00F67A3D">
        <w:rPr>
          <w:rFonts w:asciiTheme="minorBidi" w:hAnsiTheme="minorBidi" w:cstheme="minorBidi"/>
        </w:rPr>
        <w:t xml:space="preserve"> </w:t>
      </w:r>
      <w:proofErr w:type="spellStart"/>
      <w:r w:rsidRPr="00F67A3D">
        <w:rPr>
          <w:rFonts w:asciiTheme="minorBidi" w:hAnsiTheme="minorBidi" w:cstheme="minorBidi"/>
        </w:rPr>
        <w:t>Ajuly</w:t>
      </w:r>
      <w:proofErr w:type="spellEnd"/>
      <w:r w:rsidR="00907B3B" w:rsidRPr="00F67A3D">
        <w:rPr>
          <w:rStyle w:val="FootnoteReference"/>
          <w:rFonts w:asciiTheme="minorBidi" w:hAnsiTheme="minorBidi" w:cstheme="minorBidi"/>
        </w:rPr>
        <w:footnoteReference w:id="2"/>
      </w:r>
      <w:r w:rsidRPr="00F67A3D">
        <w:rPr>
          <w:rFonts w:asciiTheme="minorBidi" w:hAnsiTheme="minorBidi" w:cstheme="minorBidi"/>
        </w:rPr>
        <w:br/>
      </w:r>
      <w:r w:rsidRPr="00F67A3D">
        <w:rPr>
          <w:rFonts w:asciiTheme="minorBidi" w:hAnsiTheme="minorBidi" w:cstheme="minorBidi"/>
          <w:sz w:val="16"/>
          <w:szCs w:val="16"/>
        </w:rPr>
        <w:t>Received: 25</w:t>
      </w:r>
      <w:r w:rsidRPr="00F67A3D">
        <w:rPr>
          <w:rFonts w:asciiTheme="minorBidi" w:hAnsiTheme="minorBidi" w:cstheme="minorBidi"/>
          <w:sz w:val="16"/>
          <w:szCs w:val="16"/>
          <w:vertAlign w:val="superscript"/>
        </w:rPr>
        <w:t>th</w:t>
      </w:r>
      <w:r w:rsidRPr="00F67A3D">
        <w:rPr>
          <w:rFonts w:asciiTheme="minorBidi" w:hAnsiTheme="minorBidi" w:cstheme="minorBidi"/>
          <w:sz w:val="16"/>
          <w:szCs w:val="16"/>
        </w:rPr>
        <w:t xml:space="preserve"> May. 2024, Accepted: 2</w:t>
      </w:r>
      <w:r w:rsidRPr="00F67A3D">
        <w:rPr>
          <w:rFonts w:asciiTheme="minorBidi" w:hAnsiTheme="minorBidi" w:cstheme="minorBidi"/>
          <w:sz w:val="16"/>
          <w:szCs w:val="16"/>
          <w:vertAlign w:val="superscript"/>
        </w:rPr>
        <w:t xml:space="preserve">nd </w:t>
      </w:r>
      <w:r w:rsidRPr="00F67A3D">
        <w:rPr>
          <w:rFonts w:asciiTheme="minorBidi" w:hAnsiTheme="minorBidi" w:cstheme="minorBidi"/>
          <w:sz w:val="16"/>
          <w:szCs w:val="16"/>
        </w:rPr>
        <w:t xml:space="preserve">Oct. 2024, Published: </w:t>
      </w:r>
      <w:r w:rsidR="00B12E8F" w:rsidRPr="00F67A3D">
        <w:rPr>
          <w:rFonts w:asciiTheme="minorBidi" w:hAnsiTheme="minorBidi" w:cstheme="minorBidi"/>
          <w:sz w:val="16"/>
          <w:szCs w:val="16"/>
          <w:rtl/>
        </w:rPr>
        <w:t>×</w:t>
      </w:r>
      <w:r w:rsidRPr="00F67A3D">
        <w:rPr>
          <w:rFonts w:asciiTheme="minorBidi" w:hAnsiTheme="minorBidi" w:cstheme="minorBidi"/>
          <w:sz w:val="16"/>
          <w:szCs w:val="16"/>
          <w:rtl/>
        </w:rPr>
        <w:t>×××</w:t>
      </w:r>
    </w:p>
    <w:p w14:paraId="19A8C672" w14:textId="7AD1C44C" w:rsidR="00886A9B" w:rsidRPr="00F67A3D" w:rsidRDefault="00886A9B" w:rsidP="00886A9B">
      <w:pPr>
        <w:spacing w:before="240" w:line="240" w:lineRule="auto"/>
        <w:jc w:val="center"/>
        <w:rPr>
          <w:rFonts w:asciiTheme="minorBidi" w:hAnsiTheme="minorBidi" w:cstheme="minorBidi"/>
          <w:b/>
          <w:bCs/>
          <w:color w:val="238133"/>
          <w:lang w:val="en-IN" w:eastAsia="en-GB"/>
        </w:rPr>
      </w:pPr>
      <w:r w:rsidRPr="00F67A3D">
        <w:rPr>
          <w:rFonts w:asciiTheme="minorBidi" w:hAnsiTheme="minorBidi" w:cstheme="minorBidi"/>
          <w:b/>
          <w:bCs/>
          <w:color w:val="238133"/>
          <w:lang w:val="en-IN" w:eastAsia="en-GB"/>
        </w:rPr>
        <w:t xml:space="preserve">Accepted Manuscript, </w:t>
      </w:r>
      <w:proofErr w:type="gramStart"/>
      <w:r w:rsidRPr="00F67A3D">
        <w:rPr>
          <w:rFonts w:asciiTheme="minorBidi" w:hAnsiTheme="minorBidi" w:cstheme="minorBidi"/>
          <w:b/>
          <w:bCs/>
          <w:color w:val="238133"/>
          <w:lang w:val="en-IN" w:eastAsia="en-GB"/>
        </w:rPr>
        <w:t>In</w:t>
      </w:r>
      <w:proofErr w:type="gramEnd"/>
      <w:r w:rsidRPr="00F67A3D">
        <w:rPr>
          <w:rFonts w:asciiTheme="minorBidi" w:hAnsiTheme="minorBidi" w:cstheme="minorBidi"/>
          <w:b/>
          <w:bCs/>
          <w:color w:val="238133"/>
          <w:lang w:val="en-IN" w:eastAsia="en-GB"/>
        </w:rPr>
        <w:t xml:space="preserve"> press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bottom w:w="144" w:type="dxa"/>
          <w:right w:w="144" w:type="dxa"/>
        </w:tblCellMar>
        <w:tblLook w:val="04A0" w:firstRow="1" w:lastRow="0" w:firstColumn="1" w:lastColumn="0" w:noHBand="0" w:noVBand="1"/>
      </w:tblPr>
      <w:tblGrid>
        <w:gridCol w:w="9736"/>
      </w:tblGrid>
      <w:tr w:rsidR="00886A9B" w:rsidRPr="006E33AF" w14:paraId="39822D34" w14:textId="77777777" w:rsidTr="00591905">
        <w:tc>
          <w:tcPr>
            <w:tcW w:w="9736" w:type="dxa"/>
            <w:shd w:val="clear" w:color="auto" w:fill="E2EFD9" w:themeFill="accent6" w:themeFillTint="33"/>
          </w:tcPr>
          <w:p w14:paraId="551A113D" w14:textId="77777777" w:rsidR="00E82FC7" w:rsidRPr="00E82FC7" w:rsidRDefault="00907B3B" w:rsidP="00E82FC7">
            <w:pPr>
              <w:pStyle w:val="ANUAbstract"/>
              <w:shd w:val="clear" w:color="auto" w:fill="E2EFD9" w:themeFill="accent6" w:themeFillTint="33"/>
              <w:bidi w:val="0"/>
              <w:rPr>
                <w:b/>
                <w:bCs/>
              </w:rPr>
            </w:pPr>
            <w:r w:rsidRPr="00E82FC7">
              <w:rPr>
                <w:b/>
                <w:bCs/>
              </w:rPr>
              <w:t>Abstract</w:t>
            </w:r>
            <w:r w:rsidR="00644D4C" w:rsidRPr="00E82FC7">
              <w:rPr>
                <w:b/>
                <w:bCs/>
              </w:rPr>
              <w:t>:</w:t>
            </w:r>
            <w:r w:rsidR="00886A9B" w:rsidRPr="00E82FC7">
              <w:rPr>
                <w:b/>
                <w:bCs/>
              </w:rPr>
              <w:t xml:space="preserve"> </w:t>
            </w:r>
          </w:p>
          <w:p w14:paraId="0DD7E21F" w14:textId="2854D5D7" w:rsidR="00E82FC7" w:rsidRDefault="00E82FC7" w:rsidP="00E82FC7">
            <w:pPr>
              <w:pStyle w:val="ANUAbstract"/>
              <w:shd w:val="clear" w:color="auto" w:fill="E2EFD9" w:themeFill="accent6" w:themeFillTint="33"/>
              <w:bidi w:val="0"/>
              <w:spacing w:line="240" w:lineRule="auto"/>
            </w:pPr>
            <w:r w:rsidRPr="00E82FC7">
              <w:rPr>
                <w:b/>
                <w:bCs/>
              </w:rPr>
              <w:t>Purpose</w:t>
            </w:r>
            <w:r w:rsidRPr="00E82FC7">
              <w:t>:</w:t>
            </w:r>
            <w:r>
              <w:t xml:space="preserve"> The</w:t>
            </w:r>
            <w:r w:rsidR="00886A9B" w:rsidRPr="00F67A3D">
              <w:t xml:space="preserve"> study aimed to identify the Influence of value-added tax on the financial performance of the Palestinian industrial public shareholding companies listed on the Palestine Exchange. </w:t>
            </w:r>
          </w:p>
          <w:p w14:paraId="5947715D" w14:textId="77777777" w:rsidR="00E82FC7" w:rsidRDefault="00E82FC7" w:rsidP="00E82FC7">
            <w:pPr>
              <w:pStyle w:val="Heading3"/>
              <w:shd w:val="clear" w:color="auto" w:fill="E2EFD9" w:themeFill="accent6" w:themeFillTint="33"/>
              <w:bidi w:val="0"/>
              <w:spacing w:line="240" w:lineRule="auto"/>
              <w:outlineLvl w:val="2"/>
              <w:rPr>
                <w:rFonts w:ascii="Rubik" w:eastAsiaTheme="minorHAnsi" w:hAnsi="Rubik" w:cs="Rubik"/>
                <w:b w:val="0"/>
                <w:bCs w:val="0"/>
                <w:sz w:val="16"/>
                <w:szCs w:val="16"/>
              </w:rPr>
            </w:pPr>
            <w:r w:rsidRPr="00E82FC7">
              <w:rPr>
                <w:rFonts w:ascii="Rubik" w:eastAsiaTheme="minorHAnsi" w:hAnsi="Rubik" w:cs="Rubik"/>
                <w:sz w:val="16"/>
                <w:szCs w:val="16"/>
              </w:rPr>
              <w:t>Design/methodology/approach</w:t>
            </w:r>
            <w:r>
              <w:rPr>
                <w:rFonts w:ascii="Rubik" w:eastAsiaTheme="minorHAnsi" w:hAnsi="Rubik" w:cs="Rubik"/>
                <w:b w:val="0"/>
                <w:bCs w:val="0"/>
                <w:sz w:val="16"/>
                <w:szCs w:val="16"/>
              </w:rPr>
              <w:t xml:space="preserve">: </w:t>
            </w:r>
            <w:r w:rsidR="00886A9B" w:rsidRPr="00E82FC7">
              <w:rPr>
                <w:rFonts w:ascii="Rubik" w:eastAsiaTheme="minorHAnsi" w:hAnsi="Rubik" w:cs="Rubik"/>
                <w:b w:val="0"/>
                <w:bCs w:val="0"/>
                <w:sz w:val="16"/>
                <w:szCs w:val="16"/>
              </w:rPr>
              <w:t xml:space="preserve">The study population consisted of companies listed on the Palestine Stock Exchange (49) companies, from which a sample of (13) companies were selected that included the Palestinian industrial public shareholding companies for the years (2010-2020). </w:t>
            </w:r>
          </w:p>
          <w:p w14:paraId="06E7D188" w14:textId="77777777" w:rsidR="001434D0" w:rsidRDefault="00E82FC7" w:rsidP="00E82FC7">
            <w:pPr>
              <w:pStyle w:val="Heading3"/>
              <w:shd w:val="clear" w:color="auto" w:fill="E2EFD9" w:themeFill="accent6" w:themeFillTint="33"/>
              <w:bidi w:val="0"/>
              <w:spacing w:line="240" w:lineRule="auto"/>
              <w:outlineLvl w:val="2"/>
              <w:rPr>
                <w:rFonts w:ascii="Rubik" w:eastAsiaTheme="minorHAnsi" w:hAnsi="Rubik" w:cs="Rubik"/>
                <w:b w:val="0"/>
                <w:bCs w:val="0"/>
                <w:sz w:val="16"/>
                <w:szCs w:val="16"/>
              </w:rPr>
            </w:pPr>
            <w:r w:rsidRPr="00E82FC7">
              <w:rPr>
                <w:rFonts w:ascii="Rubik" w:eastAsiaTheme="minorHAnsi" w:hAnsi="Rubik" w:cs="Rubik"/>
                <w:sz w:val="16"/>
                <w:szCs w:val="16"/>
              </w:rPr>
              <w:t>Findings</w:t>
            </w:r>
            <w:r>
              <w:rPr>
                <w:rFonts w:ascii="Rubik" w:eastAsiaTheme="minorHAnsi" w:hAnsi="Rubik" w:cs="Rubik"/>
                <w:b w:val="0"/>
                <w:bCs w:val="0"/>
                <w:sz w:val="16"/>
                <w:szCs w:val="16"/>
              </w:rPr>
              <w:t xml:space="preserve">: </w:t>
            </w:r>
            <w:r w:rsidR="00886A9B" w:rsidRPr="00E82FC7">
              <w:rPr>
                <w:rFonts w:ascii="Rubik" w:eastAsiaTheme="minorHAnsi" w:hAnsi="Rubik" w:cs="Rubik"/>
                <w:b w:val="0"/>
                <w:bCs w:val="0"/>
                <w:sz w:val="16"/>
                <w:szCs w:val="16"/>
              </w:rPr>
              <w:t xml:space="preserve">The results showed that there is an impact of the value-added tax on the financial indicators represented by </w:t>
            </w:r>
            <w:proofErr w:type="spellStart"/>
            <w:r w:rsidR="00886A9B" w:rsidRPr="00E82FC7">
              <w:rPr>
                <w:rFonts w:ascii="Rubik" w:eastAsiaTheme="minorHAnsi" w:hAnsi="Rubik" w:cs="Rubik"/>
                <w:b w:val="0"/>
                <w:bCs w:val="0"/>
                <w:sz w:val="16"/>
                <w:szCs w:val="16"/>
              </w:rPr>
              <w:t>ROA</w:t>
            </w:r>
            <w:proofErr w:type="spellEnd"/>
            <w:r w:rsidR="00886A9B" w:rsidRPr="00E82FC7">
              <w:rPr>
                <w:rFonts w:ascii="Rubik" w:eastAsiaTheme="minorHAnsi" w:hAnsi="Rubik" w:cs="Rubik"/>
                <w:b w:val="0"/>
                <w:bCs w:val="0"/>
                <w:sz w:val="16"/>
                <w:szCs w:val="16"/>
              </w:rPr>
              <w:t xml:space="preserve">, ROE. And EPS. The results showed that there is no effect of the value-added tax on sales on </w:t>
            </w:r>
            <w:proofErr w:type="spellStart"/>
            <w:r w:rsidR="00886A9B" w:rsidRPr="00E82FC7">
              <w:rPr>
                <w:rFonts w:ascii="Rubik" w:eastAsiaTheme="minorHAnsi" w:hAnsi="Rubik" w:cs="Rubik"/>
                <w:b w:val="0"/>
                <w:bCs w:val="0"/>
                <w:sz w:val="16"/>
                <w:szCs w:val="16"/>
              </w:rPr>
              <w:t>ROA</w:t>
            </w:r>
            <w:proofErr w:type="spellEnd"/>
            <w:r w:rsidR="00886A9B" w:rsidRPr="00E82FC7">
              <w:rPr>
                <w:rFonts w:ascii="Rubik" w:eastAsiaTheme="minorHAnsi" w:hAnsi="Rubik" w:cs="Rubik"/>
                <w:b w:val="0"/>
                <w:bCs w:val="0"/>
                <w:sz w:val="16"/>
                <w:szCs w:val="16"/>
              </w:rPr>
              <w:t xml:space="preserve">, ROE, and EPS, the results showed that there is no effect of value-added tax on purchases on </w:t>
            </w:r>
            <w:proofErr w:type="spellStart"/>
            <w:r w:rsidR="00886A9B" w:rsidRPr="00E82FC7">
              <w:rPr>
                <w:rFonts w:ascii="Rubik" w:eastAsiaTheme="minorHAnsi" w:hAnsi="Rubik" w:cs="Rubik"/>
                <w:b w:val="0"/>
                <w:bCs w:val="0"/>
                <w:sz w:val="16"/>
                <w:szCs w:val="16"/>
              </w:rPr>
              <w:t>ROA</w:t>
            </w:r>
            <w:proofErr w:type="spellEnd"/>
            <w:r w:rsidR="00886A9B" w:rsidRPr="00E82FC7">
              <w:rPr>
                <w:rFonts w:ascii="Rubik" w:eastAsiaTheme="minorHAnsi" w:hAnsi="Rubik" w:cs="Rubik"/>
                <w:b w:val="0"/>
                <w:bCs w:val="0"/>
                <w:sz w:val="16"/>
                <w:szCs w:val="16"/>
              </w:rPr>
              <w:t xml:space="preserve"> and EPS, and positive significant effect for EPS</w:t>
            </w:r>
            <w:r w:rsidR="00886A9B" w:rsidRPr="00E82FC7">
              <w:rPr>
                <w:rFonts w:ascii="Rubik" w:eastAsiaTheme="minorHAnsi" w:hAnsi="Rubik" w:cs="Rubik" w:hint="cs"/>
                <w:b w:val="0"/>
                <w:bCs w:val="0"/>
                <w:sz w:val="16"/>
                <w:szCs w:val="16"/>
                <w:rtl/>
              </w:rPr>
              <w:t>.</w:t>
            </w:r>
            <w:r w:rsidR="00886A9B" w:rsidRPr="00E82FC7">
              <w:rPr>
                <w:rFonts w:ascii="Rubik" w:eastAsiaTheme="minorHAnsi" w:hAnsi="Rubik" w:cs="Rubik"/>
                <w:b w:val="0"/>
                <w:bCs w:val="0"/>
                <w:sz w:val="16"/>
                <w:szCs w:val="16"/>
              </w:rPr>
              <w:t xml:space="preserve"> The results showed that there is a weak negative effect of value-added tax on assets on </w:t>
            </w:r>
            <w:proofErr w:type="spellStart"/>
            <w:r w:rsidR="00886A9B" w:rsidRPr="00E82FC7">
              <w:rPr>
                <w:rFonts w:ascii="Rubik" w:eastAsiaTheme="minorHAnsi" w:hAnsi="Rubik" w:cs="Rubik"/>
                <w:b w:val="0"/>
                <w:bCs w:val="0"/>
                <w:sz w:val="16"/>
                <w:szCs w:val="16"/>
              </w:rPr>
              <w:t>ROA</w:t>
            </w:r>
            <w:proofErr w:type="spellEnd"/>
            <w:r w:rsidR="00886A9B" w:rsidRPr="00E82FC7">
              <w:rPr>
                <w:rFonts w:ascii="Rubik" w:eastAsiaTheme="minorHAnsi" w:hAnsi="Rubik" w:cs="Rubik"/>
                <w:b w:val="0"/>
                <w:bCs w:val="0"/>
                <w:sz w:val="16"/>
                <w:szCs w:val="16"/>
              </w:rPr>
              <w:t xml:space="preserve"> and ROE, statistically significant for both </w:t>
            </w:r>
            <w:proofErr w:type="spellStart"/>
            <w:r w:rsidR="00886A9B" w:rsidRPr="00E82FC7">
              <w:rPr>
                <w:rFonts w:ascii="Rubik" w:eastAsiaTheme="minorHAnsi" w:hAnsi="Rubik" w:cs="Rubik"/>
                <w:b w:val="0"/>
                <w:bCs w:val="0"/>
                <w:sz w:val="16"/>
                <w:szCs w:val="16"/>
              </w:rPr>
              <w:t>ROA</w:t>
            </w:r>
            <w:proofErr w:type="spellEnd"/>
            <w:r w:rsidR="00886A9B" w:rsidRPr="00E82FC7">
              <w:rPr>
                <w:rFonts w:ascii="Rubik" w:eastAsiaTheme="minorHAnsi" w:hAnsi="Rubik" w:cs="Rubik"/>
                <w:b w:val="0"/>
                <w:bCs w:val="0"/>
                <w:sz w:val="16"/>
                <w:szCs w:val="16"/>
              </w:rPr>
              <w:t xml:space="preserve"> and ROE. The results of the study show that financial indicators have a weak effect,</w:t>
            </w:r>
          </w:p>
          <w:p w14:paraId="7308F3E9" w14:textId="15EAE991" w:rsidR="00886A9B" w:rsidRPr="00E82FC7" w:rsidRDefault="001434D0" w:rsidP="001434D0">
            <w:pPr>
              <w:pStyle w:val="Heading3"/>
              <w:shd w:val="clear" w:color="auto" w:fill="E2EFD9" w:themeFill="accent6" w:themeFillTint="33"/>
              <w:bidi w:val="0"/>
              <w:spacing w:line="240" w:lineRule="auto"/>
              <w:outlineLvl w:val="2"/>
              <w:rPr>
                <w:rFonts w:ascii="Rubik" w:eastAsiaTheme="minorHAnsi" w:hAnsi="Rubik" w:cs="Rubik"/>
                <w:b w:val="0"/>
                <w:bCs w:val="0"/>
                <w:sz w:val="16"/>
                <w:szCs w:val="16"/>
              </w:rPr>
            </w:pPr>
            <w:r w:rsidRPr="001434D0">
              <w:rPr>
                <w:rFonts w:ascii="Rubik" w:eastAsiaTheme="minorHAnsi" w:hAnsi="Rubik" w:cs="Rubik"/>
                <w:sz w:val="16"/>
                <w:szCs w:val="16"/>
              </w:rPr>
              <w:t>Recommendations</w:t>
            </w:r>
            <w:r>
              <w:rPr>
                <w:rFonts w:ascii="Rubik" w:eastAsiaTheme="minorHAnsi" w:hAnsi="Rubik" w:cs="Rubik"/>
                <w:b w:val="0"/>
                <w:bCs w:val="0"/>
                <w:sz w:val="16"/>
                <w:szCs w:val="16"/>
              </w:rPr>
              <w:t xml:space="preserve">: </w:t>
            </w:r>
            <w:r w:rsidR="00886A9B" w:rsidRPr="00E82FC7">
              <w:rPr>
                <w:rFonts w:ascii="Rubik" w:eastAsiaTheme="minorHAnsi" w:hAnsi="Rubik" w:cs="Rubik"/>
                <w:b w:val="0"/>
                <w:bCs w:val="0"/>
                <w:sz w:val="16"/>
                <w:szCs w:val="16"/>
              </w:rPr>
              <w:t xml:space="preserve">the study recommends studying the impact of value-added tax on liquidity and financial solvency, and the impact of value-added tax rates on the financial performance of public shareholding companies listed at </w:t>
            </w:r>
            <w:proofErr w:type="spellStart"/>
            <w:r w:rsidR="00886A9B" w:rsidRPr="00E82FC7">
              <w:rPr>
                <w:rFonts w:ascii="Rubik" w:eastAsiaTheme="minorHAnsi" w:hAnsi="Rubik" w:cs="Rubik"/>
                <w:b w:val="0"/>
                <w:bCs w:val="0"/>
                <w:sz w:val="16"/>
                <w:szCs w:val="16"/>
              </w:rPr>
              <w:t>PEX</w:t>
            </w:r>
            <w:proofErr w:type="spellEnd"/>
            <w:r w:rsidR="00886A9B" w:rsidRPr="00E82FC7">
              <w:rPr>
                <w:rFonts w:ascii="Rubik" w:eastAsiaTheme="minorHAnsi" w:hAnsi="Rubik" w:cs="Rubik"/>
                <w:b w:val="0"/>
                <w:bCs w:val="0"/>
                <w:sz w:val="16"/>
                <w:szCs w:val="16"/>
              </w:rPr>
              <w:t>.</w:t>
            </w:r>
          </w:p>
        </w:tc>
      </w:tr>
    </w:tbl>
    <w:p w14:paraId="2AFAE2EE" w14:textId="77777777" w:rsidR="00BE47DE" w:rsidRDefault="00886A9B" w:rsidP="00B12E8F">
      <w:pPr>
        <w:pStyle w:val="ANUKeywords"/>
        <w:sectPr w:rsidR="00BE47DE" w:rsidSect="00BE47DE">
          <w:headerReference w:type="even" r:id="rId9"/>
          <w:headerReference w:type="default" r:id="rId10"/>
          <w:footerReference w:type="default" r:id="rId11"/>
          <w:headerReference w:type="first" r:id="rId12"/>
          <w:footnotePr>
            <w:numRestart w:val="eachPage"/>
          </w:footnotePr>
          <w:pgSz w:w="11907" w:h="16840" w:code="9"/>
          <w:pgMar w:top="1077" w:right="1077" w:bottom="1077" w:left="1077" w:header="720" w:footer="720" w:gutter="0"/>
          <w:cols w:space="720"/>
          <w:bidi/>
          <w:docGrid w:linePitch="360"/>
        </w:sectPr>
      </w:pPr>
      <w:r w:rsidRPr="00B12E8F">
        <w:rPr>
          <w:b/>
          <w:bCs/>
        </w:rPr>
        <w:t>Keywords:</w:t>
      </w:r>
      <w:r w:rsidRPr="00B12E8F">
        <w:t xml:space="preserve"> VAT, Financial Performance, </w:t>
      </w:r>
      <w:proofErr w:type="spellStart"/>
      <w:r w:rsidRPr="00B12E8F">
        <w:t>ROA</w:t>
      </w:r>
      <w:proofErr w:type="spellEnd"/>
      <w:r w:rsidRPr="00B12E8F">
        <w:t xml:space="preserve">, ROE, EPS, </w:t>
      </w:r>
      <w:proofErr w:type="spellStart"/>
      <w:r w:rsidRPr="00B12E8F">
        <w:t>PEX</w:t>
      </w:r>
      <w:proofErr w:type="spellEnd"/>
      <w:r w:rsidRPr="00B12E8F">
        <w:t>.</w:t>
      </w:r>
    </w:p>
    <w:p w14:paraId="5C64A359" w14:textId="1B58712F" w:rsidR="00886A9B" w:rsidRPr="00B12E8F" w:rsidRDefault="00886A9B" w:rsidP="00B12E8F">
      <w:pPr>
        <w:pStyle w:val="ANUKeywords"/>
      </w:pPr>
    </w:p>
    <w:p w14:paraId="74C48280" w14:textId="77777777" w:rsidR="00886A9B" w:rsidRDefault="00886A9B">
      <w:pPr>
        <w:spacing w:after="0" w:line="240" w:lineRule="auto"/>
        <w:rPr>
          <w:rFonts w:ascii="Simplified Arabic" w:eastAsia="Times New Roman" w:hAnsi="Simplified Arabic" w:cs="Simplified Arabic"/>
          <w:bCs/>
          <w:sz w:val="24"/>
          <w:szCs w:val="24"/>
          <w:rtl/>
        </w:rPr>
      </w:pPr>
      <w:r>
        <w:rPr>
          <w:rFonts w:ascii="Simplified Arabic" w:eastAsia="Times New Roman" w:hAnsi="Simplified Arabic" w:cs="Simplified Arabic"/>
          <w:bCs/>
          <w:sz w:val="24"/>
          <w:szCs w:val="24"/>
          <w:rtl/>
        </w:rPr>
        <w:br w:type="page"/>
      </w:r>
    </w:p>
    <w:p w14:paraId="6D7B3A59" w14:textId="77777777" w:rsidR="00BE47DE" w:rsidRDefault="00BE47DE" w:rsidP="0039674D">
      <w:pPr>
        <w:pStyle w:val="Heading1"/>
        <w:spacing w:before="100" w:beforeAutospacing="1" w:after="100" w:afterAutospacing="1" w:line="360" w:lineRule="auto"/>
        <w:contextualSpacing w:val="0"/>
        <w:rPr>
          <w:rFonts w:ascii="Times New Roman" w:hAnsi="Times New Roman" w:cs="Times New Roman"/>
          <w:color w:val="538135"/>
          <w:kern w:val="36"/>
          <w:sz w:val="48"/>
          <w:szCs w:val="48"/>
          <w:rtl/>
          <w:lang w:bidi="ar-SA"/>
        </w:rPr>
        <w:sectPr w:rsidR="00BE47DE" w:rsidSect="00BE47DE">
          <w:footnotePr>
            <w:numRestart w:val="eachPage"/>
          </w:footnotePr>
          <w:type w:val="continuous"/>
          <w:pgSz w:w="11907" w:h="16840" w:code="9"/>
          <w:pgMar w:top="1077" w:right="1077" w:bottom="1077" w:left="1077" w:header="720" w:footer="720" w:gutter="0"/>
          <w:cols w:num="2" w:space="720"/>
          <w:bidi/>
          <w:docGrid w:linePitch="360"/>
        </w:sectPr>
      </w:pPr>
    </w:p>
    <w:tbl>
      <w:tblPr>
        <w:tblStyle w:val="TableGrid1"/>
        <w:bidiVisual/>
        <w:tblW w:w="9503" w:type="dxa"/>
        <w:tblBorders>
          <w:top w:val="none" w:sz="0" w:space="0" w:color="auto"/>
          <w:left w:val="none" w:sz="0" w:space="0" w:color="auto"/>
          <w:bottom w:val="single" w:sz="18" w:space="0" w:color="538135"/>
          <w:right w:val="none" w:sz="0" w:space="0" w:color="auto"/>
          <w:insideH w:val="none" w:sz="0" w:space="0" w:color="auto"/>
          <w:insideV w:val="none" w:sz="0" w:space="0" w:color="auto"/>
        </w:tblBorders>
        <w:tblLook w:val="04A0" w:firstRow="1" w:lastRow="0" w:firstColumn="1" w:lastColumn="0" w:noHBand="0" w:noVBand="1"/>
      </w:tblPr>
      <w:tblGrid>
        <w:gridCol w:w="7470"/>
        <w:gridCol w:w="2033"/>
      </w:tblGrid>
      <w:tr w:rsidR="00B61555" w:rsidRPr="00FC7837" w14:paraId="0F6290CE" w14:textId="77777777" w:rsidTr="00591905">
        <w:trPr>
          <w:trHeight w:val="1350"/>
        </w:trPr>
        <w:tc>
          <w:tcPr>
            <w:tcW w:w="7470" w:type="dxa"/>
            <w:tcBorders>
              <w:bottom w:val="single" w:sz="18" w:space="0" w:color="538135"/>
            </w:tcBorders>
            <w:vAlign w:val="center"/>
          </w:tcPr>
          <w:p w14:paraId="7148EED8" w14:textId="7D56294C" w:rsidR="00B61555" w:rsidRPr="00AF7213" w:rsidRDefault="00B61555" w:rsidP="0039674D">
            <w:pPr>
              <w:pStyle w:val="Heading1"/>
              <w:spacing w:before="100" w:beforeAutospacing="1" w:after="100" w:afterAutospacing="1" w:line="360" w:lineRule="auto"/>
              <w:contextualSpacing w:val="0"/>
              <w:outlineLvl w:val="0"/>
              <w:rPr>
                <w:rFonts w:ascii="Markazi Text" w:hAnsi="Markazi Text" w:cs="Markazi Text"/>
                <w:color w:val="385623" w:themeColor="accent6" w:themeShade="80"/>
              </w:rPr>
            </w:pPr>
            <w:r w:rsidRPr="00AF7213">
              <w:rPr>
                <w:rFonts w:ascii="Markazi Text" w:hAnsi="Markazi Text" w:cs="Markazi Text"/>
                <w:color w:val="385623" w:themeColor="accent6" w:themeShade="80"/>
                <w:kern w:val="36"/>
                <w:sz w:val="48"/>
                <w:szCs w:val="48"/>
                <w:rtl/>
                <w:lang w:bidi="ar-SA"/>
              </w:rPr>
              <w:lastRenderedPageBreak/>
              <w:t>مجلة جامعة النجاح للقانون والاقتصاد</w:t>
            </w:r>
          </w:p>
        </w:tc>
        <w:tc>
          <w:tcPr>
            <w:tcW w:w="2033" w:type="dxa"/>
            <w:tcBorders>
              <w:bottom w:val="single" w:sz="18" w:space="0" w:color="538135"/>
            </w:tcBorders>
            <w:vAlign w:val="center"/>
          </w:tcPr>
          <w:p w14:paraId="15FFBF82" w14:textId="77777777" w:rsidR="00B61555" w:rsidRPr="00FC7837" w:rsidRDefault="00B61555" w:rsidP="00591905">
            <w:pPr>
              <w:bidi/>
              <w:spacing w:line="330" w:lineRule="atLeast"/>
              <w:jc w:val="center"/>
              <w:outlineLvl w:val="0"/>
              <w:rPr>
                <w:rFonts w:ascii="Helvetica" w:hAnsi="Helvetica" w:cs="Times New Roman"/>
                <w:b/>
                <w:bCs/>
                <w:spacing w:val="2"/>
                <w:kern w:val="36"/>
                <w:sz w:val="20"/>
                <w:szCs w:val="20"/>
              </w:rPr>
            </w:pPr>
            <w:r w:rsidRPr="00FC7837">
              <w:rPr>
                <w:noProof/>
              </w:rPr>
              <w:drawing>
                <wp:inline distT="0" distB="0" distL="0" distR="0" wp14:anchorId="5359F99D" wp14:editId="3DC9E084">
                  <wp:extent cx="772160" cy="772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160" cy="772160"/>
                          </a:xfrm>
                          <a:prstGeom prst="rect">
                            <a:avLst/>
                          </a:prstGeom>
                          <a:noFill/>
                          <a:ln>
                            <a:noFill/>
                          </a:ln>
                        </pic:spPr>
                      </pic:pic>
                    </a:graphicData>
                  </a:graphic>
                </wp:inline>
              </w:drawing>
            </w:r>
          </w:p>
        </w:tc>
      </w:tr>
    </w:tbl>
    <w:p w14:paraId="2D450962" w14:textId="01A490A3" w:rsidR="00160BC4" w:rsidRDefault="001653D4" w:rsidP="00E52848">
      <w:pPr>
        <w:pStyle w:val="ANUTitle"/>
        <w:bidi/>
        <w:spacing w:before="120" w:after="0"/>
        <w:rPr>
          <w:rFonts w:ascii="Markazi Text" w:eastAsiaTheme="minorHAnsi" w:hAnsi="Markazi Text" w:cs="Markazi Text"/>
          <w:bCs/>
          <w:szCs w:val="32"/>
        </w:rPr>
      </w:pPr>
      <w:r w:rsidRPr="00B61555">
        <w:rPr>
          <w:rFonts w:ascii="Markazi Text" w:eastAsiaTheme="minorHAnsi" w:hAnsi="Markazi Text" w:cs="Markazi Text"/>
          <w:bCs/>
          <w:szCs w:val="32"/>
          <w:rtl/>
        </w:rPr>
        <w:t xml:space="preserve">أثر </w:t>
      </w:r>
      <w:r w:rsidR="00D17746" w:rsidRPr="00B61555">
        <w:rPr>
          <w:rFonts w:ascii="Markazi Text" w:eastAsiaTheme="minorHAnsi" w:hAnsi="Markazi Text" w:cs="Markazi Text"/>
          <w:bCs/>
          <w:szCs w:val="32"/>
          <w:rtl/>
        </w:rPr>
        <w:t>ضريبة القيمة المضافة</w:t>
      </w:r>
      <w:r w:rsidR="00886A9B" w:rsidRPr="00B61555">
        <w:rPr>
          <w:rFonts w:ascii="Markazi Text" w:eastAsiaTheme="minorHAnsi" w:hAnsi="Markazi Text" w:cs="Markazi Text"/>
          <w:bCs/>
          <w:szCs w:val="32"/>
        </w:rPr>
        <w:t xml:space="preserve"> </w:t>
      </w:r>
      <w:r w:rsidRPr="00B61555">
        <w:rPr>
          <w:rFonts w:ascii="Markazi Text" w:eastAsiaTheme="minorHAnsi" w:hAnsi="Markazi Text" w:cs="Markazi Text"/>
          <w:bCs/>
          <w:szCs w:val="32"/>
          <w:rtl/>
        </w:rPr>
        <w:t xml:space="preserve">على </w:t>
      </w:r>
      <w:r w:rsidR="00D17746" w:rsidRPr="00B61555">
        <w:rPr>
          <w:rFonts w:ascii="Markazi Text" w:eastAsiaTheme="minorHAnsi" w:hAnsi="Markazi Text" w:cs="Markazi Text"/>
          <w:bCs/>
          <w:szCs w:val="32"/>
          <w:rtl/>
        </w:rPr>
        <w:t>الأداء المالي</w:t>
      </w:r>
      <w:r w:rsidR="00297671" w:rsidRPr="00B61555">
        <w:rPr>
          <w:rFonts w:ascii="Markazi Text" w:eastAsiaTheme="minorHAnsi" w:hAnsi="Markazi Text" w:cs="Markazi Text"/>
          <w:bCs/>
          <w:szCs w:val="32"/>
        </w:rPr>
        <w:t xml:space="preserve"> </w:t>
      </w:r>
      <w:r w:rsidRPr="00B61555">
        <w:rPr>
          <w:rFonts w:ascii="Markazi Text" w:eastAsiaTheme="minorHAnsi" w:hAnsi="Markazi Text" w:cs="Markazi Text"/>
          <w:bCs/>
          <w:szCs w:val="32"/>
          <w:rtl/>
        </w:rPr>
        <w:t>للشركات المساهمة العامة الصناعية الفلسطينية المدرجة في بورصة فلسطين</w:t>
      </w:r>
    </w:p>
    <w:p w14:paraId="24AD824A" w14:textId="7B7C65D0" w:rsidR="00B61555" w:rsidRPr="00BC0CAB" w:rsidRDefault="00B61555" w:rsidP="00E52848">
      <w:pPr>
        <w:pStyle w:val="ANUH1"/>
        <w:rPr>
          <w:sz w:val="24"/>
          <w:szCs w:val="24"/>
        </w:rPr>
      </w:pPr>
      <w:r w:rsidRPr="00BC0CAB">
        <w:rPr>
          <w:color w:val="000000" w:themeColor="text1"/>
          <w:rtl/>
        </w:rPr>
        <w:t>غسان دعاس</w:t>
      </w:r>
      <w:r w:rsidRPr="00BC0CAB">
        <w:rPr>
          <w:vertAlign w:val="superscript"/>
          <w:rtl/>
        </w:rPr>
        <w:footnoteReference w:id="3"/>
      </w:r>
      <w:r w:rsidR="00907B3B" w:rsidRPr="00BC0CAB">
        <w:rPr>
          <w:color w:val="000000" w:themeColor="text1"/>
          <w:vertAlign w:val="superscript"/>
          <w:rtl/>
        </w:rPr>
        <w:t>،</w:t>
      </w:r>
      <w:r w:rsidR="00907B3B" w:rsidRPr="00BC0CAB">
        <w:rPr>
          <w:color w:val="000000" w:themeColor="text1"/>
          <w:rtl/>
        </w:rPr>
        <w:t>*</w:t>
      </w:r>
      <w:r w:rsidRPr="00BC0CAB">
        <w:rPr>
          <w:color w:val="000000" w:themeColor="text1"/>
          <w:rtl/>
        </w:rPr>
        <w:t xml:space="preserve">، وعبد الناصر </w:t>
      </w:r>
      <w:proofErr w:type="spellStart"/>
      <w:r w:rsidRPr="00BC0CAB">
        <w:rPr>
          <w:color w:val="000000" w:themeColor="text1"/>
          <w:rtl/>
        </w:rPr>
        <w:t>نور</w:t>
      </w:r>
      <w:r w:rsidRPr="00BC0CAB">
        <w:rPr>
          <w:color w:val="000000" w:themeColor="text1"/>
          <w:vertAlign w:val="superscript"/>
          <w:rtl/>
        </w:rPr>
        <w:t>1</w:t>
      </w:r>
      <w:proofErr w:type="spellEnd"/>
      <w:r w:rsidRPr="00BC0CAB">
        <w:rPr>
          <w:color w:val="000000" w:themeColor="text1"/>
          <w:rtl/>
        </w:rPr>
        <w:t>، و أبرار عجولي</w:t>
      </w:r>
      <w:r w:rsidRPr="00BC0CAB">
        <w:rPr>
          <w:rStyle w:val="FootnoteReference"/>
          <w:color w:val="000000" w:themeColor="text1"/>
          <w:rtl/>
        </w:rPr>
        <w:footnoteReference w:id="4"/>
      </w:r>
      <w:r w:rsidRPr="00BC0CAB">
        <w:rPr>
          <w:color w:val="000000" w:themeColor="text1"/>
        </w:rPr>
        <w:br/>
      </w:r>
      <w:r w:rsidRPr="00935741">
        <w:rPr>
          <w:color w:val="538135" w:themeColor="accent6" w:themeShade="BF"/>
          <w:sz w:val="20"/>
          <w:szCs w:val="20"/>
          <w:rtl/>
        </w:rPr>
        <w:t>تاريخ التسليم: (</w:t>
      </w:r>
      <w:r w:rsidRPr="00935741">
        <w:rPr>
          <w:color w:val="538135" w:themeColor="accent6" w:themeShade="BF"/>
          <w:sz w:val="20"/>
          <w:szCs w:val="20"/>
        </w:rPr>
        <w:t>25</w:t>
      </w:r>
      <w:r w:rsidRPr="00935741">
        <w:rPr>
          <w:color w:val="538135" w:themeColor="accent6" w:themeShade="BF"/>
          <w:sz w:val="20"/>
          <w:szCs w:val="20"/>
          <w:rtl/>
        </w:rPr>
        <w:t>/</w:t>
      </w:r>
      <w:r w:rsidRPr="00935741">
        <w:rPr>
          <w:color w:val="538135" w:themeColor="accent6" w:themeShade="BF"/>
          <w:sz w:val="20"/>
          <w:szCs w:val="20"/>
        </w:rPr>
        <w:t>5</w:t>
      </w:r>
      <w:r w:rsidRPr="00935741">
        <w:rPr>
          <w:color w:val="538135" w:themeColor="accent6" w:themeShade="BF"/>
          <w:sz w:val="20"/>
          <w:szCs w:val="20"/>
          <w:rtl/>
        </w:rPr>
        <w:t>/</w:t>
      </w:r>
      <w:r w:rsidRPr="00935741">
        <w:rPr>
          <w:color w:val="538135" w:themeColor="accent6" w:themeShade="BF"/>
          <w:sz w:val="20"/>
          <w:szCs w:val="20"/>
        </w:rPr>
        <w:t>2024</w:t>
      </w:r>
      <w:r w:rsidRPr="00935741">
        <w:rPr>
          <w:color w:val="538135" w:themeColor="accent6" w:themeShade="BF"/>
          <w:sz w:val="20"/>
          <w:szCs w:val="20"/>
          <w:rtl/>
        </w:rPr>
        <w:t>)، تاريخ القبول: (</w:t>
      </w:r>
      <w:r w:rsidRPr="00935741">
        <w:rPr>
          <w:color w:val="538135" w:themeColor="accent6" w:themeShade="BF"/>
          <w:sz w:val="20"/>
          <w:szCs w:val="20"/>
        </w:rPr>
        <w:t>2</w:t>
      </w:r>
      <w:r w:rsidRPr="00935741">
        <w:rPr>
          <w:color w:val="538135" w:themeColor="accent6" w:themeShade="BF"/>
          <w:sz w:val="20"/>
          <w:szCs w:val="20"/>
          <w:rtl/>
        </w:rPr>
        <w:t>/</w:t>
      </w:r>
      <w:r w:rsidRPr="00935741">
        <w:rPr>
          <w:color w:val="538135" w:themeColor="accent6" w:themeShade="BF"/>
          <w:sz w:val="20"/>
          <w:szCs w:val="20"/>
        </w:rPr>
        <w:t>10</w:t>
      </w:r>
      <w:r w:rsidRPr="00935741">
        <w:rPr>
          <w:color w:val="538135" w:themeColor="accent6" w:themeShade="BF"/>
          <w:sz w:val="20"/>
          <w:szCs w:val="20"/>
          <w:rtl/>
        </w:rPr>
        <w:t>/2024)، تاريخ النشر: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bottom w:w="144" w:type="dxa"/>
          <w:right w:w="144" w:type="dxa"/>
        </w:tblCellMar>
        <w:tblLook w:val="04A0" w:firstRow="1" w:lastRow="0" w:firstColumn="1" w:lastColumn="0" w:noHBand="0" w:noVBand="1"/>
      </w:tblPr>
      <w:tblGrid>
        <w:gridCol w:w="9753"/>
      </w:tblGrid>
      <w:tr w:rsidR="00B61555" w:rsidRPr="006E33AF" w14:paraId="5C4E7CC1" w14:textId="77777777" w:rsidTr="00591905">
        <w:trPr>
          <w:jc w:val="center"/>
        </w:trPr>
        <w:tc>
          <w:tcPr>
            <w:tcW w:w="9736" w:type="dxa"/>
            <w:shd w:val="clear" w:color="auto" w:fill="E2EFD9"/>
          </w:tcPr>
          <w:p w14:paraId="7A50DD51" w14:textId="77777777" w:rsidR="00E82FC7" w:rsidRDefault="00B61555" w:rsidP="00DE00D1">
            <w:pPr>
              <w:pStyle w:val="ANUAbstract"/>
            </w:pPr>
            <w:r w:rsidRPr="005D4977">
              <w:rPr>
                <w:b/>
                <w:bCs/>
                <w:rtl/>
              </w:rPr>
              <w:t>الملخص</w:t>
            </w:r>
            <w:r w:rsidRPr="00B7346F">
              <w:rPr>
                <w:rtl/>
              </w:rPr>
              <w:t xml:space="preserve">: </w:t>
            </w:r>
          </w:p>
          <w:p w14:paraId="087DB51A" w14:textId="77777777" w:rsidR="00E82FC7" w:rsidRDefault="00E82FC7" w:rsidP="00DE00D1">
            <w:pPr>
              <w:pStyle w:val="ANUAbstract"/>
              <w:rPr>
                <w:rtl/>
              </w:rPr>
            </w:pPr>
            <w:r w:rsidRPr="00E82FC7">
              <w:rPr>
                <w:rFonts w:hint="cs"/>
                <w:b/>
                <w:bCs/>
                <w:rtl/>
                <w:lang w:bidi="ar-JO"/>
              </w:rPr>
              <w:t>الهدف :</w:t>
            </w:r>
            <w:r>
              <w:rPr>
                <w:rFonts w:hint="cs"/>
                <w:rtl/>
                <w:lang w:bidi="ar-JO"/>
              </w:rPr>
              <w:t xml:space="preserve"> </w:t>
            </w:r>
            <w:r w:rsidR="00B61555" w:rsidRPr="00B7346F">
              <w:rPr>
                <w:rtl/>
              </w:rPr>
              <w:t xml:space="preserve">هدفت الدراسة التعرف على أثر </w:t>
            </w:r>
            <w:r w:rsidR="00454FD2" w:rsidRPr="00B7346F">
              <w:rPr>
                <w:rFonts w:hint="cs"/>
                <w:rtl/>
              </w:rPr>
              <w:t>ضريبة القيمة المضافة</w:t>
            </w:r>
            <w:r w:rsidR="00B61555" w:rsidRPr="00B7346F">
              <w:rPr>
                <w:rFonts w:hint="cs"/>
                <w:rtl/>
              </w:rPr>
              <w:t xml:space="preserve"> </w:t>
            </w:r>
            <w:r w:rsidR="00B61555" w:rsidRPr="00B7346F">
              <w:rPr>
                <w:rtl/>
              </w:rPr>
              <w:t>على الأداء المالي لشركات المساهمة العامة الصناعية</w:t>
            </w:r>
            <w:r w:rsidR="00B61555" w:rsidRPr="00B7346F">
              <w:rPr>
                <w:rFonts w:hint="cs"/>
                <w:rtl/>
              </w:rPr>
              <w:t xml:space="preserve"> </w:t>
            </w:r>
            <w:r w:rsidR="00B61555" w:rsidRPr="00B7346F">
              <w:rPr>
                <w:rtl/>
              </w:rPr>
              <w:t xml:space="preserve">الفلسطينية المدرجة في بورصة فلسطين، ولكي يتم تحقيق هذا الهدف تم الاعتماد على المنهج الوصفي الكمي، الذي اعتمد على جمع البيانات من القوائم المالية لتلك الشركات. </w:t>
            </w:r>
          </w:p>
          <w:p w14:paraId="411AC256" w14:textId="77777777" w:rsidR="00E82FC7" w:rsidRDefault="00E82FC7" w:rsidP="00DE00D1">
            <w:pPr>
              <w:pStyle w:val="ANUAbstract"/>
              <w:rPr>
                <w:rtl/>
              </w:rPr>
            </w:pPr>
            <w:r w:rsidRPr="00E82FC7">
              <w:rPr>
                <w:b/>
                <w:bCs/>
                <w:rtl/>
              </w:rPr>
              <w:t xml:space="preserve">التصميم/المنهجية/النهج </w:t>
            </w:r>
            <w:r w:rsidRPr="00E82FC7">
              <w:rPr>
                <w:rFonts w:hint="cs"/>
                <w:b/>
                <w:bCs/>
                <w:rtl/>
              </w:rPr>
              <w:t>:</w:t>
            </w:r>
            <w:r>
              <w:rPr>
                <w:rFonts w:hint="cs"/>
                <w:rtl/>
              </w:rPr>
              <w:t xml:space="preserve"> </w:t>
            </w:r>
            <w:r w:rsidR="00B61555" w:rsidRPr="00B7346F">
              <w:rPr>
                <w:rtl/>
              </w:rPr>
              <w:t>تكون مجتمع الدراسة من الشركات المدرجة في بورصة فلسطين وقد بلغ عددها (49) شركة، اختيرت منها عينة شملت الشركات المساهمة العامة الصناعية الفلسطينية للسنوات (2010-2020)، وقد بلغ عددها (13) شركة.</w:t>
            </w:r>
          </w:p>
          <w:p w14:paraId="505F3F04" w14:textId="77777777" w:rsidR="001434D0" w:rsidRDefault="00E82FC7" w:rsidP="00DE00D1">
            <w:pPr>
              <w:pStyle w:val="ANUAbstract"/>
              <w:rPr>
                <w:rtl/>
                <w:lang w:bidi="ar-JO"/>
              </w:rPr>
            </w:pPr>
            <w:r w:rsidRPr="00E82FC7">
              <w:rPr>
                <w:rFonts w:hint="cs"/>
                <w:b/>
                <w:bCs/>
                <w:rtl/>
              </w:rPr>
              <w:t>النتائج:</w:t>
            </w:r>
            <w:r>
              <w:rPr>
                <w:rFonts w:hint="cs"/>
                <w:rtl/>
              </w:rPr>
              <w:t xml:space="preserve"> </w:t>
            </w:r>
            <w:r w:rsidR="00B61555" w:rsidRPr="00B7346F">
              <w:rPr>
                <w:rFonts w:hint="cs"/>
                <w:rtl/>
              </w:rPr>
              <w:t>بينت لنتائج الدراسة وجود اثر لضريبة القيمة المضافة على المؤشرات المالية المتمثلة في العائد على الأصول والعائد على حقوق المالكين وعائد السهم ، فقد بينت النتائج لا يوجد اثر</w:t>
            </w:r>
            <w:r w:rsidR="00822503" w:rsidRPr="00B7346F">
              <w:rPr>
                <w:rFonts w:hint="cs"/>
                <w:rtl/>
              </w:rPr>
              <w:t xml:space="preserve"> لضريبة القيمة المضافة</w:t>
            </w:r>
            <w:r w:rsidR="00B61555" w:rsidRPr="00B7346F">
              <w:rPr>
                <w:rFonts w:hint="cs"/>
                <w:rtl/>
              </w:rPr>
              <w:t xml:space="preserve"> على المبيعات على العائد على الأصول والعائد على حقوق المالكين وعائد السهم. وبينت النتائج لا يوجد اثر لضريبة القيمة المضافة على المشتريات على العائد على الأصول، وبينت النتائج </w:t>
            </w:r>
            <w:proofErr w:type="spellStart"/>
            <w:r w:rsidR="00B61555" w:rsidRPr="00B7346F">
              <w:rPr>
                <w:rFonts w:hint="cs"/>
                <w:rtl/>
              </w:rPr>
              <w:t>ان</w:t>
            </w:r>
            <w:proofErr w:type="spellEnd"/>
            <w:r w:rsidR="00B61555" w:rsidRPr="00B7346F">
              <w:rPr>
                <w:rFonts w:hint="cs"/>
                <w:rtl/>
              </w:rPr>
              <w:t xml:space="preserve"> هناك اثر موجب ضعيف لضريبة القيمة المضافة على المشتريات ودال </w:t>
            </w:r>
            <w:proofErr w:type="spellStart"/>
            <w:r w:rsidR="00B61555" w:rsidRPr="00B7346F">
              <w:rPr>
                <w:rFonts w:hint="cs"/>
                <w:rtl/>
              </w:rPr>
              <w:t>احصائيا</w:t>
            </w:r>
            <w:proofErr w:type="spellEnd"/>
            <w:r w:rsidR="00B61555" w:rsidRPr="00B7346F">
              <w:rPr>
                <w:rFonts w:hint="cs"/>
                <w:rtl/>
              </w:rPr>
              <w:t xml:space="preserve"> لعائد السهم. </w:t>
            </w:r>
            <w:proofErr w:type="spellStart"/>
            <w:r w:rsidR="00B61555" w:rsidRPr="00B7346F">
              <w:rPr>
                <w:rFonts w:hint="cs"/>
                <w:rtl/>
              </w:rPr>
              <w:t>اما</w:t>
            </w:r>
            <w:proofErr w:type="spellEnd"/>
            <w:r w:rsidR="00B61555" w:rsidRPr="00B7346F">
              <w:rPr>
                <w:rFonts w:hint="cs"/>
                <w:rtl/>
              </w:rPr>
              <w:t xml:space="preserve"> اثر </w:t>
            </w:r>
            <w:r w:rsidR="00454FD2" w:rsidRPr="00B7346F">
              <w:rPr>
                <w:rFonts w:hint="cs"/>
                <w:rtl/>
              </w:rPr>
              <w:t>ضريبة القيمة المضافة</w:t>
            </w:r>
            <w:r w:rsidR="00B61555" w:rsidRPr="00B7346F">
              <w:rPr>
                <w:rFonts w:hint="cs"/>
                <w:rtl/>
              </w:rPr>
              <w:t xml:space="preserve"> على المشتريات على العائد على حقوق المالكين فقد بينت الدراسة بعدم وجود اثر، وبينت النتائج </w:t>
            </w:r>
            <w:proofErr w:type="spellStart"/>
            <w:r w:rsidR="00B61555" w:rsidRPr="00B7346F">
              <w:rPr>
                <w:rFonts w:hint="cs"/>
                <w:rtl/>
              </w:rPr>
              <w:t>ان</w:t>
            </w:r>
            <w:proofErr w:type="spellEnd"/>
            <w:r w:rsidR="00B61555" w:rsidRPr="00B7346F">
              <w:rPr>
                <w:rFonts w:hint="cs"/>
                <w:rtl/>
              </w:rPr>
              <w:t xml:space="preserve"> هناك اثر سالب ضعيف لضريبة القيمة المضافة على </w:t>
            </w:r>
            <w:proofErr w:type="spellStart"/>
            <w:r w:rsidR="00B61555" w:rsidRPr="00B7346F">
              <w:rPr>
                <w:rFonts w:hint="cs"/>
                <w:rtl/>
              </w:rPr>
              <w:t>الاصول</w:t>
            </w:r>
            <w:proofErr w:type="spellEnd"/>
            <w:r w:rsidR="00B61555" w:rsidRPr="00B7346F">
              <w:rPr>
                <w:rFonts w:hint="cs"/>
                <w:rtl/>
              </w:rPr>
              <w:t xml:space="preserve"> على العائد على الأصول والعائد على حقوق المالكين دال </w:t>
            </w:r>
            <w:proofErr w:type="spellStart"/>
            <w:r w:rsidR="00B61555" w:rsidRPr="00B7346F">
              <w:rPr>
                <w:rFonts w:hint="cs"/>
                <w:rtl/>
              </w:rPr>
              <w:t>احصائيا</w:t>
            </w:r>
            <w:proofErr w:type="spellEnd"/>
            <w:r w:rsidR="00B61555" w:rsidRPr="00B7346F">
              <w:rPr>
                <w:rFonts w:hint="cs"/>
                <w:rtl/>
              </w:rPr>
              <w:t xml:space="preserve"> لكل من العائد على الأصول والعائد على حقوق المالكين.</w:t>
            </w:r>
            <w:r w:rsidR="00B61555" w:rsidRPr="00B7346F">
              <w:t xml:space="preserve"> </w:t>
            </w:r>
            <w:r w:rsidR="00B61555" w:rsidRPr="00B7346F">
              <w:rPr>
                <w:rFonts w:hint="cs"/>
                <w:rtl/>
              </w:rPr>
              <w:t xml:space="preserve"> يظهر من نتائج الدراسة </w:t>
            </w:r>
            <w:proofErr w:type="spellStart"/>
            <w:r w:rsidR="00B61555" w:rsidRPr="00B7346F">
              <w:rPr>
                <w:rFonts w:hint="cs"/>
                <w:rtl/>
              </w:rPr>
              <w:t>تا</w:t>
            </w:r>
            <w:r w:rsidR="001434D0">
              <w:rPr>
                <w:rFonts w:hint="cs"/>
                <w:rtl/>
              </w:rPr>
              <w:t>ثر</w:t>
            </w:r>
            <w:proofErr w:type="spellEnd"/>
            <w:r w:rsidR="001434D0">
              <w:rPr>
                <w:rFonts w:hint="cs"/>
                <w:rtl/>
              </w:rPr>
              <w:t xml:space="preserve"> </w:t>
            </w:r>
            <w:proofErr w:type="spellStart"/>
            <w:r w:rsidR="001434D0">
              <w:rPr>
                <w:rFonts w:hint="cs"/>
                <w:rtl/>
              </w:rPr>
              <w:t>الموشرات</w:t>
            </w:r>
            <w:proofErr w:type="spellEnd"/>
            <w:r w:rsidR="001434D0">
              <w:rPr>
                <w:rFonts w:hint="cs"/>
                <w:rtl/>
              </w:rPr>
              <w:t xml:space="preserve"> المالية بمستوى ضعيف</w:t>
            </w:r>
            <w:r w:rsidR="001434D0">
              <w:rPr>
                <w:rFonts w:hint="cs"/>
                <w:rtl/>
                <w:lang w:bidi="ar-JO"/>
              </w:rPr>
              <w:t>.</w:t>
            </w:r>
          </w:p>
          <w:p w14:paraId="56537F7B" w14:textId="09469ED8" w:rsidR="00B61555" w:rsidRPr="00B7346F" w:rsidRDefault="001434D0" w:rsidP="00DE00D1">
            <w:pPr>
              <w:pStyle w:val="ANUAbstract"/>
            </w:pPr>
            <w:r w:rsidRPr="001434D0">
              <w:rPr>
                <w:rFonts w:hint="cs"/>
                <w:b/>
                <w:bCs/>
                <w:rtl/>
                <w:lang w:bidi="ar-JO"/>
              </w:rPr>
              <w:t>التوصيات</w:t>
            </w:r>
            <w:r>
              <w:rPr>
                <w:rFonts w:hint="cs"/>
                <w:rtl/>
                <w:lang w:bidi="ar-JO"/>
              </w:rPr>
              <w:t>:</w:t>
            </w:r>
            <w:r>
              <w:rPr>
                <w:rFonts w:hint="cs"/>
                <w:rtl/>
              </w:rPr>
              <w:t xml:space="preserve"> </w:t>
            </w:r>
            <w:r w:rsidR="00B61555" w:rsidRPr="00B7346F">
              <w:rPr>
                <w:rFonts w:hint="cs"/>
                <w:rtl/>
              </w:rPr>
              <w:t xml:space="preserve">توصي الدراسة بدراسة اثر </w:t>
            </w:r>
            <w:r w:rsidR="00454FD2" w:rsidRPr="00B7346F">
              <w:rPr>
                <w:rFonts w:hint="cs"/>
                <w:rtl/>
              </w:rPr>
              <w:t>ضريبة القيمة المضافة</w:t>
            </w:r>
            <w:r w:rsidR="00B61555" w:rsidRPr="00B7346F">
              <w:rPr>
                <w:rFonts w:hint="cs"/>
                <w:rtl/>
              </w:rPr>
              <w:t xml:space="preserve"> على السيولة والملاءة المالية، واثر نسب </w:t>
            </w:r>
            <w:r w:rsidR="00454FD2" w:rsidRPr="00B7346F">
              <w:rPr>
                <w:rFonts w:hint="cs"/>
                <w:rtl/>
              </w:rPr>
              <w:t>ضريبة القيمة المضافة</w:t>
            </w:r>
            <w:r w:rsidR="00B61555" w:rsidRPr="00B7346F">
              <w:rPr>
                <w:rFonts w:hint="cs"/>
                <w:rtl/>
              </w:rPr>
              <w:t xml:space="preserve"> على </w:t>
            </w:r>
            <w:r w:rsidR="00224E17">
              <w:rPr>
                <w:rFonts w:hint="cs"/>
                <w:rtl/>
              </w:rPr>
              <w:t xml:space="preserve"> الأداء </w:t>
            </w:r>
            <w:r w:rsidR="00454FD2" w:rsidRPr="00B7346F">
              <w:rPr>
                <w:rFonts w:hint="cs"/>
                <w:rtl/>
              </w:rPr>
              <w:t xml:space="preserve"> المالي</w:t>
            </w:r>
            <w:r w:rsidR="00B61555" w:rsidRPr="00B7346F">
              <w:rPr>
                <w:rFonts w:hint="cs"/>
                <w:rtl/>
              </w:rPr>
              <w:t xml:space="preserve"> للشركات المساهمة العامة المدرجة في </w:t>
            </w:r>
            <w:proofErr w:type="spellStart"/>
            <w:r w:rsidR="00B61555" w:rsidRPr="00B7346F">
              <w:rPr>
                <w:rFonts w:hint="cs"/>
                <w:rtl/>
              </w:rPr>
              <w:t>االبورصة</w:t>
            </w:r>
            <w:proofErr w:type="spellEnd"/>
            <w:r w:rsidR="00B61555" w:rsidRPr="00B7346F">
              <w:rPr>
                <w:rFonts w:hint="cs"/>
                <w:rtl/>
              </w:rPr>
              <w:t>، و</w:t>
            </w:r>
            <w:r w:rsidR="00B61555" w:rsidRPr="00B7346F">
              <w:rPr>
                <w:rtl/>
              </w:rPr>
              <w:t xml:space="preserve">إجراء دراسات تجريبية </w:t>
            </w:r>
            <w:r w:rsidR="00B61555" w:rsidRPr="00B7346F">
              <w:rPr>
                <w:rFonts w:hint="cs"/>
                <w:rtl/>
              </w:rPr>
              <w:t>لا</w:t>
            </w:r>
            <w:r w:rsidR="00B61555" w:rsidRPr="00B7346F">
              <w:rPr>
                <w:rtl/>
              </w:rPr>
              <w:t xml:space="preserve">ختبار تأثير المعدل الواحد </w:t>
            </w:r>
            <w:r w:rsidR="00B61555" w:rsidRPr="00B7346F">
              <w:rPr>
                <w:rFonts w:hint="cs"/>
                <w:rtl/>
              </w:rPr>
              <w:t>والمعدلات</w:t>
            </w:r>
            <w:r w:rsidR="00B61555" w:rsidRPr="00B7346F">
              <w:rPr>
                <w:rtl/>
              </w:rPr>
              <w:t xml:space="preserve"> المختلفة لضريبة القيمة المضافة على</w:t>
            </w:r>
            <w:r w:rsidR="00B61555" w:rsidRPr="00B7346F">
              <w:rPr>
                <w:rFonts w:hint="cs"/>
                <w:rtl/>
              </w:rPr>
              <w:t xml:space="preserve"> المبيعات</w:t>
            </w:r>
            <w:r w:rsidR="00B61555" w:rsidRPr="00B7346F">
              <w:rPr>
                <w:rtl/>
              </w:rPr>
              <w:t xml:space="preserve"> </w:t>
            </w:r>
            <w:r w:rsidR="00B61555" w:rsidRPr="00B7346F">
              <w:rPr>
                <w:rFonts w:hint="cs"/>
                <w:rtl/>
              </w:rPr>
              <w:t xml:space="preserve">وتأثير </w:t>
            </w:r>
            <w:r w:rsidR="00B61555" w:rsidRPr="00B7346F">
              <w:rPr>
                <w:rtl/>
              </w:rPr>
              <w:t>الحصيلة الضريبية</w:t>
            </w:r>
            <w:r w:rsidR="00B61555" w:rsidRPr="00B7346F">
              <w:rPr>
                <w:rFonts w:hint="cs"/>
                <w:rtl/>
              </w:rPr>
              <w:t xml:space="preserve"> على العائد على الأصول.</w:t>
            </w:r>
          </w:p>
        </w:tc>
      </w:tr>
    </w:tbl>
    <w:p w14:paraId="1082331C" w14:textId="77777777" w:rsidR="00BE47DE" w:rsidRPr="00F67A3D" w:rsidRDefault="00E20B72" w:rsidP="00E52848">
      <w:pPr>
        <w:pStyle w:val="ANUKeywords"/>
        <w:bidi/>
        <w:rPr>
          <w:rFonts w:ascii="Rubik" w:hAnsi="Rubik" w:cs="Rubik"/>
          <w:szCs w:val="16"/>
          <w:rtl/>
          <w:lang w:bidi="ar-JO"/>
        </w:rPr>
        <w:sectPr w:rsidR="00BE47DE" w:rsidRPr="00F67A3D" w:rsidSect="00BE47DE">
          <w:footnotePr>
            <w:numRestart w:val="eachPage"/>
          </w:footnotePr>
          <w:type w:val="continuous"/>
          <w:pgSz w:w="11907" w:h="16840" w:code="9"/>
          <w:pgMar w:top="1077" w:right="1077" w:bottom="1077" w:left="1077" w:header="720" w:footer="720" w:gutter="0"/>
          <w:cols w:space="720"/>
          <w:bidi/>
          <w:docGrid w:linePitch="360"/>
        </w:sectPr>
      </w:pPr>
      <w:r w:rsidRPr="00F67A3D">
        <w:rPr>
          <w:rFonts w:ascii="Rubik" w:eastAsiaTheme="minorHAnsi" w:hAnsi="Rubik" w:cs="Rubik"/>
          <w:b/>
          <w:bCs/>
          <w:szCs w:val="16"/>
          <w:rtl/>
        </w:rPr>
        <w:t>الكلمات الدالة:</w:t>
      </w:r>
      <w:r w:rsidRPr="00F67A3D">
        <w:rPr>
          <w:rFonts w:ascii="Rubik" w:eastAsiaTheme="minorHAnsi" w:hAnsi="Rubik" w:cs="Rubik"/>
          <w:szCs w:val="16"/>
          <w:rtl/>
        </w:rPr>
        <w:t xml:space="preserve"> ضريبة القيمة المضافة، </w:t>
      </w:r>
      <w:r w:rsidR="007735E1" w:rsidRPr="00F67A3D">
        <w:rPr>
          <w:rFonts w:ascii="Rubik" w:eastAsiaTheme="minorHAnsi" w:hAnsi="Rubik" w:cs="Rubik"/>
          <w:szCs w:val="16"/>
          <w:rtl/>
        </w:rPr>
        <w:t>الأداء المالي</w:t>
      </w:r>
      <w:r w:rsidR="00297671" w:rsidRPr="00F67A3D">
        <w:rPr>
          <w:rFonts w:ascii="Rubik" w:eastAsiaTheme="minorHAnsi" w:hAnsi="Rubik" w:cs="Rubik"/>
          <w:szCs w:val="16"/>
          <w:rtl/>
        </w:rPr>
        <w:t>، العائد على الأصول</w:t>
      </w:r>
      <w:r w:rsidR="00126F10" w:rsidRPr="00F67A3D">
        <w:rPr>
          <w:rFonts w:ascii="Rubik" w:eastAsiaTheme="minorHAnsi" w:hAnsi="Rubik" w:cs="Rubik"/>
          <w:szCs w:val="16"/>
          <w:rtl/>
        </w:rPr>
        <w:t>، العائد على حقوق المالكين، عائد السهم.</w:t>
      </w:r>
      <w:r w:rsidR="00126F10" w:rsidRPr="00F67A3D">
        <w:rPr>
          <w:rFonts w:ascii="Rubik" w:hAnsi="Rubik" w:cs="Rubik"/>
          <w:szCs w:val="16"/>
          <w:rtl/>
          <w:lang w:bidi="ar-JO"/>
        </w:rPr>
        <w:t xml:space="preserve"> </w:t>
      </w:r>
    </w:p>
    <w:p w14:paraId="1BC8A20B" w14:textId="77777777" w:rsidR="00BE2986" w:rsidRPr="00676A30" w:rsidRDefault="00BE2986" w:rsidP="00E52848">
      <w:pPr>
        <w:pStyle w:val="ANUH1"/>
        <w:rPr>
          <w:rtl/>
        </w:rPr>
      </w:pPr>
      <w:r w:rsidRPr="00676A30">
        <w:rPr>
          <w:rtl/>
        </w:rPr>
        <w:t>المقدمة</w:t>
      </w:r>
    </w:p>
    <w:p w14:paraId="7AFD326B" w14:textId="245D85EB" w:rsidR="00116E65" w:rsidRPr="00F67A3D" w:rsidRDefault="001653D4" w:rsidP="00224E17">
      <w:pPr>
        <w:pStyle w:val="ANUText"/>
        <w:rPr>
          <w:rtl/>
        </w:rPr>
      </w:pPr>
      <w:r w:rsidRPr="00F67A3D">
        <w:rPr>
          <w:rtl/>
        </w:rPr>
        <w:t xml:space="preserve">تعتبر </w:t>
      </w:r>
      <w:r w:rsidR="00224E17">
        <w:rPr>
          <w:rFonts w:hint="cs"/>
          <w:rtl/>
        </w:rPr>
        <w:t>ضريبة</w:t>
      </w:r>
      <w:r w:rsidR="00454FD2" w:rsidRPr="00F67A3D">
        <w:rPr>
          <w:rFonts w:hint="cs"/>
          <w:rtl/>
        </w:rPr>
        <w:t xml:space="preserve"> القيمة المضافة</w:t>
      </w:r>
      <w:r w:rsidRPr="00F67A3D">
        <w:rPr>
          <w:rtl/>
        </w:rPr>
        <w:t xml:space="preserve">، من أنواع </w:t>
      </w:r>
      <w:r w:rsidR="00454FD2" w:rsidRPr="00F67A3D">
        <w:rPr>
          <w:rFonts w:hint="cs"/>
          <w:rtl/>
        </w:rPr>
        <w:t>الضرائب غير المباشرة</w:t>
      </w:r>
      <w:r w:rsidRPr="00F67A3D">
        <w:rPr>
          <w:rtl/>
        </w:rPr>
        <w:t>، وهي ترتبط وتمس الاستهلاك، وتساهم في تقليصه، وبالتالي تؤثر على عمليات الادخار، وترفع نسبته لأنها تجعل المكلف يقتطع جزءاً من دخله وموارده للمساهمة في الادخار الذي يتجنب الضريبة عليه،</w:t>
      </w:r>
      <w:r w:rsidRPr="00F67A3D">
        <w:t xml:space="preserve"> </w:t>
      </w:r>
      <w:r w:rsidRPr="00F67A3D">
        <w:rPr>
          <w:rtl/>
        </w:rPr>
        <w:t xml:space="preserve">وبسبب عدم مرونتها عند انتشار الكساد الاقتصادي، </w:t>
      </w:r>
      <w:r w:rsidR="00A477FF" w:rsidRPr="00F67A3D">
        <w:rPr>
          <w:rFonts w:hint="cs"/>
          <w:rtl/>
        </w:rPr>
        <w:t>و</w:t>
      </w:r>
      <w:r w:rsidRPr="00F67A3D">
        <w:rPr>
          <w:rtl/>
        </w:rPr>
        <w:t>ينتج عنها آثاراً سلبية، تنعكس على المكلفين من ذوي الدخول القليلة، وهم من يشكلون نسب عالية من قطاعات السكان في الدولة، كما ينعكس أثره على قطاعات الأعمال بمختلف فئاتها من منتجين ومصنعين، كما تؤثر على الحالة الاقتصادية بشكل عام، ويرجع السبب إلى أن هذه الضريبة نوع من أنواع الضريبة المفروضة على الاستهلاك (منازع، 201</w:t>
      </w:r>
      <w:r w:rsidR="006353C3" w:rsidRPr="00F67A3D">
        <w:rPr>
          <w:rFonts w:hint="cs"/>
          <w:rtl/>
        </w:rPr>
        <w:t>8</w:t>
      </w:r>
      <w:r w:rsidRPr="00F67A3D">
        <w:rPr>
          <w:rtl/>
        </w:rPr>
        <w:t>).</w:t>
      </w:r>
    </w:p>
    <w:p w14:paraId="5E843C70" w14:textId="6AF9B23D" w:rsidR="001653D4" w:rsidRPr="00F5591F" w:rsidRDefault="001653D4" w:rsidP="00676A30">
      <w:pPr>
        <w:pStyle w:val="ANUText"/>
        <w:rPr>
          <w:rtl/>
        </w:rPr>
      </w:pPr>
      <w:r w:rsidRPr="00F5591F">
        <w:rPr>
          <w:rtl/>
        </w:rPr>
        <w:t>ويمثل</w:t>
      </w:r>
      <w:r w:rsidR="007735E1" w:rsidRPr="00F5591F">
        <w:rPr>
          <w:rFonts w:hint="cs"/>
          <w:rtl/>
        </w:rPr>
        <w:t xml:space="preserve"> </w:t>
      </w:r>
      <w:r w:rsidR="00454FD2">
        <w:rPr>
          <w:rFonts w:hint="cs"/>
          <w:rtl/>
        </w:rPr>
        <w:t>الأداء المالي</w:t>
      </w:r>
      <w:r w:rsidR="00AB5C4F">
        <w:rPr>
          <w:rFonts w:hint="cs"/>
          <w:rtl/>
        </w:rPr>
        <w:t xml:space="preserve"> </w:t>
      </w:r>
      <w:r w:rsidRPr="00F5591F">
        <w:rPr>
          <w:rtl/>
        </w:rPr>
        <w:t xml:space="preserve">أحد أهم الأسس التي يبنى عليها تحديد نجاح أو </w:t>
      </w:r>
      <w:proofErr w:type="spellStart"/>
      <w:r w:rsidR="00981438" w:rsidRPr="00F5591F">
        <w:rPr>
          <w:rFonts w:hint="cs"/>
          <w:rtl/>
        </w:rPr>
        <w:t>اخفاق</w:t>
      </w:r>
      <w:proofErr w:type="spellEnd"/>
      <w:r w:rsidRPr="00F5591F">
        <w:rPr>
          <w:rtl/>
        </w:rPr>
        <w:t xml:space="preserve"> الشركات في خططها واتخاذ قراراتها الاستثمارية، حيث برزت المؤشرات المالية التي تقيس مستويات تحقيق الأهداف وأهمها نسب السيولة ونسب المديونية، ونسب الربحية</w:t>
      </w:r>
      <w:r w:rsidR="00A477FF" w:rsidRPr="00F5591F">
        <w:rPr>
          <w:rtl/>
        </w:rPr>
        <w:t>، ونسب كفاءة النشاط، ونسب السوق</w:t>
      </w:r>
      <w:r w:rsidRPr="00F5591F">
        <w:rPr>
          <w:rtl/>
        </w:rPr>
        <w:t>، ثم تم العمل على تطوير مقاييس لتقييم</w:t>
      </w:r>
      <w:r w:rsidR="007735E1" w:rsidRPr="00F5591F">
        <w:rPr>
          <w:rFonts w:hint="cs"/>
          <w:rtl/>
        </w:rPr>
        <w:t xml:space="preserve"> </w:t>
      </w:r>
      <w:r w:rsidR="00224E17">
        <w:rPr>
          <w:rFonts w:hint="cs"/>
          <w:rtl/>
        </w:rPr>
        <w:t xml:space="preserve"> الأداء </w:t>
      </w:r>
      <w:r w:rsidR="00454FD2">
        <w:rPr>
          <w:rFonts w:hint="cs"/>
          <w:rtl/>
        </w:rPr>
        <w:t xml:space="preserve"> المالي</w:t>
      </w:r>
      <w:r w:rsidR="00297671" w:rsidRPr="00F5591F">
        <w:rPr>
          <w:rFonts w:hint="cs"/>
          <w:rtl/>
        </w:rPr>
        <w:t xml:space="preserve"> </w:t>
      </w:r>
      <w:r w:rsidRPr="00F5591F">
        <w:rPr>
          <w:rtl/>
        </w:rPr>
        <w:t>للشركات بناءً على السوق حديثاً، ومن ضمنها القيمة السوقية المضافة والقيمة الاقتصادية المضافة، التي تحدد أداء الشركات المالي (آل زلفة، 2020)</w:t>
      </w:r>
      <w:r w:rsidRPr="00F5591F">
        <w:t>.</w:t>
      </w:r>
    </w:p>
    <w:p w14:paraId="120F8169" w14:textId="6D33670C" w:rsidR="001653D4" w:rsidRPr="00F5591F" w:rsidRDefault="001653D4" w:rsidP="00676A30">
      <w:pPr>
        <w:pStyle w:val="ANUText"/>
        <w:rPr>
          <w:rtl/>
        </w:rPr>
      </w:pPr>
      <w:r w:rsidRPr="00F5591F">
        <w:rPr>
          <w:rtl/>
        </w:rPr>
        <w:t>كما وتهتم جميع الشركات بتحسين</w:t>
      </w:r>
      <w:r w:rsidR="007735E1" w:rsidRPr="00F5591F">
        <w:rPr>
          <w:rFonts w:hint="cs"/>
          <w:rtl/>
        </w:rPr>
        <w:t xml:space="preserve"> </w:t>
      </w:r>
      <w:r w:rsidR="00454FD2">
        <w:rPr>
          <w:rFonts w:hint="cs"/>
          <w:rtl/>
        </w:rPr>
        <w:t>الأداء المالي</w:t>
      </w:r>
      <w:r w:rsidRPr="00F5591F">
        <w:rPr>
          <w:rtl/>
        </w:rPr>
        <w:t xml:space="preserve">، من خلال تحديد الكفاءات المالية التي تقيس قيمة الشركة ومعرفة أوجه التطور في </w:t>
      </w:r>
      <w:r w:rsidR="00224E17">
        <w:rPr>
          <w:rFonts w:hint="cs"/>
          <w:rtl/>
        </w:rPr>
        <w:t xml:space="preserve"> الأداء </w:t>
      </w:r>
      <w:r w:rsidR="00454FD2">
        <w:rPr>
          <w:rFonts w:hint="cs"/>
          <w:rtl/>
        </w:rPr>
        <w:t xml:space="preserve"> المالي</w:t>
      </w:r>
      <w:r w:rsidR="00297671" w:rsidRPr="00F5591F">
        <w:rPr>
          <w:rFonts w:hint="cs"/>
          <w:rtl/>
        </w:rPr>
        <w:t xml:space="preserve"> </w:t>
      </w:r>
      <w:r w:rsidRPr="00F5591F">
        <w:rPr>
          <w:rtl/>
        </w:rPr>
        <w:t xml:space="preserve">من خلال مؤشراتها المالية، ويعتبر عرض لكافة الإنجاز بالاعتماد على معايير وطبيعة سير العمل، فهو يعد وسيلة تعمل على تزويد إدارة الشركة بالتغذية العكسية التي تتعلق بنتائج العمل، والذي تعد دليلاً واضحاً لصياغة استراتيجياتها والنهوض بمستوى أدائها المالي، وبالتالي تعبر عن </w:t>
      </w:r>
      <w:r w:rsidR="00707267" w:rsidRPr="00F5591F">
        <w:rPr>
          <w:rFonts w:hint="cs"/>
          <w:rtl/>
        </w:rPr>
        <w:t>طريقة</w:t>
      </w:r>
      <w:r w:rsidR="00707267" w:rsidRPr="00F5591F">
        <w:rPr>
          <w:rtl/>
        </w:rPr>
        <w:t xml:space="preserve"> استخدام الشرك</w:t>
      </w:r>
      <w:r w:rsidR="00707267" w:rsidRPr="00F5591F">
        <w:rPr>
          <w:rFonts w:hint="cs"/>
          <w:rtl/>
        </w:rPr>
        <w:t>ات</w:t>
      </w:r>
      <w:r w:rsidRPr="00F5591F">
        <w:rPr>
          <w:rtl/>
        </w:rPr>
        <w:t xml:space="preserve"> لجميع </w:t>
      </w:r>
      <w:r w:rsidR="006F59EA" w:rsidRPr="00F5591F">
        <w:rPr>
          <w:rFonts w:hint="cs"/>
          <w:rtl/>
        </w:rPr>
        <w:t>مواردها البشرية</w:t>
      </w:r>
      <w:r w:rsidRPr="00F5591F">
        <w:rPr>
          <w:rtl/>
        </w:rPr>
        <w:t>، والموارد المالية بطرق فعالة تحقق الهدف منها، ومن أهم مؤشراتها السيولة والربحية (حمادة، 2020).</w:t>
      </w:r>
    </w:p>
    <w:p w14:paraId="77E4621F" w14:textId="280F6511" w:rsidR="001653D4" w:rsidRPr="00F5591F" w:rsidRDefault="00224E17" w:rsidP="00676A30">
      <w:pPr>
        <w:pStyle w:val="ANUText"/>
        <w:rPr>
          <w:rtl/>
        </w:rPr>
      </w:pPr>
      <w:r>
        <w:rPr>
          <w:rFonts w:hint="cs"/>
          <w:rtl/>
        </w:rPr>
        <w:t xml:space="preserve"> الأداء </w:t>
      </w:r>
      <w:r w:rsidR="00454FD2">
        <w:rPr>
          <w:rFonts w:hint="cs"/>
          <w:rtl/>
        </w:rPr>
        <w:t xml:space="preserve"> المالي</w:t>
      </w:r>
      <w:r w:rsidR="00297671" w:rsidRPr="00F5591F">
        <w:rPr>
          <w:rFonts w:hint="cs"/>
          <w:rtl/>
        </w:rPr>
        <w:t xml:space="preserve"> </w:t>
      </w:r>
      <w:r w:rsidR="001653D4" w:rsidRPr="00F5591F">
        <w:rPr>
          <w:rtl/>
        </w:rPr>
        <w:t xml:space="preserve">يعبر عن تحقيق الأهداف الهامة الضرورية، حيث تعمل جميع الشركات باختلاف أنشطتها وأعمالها، إلى تحقيقها، بالاعتماد على آليات الرقابة المناسبة، حيث يوجد دور لضريبة القيمة المضافة، والضرائب الأخرى بكافة </w:t>
      </w:r>
      <w:r w:rsidR="001653D4" w:rsidRPr="00F5591F">
        <w:rPr>
          <w:rtl/>
        </w:rPr>
        <w:t>أنواعها، في معرفة ملامح استمرارية الشركات في العمل لتحسين أدائها المالي وتحقيق الأرباح، ويتحقق ذلك من خلال تقديمها لجميع المعلومات المالية المعبرة عن وضعها في مجال عملها من خلال عرض قوائمها المالية التي يتم تدقيقها بشكل مستمر للتأكد من ذلك، وهي تمثل الدور الفعال في الوصول إلى المخاطر التي تتعرض الشركات لها والتي ترتبط بنشاطها، مما يساهم في تشكيل ضمانة مهمة تعبر عن حسن أدائها المالي (حامد، 2017).</w:t>
      </w:r>
    </w:p>
    <w:p w14:paraId="0F953C52" w14:textId="6B6E1A4A" w:rsidR="00086101" w:rsidRPr="00F5591F" w:rsidRDefault="001653D4" w:rsidP="00676A30">
      <w:pPr>
        <w:pStyle w:val="ANUText"/>
        <w:rPr>
          <w:rtl/>
        </w:rPr>
      </w:pPr>
      <w:r w:rsidRPr="00F5591F">
        <w:rPr>
          <w:rtl/>
        </w:rPr>
        <w:t xml:space="preserve">وفي هذه الدراسة، ومن منطلق أهمية </w:t>
      </w:r>
      <w:r w:rsidR="00454FD2">
        <w:rPr>
          <w:rFonts w:hint="cs"/>
          <w:rtl/>
        </w:rPr>
        <w:t>ضريبة القيمة المضافة</w:t>
      </w:r>
      <w:r w:rsidR="008A6E4B" w:rsidRPr="00F5591F">
        <w:rPr>
          <w:rFonts w:hint="cs"/>
          <w:rtl/>
        </w:rPr>
        <w:t xml:space="preserve"> </w:t>
      </w:r>
      <w:proofErr w:type="spellStart"/>
      <w:r w:rsidR="008A6E4B" w:rsidRPr="00F5591F">
        <w:rPr>
          <w:rFonts w:hint="cs"/>
          <w:rtl/>
        </w:rPr>
        <w:t>باقسامها</w:t>
      </w:r>
      <w:proofErr w:type="spellEnd"/>
      <w:r w:rsidR="008A6E4B" w:rsidRPr="00F5591F">
        <w:rPr>
          <w:rFonts w:hint="cs"/>
          <w:rtl/>
        </w:rPr>
        <w:t xml:space="preserve"> المبيعات والمشتريات </w:t>
      </w:r>
      <w:proofErr w:type="spellStart"/>
      <w:r w:rsidR="008A6E4B" w:rsidRPr="00F5591F">
        <w:rPr>
          <w:rFonts w:hint="cs"/>
          <w:rtl/>
        </w:rPr>
        <w:t>والاصول</w:t>
      </w:r>
      <w:proofErr w:type="spellEnd"/>
      <w:r w:rsidRPr="00F5591F">
        <w:rPr>
          <w:rtl/>
        </w:rPr>
        <w:t>، و</w:t>
      </w:r>
      <w:r w:rsidR="00BF5762" w:rsidRPr="00F5591F">
        <w:rPr>
          <w:rtl/>
        </w:rPr>
        <w:t>الأداء المالي</w:t>
      </w:r>
      <w:r w:rsidR="00BF5762" w:rsidRPr="00F5591F">
        <w:rPr>
          <w:rFonts w:hint="cs"/>
          <w:rtl/>
        </w:rPr>
        <w:t xml:space="preserve"> </w:t>
      </w:r>
      <w:r w:rsidRPr="00F5591F">
        <w:rPr>
          <w:rtl/>
        </w:rPr>
        <w:t xml:space="preserve">للشركات، فسوف تبحث </w:t>
      </w:r>
      <w:r w:rsidR="00086101" w:rsidRPr="00F5591F">
        <w:rPr>
          <w:rFonts w:hint="cs"/>
          <w:rtl/>
        </w:rPr>
        <w:t xml:space="preserve">وتعزز فهم العلاقة النظرية </w:t>
      </w:r>
      <w:proofErr w:type="spellStart"/>
      <w:r w:rsidR="00086101" w:rsidRPr="00F5591F">
        <w:rPr>
          <w:rFonts w:hint="cs"/>
          <w:rtl/>
        </w:rPr>
        <w:t>والمفاهيمية</w:t>
      </w:r>
      <w:proofErr w:type="spellEnd"/>
      <w:r w:rsidR="00086101" w:rsidRPr="00F5591F">
        <w:rPr>
          <w:rFonts w:hint="cs"/>
          <w:rtl/>
        </w:rPr>
        <w:t xml:space="preserve"> بين </w:t>
      </w:r>
      <w:r w:rsidR="00454FD2">
        <w:rPr>
          <w:rtl/>
        </w:rPr>
        <w:t>ضريبة القيمة المضافة</w:t>
      </w:r>
      <w:r w:rsidR="006F59EA" w:rsidRPr="00F5591F">
        <w:rPr>
          <w:rFonts w:hint="cs"/>
          <w:rtl/>
        </w:rPr>
        <w:t xml:space="preserve"> </w:t>
      </w:r>
      <w:r w:rsidR="00086101" w:rsidRPr="00F5591F">
        <w:rPr>
          <w:rFonts w:hint="cs"/>
          <w:rtl/>
        </w:rPr>
        <w:t>والمؤشرات المالية وبالتالي</w:t>
      </w:r>
      <w:r w:rsidRPr="00F5591F">
        <w:rPr>
          <w:rtl/>
        </w:rPr>
        <w:t xml:space="preserve"> دور </w:t>
      </w:r>
      <w:r w:rsidR="00454FD2">
        <w:rPr>
          <w:rFonts w:hint="cs"/>
          <w:rtl/>
        </w:rPr>
        <w:t>ضريبة القيمة المضافة</w:t>
      </w:r>
      <w:r w:rsidR="00BF5762" w:rsidRPr="00F5591F">
        <w:rPr>
          <w:rFonts w:hint="cs"/>
          <w:rtl/>
        </w:rPr>
        <w:t xml:space="preserve"> </w:t>
      </w:r>
      <w:r w:rsidRPr="00F5591F">
        <w:rPr>
          <w:rtl/>
        </w:rPr>
        <w:t xml:space="preserve">على </w:t>
      </w:r>
      <w:r w:rsidR="00224E17">
        <w:rPr>
          <w:rFonts w:hint="cs"/>
          <w:rtl/>
        </w:rPr>
        <w:t xml:space="preserve"> الأداء </w:t>
      </w:r>
      <w:r w:rsidR="00454FD2">
        <w:rPr>
          <w:rFonts w:hint="cs"/>
          <w:rtl/>
        </w:rPr>
        <w:t xml:space="preserve"> المالي</w:t>
      </w:r>
      <w:r w:rsidR="00BF5762" w:rsidRPr="00F5591F">
        <w:rPr>
          <w:rFonts w:hint="cs"/>
          <w:rtl/>
        </w:rPr>
        <w:t xml:space="preserve"> </w:t>
      </w:r>
      <w:r w:rsidRPr="00F5591F">
        <w:rPr>
          <w:rtl/>
        </w:rPr>
        <w:t xml:space="preserve">للشركات المساهمة العامة الصناعية الفلسطينية، حيث أنه من الممكن لهذا النوع من الضريبة أن يكون لها دور فعال في تحسين وضبط </w:t>
      </w:r>
      <w:r w:rsidR="007735E1" w:rsidRPr="00F5591F">
        <w:rPr>
          <w:rtl/>
        </w:rPr>
        <w:t>الأداء المالي</w:t>
      </w:r>
      <w:r w:rsidRPr="00F5591F">
        <w:rPr>
          <w:rtl/>
        </w:rPr>
        <w:t>، والتي يتم فحصها من خلال المؤشرات التي تعكسها المعلومات المنشورة ضمن قوائمها المالية المعبرة عن مستوى أدائها المالي</w:t>
      </w:r>
      <w:r w:rsidR="008A6E4B" w:rsidRPr="00F5591F">
        <w:rPr>
          <w:rFonts w:hint="cs"/>
          <w:rtl/>
        </w:rPr>
        <w:t xml:space="preserve"> والذي من الناحية التطبيقية سيعزز التفكير في معدلات </w:t>
      </w:r>
      <w:r w:rsidR="00454FD2">
        <w:rPr>
          <w:rtl/>
        </w:rPr>
        <w:t>ضريبة القيمة المضافة</w:t>
      </w:r>
      <w:r w:rsidR="006F59EA" w:rsidRPr="00F5591F">
        <w:rPr>
          <w:rFonts w:hint="cs"/>
          <w:rtl/>
        </w:rPr>
        <w:t xml:space="preserve"> </w:t>
      </w:r>
      <w:r w:rsidR="008A6E4B" w:rsidRPr="00F5591F">
        <w:rPr>
          <w:rFonts w:hint="cs"/>
          <w:rtl/>
        </w:rPr>
        <w:t xml:space="preserve">من حيث التمايز بمعدلات الضريبة والتمايز </w:t>
      </w:r>
      <w:proofErr w:type="spellStart"/>
      <w:r w:rsidR="008A6E4B" w:rsidRPr="00F5591F">
        <w:rPr>
          <w:rFonts w:hint="cs"/>
          <w:rtl/>
        </w:rPr>
        <w:t>للاعمال</w:t>
      </w:r>
      <w:proofErr w:type="spellEnd"/>
      <w:r w:rsidR="008A6E4B" w:rsidRPr="00F5591F">
        <w:rPr>
          <w:rFonts w:hint="cs"/>
          <w:rtl/>
        </w:rPr>
        <w:t xml:space="preserve"> المختلفة </w:t>
      </w:r>
      <w:proofErr w:type="spellStart"/>
      <w:r w:rsidR="008A6E4B" w:rsidRPr="00F5591F">
        <w:rPr>
          <w:rFonts w:hint="cs"/>
          <w:rtl/>
        </w:rPr>
        <w:t>كاحدى</w:t>
      </w:r>
      <w:proofErr w:type="spellEnd"/>
      <w:r w:rsidR="008A6E4B" w:rsidRPr="00F5591F">
        <w:rPr>
          <w:rFonts w:hint="cs"/>
          <w:rtl/>
        </w:rPr>
        <w:t xml:space="preserve"> أدوات السياسات الخاصة بتطوير الاقتصاد الوطني.</w:t>
      </w:r>
      <w:r w:rsidR="00086101" w:rsidRPr="00F5591F">
        <w:rPr>
          <w:rFonts w:hint="cs"/>
          <w:rtl/>
        </w:rPr>
        <w:t xml:space="preserve"> ومن ثم فان هذه </w:t>
      </w:r>
      <w:r w:rsidR="00A477FF" w:rsidRPr="00F5591F">
        <w:rPr>
          <w:rFonts w:hint="cs"/>
          <w:rtl/>
        </w:rPr>
        <w:t xml:space="preserve">الدراسة </w:t>
      </w:r>
      <w:r w:rsidR="00086101" w:rsidRPr="00F5591F">
        <w:rPr>
          <w:rFonts w:hint="cs"/>
          <w:rtl/>
        </w:rPr>
        <w:t xml:space="preserve">هدفت </w:t>
      </w:r>
      <w:proofErr w:type="spellStart"/>
      <w:r w:rsidR="00086101" w:rsidRPr="00F5591F">
        <w:rPr>
          <w:rFonts w:hint="cs"/>
          <w:rtl/>
        </w:rPr>
        <w:t>الى</w:t>
      </w:r>
      <w:proofErr w:type="spellEnd"/>
      <w:r w:rsidR="00086101" w:rsidRPr="00F5591F">
        <w:rPr>
          <w:rtl/>
        </w:rPr>
        <w:t xml:space="preserve"> التعرف إلى أثر </w:t>
      </w:r>
      <w:r w:rsidR="00454FD2">
        <w:rPr>
          <w:rtl/>
        </w:rPr>
        <w:t xml:space="preserve">ضريبة </w:t>
      </w:r>
      <w:r w:rsidR="006F59EA" w:rsidRPr="00F5591F">
        <w:rPr>
          <w:rtl/>
        </w:rPr>
        <w:t xml:space="preserve">القيمة المضافة </w:t>
      </w:r>
      <w:r w:rsidR="00086101" w:rsidRPr="00F5591F">
        <w:rPr>
          <w:rtl/>
        </w:rPr>
        <w:t>على</w:t>
      </w:r>
      <w:r w:rsidR="00086101" w:rsidRPr="00F5591F">
        <w:rPr>
          <w:rFonts w:hint="cs"/>
          <w:rtl/>
        </w:rPr>
        <w:t xml:space="preserve"> </w:t>
      </w:r>
      <w:r w:rsidR="00224E17">
        <w:rPr>
          <w:rtl/>
        </w:rPr>
        <w:t xml:space="preserve"> الأداء </w:t>
      </w:r>
      <w:r w:rsidR="00454FD2">
        <w:rPr>
          <w:rtl/>
        </w:rPr>
        <w:t xml:space="preserve"> المالي</w:t>
      </w:r>
      <w:r w:rsidR="00AB42D7">
        <w:rPr>
          <w:rFonts w:hint="cs"/>
          <w:rtl/>
        </w:rPr>
        <w:t xml:space="preserve"> </w:t>
      </w:r>
      <w:r w:rsidR="00086101" w:rsidRPr="00F5591F">
        <w:rPr>
          <w:rtl/>
        </w:rPr>
        <w:t>للشركات المساهمة العامة الصناعية الفلسطينية المدرجة في بورصة فلسطين،</w:t>
      </w:r>
      <w:r w:rsidR="006F59EA" w:rsidRPr="00F5591F">
        <w:rPr>
          <w:rFonts w:hint="cs"/>
          <w:rtl/>
        </w:rPr>
        <w:t xml:space="preserve"> من حيث اثر كل من </w:t>
      </w:r>
      <w:r w:rsidR="00454FD2">
        <w:rPr>
          <w:rFonts w:hint="cs"/>
          <w:rtl/>
        </w:rPr>
        <w:t>ضريبة القيمة المضافة</w:t>
      </w:r>
      <w:r w:rsidR="00086101" w:rsidRPr="00F5591F">
        <w:rPr>
          <w:rFonts w:hint="cs"/>
          <w:rtl/>
        </w:rPr>
        <w:t xml:space="preserve"> على المبيعات والمشتريات والأصول والمدخلات</w:t>
      </w:r>
      <w:r w:rsidR="00DF1736">
        <w:t xml:space="preserve"> </w:t>
      </w:r>
      <w:r w:rsidR="00086101" w:rsidRPr="00F5591F">
        <w:rPr>
          <w:rFonts w:hint="cs"/>
          <w:rtl/>
        </w:rPr>
        <w:t xml:space="preserve">الأخرى على </w:t>
      </w:r>
      <w:r w:rsidR="00086101" w:rsidRPr="00F5591F">
        <w:rPr>
          <w:rtl/>
        </w:rPr>
        <w:t>الأداء المالي</w:t>
      </w:r>
      <w:r w:rsidR="00086101" w:rsidRPr="00F5591F">
        <w:rPr>
          <w:rFonts w:hint="cs"/>
          <w:rtl/>
        </w:rPr>
        <w:t xml:space="preserve"> </w:t>
      </w:r>
      <w:proofErr w:type="spellStart"/>
      <w:r w:rsidR="00086101" w:rsidRPr="00F5591F">
        <w:rPr>
          <w:rFonts w:hint="cs"/>
          <w:rtl/>
        </w:rPr>
        <w:t>المتثمل</w:t>
      </w:r>
      <w:proofErr w:type="spellEnd"/>
      <w:r w:rsidR="00086101" w:rsidRPr="00F5591F">
        <w:rPr>
          <w:rFonts w:hint="cs"/>
          <w:rtl/>
        </w:rPr>
        <w:t xml:space="preserve"> في </w:t>
      </w:r>
      <w:r w:rsidR="006F59EA" w:rsidRPr="00F5591F">
        <w:rPr>
          <w:rtl/>
        </w:rPr>
        <w:t>العائد على الأصول</w:t>
      </w:r>
      <w:r w:rsidR="00086101" w:rsidRPr="00F5591F">
        <w:rPr>
          <w:rtl/>
        </w:rPr>
        <w:t xml:space="preserve">، </w:t>
      </w:r>
      <w:r w:rsidR="00A615C1" w:rsidRPr="00F5591F">
        <w:rPr>
          <w:rFonts w:hint="cs"/>
          <w:rtl/>
        </w:rPr>
        <w:t>و</w:t>
      </w:r>
      <w:r w:rsidR="00086101" w:rsidRPr="00F5591F">
        <w:rPr>
          <w:rtl/>
        </w:rPr>
        <w:t xml:space="preserve">العائد على حقوق الملكية، </w:t>
      </w:r>
      <w:r w:rsidR="00A615C1" w:rsidRPr="00F5591F">
        <w:rPr>
          <w:rFonts w:hint="cs"/>
          <w:rtl/>
        </w:rPr>
        <w:t>و</w:t>
      </w:r>
      <w:r w:rsidR="00086101" w:rsidRPr="00F5591F">
        <w:rPr>
          <w:rtl/>
        </w:rPr>
        <w:t>العائد</w:t>
      </w:r>
      <w:r w:rsidR="00086101" w:rsidRPr="00F5591F">
        <w:rPr>
          <w:rFonts w:hint="cs"/>
          <w:rtl/>
        </w:rPr>
        <w:t xml:space="preserve"> على السهم.</w:t>
      </w:r>
    </w:p>
    <w:p w14:paraId="6B37CF68" w14:textId="77777777" w:rsidR="00F520A4" w:rsidRPr="00F5591F" w:rsidRDefault="00F520A4" w:rsidP="00676A30">
      <w:pPr>
        <w:pStyle w:val="ANUH1"/>
        <w:rPr>
          <w:b/>
        </w:rPr>
      </w:pPr>
      <w:r w:rsidRPr="00F5591F">
        <w:rPr>
          <w:rtl/>
        </w:rPr>
        <w:t>مشكلة الدراسة</w:t>
      </w:r>
    </w:p>
    <w:p w14:paraId="571CBCC5" w14:textId="61276649" w:rsidR="001653D4" w:rsidRPr="00E0774D" w:rsidRDefault="001653D4" w:rsidP="00E0774D">
      <w:pPr>
        <w:pStyle w:val="ANUText"/>
        <w:rPr>
          <w:rtl/>
        </w:rPr>
      </w:pPr>
      <w:r w:rsidRPr="00E0774D">
        <w:rPr>
          <w:rtl/>
        </w:rPr>
        <w:t xml:space="preserve">في ظل زيادة الاهتمام بضريبة القيمة المضافة، وزيادة معدلات التهرب الضريبي من </w:t>
      </w:r>
      <w:r w:rsidR="00454FD2" w:rsidRPr="00E0774D">
        <w:rPr>
          <w:rFonts w:hint="cs"/>
          <w:rtl/>
        </w:rPr>
        <w:t>ضريبة القيمة المضافة</w:t>
      </w:r>
      <w:r w:rsidR="00BF5762" w:rsidRPr="00E0774D">
        <w:rPr>
          <w:rFonts w:hint="cs"/>
          <w:rtl/>
        </w:rPr>
        <w:t xml:space="preserve"> </w:t>
      </w:r>
      <w:r w:rsidRPr="00E0774D">
        <w:rPr>
          <w:rtl/>
        </w:rPr>
        <w:t xml:space="preserve">والتي تشكل تراكماً في الديون المستحقة على المكلفين بدفعها، </w:t>
      </w:r>
      <w:proofErr w:type="spellStart"/>
      <w:r w:rsidR="00F837AC" w:rsidRPr="00E0774D">
        <w:rPr>
          <w:rFonts w:hint="cs"/>
          <w:rtl/>
        </w:rPr>
        <w:t>الامر</w:t>
      </w:r>
      <w:proofErr w:type="spellEnd"/>
      <w:r w:rsidR="00F837AC" w:rsidRPr="00E0774D">
        <w:rPr>
          <w:rFonts w:hint="cs"/>
          <w:rtl/>
        </w:rPr>
        <w:t xml:space="preserve"> الذي</w:t>
      </w:r>
      <w:r w:rsidRPr="00E0774D">
        <w:rPr>
          <w:rtl/>
        </w:rPr>
        <w:t xml:space="preserve"> يؤثر على أداء الشركات المالي </w:t>
      </w:r>
      <w:r w:rsidR="00781771" w:rsidRPr="00E0774D">
        <w:rPr>
          <w:rFonts w:hint="cs"/>
          <w:rtl/>
        </w:rPr>
        <w:t>و</w:t>
      </w:r>
      <w:r w:rsidRPr="00E0774D">
        <w:rPr>
          <w:rtl/>
        </w:rPr>
        <w:t>مؤشراتها المالي</w:t>
      </w:r>
      <w:r w:rsidR="00781771" w:rsidRPr="00E0774D">
        <w:rPr>
          <w:rtl/>
        </w:rPr>
        <w:t>ة التي تتأثر بحركات السوق</w:t>
      </w:r>
      <w:r w:rsidRPr="00E0774D">
        <w:rPr>
          <w:rtl/>
        </w:rPr>
        <w:t xml:space="preserve">، </w:t>
      </w:r>
      <w:proofErr w:type="spellStart"/>
      <w:r w:rsidR="00781771" w:rsidRPr="00E0774D">
        <w:rPr>
          <w:rFonts w:hint="cs"/>
          <w:rtl/>
        </w:rPr>
        <w:t>الامر</w:t>
      </w:r>
      <w:proofErr w:type="spellEnd"/>
      <w:r w:rsidR="00781771" w:rsidRPr="00E0774D">
        <w:rPr>
          <w:rFonts w:hint="cs"/>
          <w:rtl/>
        </w:rPr>
        <w:t xml:space="preserve"> الذي</w:t>
      </w:r>
      <w:r w:rsidRPr="00E0774D">
        <w:rPr>
          <w:rtl/>
        </w:rPr>
        <w:t xml:space="preserve"> يشكل مخاطر مالية تواجهها الشركة نتيجة ذلك</w:t>
      </w:r>
      <w:r w:rsidR="00033C79" w:rsidRPr="00E0774D">
        <w:rPr>
          <w:rFonts w:hint="cs"/>
          <w:rtl/>
        </w:rPr>
        <w:t xml:space="preserve"> </w:t>
      </w:r>
      <w:r w:rsidR="00E0179F" w:rsidRPr="00E0774D">
        <w:rPr>
          <w:rtl/>
        </w:rPr>
        <w:t>(بطران، 2018)</w:t>
      </w:r>
      <w:r w:rsidR="009C3A50" w:rsidRPr="00E0774D">
        <w:t xml:space="preserve"> </w:t>
      </w:r>
      <w:r w:rsidR="009C3A50" w:rsidRPr="00E0774D">
        <w:rPr>
          <w:rFonts w:hint="cs"/>
          <w:rtl/>
        </w:rPr>
        <w:t>و</w:t>
      </w:r>
      <w:r w:rsidRPr="00E0774D">
        <w:rPr>
          <w:rtl/>
        </w:rPr>
        <w:t xml:space="preserve"> </w:t>
      </w:r>
      <w:r w:rsidR="009C3A50" w:rsidRPr="00E0774D">
        <w:t>(</w:t>
      </w:r>
      <w:proofErr w:type="spellStart"/>
      <w:r w:rsidR="009C3A50" w:rsidRPr="00E0774D">
        <w:t>Jabarin</w:t>
      </w:r>
      <w:proofErr w:type="spellEnd"/>
      <w:r w:rsidR="00033C79" w:rsidRPr="00E0774D">
        <w:t xml:space="preserve"> et al., 2019)</w:t>
      </w:r>
      <w:r w:rsidR="00033C79" w:rsidRPr="00E0774D">
        <w:rPr>
          <w:rFonts w:hint="cs"/>
          <w:rtl/>
        </w:rPr>
        <w:t xml:space="preserve">. </w:t>
      </w:r>
      <w:r w:rsidR="00781771" w:rsidRPr="00E0774D">
        <w:rPr>
          <w:rFonts w:hint="cs"/>
          <w:rtl/>
        </w:rPr>
        <w:t xml:space="preserve">كما </w:t>
      </w:r>
      <w:r w:rsidRPr="00E0774D">
        <w:rPr>
          <w:rtl/>
        </w:rPr>
        <w:t xml:space="preserve">أن ارتفاع أسعار المنتجات </w:t>
      </w:r>
      <w:r w:rsidR="00E0179F" w:rsidRPr="00E0774D">
        <w:rPr>
          <w:rFonts w:hint="cs"/>
          <w:rtl/>
        </w:rPr>
        <w:lastRenderedPageBreak/>
        <w:t>الناتج عن</w:t>
      </w:r>
      <w:r w:rsidRPr="00E0774D">
        <w:rPr>
          <w:rtl/>
        </w:rPr>
        <w:t xml:space="preserve"> </w:t>
      </w:r>
      <w:r w:rsidR="00033C79" w:rsidRPr="00E0774D">
        <w:rPr>
          <w:rFonts w:hint="cs"/>
          <w:rtl/>
        </w:rPr>
        <w:t>ارتفاع قيمة</w:t>
      </w:r>
      <w:r w:rsidR="00E0179F" w:rsidRPr="00E0774D">
        <w:rPr>
          <w:rtl/>
        </w:rPr>
        <w:t xml:space="preserve"> الضرائب التي تشمل جميع أنشط</w:t>
      </w:r>
      <w:r w:rsidR="00E0179F" w:rsidRPr="00E0774D">
        <w:rPr>
          <w:rFonts w:hint="cs"/>
          <w:rtl/>
        </w:rPr>
        <w:t>ة الشركات</w:t>
      </w:r>
      <w:r w:rsidRPr="00E0774D">
        <w:rPr>
          <w:rtl/>
        </w:rPr>
        <w:t xml:space="preserve"> التجارية وتراجع أدائها المالي</w:t>
      </w:r>
      <w:r w:rsidR="00BF5762" w:rsidRPr="00E0774D">
        <w:rPr>
          <w:rFonts w:hint="cs"/>
          <w:rtl/>
        </w:rPr>
        <w:t xml:space="preserve"> </w:t>
      </w:r>
      <w:r w:rsidRPr="00E0774D">
        <w:rPr>
          <w:rtl/>
        </w:rPr>
        <w:t>بسبب عدم قدرتها على توس</w:t>
      </w:r>
      <w:r w:rsidR="00781771" w:rsidRPr="00E0774D">
        <w:rPr>
          <w:rtl/>
        </w:rPr>
        <w:t xml:space="preserve">يع أنشطتها وزيادة استثماراتها، </w:t>
      </w:r>
      <w:r w:rsidR="00781771" w:rsidRPr="00E0774D">
        <w:rPr>
          <w:rFonts w:hint="cs"/>
          <w:rtl/>
        </w:rPr>
        <w:t>و</w:t>
      </w:r>
      <w:r w:rsidRPr="00E0774D">
        <w:rPr>
          <w:rtl/>
        </w:rPr>
        <w:t>مستويات أسعار منتجاتها التي قد ت</w:t>
      </w:r>
      <w:r w:rsidR="00781771" w:rsidRPr="00E0774D">
        <w:rPr>
          <w:rFonts w:hint="cs"/>
          <w:rtl/>
        </w:rPr>
        <w:t>ُ</w:t>
      </w:r>
      <w:r w:rsidRPr="00E0774D">
        <w:rPr>
          <w:rtl/>
        </w:rPr>
        <w:t xml:space="preserve">فرض بسبب دفع </w:t>
      </w:r>
      <w:r w:rsidR="00454FD2" w:rsidRPr="00E0774D">
        <w:rPr>
          <w:rFonts w:hint="cs"/>
          <w:rtl/>
        </w:rPr>
        <w:t>ضريبة القيمة المضافة</w:t>
      </w:r>
      <w:r w:rsidR="00BF5762" w:rsidRPr="00E0774D">
        <w:rPr>
          <w:rFonts w:hint="cs"/>
          <w:rtl/>
        </w:rPr>
        <w:t xml:space="preserve"> </w:t>
      </w:r>
      <w:r w:rsidRPr="00E0774D">
        <w:rPr>
          <w:rtl/>
        </w:rPr>
        <w:t xml:space="preserve">على مراحل شرائها وبيعها، </w:t>
      </w:r>
      <w:r w:rsidR="00E0179F" w:rsidRPr="00E0774D">
        <w:rPr>
          <w:rFonts w:hint="cs"/>
          <w:rtl/>
        </w:rPr>
        <w:t>والذي قد</w:t>
      </w:r>
      <w:r w:rsidRPr="00E0774D">
        <w:rPr>
          <w:rtl/>
        </w:rPr>
        <w:t xml:space="preserve"> يتسبب في زيادة منافستها من قبل الشركات الأخرى، </w:t>
      </w:r>
      <w:r w:rsidR="00E0179F" w:rsidRPr="00E0774D">
        <w:rPr>
          <w:rFonts w:hint="cs"/>
          <w:rtl/>
        </w:rPr>
        <w:t xml:space="preserve">وبالتالي </w:t>
      </w:r>
      <w:r w:rsidRPr="00E0774D">
        <w:rPr>
          <w:rtl/>
        </w:rPr>
        <w:t>يضعها في موقف مالي سيء نت</w:t>
      </w:r>
      <w:r w:rsidR="00E0179F" w:rsidRPr="00E0774D">
        <w:rPr>
          <w:rtl/>
        </w:rPr>
        <w:t>يجة تراجع العديد من استثماراتها</w:t>
      </w:r>
      <w:r w:rsidR="00E0179F" w:rsidRPr="00E0774D">
        <w:rPr>
          <w:rFonts w:hint="cs"/>
          <w:rtl/>
        </w:rPr>
        <w:t>.</w:t>
      </w:r>
      <w:r w:rsidRPr="00E0774D">
        <w:rPr>
          <w:rtl/>
        </w:rPr>
        <w:t xml:space="preserve"> كما إن إدارة الشركات الفلسطينية ليس لها علم كافي</w:t>
      </w:r>
      <w:r w:rsidR="00E0179F" w:rsidRPr="00E0774D">
        <w:rPr>
          <w:rtl/>
        </w:rPr>
        <w:t xml:space="preserve"> بخصوص فرض </w:t>
      </w:r>
      <w:r w:rsidR="00454FD2" w:rsidRPr="00E0774D">
        <w:rPr>
          <w:rFonts w:hint="cs"/>
          <w:rtl/>
        </w:rPr>
        <w:t>ضريبة القيمة المضافة</w:t>
      </w:r>
      <w:r w:rsidR="00BF5762" w:rsidRPr="00E0774D">
        <w:rPr>
          <w:rFonts w:hint="cs"/>
          <w:rtl/>
        </w:rPr>
        <w:t xml:space="preserve"> </w:t>
      </w:r>
      <w:r w:rsidRPr="00E0774D">
        <w:rPr>
          <w:rtl/>
        </w:rPr>
        <w:t>(بطران، 2018)، وكيفية القيام بنقل عب</w:t>
      </w:r>
      <w:r w:rsidR="00E0179F" w:rsidRPr="00E0774D">
        <w:rPr>
          <w:rFonts w:hint="cs"/>
          <w:rtl/>
        </w:rPr>
        <w:t>ئ</w:t>
      </w:r>
      <w:r w:rsidRPr="00E0774D">
        <w:rPr>
          <w:rtl/>
        </w:rPr>
        <w:t>ها وفق مراحلها عملها وتحميلها على كل مرح</w:t>
      </w:r>
      <w:r w:rsidR="00E0179F" w:rsidRPr="00E0774D">
        <w:rPr>
          <w:rtl/>
        </w:rPr>
        <w:t>لة وصولاً لتحميلها على المشتري</w:t>
      </w:r>
      <w:r w:rsidR="00E0179F" w:rsidRPr="00E0774D">
        <w:rPr>
          <w:rFonts w:hint="cs"/>
          <w:rtl/>
        </w:rPr>
        <w:t xml:space="preserve"> </w:t>
      </w:r>
      <w:r w:rsidRPr="00E0774D">
        <w:rPr>
          <w:rtl/>
        </w:rPr>
        <w:t xml:space="preserve">من خلال رفع أسعارها، كما أن عدم الإفصاح عن مبالغ هذه الضريبة لدى الشركات المدرجة في بورصة فلسطين من خلال التهرب من احتسابها </w:t>
      </w:r>
      <w:proofErr w:type="spellStart"/>
      <w:r w:rsidRPr="00E0774D">
        <w:rPr>
          <w:rtl/>
        </w:rPr>
        <w:t>والافصاح</w:t>
      </w:r>
      <w:proofErr w:type="spellEnd"/>
      <w:r w:rsidRPr="00E0774D">
        <w:rPr>
          <w:rtl/>
        </w:rPr>
        <w:t xml:space="preserve"> عنها، وقت إعداد القوائم المالية يوفر العديد من التهديدات بحدوث التعثر المالي، الذي يضعف قدرتها على الاستمرار في أعمالها بسبب سوء أدائها المالي (السيد وسليمان، 2018).</w:t>
      </w:r>
    </w:p>
    <w:p w14:paraId="0482B24E" w14:textId="0BBA06F4" w:rsidR="001653D4" w:rsidRPr="00F5591F" w:rsidRDefault="00781771" w:rsidP="00676A30">
      <w:pPr>
        <w:pStyle w:val="ANUText"/>
        <w:rPr>
          <w:rtl/>
        </w:rPr>
      </w:pPr>
      <w:proofErr w:type="spellStart"/>
      <w:r w:rsidRPr="00F5591F">
        <w:rPr>
          <w:rFonts w:hint="cs"/>
          <w:rtl/>
        </w:rPr>
        <w:t>ان</w:t>
      </w:r>
      <w:proofErr w:type="spellEnd"/>
      <w:r w:rsidRPr="00F5591F">
        <w:rPr>
          <w:rFonts w:hint="cs"/>
          <w:rtl/>
        </w:rPr>
        <w:t xml:space="preserve"> العدالة تفترض استخدام الضريبة لتحقيق </w:t>
      </w:r>
      <w:proofErr w:type="spellStart"/>
      <w:r w:rsidRPr="00F5591F">
        <w:rPr>
          <w:rFonts w:hint="cs"/>
          <w:rtl/>
        </w:rPr>
        <w:t>اهداف</w:t>
      </w:r>
      <w:proofErr w:type="spellEnd"/>
      <w:r w:rsidRPr="00F5591F">
        <w:rPr>
          <w:rFonts w:hint="cs"/>
          <w:rtl/>
        </w:rPr>
        <w:t xml:space="preserve"> مختلفة منها الأهداف الاقتصادية والاجتماعية، وحاليا تفرض </w:t>
      </w:r>
      <w:r w:rsidR="00454FD2">
        <w:rPr>
          <w:rtl/>
        </w:rPr>
        <w:t>ضريبة القيمة المضافة</w:t>
      </w:r>
      <w:r w:rsidR="006F59EA" w:rsidRPr="00F5591F">
        <w:rPr>
          <w:rFonts w:hint="cs"/>
          <w:rtl/>
        </w:rPr>
        <w:t xml:space="preserve"> </w:t>
      </w:r>
      <w:r w:rsidRPr="00F5591F">
        <w:rPr>
          <w:rFonts w:hint="cs"/>
          <w:rtl/>
        </w:rPr>
        <w:t xml:space="preserve">كنسبة ثابتة، وبهذا فان عدم التمايز في نسب الضريبة يؤثر بدرجات مختلفة على الشركات نظرا لتعدد مصادر مدخلاتها وتباين منتجاتها، </w:t>
      </w:r>
      <w:r w:rsidR="00F837AC" w:rsidRPr="00F5591F">
        <w:rPr>
          <w:rtl/>
        </w:rPr>
        <w:t xml:space="preserve">ومن خلال ما ورد في </w:t>
      </w:r>
      <w:r w:rsidR="00F837AC" w:rsidRPr="00F5591F">
        <w:rPr>
          <w:rFonts w:hint="cs"/>
          <w:rtl/>
        </w:rPr>
        <w:t>الدراسات السابقة</w:t>
      </w:r>
      <w:r w:rsidR="001653D4" w:rsidRPr="00F5591F">
        <w:rPr>
          <w:rtl/>
        </w:rPr>
        <w:t xml:space="preserve"> (بطران، 2018</w:t>
      </w:r>
      <w:r w:rsidR="00F837AC" w:rsidRPr="00F5591F">
        <w:rPr>
          <w:rFonts w:hint="cs"/>
          <w:rtl/>
        </w:rPr>
        <w:t>؛</w:t>
      </w:r>
      <w:r w:rsidR="001653D4" w:rsidRPr="00F5591F">
        <w:rPr>
          <w:rtl/>
        </w:rPr>
        <w:t xml:space="preserve"> السيد وسليمان، 2018)، فهناك أثر </w:t>
      </w:r>
      <w:r w:rsidR="00454FD2">
        <w:rPr>
          <w:rFonts w:hint="cs"/>
          <w:rtl/>
        </w:rPr>
        <w:t>لضريبة القيمة المضافة</w:t>
      </w:r>
      <w:r w:rsidR="00BF5762" w:rsidRPr="00F5591F">
        <w:rPr>
          <w:rFonts w:hint="cs"/>
          <w:rtl/>
        </w:rPr>
        <w:t xml:space="preserve"> </w:t>
      </w:r>
      <w:r w:rsidR="001653D4" w:rsidRPr="00F5591F">
        <w:rPr>
          <w:rtl/>
        </w:rPr>
        <w:t xml:space="preserve">وارتفاع نسب فرضها في التأثير على </w:t>
      </w:r>
      <w:r w:rsidR="00224E17">
        <w:rPr>
          <w:rFonts w:hint="cs"/>
          <w:rtl/>
        </w:rPr>
        <w:t xml:space="preserve"> الأداء </w:t>
      </w:r>
      <w:r w:rsidR="00454FD2">
        <w:rPr>
          <w:rFonts w:hint="cs"/>
          <w:rtl/>
        </w:rPr>
        <w:t xml:space="preserve"> المالي</w:t>
      </w:r>
      <w:r w:rsidR="00BF5762" w:rsidRPr="00F5591F">
        <w:rPr>
          <w:rFonts w:hint="cs"/>
          <w:rtl/>
        </w:rPr>
        <w:t xml:space="preserve"> </w:t>
      </w:r>
      <w:r w:rsidR="001653D4" w:rsidRPr="00F5591F">
        <w:rPr>
          <w:rtl/>
        </w:rPr>
        <w:t>للشركات.</w:t>
      </w:r>
    </w:p>
    <w:p w14:paraId="24FEFA8F" w14:textId="52FBAA04" w:rsidR="001653D4" w:rsidRPr="00F5591F" w:rsidRDefault="001653D4" w:rsidP="00676A30">
      <w:pPr>
        <w:pStyle w:val="ANUText"/>
        <w:rPr>
          <w:rtl/>
        </w:rPr>
      </w:pPr>
      <w:r w:rsidRPr="00F5591F">
        <w:rPr>
          <w:rtl/>
        </w:rPr>
        <w:t xml:space="preserve">ويمكن تلخيص مشكلة الدراسة بالسؤال الرئيس التالي: ما أثر </w:t>
      </w:r>
      <w:r w:rsidR="00454FD2">
        <w:rPr>
          <w:rFonts w:hint="cs"/>
          <w:rtl/>
        </w:rPr>
        <w:t>ضريبة القيمة المضافة</w:t>
      </w:r>
      <w:r w:rsidR="00BF5762" w:rsidRPr="00F5591F">
        <w:rPr>
          <w:rFonts w:hint="cs"/>
          <w:rtl/>
        </w:rPr>
        <w:t xml:space="preserve"> </w:t>
      </w:r>
      <w:r w:rsidR="00BF5762" w:rsidRPr="00F5591F">
        <w:rPr>
          <w:rtl/>
        </w:rPr>
        <w:t>على</w:t>
      </w:r>
      <w:r w:rsidR="007735E1" w:rsidRPr="00F5591F">
        <w:rPr>
          <w:rFonts w:hint="cs"/>
          <w:rtl/>
        </w:rPr>
        <w:t xml:space="preserve"> </w:t>
      </w:r>
      <w:r w:rsidR="00224E17">
        <w:rPr>
          <w:rFonts w:hint="cs"/>
          <w:rtl/>
        </w:rPr>
        <w:t xml:space="preserve"> الأداء </w:t>
      </w:r>
      <w:r w:rsidR="00454FD2">
        <w:rPr>
          <w:rFonts w:hint="cs"/>
          <w:rtl/>
        </w:rPr>
        <w:t xml:space="preserve"> المالي</w:t>
      </w:r>
      <w:r w:rsidR="00BF5762" w:rsidRPr="00F5591F">
        <w:rPr>
          <w:rFonts w:hint="cs"/>
          <w:rtl/>
        </w:rPr>
        <w:t xml:space="preserve"> </w:t>
      </w:r>
      <w:r w:rsidRPr="00F5591F">
        <w:rPr>
          <w:rtl/>
        </w:rPr>
        <w:t>للشركات المساهمة العامة الصناعية الفلسطينية المدرجة في بورصة فلسطين؟</w:t>
      </w:r>
    </w:p>
    <w:p w14:paraId="64DEF778" w14:textId="7858C2E8" w:rsidR="001653D4" w:rsidRPr="00F5591F" w:rsidRDefault="001653D4" w:rsidP="00676A30">
      <w:pPr>
        <w:pStyle w:val="ANUText"/>
        <w:rPr>
          <w:rtl/>
        </w:rPr>
      </w:pPr>
      <w:r w:rsidRPr="00F5591F">
        <w:rPr>
          <w:rtl/>
        </w:rPr>
        <w:t xml:space="preserve">ويتفرع عن هذا السؤال الرئيس </w:t>
      </w:r>
      <w:r w:rsidR="007747CE" w:rsidRPr="00F5591F">
        <w:rPr>
          <w:rFonts w:hint="cs"/>
          <w:rtl/>
        </w:rPr>
        <w:t>الأسئلة ال</w:t>
      </w:r>
      <w:r w:rsidRPr="00F5591F">
        <w:rPr>
          <w:rtl/>
        </w:rPr>
        <w:t xml:space="preserve">فرعية </w:t>
      </w:r>
      <w:r w:rsidR="007747CE" w:rsidRPr="00F5591F">
        <w:rPr>
          <w:rFonts w:hint="cs"/>
          <w:rtl/>
        </w:rPr>
        <w:t>التالية</w:t>
      </w:r>
      <w:r w:rsidRPr="00F5591F">
        <w:rPr>
          <w:rtl/>
        </w:rPr>
        <w:t>:</w:t>
      </w:r>
    </w:p>
    <w:p w14:paraId="58C8A749" w14:textId="2D8958B8" w:rsidR="001653D4" w:rsidRPr="00F5591F" w:rsidRDefault="001653D4" w:rsidP="00676A30">
      <w:pPr>
        <w:pStyle w:val="ANUText"/>
        <w:rPr>
          <w:rtl/>
        </w:rPr>
      </w:pPr>
      <w:r w:rsidRPr="00F5591F">
        <w:rPr>
          <w:rtl/>
        </w:rPr>
        <w:t xml:space="preserve">ما أثر </w:t>
      </w:r>
      <w:r w:rsidR="00454FD2">
        <w:rPr>
          <w:rFonts w:hint="cs"/>
          <w:rtl/>
        </w:rPr>
        <w:t>ضريبة القيمة المضافة على المبيعات على الأداء المالي</w:t>
      </w:r>
      <w:r w:rsidR="00AB42D7">
        <w:rPr>
          <w:rFonts w:hint="cs"/>
          <w:rtl/>
        </w:rPr>
        <w:t xml:space="preserve"> </w:t>
      </w:r>
      <w:r w:rsidRPr="00F5591F">
        <w:rPr>
          <w:rtl/>
        </w:rPr>
        <w:t>(</w:t>
      </w:r>
      <w:r w:rsidR="00454FD2">
        <w:rPr>
          <w:rFonts w:hint="cs"/>
          <w:rtl/>
        </w:rPr>
        <w:t>العائد على الأصول، العائد على حقوق الملكية، العائد على السهم</w:t>
      </w:r>
      <w:r w:rsidRPr="00F5591F">
        <w:rPr>
          <w:rtl/>
        </w:rPr>
        <w:t>) للشركات المساهمة العامة الصناعية الفلسطينية المدرجة في بورصة فلسطين؟</w:t>
      </w:r>
    </w:p>
    <w:p w14:paraId="24C67C8E" w14:textId="43E96A92" w:rsidR="001653D4" w:rsidRPr="00F5591F" w:rsidRDefault="001653D4" w:rsidP="00676A30">
      <w:pPr>
        <w:pStyle w:val="ANUText"/>
        <w:rPr>
          <w:rtl/>
        </w:rPr>
      </w:pPr>
      <w:r w:rsidRPr="00F5591F">
        <w:rPr>
          <w:rtl/>
        </w:rPr>
        <w:t xml:space="preserve">ما أثر </w:t>
      </w:r>
      <w:r w:rsidR="00454FD2">
        <w:rPr>
          <w:rFonts w:hint="cs"/>
          <w:rtl/>
        </w:rPr>
        <w:t>ضريبة القيمة المضافة على المشتريات على الأداء المالي</w:t>
      </w:r>
      <w:r w:rsidR="00BF5762" w:rsidRPr="00F5591F">
        <w:rPr>
          <w:rtl/>
        </w:rPr>
        <w:t xml:space="preserve"> </w:t>
      </w:r>
      <w:r w:rsidRPr="00F5591F">
        <w:rPr>
          <w:rtl/>
        </w:rPr>
        <w:t>(</w:t>
      </w:r>
      <w:r w:rsidR="00454FD2">
        <w:rPr>
          <w:rFonts w:hint="cs"/>
          <w:rtl/>
        </w:rPr>
        <w:t>العائد على الأصول، العائد على حقوق الملكية، العائد على السهم</w:t>
      </w:r>
      <w:r w:rsidRPr="00F5591F">
        <w:rPr>
          <w:rtl/>
        </w:rPr>
        <w:t>) للشركات المساهمة العامة الصناعية الفلسطينية المدرجة في بورصة فلسطين؟</w:t>
      </w:r>
    </w:p>
    <w:p w14:paraId="6DA50FAD" w14:textId="59C8F717" w:rsidR="001653D4" w:rsidRPr="00F5591F" w:rsidRDefault="001653D4" w:rsidP="00676A30">
      <w:pPr>
        <w:pStyle w:val="ANUText"/>
      </w:pPr>
      <w:r w:rsidRPr="00F5591F">
        <w:rPr>
          <w:rtl/>
        </w:rPr>
        <w:t xml:space="preserve">ما أثر </w:t>
      </w:r>
      <w:r w:rsidR="00454FD2">
        <w:rPr>
          <w:rFonts w:hint="cs"/>
          <w:rtl/>
        </w:rPr>
        <w:t>ضريبة القيمة المضافة على الأصول على الأداء المالي</w:t>
      </w:r>
      <w:r w:rsidRPr="00F5591F">
        <w:rPr>
          <w:rtl/>
        </w:rPr>
        <w:t>(</w:t>
      </w:r>
      <w:r w:rsidR="00454FD2">
        <w:rPr>
          <w:rFonts w:hint="cs"/>
          <w:rtl/>
        </w:rPr>
        <w:t>العائد على الأصول، العائد على حقوق الملكية، العائد على السهم</w:t>
      </w:r>
      <w:r w:rsidRPr="00F5591F">
        <w:rPr>
          <w:rtl/>
        </w:rPr>
        <w:t>) للشركات المساهمة العامة الصناعية الفلسطينية المدرجة في بورصة فلسطين؟</w:t>
      </w:r>
    </w:p>
    <w:p w14:paraId="7057539C" w14:textId="77777777" w:rsidR="00B51233" w:rsidRPr="002C3641" w:rsidRDefault="006702C8" w:rsidP="002C3641">
      <w:pPr>
        <w:pStyle w:val="ANUH1"/>
        <w:rPr>
          <w:rtl/>
        </w:rPr>
      </w:pPr>
      <w:r w:rsidRPr="002C3641">
        <w:rPr>
          <w:rFonts w:hint="cs"/>
          <w:rtl/>
        </w:rPr>
        <w:t>الاطار النظري</w:t>
      </w:r>
      <w:r w:rsidR="008F35CC" w:rsidRPr="002C3641">
        <w:rPr>
          <w:rtl/>
        </w:rPr>
        <w:t xml:space="preserve"> وتطوير الفرضيات </w:t>
      </w:r>
    </w:p>
    <w:p w14:paraId="612F79F0" w14:textId="128A037C" w:rsidR="00F869BA" w:rsidRPr="00F5591F" w:rsidRDefault="001C76D1" w:rsidP="00A13154">
      <w:pPr>
        <w:pStyle w:val="ANUText"/>
        <w:rPr>
          <w:rtl/>
        </w:rPr>
      </w:pPr>
      <w:bookmarkStart w:id="0" w:name="_Hlk109244640"/>
      <w:bookmarkStart w:id="1" w:name="_Hlk109322242"/>
      <w:r w:rsidRPr="00F5591F">
        <w:rPr>
          <w:rFonts w:hint="cs"/>
          <w:rtl/>
        </w:rPr>
        <w:t xml:space="preserve">يرتفع </w:t>
      </w:r>
      <w:r w:rsidRPr="00F5591F">
        <w:rPr>
          <w:rtl/>
        </w:rPr>
        <w:t xml:space="preserve">دور </w:t>
      </w:r>
      <w:r w:rsidR="00454FD2">
        <w:rPr>
          <w:rtl/>
        </w:rPr>
        <w:t xml:space="preserve">ضريبة </w:t>
      </w:r>
      <w:r w:rsidRPr="00F5591F">
        <w:rPr>
          <w:rtl/>
        </w:rPr>
        <w:t xml:space="preserve">القيمة المضافة </w:t>
      </w:r>
      <w:r w:rsidR="00EB6D5C" w:rsidRPr="00F5591F">
        <w:rPr>
          <w:rFonts w:hint="cs"/>
          <w:rtl/>
        </w:rPr>
        <w:t>من خلال</w:t>
      </w:r>
      <w:r w:rsidR="00F869BA" w:rsidRPr="00F5591F">
        <w:rPr>
          <w:rtl/>
        </w:rPr>
        <w:t xml:space="preserve"> العمل على تنمية وتطوير المجتمع من خلال فرض الضرائب </w:t>
      </w:r>
      <w:r w:rsidR="00F869BA" w:rsidRPr="00676A30">
        <w:rPr>
          <w:rStyle w:val="ANUTextChar"/>
          <w:rtl/>
        </w:rPr>
        <w:t>التي</w:t>
      </w:r>
      <w:r w:rsidR="00F869BA" w:rsidRPr="00F5591F">
        <w:rPr>
          <w:rtl/>
        </w:rPr>
        <w:t xml:space="preserve"> تساهم في رفع الإيرادات، كما أن فرض الضريبة سيعمل على خفض معدل نمو الناتج المحلي الإجمالي لتأثي</w:t>
      </w:r>
      <w:r w:rsidRPr="00F5591F">
        <w:rPr>
          <w:rtl/>
        </w:rPr>
        <w:t>راتها السلبية على الاستهلاك، وس</w:t>
      </w:r>
      <w:r w:rsidRPr="00F5591F">
        <w:rPr>
          <w:rFonts w:hint="cs"/>
          <w:rtl/>
        </w:rPr>
        <w:t>ين</w:t>
      </w:r>
      <w:r w:rsidR="00F869BA" w:rsidRPr="00F5591F">
        <w:rPr>
          <w:rtl/>
        </w:rPr>
        <w:t>خفض الطلب</w:t>
      </w:r>
      <w:r w:rsidRPr="00F5591F">
        <w:rPr>
          <w:rtl/>
        </w:rPr>
        <w:t xml:space="preserve"> الكلي على السلع والخدمات كما س</w:t>
      </w:r>
      <w:r w:rsidRPr="00F5591F">
        <w:rPr>
          <w:rFonts w:hint="cs"/>
          <w:rtl/>
        </w:rPr>
        <w:t>ين</w:t>
      </w:r>
      <w:r w:rsidR="00F869BA" w:rsidRPr="00F5591F">
        <w:rPr>
          <w:rtl/>
        </w:rPr>
        <w:t>خفض الاستثمار الكلي</w:t>
      </w:r>
      <w:r w:rsidRPr="00F5591F">
        <w:rPr>
          <w:rFonts w:hint="cs"/>
          <w:rtl/>
        </w:rPr>
        <w:t xml:space="preserve"> (</w:t>
      </w:r>
      <w:r w:rsidRPr="00F5591F">
        <w:rPr>
          <w:rtl/>
        </w:rPr>
        <w:t>السعيد والرفاعي،</w:t>
      </w:r>
      <w:r w:rsidRPr="00F5591F">
        <w:rPr>
          <w:rFonts w:hint="cs"/>
          <w:rtl/>
        </w:rPr>
        <w:t xml:space="preserve"> </w:t>
      </w:r>
      <w:r w:rsidRPr="00F5591F">
        <w:rPr>
          <w:rtl/>
        </w:rPr>
        <w:t>2022)</w:t>
      </w:r>
      <w:r w:rsidR="00F869BA" w:rsidRPr="00F5591F">
        <w:rPr>
          <w:rtl/>
        </w:rPr>
        <w:t>،</w:t>
      </w:r>
      <w:r w:rsidR="00003497" w:rsidRPr="00F5591F">
        <w:rPr>
          <w:rFonts w:hint="cs"/>
          <w:rtl/>
        </w:rPr>
        <w:t xml:space="preserve"> </w:t>
      </w:r>
      <w:r w:rsidR="00EB6D5C" w:rsidRPr="00F5591F">
        <w:rPr>
          <w:rFonts w:hint="cs"/>
          <w:rtl/>
        </w:rPr>
        <w:t>و</w:t>
      </w:r>
      <w:r w:rsidR="00F869BA" w:rsidRPr="00F5591F">
        <w:rPr>
          <w:rtl/>
        </w:rPr>
        <w:t xml:space="preserve">إن غالبية الشركات يؤكدون النتائج السلبية لتطبيق </w:t>
      </w:r>
      <w:r w:rsidR="00454FD2">
        <w:rPr>
          <w:rtl/>
        </w:rPr>
        <w:t>ضريبة القيمة المضافة</w:t>
      </w:r>
      <w:r w:rsidR="00EB6D5C" w:rsidRPr="00F5591F">
        <w:rPr>
          <w:rtl/>
        </w:rPr>
        <w:t>، كما إنه يوجد عدم قناعة</w:t>
      </w:r>
      <w:r w:rsidR="00F869BA" w:rsidRPr="00F5591F">
        <w:rPr>
          <w:rtl/>
        </w:rPr>
        <w:t xml:space="preserve"> بتطبيق </w:t>
      </w:r>
      <w:r w:rsidR="00454FD2">
        <w:rPr>
          <w:rFonts w:hint="cs"/>
          <w:rtl/>
        </w:rPr>
        <w:t>ضريبة القيمة المضافة</w:t>
      </w:r>
      <w:r w:rsidR="00003497" w:rsidRPr="00F5591F">
        <w:rPr>
          <w:rFonts w:hint="cs"/>
          <w:rtl/>
        </w:rPr>
        <w:t xml:space="preserve"> </w:t>
      </w:r>
      <w:r w:rsidR="00F869BA" w:rsidRPr="00F5591F">
        <w:rPr>
          <w:rtl/>
        </w:rPr>
        <w:t xml:space="preserve">حالياً لتحسين الاقتصاد حيث لم يتوقعوا بأن الضريبة ستحقق أهدافها. </w:t>
      </w:r>
      <w:r w:rsidR="00EB6D5C" w:rsidRPr="00F5591F">
        <w:rPr>
          <w:rFonts w:hint="cs"/>
          <w:rtl/>
        </w:rPr>
        <w:t>ووفق</w:t>
      </w:r>
      <w:r w:rsidR="00EB6D5C" w:rsidRPr="00F5591F">
        <w:rPr>
          <w:rtl/>
        </w:rPr>
        <w:t xml:space="preserve"> </w:t>
      </w:r>
      <w:r w:rsidR="00EB6D5C" w:rsidRPr="00F5591F">
        <w:rPr>
          <w:rFonts w:hint="cs"/>
          <w:rtl/>
        </w:rPr>
        <w:t>ل</w:t>
      </w:r>
      <w:r w:rsidRPr="00F5591F">
        <w:rPr>
          <w:rtl/>
        </w:rPr>
        <w:t xml:space="preserve">خليفة </w:t>
      </w:r>
      <w:proofErr w:type="spellStart"/>
      <w:r w:rsidRPr="00F5591F">
        <w:rPr>
          <w:rtl/>
        </w:rPr>
        <w:t>وشلى</w:t>
      </w:r>
      <w:proofErr w:type="spellEnd"/>
      <w:r w:rsidRPr="00F5591F">
        <w:rPr>
          <w:rFonts w:hint="cs"/>
          <w:rtl/>
        </w:rPr>
        <w:t xml:space="preserve"> </w:t>
      </w:r>
      <w:r w:rsidR="00EB6D5C" w:rsidRPr="00F5591F">
        <w:rPr>
          <w:rFonts w:hint="cs"/>
          <w:rtl/>
        </w:rPr>
        <w:t>(</w:t>
      </w:r>
      <w:r w:rsidR="00EB6D5C" w:rsidRPr="00F5591F">
        <w:rPr>
          <w:rtl/>
        </w:rPr>
        <w:t>2022)</w:t>
      </w:r>
      <w:r w:rsidRPr="00F5591F">
        <w:rPr>
          <w:rFonts w:hint="cs"/>
          <w:rtl/>
        </w:rPr>
        <w:t>،</w:t>
      </w:r>
      <w:r w:rsidR="00F869BA" w:rsidRPr="00F5591F">
        <w:rPr>
          <w:rtl/>
        </w:rPr>
        <w:t xml:space="preserve"> </w:t>
      </w:r>
      <w:r w:rsidR="00EB6D5C" w:rsidRPr="00F5591F">
        <w:rPr>
          <w:rFonts w:hint="cs"/>
          <w:rtl/>
        </w:rPr>
        <w:t>ف</w:t>
      </w:r>
      <w:r w:rsidR="00F869BA" w:rsidRPr="00F5591F">
        <w:rPr>
          <w:rtl/>
        </w:rPr>
        <w:t>أن الضرائب تأثر على المردودية الاقتصادية والمالية و</w:t>
      </w:r>
      <w:r w:rsidR="00003497" w:rsidRPr="00F5591F">
        <w:rPr>
          <w:rtl/>
        </w:rPr>
        <w:t>الأداء المالي</w:t>
      </w:r>
      <w:r w:rsidR="00F869BA" w:rsidRPr="00F5591F">
        <w:rPr>
          <w:rtl/>
        </w:rPr>
        <w:t xml:space="preserve"> للمؤسسة الاقتصادية، </w:t>
      </w:r>
      <w:r w:rsidR="00EB6D5C" w:rsidRPr="00F5591F">
        <w:rPr>
          <w:rFonts w:hint="cs"/>
          <w:rtl/>
        </w:rPr>
        <w:t xml:space="preserve">بالإضافة </w:t>
      </w:r>
      <w:proofErr w:type="spellStart"/>
      <w:r w:rsidR="00EB6D5C" w:rsidRPr="00F5591F">
        <w:rPr>
          <w:rFonts w:hint="cs"/>
          <w:rtl/>
        </w:rPr>
        <w:t>الى</w:t>
      </w:r>
      <w:proofErr w:type="spellEnd"/>
      <w:r w:rsidR="00F869BA" w:rsidRPr="00F5591F">
        <w:rPr>
          <w:rtl/>
        </w:rPr>
        <w:t xml:space="preserve"> وجود أثر سلبي للعبء الضريبي على مستوى ربحية المؤسسة الاقتصادية مع توفر عوامل أخرى تؤثر على</w:t>
      </w:r>
      <w:r w:rsidR="00EB6D5C" w:rsidRPr="00F5591F">
        <w:rPr>
          <w:rtl/>
        </w:rPr>
        <w:t xml:space="preserve"> ربحية الشرك</w:t>
      </w:r>
      <w:r w:rsidR="00EB6D5C" w:rsidRPr="00F5591F">
        <w:rPr>
          <w:rFonts w:hint="cs"/>
          <w:rtl/>
        </w:rPr>
        <w:t>ة.</w:t>
      </w:r>
    </w:p>
    <w:p w14:paraId="7565C62C" w14:textId="398BBFE2" w:rsidR="00F869BA" w:rsidRPr="00F5591F" w:rsidRDefault="00F869BA" w:rsidP="00676A30">
      <w:pPr>
        <w:pStyle w:val="ANUText"/>
        <w:rPr>
          <w:rtl/>
        </w:rPr>
      </w:pPr>
      <w:r w:rsidRPr="00F5591F">
        <w:rPr>
          <w:rtl/>
        </w:rPr>
        <w:t xml:space="preserve">وأشارت دراسة (آل زلفة، 2020) </w:t>
      </w:r>
      <w:r w:rsidR="00CB384F" w:rsidRPr="00F5591F">
        <w:rPr>
          <w:rFonts w:hint="cs"/>
          <w:rtl/>
        </w:rPr>
        <w:t>على</w:t>
      </w:r>
      <w:r w:rsidRPr="00F5591F">
        <w:rPr>
          <w:rtl/>
        </w:rPr>
        <w:t xml:space="preserve"> أنه لا </w:t>
      </w:r>
      <w:r w:rsidR="00707267" w:rsidRPr="00F5591F">
        <w:rPr>
          <w:rFonts w:hint="cs"/>
          <w:rtl/>
        </w:rPr>
        <w:t>وجود</w:t>
      </w:r>
      <w:r w:rsidRPr="00F5591F">
        <w:t xml:space="preserve"> </w:t>
      </w:r>
      <w:r w:rsidR="00707267" w:rsidRPr="00F5591F">
        <w:rPr>
          <w:rFonts w:hint="cs"/>
          <w:rtl/>
        </w:rPr>
        <w:t>ل</w:t>
      </w:r>
      <w:r w:rsidRPr="00F5591F">
        <w:rPr>
          <w:rtl/>
        </w:rPr>
        <w:t xml:space="preserve">علاقة ارتباط بين أثر تطبيق الضريبة </w:t>
      </w:r>
      <w:r w:rsidR="00454FD2">
        <w:rPr>
          <w:rFonts w:hint="cs"/>
          <w:rtl/>
        </w:rPr>
        <w:t xml:space="preserve">ومعدل العائد على </w:t>
      </w:r>
      <w:proofErr w:type="spellStart"/>
      <w:r w:rsidR="00454FD2">
        <w:rPr>
          <w:rFonts w:hint="cs"/>
          <w:rtl/>
        </w:rPr>
        <w:t>الأصول</w:t>
      </w:r>
      <w:r w:rsidRPr="00F5591F">
        <w:rPr>
          <w:rtl/>
        </w:rPr>
        <w:t>للشركات</w:t>
      </w:r>
      <w:proofErr w:type="spellEnd"/>
      <w:r w:rsidRPr="00F5591F">
        <w:rPr>
          <w:rtl/>
        </w:rPr>
        <w:t xml:space="preserve"> المساهمة السعودية، وأن المتغيرات التي تتعلق بالأمور المالية الخاصة بتحديد حجم المبيعات، وتحديد قيمة الضريبة، وتقييم حجم الشركات، تفسر ما نسبته (36%) من التغير في</w:t>
      </w:r>
      <w:r w:rsidR="002A30A8" w:rsidRPr="00F5591F">
        <w:rPr>
          <w:rFonts w:hint="cs"/>
          <w:rtl/>
        </w:rPr>
        <w:t xml:space="preserve"> </w:t>
      </w:r>
      <w:r w:rsidRPr="00F5591F">
        <w:rPr>
          <w:rtl/>
        </w:rPr>
        <w:t>معدل</w:t>
      </w:r>
      <w:r w:rsidR="00556CB8" w:rsidRPr="00F5591F">
        <w:rPr>
          <w:rtl/>
        </w:rPr>
        <w:t xml:space="preserve"> العائد على الأصول</w:t>
      </w:r>
      <w:r w:rsidRPr="00F5591F">
        <w:rPr>
          <w:rtl/>
        </w:rPr>
        <w:t>،</w:t>
      </w:r>
      <w:r w:rsidR="00003497" w:rsidRPr="00F5591F">
        <w:rPr>
          <w:rFonts w:hint="cs"/>
          <w:rtl/>
        </w:rPr>
        <w:t xml:space="preserve"> </w:t>
      </w:r>
      <w:r w:rsidRPr="00F5591F">
        <w:rPr>
          <w:rtl/>
        </w:rPr>
        <w:t xml:space="preserve">بينما (64%) يكون تأثيرها لعوامل أخرى، كما أن ارتفاع </w:t>
      </w:r>
      <w:r w:rsidR="00454FD2">
        <w:rPr>
          <w:rFonts w:hint="cs"/>
          <w:rtl/>
        </w:rPr>
        <w:t>ضريبة القيمة المضافة</w:t>
      </w:r>
      <w:r w:rsidR="00003497" w:rsidRPr="00F5591F">
        <w:rPr>
          <w:rFonts w:hint="cs"/>
          <w:rtl/>
        </w:rPr>
        <w:t xml:space="preserve"> </w:t>
      </w:r>
      <w:r w:rsidRPr="00F5591F">
        <w:rPr>
          <w:rtl/>
        </w:rPr>
        <w:t>يؤثر على</w:t>
      </w:r>
      <w:r w:rsidR="002A30A8" w:rsidRPr="00F5591F">
        <w:rPr>
          <w:rFonts w:hint="cs"/>
          <w:rtl/>
        </w:rPr>
        <w:t xml:space="preserve"> </w:t>
      </w:r>
      <w:r w:rsidR="00224E17">
        <w:rPr>
          <w:rFonts w:hint="cs"/>
          <w:rtl/>
        </w:rPr>
        <w:t xml:space="preserve"> الأداء </w:t>
      </w:r>
      <w:r w:rsidR="00454FD2">
        <w:rPr>
          <w:rFonts w:hint="cs"/>
          <w:rtl/>
        </w:rPr>
        <w:t xml:space="preserve"> المالي</w:t>
      </w:r>
      <w:r w:rsidR="00003497" w:rsidRPr="00F5591F">
        <w:rPr>
          <w:rFonts w:hint="cs"/>
          <w:rtl/>
        </w:rPr>
        <w:t xml:space="preserve"> </w:t>
      </w:r>
      <w:r w:rsidRPr="00F5591F">
        <w:rPr>
          <w:rtl/>
        </w:rPr>
        <w:t>للشركات المساهمة</w:t>
      </w:r>
      <w:r w:rsidR="008A50C6" w:rsidRPr="00F5591F">
        <w:rPr>
          <w:rFonts w:hint="cs"/>
          <w:rtl/>
        </w:rPr>
        <w:t>.</w:t>
      </w:r>
    </w:p>
    <w:p w14:paraId="5C708BF4" w14:textId="797D86A9" w:rsidR="008A50C6" w:rsidRPr="00F5591F" w:rsidRDefault="00CB384F" w:rsidP="00676A30">
      <w:pPr>
        <w:pStyle w:val="ANUText"/>
        <w:rPr>
          <w:rtl/>
        </w:rPr>
      </w:pPr>
      <w:r w:rsidRPr="00F5591F">
        <w:rPr>
          <w:rtl/>
        </w:rPr>
        <w:t xml:space="preserve">كما </w:t>
      </w:r>
      <w:r w:rsidRPr="00F5591F">
        <w:rPr>
          <w:rFonts w:hint="cs"/>
          <w:rtl/>
        </w:rPr>
        <w:t>بينت دراسة</w:t>
      </w:r>
      <w:r w:rsidR="00F869BA" w:rsidRPr="00F5591F">
        <w:rPr>
          <w:rtl/>
        </w:rPr>
        <w:t xml:space="preserve"> </w:t>
      </w:r>
      <w:r w:rsidRPr="00F5591F">
        <w:rPr>
          <w:rtl/>
        </w:rPr>
        <w:t>(حمادة، 2020)</w:t>
      </w:r>
      <w:r w:rsidR="00F869BA" w:rsidRPr="00F5591F">
        <w:rPr>
          <w:rtl/>
        </w:rPr>
        <w:t xml:space="preserve"> عدم وجود أثر دال للأصول والالتزامات الضريبية المؤجلة على </w:t>
      </w:r>
      <w:r w:rsidR="00003497" w:rsidRPr="00F5591F">
        <w:rPr>
          <w:rtl/>
        </w:rPr>
        <w:t>العائد على الأصول</w:t>
      </w:r>
      <w:r w:rsidR="00F869BA" w:rsidRPr="00F5591F">
        <w:rPr>
          <w:rtl/>
        </w:rPr>
        <w:t xml:space="preserve"> لأنه يتم إقفال حسابات ضريبة الدخل بنظام الصفقة، كما يوجد أثر عكسي للالتزامات الضريبية المؤجلة على العائد على حقوق الملكية، لأن الشركات تعمل على تمويل مشروعاتها من بعض المخصصات والالتزامات، </w:t>
      </w:r>
      <w:proofErr w:type="spellStart"/>
      <w:r w:rsidRPr="00F5591F">
        <w:rPr>
          <w:rFonts w:hint="cs"/>
          <w:rtl/>
        </w:rPr>
        <w:t>اما</w:t>
      </w:r>
      <w:proofErr w:type="spellEnd"/>
      <w:r w:rsidR="00F869BA" w:rsidRPr="00F5591F">
        <w:rPr>
          <w:rtl/>
        </w:rPr>
        <w:t xml:space="preserve"> دراسة (حمر العين، 2019) </w:t>
      </w:r>
      <w:r w:rsidRPr="00F5591F">
        <w:rPr>
          <w:rFonts w:hint="cs"/>
          <w:rtl/>
        </w:rPr>
        <w:t xml:space="preserve"> فق</w:t>
      </w:r>
      <w:r w:rsidR="008A50C6" w:rsidRPr="00F5591F">
        <w:rPr>
          <w:rFonts w:hint="cs"/>
          <w:rtl/>
        </w:rPr>
        <w:t>د</w:t>
      </w:r>
      <w:r w:rsidRPr="00F5591F">
        <w:rPr>
          <w:rFonts w:hint="cs"/>
          <w:rtl/>
        </w:rPr>
        <w:t xml:space="preserve"> بينت</w:t>
      </w:r>
      <w:r w:rsidR="00F869BA" w:rsidRPr="00F5591F">
        <w:rPr>
          <w:rtl/>
        </w:rPr>
        <w:t xml:space="preserve"> وجود أثر سلبي دال إحصائيا للضريبة على كل من</w:t>
      </w:r>
      <w:r w:rsidR="002A30A8" w:rsidRPr="00F5591F">
        <w:rPr>
          <w:rFonts w:hint="cs"/>
          <w:rtl/>
        </w:rPr>
        <w:t xml:space="preserve"> </w:t>
      </w:r>
      <w:r w:rsidR="00F869BA" w:rsidRPr="00F5591F">
        <w:rPr>
          <w:rtl/>
        </w:rPr>
        <w:t xml:space="preserve">العائد على حقوق الملكية والعائد على المبيعات، وعدم وجود أثر دال إحصائيا للضريبة على </w:t>
      </w:r>
      <w:r w:rsidR="00556CB8" w:rsidRPr="00F5591F">
        <w:rPr>
          <w:rtl/>
        </w:rPr>
        <w:t>العائد على الأصول</w:t>
      </w:r>
      <w:r w:rsidR="00495F9C" w:rsidRPr="00F5591F">
        <w:rPr>
          <w:rFonts w:hint="cs"/>
          <w:rtl/>
        </w:rPr>
        <w:t>.</w:t>
      </w:r>
    </w:p>
    <w:p w14:paraId="64B60726" w14:textId="4426B735" w:rsidR="00F869BA" w:rsidRPr="00F5591F" w:rsidRDefault="008A50C6" w:rsidP="00676A30">
      <w:pPr>
        <w:pStyle w:val="ANUText"/>
        <w:rPr>
          <w:rtl/>
        </w:rPr>
      </w:pPr>
      <w:proofErr w:type="spellStart"/>
      <w:r w:rsidRPr="00F5591F">
        <w:rPr>
          <w:rFonts w:hint="cs"/>
          <w:rtl/>
        </w:rPr>
        <w:t>اما</w:t>
      </w:r>
      <w:proofErr w:type="spellEnd"/>
      <w:r w:rsidRPr="00F5591F">
        <w:rPr>
          <w:rFonts w:hint="cs"/>
          <w:rtl/>
        </w:rPr>
        <w:t xml:space="preserve"> </w:t>
      </w:r>
      <w:r w:rsidR="00F869BA" w:rsidRPr="00F5591F">
        <w:rPr>
          <w:rtl/>
        </w:rPr>
        <w:t>دراسة (</w:t>
      </w:r>
      <w:proofErr w:type="spellStart"/>
      <w:r w:rsidR="00F869BA" w:rsidRPr="00F5591F">
        <w:t>Olamide</w:t>
      </w:r>
      <w:proofErr w:type="spellEnd"/>
      <w:r w:rsidR="00F869BA" w:rsidRPr="00F5591F">
        <w:t xml:space="preserve"> et al., 2019</w:t>
      </w:r>
      <w:r w:rsidR="00F869BA" w:rsidRPr="00F5591F">
        <w:rPr>
          <w:rtl/>
        </w:rPr>
        <w:t>)</w:t>
      </w:r>
      <w:r w:rsidR="00CB384F" w:rsidRPr="00F5591F">
        <w:rPr>
          <w:rFonts w:hint="cs"/>
          <w:rtl/>
        </w:rPr>
        <w:t xml:space="preserve"> </w:t>
      </w:r>
      <w:r w:rsidRPr="00F5591F">
        <w:rPr>
          <w:rFonts w:hint="cs"/>
          <w:rtl/>
        </w:rPr>
        <w:t xml:space="preserve">فقد بينت </w:t>
      </w:r>
      <w:r w:rsidR="00F869BA" w:rsidRPr="00F5591F">
        <w:rPr>
          <w:rtl/>
        </w:rPr>
        <w:t>أن معدل الضريبة الفعلي له أثر سلبي ومعنوي على العمليات المالية، وأن للرسملة تأثير</w:t>
      </w:r>
      <w:r w:rsidRPr="00F5591F">
        <w:rPr>
          <w:rtl/>
        </w:rPr>
        <w:t xml:space="preserve"> إيجابي مرتفع </w:t>
      </w:r>
      <w:proofErr w:type="gramStart"/>
      <w:r w:rsidRPr="00F5591F">
        <w:rPr>
          <w:rtl/>
        </w:rPr>
        <w:t xml:space="preserve">على </w:t>
      </w:r>
      <w:r w:rsidR="00224E17">
        <w:rPr>
          <w:rFonts w:hint="cs"/>
          <w:rtl/>
        </w:rPr>
        <w:t xml:space="preserve"> الأداء</w:t>
      </w:r>
      <w:proofErr w:type="gramEnd"/>
      <w:r w:rsidR="00224E17">
        <w:rPr>
          <w:rFonts w:hint="cs"/>
          <w:rtl/>
        </w:rPr>
        <w:t xml:space="preserve"> </w:t>
      </w:r>
      <w:r w:rsidR="00454FD2">
        <w:rPr>
          <w:rFonts w:hint="cs"/>
          <w:rtl/>
        </w:rPr>
        <w:t xml:space="preserve"> المالي</w:t>
      </w:r>
      <w:r w:rsidR="00F869BA" w:rsidRPr="00F5591F">
        <w:rPr>
          <w:rtl/>
        </w:rPr>
        <w:t>،</w:t>
      </w:r>
      <w:r w:rsidR="00D649F0">
        <w:t xml:space="preserve"> </w:t>
      </w:r>
      <w:r w:rsidR="00F869BA" w:rsidRPr="00F5591F">
        <w:rPr>
          <w:rtl/>
        </w:rPr>
        <w:t xml:space="preserve">بينما أن كثافة رأس المال لها تأثير </w:t>
      </w:r>
      <w:r w:rsidR="00687628" w:rsidRPr="00F5591F">
        <w:rPr>
          <w:rtl/>
        </w:rPr>
        <w:t xml:space="preserve">منخفض على العمليات المالية </w:t>
      </w:r>
      <w:r w:rsidR="00687628" w:rsidRPr="00F5591F">
        <w:rPr>
          <w:rFonts w:hint="cs"/>
          <w:rtl/>
        </w:rPr>
        <w:t>للشركات</w:t>
      </w:r>
      <w:r w:rsidR="00F869BA" w:rsidRPr="00F5591F">
        <w:rPr>
          <w:rtl/>
        </w:rPr>
        <w:t>، وأن التخطيط الضريبي للش</w:t>
      </w:r>
      <w:r w:rsidRPr="00F5591F">
        <w:rPr>
          <w:rtl/>
        </w:rPr>
        <w:t>ركات يؤثر على العمليات المالية</w:t>
      </w:r>
      <w:r w:rsidRPr="00F5591F">
        <w:rPr>
          <w:rFonts w:hint="cs"/>
          <w:rtl/>
        </w:rPr>
        <w:t>.</w:t>
      </w:r>
    </w:p>
    <w:p w14:paraId="363D3225" w14:textId="14417B1F" w:rsidR="00F869BA" w:rsidRPr="00F5591F" w:rsidRDefault="00687628" w:rsidP="00676A30">
      <w:pPr>
        <w:pStyle w:val="ANUText"/>
        <w:rPr>
          <w:rtl/>
        </w:rPr>
      </w:pPr>
      <w:proofErr w:type="spellStart"/>
      <w:r w:rsidRPr="00F5591F">
        <w:rPr>
          <w:rFonts w:hint="cs"/>
          <w:rtl/>
        </w:rPr>
        <w:t>اما</w:t>
      </w:r>
      <w:proofErr w:type="spellEnd"/>
      <w:r w:rsidRPr="00F5591F">
        <w:rPr>
          <w:rFonts w:hint="cs"/>
          <w:rtl/>
        </w:rPr>
        <w:t xml:space="preserve"> </w:t>
      </w:r>
      <w:r w:rsidR="00F869BA" w:rsidRPr="00F5591F">
        <w:rPr>
          <w:rtl/>
        </w:rPr>
        <w:t>دراسة (2016</w:t>
      </w:r>
      <w:r w:rsidR="00F869BA" w:rsidRPr="00F5591F">
        <w:t xml:space="preserve"> (</w:t>
      </w:r>
      <w:proofErr w:type="spellStart"/>
      <w:r w:rsidR="006353C3" w:rsidRPr="00F5591F">
        <w:t>O</w:t>
      </w:r>
      <w:r w:rsidR="00F869BA" w:rsidRPr="00F5591F">
        <w:t>gundajo</w:t>
      </w:r>
      <w:proofErr w:type="spellEnd"/>
      <w:r w:rsidR="00F869BA" w:rsidRPr="00F5591F">
        <w:t xml:space="preserve"> </w:t>
      </w:r>
      <w:r w:rsidR="00D649F0">
        <w:t>&amp;</w:t>
      </w:r>
      <w:r w:rsidR="00F869BA" w:rsidRPr="00F5591F">
        <w:t xml:space="preserve"> </w:t>
      </w:r>
      <w:proofErr w:type="spellStart"/>
      <w:r w:rsidR="00F869BA" w:rsidRPr="00F5591F">
        <w:t>Onakoya</w:t>
      </w:r>
      <w:proofErr w:type="spellEnd"/>
      <w:r w:rsidR="00F869BA" w:rsidRPr="00F5591F">
        <w:t xml:space="preserve">, </w:t>
      </w:r>
      <w:r w:rsidRPr="00F5591F">
        <w:rPr>
          <w:rFonts w:hint="cs"/>
          <w:rtl/>
        </w:rPr>
        <w:t xml:space="preserve">والتي </w:t>
      </w:r>
      <w:proofErr w:type="spellStart"/>
      <w:r w:rsidR="00806C80" w:rsidRPr="00F5591F">
        <w:rPr>
          <w:rFonts w:hint="cs"/>
          <w:rtl/>
        </w:rPr>
        <w:t>اشارت</w:t>
      </w:r>
      <w:proofErr w:type="spellEnd"/>
      <w:r w:rsidR="00806C80" w:rsidRPr="00F5591F">
        <w:rPr>
          <w:rFonts w:hint="cs"/>
          <w:rtl/>
        </w:rPr>
        <w:t xml:space="preserve"> </w:t>
      </w:r>
      <w:proofErr w:type="spellStart"/>
      <w:r w:rsidR="00806C80" w:rsidRPr="00F5591F">
        <w:rPr>
          <w:rFonts w:hint="cs"/>
          <w:rtl/>
        </w:rPr>
        <w:t>الى</w:t>
      </w:r>
      <w:proofErr w:type="spellEnd"/>
      <w:r w:rsidR="00F869BA" w:rsidRPr="00F5591F">
        <w:rPr>
          <w:rtl/>
        </w:rPr>
        <w:t xml:space="preserve"> مزايا</w:t>
      </w:r>
      <w:r w:rsidR="002A30A8" w:rsidRPr="00F5591F">
        <w:rPr>
          <w:rFonts w:hint="cs"/>
          <w:rtl/>
        </w:rPr>
        <w:t xml:space="preserve"> </w:t>
      </w:r>
      <w:r w:rsidR="00F869BA" w:rsidRPr="00F5591F">
        <w:rPr>
          <w:rtl/>
        </w:rPr>
        <w:t xml:space="preserve">التخطيط الضريبي </w:t>
      </w:r>
      <w:r w:rsidR="00806C80" w:rsidRPr="00F5591F">
        <w:rPr>
          <w:rFonts w:hint="cs"/>
          <w:rtl/>
        </w:rPr>
        <w:t>ال</w:t>
      </w:r>
      <w:r w:rsidR="00F869BA" w:rsidRPr="00F5591F">
        <w:rPr>
          <w:rtl/>
        </w:rPr>
        <w:t xml:space="preserve">متمثلة بالحوافز </w:t>
      </w:r>
      <w:r w:rsidR="00806C80" w:rsidRPr="00F5591F">
        <w:rPr>
          <w:rtl/>
        </w:rPr>
        <w:t>المتضمنة في ق</w:t>
      </w:r>
      <w:r w:rsidR="00806C80" w:rsidRPr="00F5591F">
        <w:rPr>
          <w:rFonts w:hint="cs"/>
          <w:rtl/>
        </w:rPr>
        <w:t>وا</w:t>
      </w:r>
      <w:r w:rsidR="00806C80" w:rsidRPr="00F5591F">
        <w:rPr>
          <w:rtl/>
        </w:rPr>
        <w:t>ن</w:t>
      </w:r>
      <w:r w:rsidR="00806C80" w:rsidRPr="00F5591F">
        <w:rPr>
          <w:rFonts w:hint="cs"/>
          <w:rtl/>
        </w:rPr>
        <w:t>ي</w:t>
      </w:r>
      <w:r w:rsidR="00F869BA" w:rsidRPr="00F5591F">
        <w:rPr>
          <w:rtl/>
        </w:rPr>
        <w:t>ن الضرائب، والاستفادة من الثغرات</w:t>
      </w:r>
      <w:r w:rsidR="001C76D1" w:rsidRPr="00F5591F">
        <w:rPr>
          <w:rtl/>
        </w:rPr>
        <w:t xml:space="preserve"> في القوانين الضريبية النيجيرية</w:t>
      </w:r>
      <w:r w:rsidR="00F869BA" w:rsidRPr="00F5591F">
        <w:rPr>
          <w:rtl/>
        </w:rPr>
        <w:t xml:space="preserve"> لم تستخدم بالكامل من قبل الشركات النيجيرية، كما أوضحت</w:t>
      </w:r>
      <w:r w:rsidR="00806C80" w:rsidRPr="00F5591F">
        <w:rPr>
          <w:rFonts w:hint="cs"/>
          <w:rtl/>
        </w:rPr>
        <w:t xml:space="preserve"> الدراسة</w:t>
      </w:r>
      <w:r w:rsidR="00F869BA" w:rsidRPr="00F5591F">
        <w:rPr>
          <w:rtl/>
        </w:rPr>
        <w:t xml:space="preserve"> أن </w:t>
      </w:r>
      <w:r w:rsidR="00806C80" w:rsidRPr="00F5591F">
        <w:rPr>
          <w:rFonts w:hint="cs"/>
          <w:rtl/>
        </w:rPr>
        <w:t>معظم</w:t>
      </w:r>
      <w:r w:rsidR="00F869BA" w:rsidRPr="00F5591F">
        <w:rPr>
          <w:rtl/>
        </w:rPr>
        <w:t xml:space="preserve"> الشركات النيجيرية </w:t>
      </w:r>
      <w:r w:rsidR="00806C80" w:rsidRPr="00F5591F">
        <w:rPr>
          <w:rFonts w:hint="cs"/>
          <w:rtl/>
        </w:rPr>
        <w:t xml:space="preserve">قد </w:t>
      </w:r>
      <w:r w:rsidR="00F869BA" w:rsidRPr="00F5591F">
        <w:rPr>
          <w:rtl/>
        </w:rPr>
        <w:t>لا تستفيد من خدمات مستشاري الضرائب للاستفادة من المزايا الضريبية في نجاح عملية التخطيط الضريبي</w:t>
      </w:r>
      <w:r w:rsidR="002A30A8" w:rsidRPr="00F5591F">
        <w:rPr>
          <w:rFonts w:hint="cs"/>
          <w:rtl/>
        </w:rPr>
        <w:t>.</w:t>
      </w:r>
    </w:p>
    <w:p w14:paraId="64B97A26" w14:textId="697E31B2" w:rsidR="00F869BA" w:rsidRPr="00F5591F" w:rsidRDefault="00F869BA" w:rsidP="00676A30">
      <w:pPr>
        <w:pStyle w:val="ANUText"/>
        <w:rPr>
          <w:rtl/>
        </w:rPr>
      </w:pPr>
      <w:r w:rsidRPr="00F5591F">
        <w:rPr>
          <w:rtl/>
        </w:rPr>
        <w:t>وأثبتت دراسة (</w:t>
      </w:r>
      <w:proofErr w:type="spellStart"/>
      <w:r w:rsidRPr="00F5591F">
        <w:t>Ironkwe</w:t>
      </w:r>
      <w:proofErr w:type="spellEnd"/>
      <w:r w:rsidRPr="00F5591F">
        <w:t>, et al, 2015</w:t>
      </w:r>
      <w:r w:rsidRPr="00F5591F">
        <w:rPr>
          <w:rtl/>
        </w:rPr>
        <w:t xml:space="preserve">) إلى أن </w:t>
      </w:r>
      <w:r w:rsidR="00454FD2">
        <w:rPr>
          <w:rFonts w:hint="cs"/>
          <w:rtl/>
        </w:rPr>
        <w:t>الضريبة على القيمة المضافة</w:t>
      </w:r>
      <w:r w:rsidRPr="00F5591F">
        <w:rPr>
          <w:rtl/>
        </w:rPr>
        <w:t xml:space="preserve"> تعبر عن ضريبة تدفعها الشركات النيجيرية عن القيمة المضافة على الأصول التي يتم اقتنائها خلال مراحل </w:t>
      </w:r>
      <w:proofErr w:type="spellStart"/>
      <w:r w:rsidRPr="00F5591F">
        <w:rPr>
          <w:rtl/>
        </w:rPr>
        <w:t>انتاجها</w:t>
      </w:r>
      <w:proofErr w:type="spellEnd"/>
      <w:r w:rsidRPr="00F5591F">
        <w:rPr>
          <w:rtl/>
        </w:rPr>
        <w:t xml:space="preserve"> وتداولها، مما يزيد من فرص استدامة عملها وتحسين أدائها المالي، كما أن فرض هذه الضريبة على استيراد وتوريد الأصول في مختلف مراحل سلسلة التوريد النيجيرية يساهم في تحسين أداء الشركا</w:t>
      </w:r>
      <w:r w:rsidR="00495F9C" w:rsidRPr="00F5591F">
        <w:rPr>
          <w:rtl/>
        </w:rPr>
        <w:t>ت المالي وبالتالي استدامة عملها</w:t>
      </w:r>
      <w:r w:rsidRPr="00F5591F">
        <w:rPr>
          <w:rtl/>
        </w:rPr>
        <w:t>.</w:t>
      </w:r>
    </w:p>
    <w:bookmarkEnd w:id="0"/>
    <w:p w14:paraId="3A8FF34C" w14:textId="7981761B" w:rsidR="00F869BA" w:rsidRPr="00F5591F" w:rsidRDefault="00F869BA" w:rsidP="00676A30">
      <w:pPr>
        <w:pStyle w:val="ANUText"/>
        <w:rPr>
          <w:rtl/>
        </w:rPr>
      </w:pPr>
      <w:r w:rsidRPr="00F5591F">
        <w:rPr>
          <w:rtl/>
        </w:rPr>
        <w:t xml:space="preserve">وبناء على ما سبق فقد اشتركت هذه الدراسة مع ما ورد في العديد من الدراسات السابقة في تناول موضوع الدراسة ومجالاتها التي ركزت على مساهمة </w:t>
      </w:r>
      <w:r w:rsidR="00454FD2">
        <w:rPr>
          <w:rFonts w:hint="cs"/>
          <w:rtl/>
        </w:rPr>
        <w:t>ضريبة القيمة المضافة</w:t>
      </w:r>
      <w:r w:rsidR="00495F9C" w:rsidRPr="00F5591F">
        <w:rPr>
          <w:rFonts w:hint="cs"/>
          <w:rtl/>
        </w:rPr>
        <w:t xml:space="preserve"> </w:t>
      </w:r>
      <w:r w:rsidRPr="00F5591F">
        <w:rPr>
          <w:rtl/>
        </w:rPr>
        <w:t>في</w:t>
      </w:r>
      <w:r w:rsidR="002A30A8" w:rsidRPr="00F5591F">
        <w:rPr>
          <w:rFonts w:hint="cs"/>
          <w:rtl/>
        </w:rPr>
        <w:t xml:space="preserve"> </w:t>
      </w:r>
      <w:r w:rsidR="00495F9C" w:rsidRPr="00F5591F">
        <w:rPr>
          <w:rtl/>
        </w:rPr>
        <w:t>الأداء المالي</w:t>
      </w:r>
      <w:r w:rsidR="00495F9C" w:rsidRPr="00F5591F">
        <w:rPr>
          <w:rFonts w:hint="cs"/>
          <w:rtl/>
        </w:rPr>
        <w:t xml:space="preserve"> </w:t>
      </w:r>
      <w:r w:rsidRPr="00F5591F">
        <w:rPr>
          <w:rtl/>
        </w:rPr>
        <w:t>للشركات، ومن خلال معرفة مؤشراته التي تتعلق ب</w:t>
      </w:r>
      <w:r w:rsidR="00495F9C" w:rsidRPr="00F5591F">
        <w:rPr>
          <w:rtl/>
        </w:rPr>
        <w:t>العائد على الأصول</w:t>
      </w:r>
      <w:r w:rsidRPr="00F5591F">
        <w:rPr>
          <w:rtl/>
        </w:rPr>
        <w:t xml:space="preserve"> والعائد على حقوق الملكية والعائد على الأسهم، كما ورد في دراسة (السعيد والرفاعي، 2022) ودراسة (آل زلفة، 2020)</w:t>
      </w:r>
      <w:r w:rsidR="00D649F0">
        <w:rPr>
          <w:rFonts w:hint="cs"/>
          <w:rtl/>
          <w:lang w:bidi="ar-SA"/>
        </w:rPr>
        <w:t>.</w:t>
      </w:r>
      <w:r w:rsidR="0009652F" w:rsidRPr="00F5591F">
        <w:rPr>
          <w:rFonts w:hint="cs"/>
          <w:rtl/>
        </w:rPr>
        <w:t xml:space="preserve"> </w:t>
      </w:r>
    </w:p>
    <w:p w14:paraId="3F758F3D" w14:textId="0837D0FD" w:rsidR="00F869BA" w:rsidRPr="00F5591F" w:rsidRDefault="00F869BA" w:rsidP="00676A30">
      <w:pPr>
        <w:pStyle w:val="ANUText"/>
        <w:rPr>
          <w:rtl/>
        </w:rPr>
      </w:pPr>
      <w:r w:rsidRPr="00F5591F">
        <w:rPr>
          <w:rtl/>
        </w:rPr>
        <w:t>وقد اختلفت الدراسة عن ما ورد في بعض الدراسات السابقة</w:t>
      </w:r>
      <w:r w:rsidR="00806C80" w:rsidRPr="00F5591F">
        <w:rPr>
          <w:rFonts w:hint="cs"/>
          <w:rtl/>
        </w:rPr>
        <w:t>،</w:t>
      </w:r>
      <w:r w:rsidRPr="00F5591F">
        <w:rPr>
          <w:rtl/>
        </w:rPr>
        <w:t xml:space="preserve"> في أن الدراسة الحالية تناولت دور </w:t>
      </w:r>
      <w:r w:rsidR="00D17746" w:rsidRPr="00F5591F">
        <w:rPr>
          <w:rtl/>
        </w:rPr>
        <w:t xml:space="preserve">ضريبة القيمة المضافة </w:t>
      </w:r>
      <w:r w:rsidRPr="00F5591F">
        <w:rPr>
          <w:rtl/>
        </w:rPr>
        <w:t xml:space="preserve">على </w:t>
      </w:r>
      <w:r w:rsidR="00D17746" w:rsidRPr="00F5591F">
        <w:rPr>
          <w:rtl/>
        </w:rPr>
        <w:t>الأداء المالي</w:t>
      </w:r>
      <w:r w:rsidRPr="00F5591F">
        <w:rPr>
          <w:rtl/>
        </w:rPr>
        <w:t xml:space="preserve"> للشركات، بينما تناولت دراسة (آل زلفة، 2020) أثر تطبيق </w:t>
      </w:r>
      <w:r w:rsidR="00454FD2">
        <w:rPr>
          <w:rtl/>
        </w:rPr>
        <w:t>ضريبة القيمة المضافة</w:t>
      </w:r>
      <w:r w:rsidR="00224E17">
        <w:rPr>
          <w:rFonts w:hint="cs"/>
          <w:rtl/>
        </w:rPr>
        <w:t xml:space="preserve"> </w:t>
      </w:r>
      <w:r w:rsidR="00495F9C" w:rsidRPr="00F5591F">
        <w:rPr>
          <w:rtl/>
        </w:rPr>
        <w:t>على</w:t>
      </w:r>
      <w:r w:rsidR="00D17746" w:rsidRPr="00F5591F">
        <w:rPr>
          <w:rtl/>
        </w:rPr>
        <w:t xml:space="preserve"> الأداء المالي</w:t>
      </w:r>
      <w:r w:rsidR="00D649F0">
        <w:rPr>
          <w:rFonts w:hint="cs"/>
          <w:rtl/>
        </w:rPr>
        <w:t xml:space="preserve"> </w:t>
      </w:r>
      <w:r w:rsidRPr="00F5591F">
        <w:rPr>
          <w:rtl/>
        </w:rPr>
        <w:t>للشركات، وتناولت دراسة (حمادة، 2020) بش</w:t>
      </w:r>
      <w:r w:rsidR="00495F9C" w:rsidRPr="00F5591F">
        <w:rPr>
          <w:rtl/>
        </w:rPr>
        <w:t>كل قياس أثر الضرائب المؤجلة على</w:t>
      </w:r>
      <w:r w:rsidR="00495F9C" w:rsidRPr="00F5591F">
        <w:rPr>
          <w:rFonts w:hint="cs"/>
          <w:rtl/>
        </w:rPr>
        <w:t xml:space="preserve"> </w:t>
      </w:r>
      <w:r w:rsidR="00224E17">
        <w:rPr>
          <w:rFonts w:hint="cs"/>
          <w:rtl/>
        </w:rPr>
        <w:t xml:space="preserve"> الأداء </w:t>
      </w:r>
      <w:r w:rsidR="00454FD2">
        <w:rPr>
          <w:rFonts w:hint="cs"/>
          <w:rtl/>
        </w:rPr>
        <w:t xml:space="preserve"> المالي</w:t>
      </w:r>
      <w:r w:rsidR="00495F9C" w:rsidRPr="00F5591F">
        <w:rPr>
          <w:rFonts w:hint="cs"/>
          <w:rtl/>
        </w:rPr>
        <w:t xml:space="preserve"> </w:t>
      </w:r>
      <w:r w:rsidRPr="00F5591F">
        <w:rPr>
          <w:rtl/>
        </w:rPr>
        <w:t>الممثل ب</w:t>
      </w:r>
      <w:r w:rsidR="00495F9C" w:rsidRPr="00F5591F">
        <w:rPr>
          <w:rtl/>
        </w:rPr>
        <w:t>العائد على الأصول</w:t>
      </w:r>
      <w:r w:rsidRPr="00F5591F">
        <w:rPr>
          <w:rtl/>
        </w:rPr>
        <w:t>، والعائد على حقوق الملكية ومضاعف الربحية، كما تناولت دراسة (</w:t>
      </w:r>
      <w:proofErr w:type="spellStart"/>
      <w:r w:rsidRPr="00F5591F">
        <w:t>Olamide</w:t>
      </w:r>
      <w:proofErr w:type="spellEnd"/>
      <w:r w:rsidRPr="00F5591F">
        <w:t xml:space="preserve"> et al., 2019</w:t>
      </w:r>
      <w:r w:rsidRPr="00F5591F">
        <w:rPr>
          <w:rtl/>
        </w:rPr>
        <w:t>) التعرف على التخطيط الضريبي للشركات و</w:t>
      </w:r>
      <w:r w:rsidR="00D17746" w:rsidRPr="00F5591F">
        <w:rPr>
          <w:rtl/>
        </w:rPr>
        <w:t>الأداء المالي</w:t>
      </w:r>
      <w:r w:rsidR="00916FD2" w:rsidRPr="00F5591F">
        <w:rPr>
          <w:rFonts w:hint="cs"/>
          <w:rtl/>
        </w:rPr>
        <w:t xml:space="preserve"> للبنوك</w:t>
      </w:r>
      <w:r w:rsidRPr="00F5591F">
        <w:rPr>
          <w:rtl/>
        </w:rPr>
        <w:t xml:space="preserve"> النظامية،</w:t>
      </w:r>
      <w:r w:rsidRPr="00F5591F">
        <w:t xml:space="preserve"> </w:t>
      </w:r>
      <w:r w:rsidRPr="00F5591F">
        <w:rPr>
          <w:rtl/>
        </w:rPr>
        <w:t>كما اختلفت الدراسة الحالية عن بعض الدراسات السابقة في الاعتماد على أداة الدراسة حيث اعتمدت الدراسة الحالية على التحليل المالي الكمي، بينما اعتمدت بعض الدراسات السابقة على أداة الاستبانة كما ورد في دراسة (آل زلفة، 2020</w:t>
      </w:r>
      <w:r w:rsidR="000867C2" w:rsidRPr="00F5591F">
        <w:rPr>
          <w:rFonts w:hint="cs"/>
          <w:rtl/>
        </w:rPr>
        <w:t>) ودراسة</w:t>
      </w:r>
      <w:r w:rsidRPr="00F5591F">
        <w:rPr>
          <w:rtl/>
        </w:rPr>
        <w:t xml:space="preserve"> (</w:t>
      </w:r>
      <w:proofErr w:type="spellStart"/>
      <w:r w:rsidRPr="00F5591F">
        <w:t>Ironkwe</w:t>
      </w:r>
      <w:proofErr w:type="spellEnd"/>
      <w:r w:rsidRPr="00F5591F">
        <w:t>, et al, 2015</w:t>
      </w:r>
      <w:r w:rsidRPr="00F5591F">
        <w:rPr>
          <w:rtl/>
        </w:rPr>
        <w:t>).</w:t>
      </w:r>
    </w:p>
    <w:p w14:paraId="1C04EED4" w14:textId="0B9810B5" w:rsidR="00F869BA" w:rsidRPr="00F5591F" w:rsidRDefault="00F869BA" w:rsidP="00676A30">
      <w:pPr>
        <w:pStyle w:val="ANUText"/>
        <w:rPr>
          <w:rtl/>
        </w:rPr>
      </w:pPr>
      <w:r w:rsidRPr="00F5591F">
        <w:rPr>
          <w:rtl/>
        </w:rPr>
        <w:t>وقد تميزت الدراسة الحالية في أنها استفادت من الفجوة البحثية التي شملت عدم الربط بشكل مباشر بين</w:t>
      </w:r>
      <w:r w:rsidR="00495F9C" w:rsidRPr="00F5591F">
        <w:rPr>
          <w:rFonts w:hint="cs"/>
          <w:rtl/>
        </w:rPr>
        <w:t xml:space="preserve"> </w:t>
      </w:r>
      <w:r w:rsidR="00454FD2">
        <w:rPr>
          <w:rFonts w:hint="cs"/>
          <w:rtl/>
        </w:rPr>
        <w:t>ضريبة القيمة المضافة</w:t>
      </w:r>
      <w:r w:rsidR="00D17746" w:rsidRPr="00F5591F">
        <w:rPr>
          <w:rtl/>
        </w:rPr>
        <w:t xml:space="preserve"> </w:t>
      </w:r>
      <w:r w:rsidRPr="00F5591F">
        <w:rPr>
          <w:rtl/>
        </w:rPr>
        <w:t xml:space="preserve">وبين </w:t>
      </w:r>
      <w:r w:rsidR="00495F9C" w:rsidRPr="00F5591F">
        <w:rPr>
          <w:rtl/>
        </w:rPr>
        <w:t xml:space="preserve">الأداء المالي </w:t>
      </w:r>
      <w:r w:rsidRPr="00F5591F">
        <w:rPr>
          <w:rtl/>
        </w:rPr>
        <w:t>للشركات</w:t>
      </w:r>
      <w:r w:rsidR="00495F9C" w:rsidRPr="00F5591F">
        <w:rPr>
          <w:rFonts w:hint="cs"/>
          <w:rtl/>
        </w:rPr>
        <w:t xml:space="preserve"> </w:t>
      </w:r>
      <w:r w:rsidR="00916FD2" w:rsidRPr="00F5591F">
        <w:rPr>
          <w:rFonts w:hint="cs"/>
          <w:rtl/>
        </w:rPr>
        <w:t>بأسلوب كمي</w:t>
      </w:r>
      <w:r w:rsidRPr="00F5591F">
        <w:rPr>
          <w:rtl/>
        </w:rPr>
        <w:t>، والتي لم تتناولها الدراسات السابقة في حين أن هذه الدراسات ركزت على متغير واحد، بينما جمعت الدراسة الحالية عدة متغيرات والتي تتعلق</w:t>
      </w:r>
      <w:r w:rsidR="002A30A8" w:rsidRPr="00F5591F">
        <w:rPr>
          <w:rFonts w:hint="cs"/>
          <w:rtl/>
        </w:rPr>
        <w:t xml:space="preserve"> </w:t>
      </w:r>
      <w:r w:rsidRPr="00F5591F">
        <w:rPr>
          <w:rtl/>
        </w:rPr>
        <w:t>ب</w:t>
      </w:r>
      <w:r w:rsidR="00D17746" w:rsidRPr="00F5591F">
        <w:rPr>
          <w:rtl/>
        </w:rPr>
        <w:t>ضريبة القيمة المضافة</w:t>
      </w:r>
      <w:r w:rsidR="00495F9C" w:rsidRPr="00F5591F">
        <w:rPr>
          <w:rFonts w:hint="cs"/>
          <w:rtl/>
        </w:rPr>
        <w:t xml:space="preserve"> </w:t>
      </w:r>
      <w:r w:rsidRPr="00F5591F">
        <w:rPr>
          <w:rtl/>
        </w:rPr>
        <w:t>على المشتريات وضريبة القيمة على المبيعات و</w:t>
      </w:r>
      <w:r w:rsidR="00495F9C" w:rsidRPr="00F5591F">
        <w:rPr>
          <w:rtl/>
        </w:rPr>
        <w:t xml:space="preserve">ضريبة القيمة المضافة </w:t>
      </w:r>
      <w:r w:rsidRPr="00F5591F">
        <w:rPr>
          <w:rtl/>
        </w:rPr>
        <w:t>على الأصول، وتعتب</w:t>
      </w:r>
      <w:r w:rsidR="00916FD2" w:rsidRPr="00F5591F">
        <w:rPr>
          <w:rtl/>
        </w:rPr>
        <w:t>ر هذه الدراسة على حد علم الباحث</w:t>
      </w:r>
      <w:r w:rsidR="00916FD2" w:rsidRPr="00F5591F">
        <w:rPr>
          <w:rFonts w:hint="cs"/>
          <w:rtl/>
        </w:rPr>
        <w:t>ين</w:t>
      </w:r>
      <w:r w:rsidRPr="00F5591F">
        <w:rPr>
          <w:rtl/>
        </w:rPr>
        <w:t xml:space="preserve"> من الدراسات القليلة التي تناولت هذا الموضوع بالدراسة والبحث.</w:t>
      </w:r>
      <w:r w:rsidR="00476391" w:rsidRPr="00476391">
        <w:rPr>
          <w:noProof/>
          <w:shd w:val="clear" w:color="auto" w:fill="auto"/>
          <w:rtl/>
          <w:lang w:bidi="ar-SA"/>
        </w:rPr>
        <w:t xml:space="preserve"> </w:t>
      </w:r>
    </w:p>
    <w:p w14:paraId="6DD99976" w14:textId="77777777" w:rsidR="00F5591F" w:rsidRPr="00F5591F" w:rsidRDefault="00F8339D" w:rsidP="00E52848">
      <w:pPr>
        <w:pStyle w:val="ANUH1"/>
        <w:rPr>
          <w:b/>
          <w:rtl/>
        </w:rPr>
      </w:pPr>
      <w:r w:rsidRPr="00F5591F">
        <w:rPr>
          <w:rFonts w:hint="cs"/>
          <w:rtl/>
        </w:rPr>
        <w:t>تطوير الفرضيات</w:t>
      </w:r>
    </w:p>
    <w:p w14:paraId="044B026D" w14:textId="7EE3379E" w:rsidR="00F8339D" w:rsidRPr="00F5591F" w:rsidRDefault="00A01F3D" w:rsidP="00676A30">
      <w:pPr>
        <w:pStyle w:val="ANUText"/>
        <w:rPr>
          <w:rtl/>
        </w:rPr>
      </w:pPr>
      <w:r w:rsidRPr="00F5591F">
        <w:rPr>
          <w:rFonts w:hint="cs"/>
          <w:rtl/>
        </w:rPr>
        <w:t xml:space="preserve">بناء على الدراسات السابقة وما تم التوصل </w:t>
      </w:r>
      <w:proofErr w:type="spellStart"/>
      <w:r w:rsidRPr="00F5591F">
        <w:rPr>
          <w:rFonts w:hint="cs"/>
          <w:rtl/>
        </w:rPr>
        <w:t>اليه</w:t>
      </w:r>
      <w:proofErr w:type="spellEnd"/>
      <w:r w:rsidRPr="00F5591F">
        <w:rPr>
          <w:rFonts w:hint="cs"/>
          <w:rtl/>
        </w:rPr>
        <w:t xml:space="preserve"> من نتائج فان الدراسة الحالية تقوم على الفرضيات التالية:</w:t>
      </w:r>
    </w:p>
    <w:bookmarkEnd w:id="1"/>
    <w:p w14:paraId="01E8DAB9" w14:textId="63EF2832" w:rsidR="00F869BA" w:rsidRPr="00F5591F" w:rsidRDefault="00A01F3D" w:rsidP="00676A30">
      <w:pPr>
        <w:pStyle w:val="ANUText"/>
        <w:rPr>
          <w:rtl/>
        </w:rPr>
      </w:pPr>
      <w:r w:rsidRPr="00773B0F">
        <w:rPr>
          <w:rFonts w:hint="cs"/>
          <w:bCs/>
          <w:rtl/>
        </w:rPr>
        <w:t>الفرضية المتعلقة</w:t>
      </w:r>
      <w:r w:rsidR="00F869BA" w:rsidRPr="00773B0F">
        <w:rPr>
          <w:bCs/>
          <w:rtl/>
        </w:rPr>
        <w:t xml:space="preserve"> </w:t>
      </w:r>
      <w:r w:rsidRPr="00773B0F">
        <w:rPr>
          <w:rFonts w:hint="cs"/>
          <w:bCs/>
          <w:rtl/>
        </w:rPr>
        <w:t>ب</w:t>
      </w:r>
      <w:r w:rsidR="00F869BA" w:rsidRPr="00773B0F">
        <w:rPr>
          <w:bCs/>
          <w:rtl/>
        </w:rPr>
        <w:t xml:space="preserve">أثر </w:t>
      </w:r>
      <w:r w:rsidR="00495F9C" w:rsidRPr="00773B0F">
        <w:rPr>
          <w:bCs/>
          <w:rtl/>
        </w:rPr>
        <w:t xml:space="preserve">ضريبة القيمة المضافة </w:t>
      </w:r>
      <w:r w:rsidR="00F869BA" w:rsidRPr="00773B0F">
        <w:rPr>
          <w:bCs/>
          <w:rtl/>
        </w:rPr>
        <w:t>على المبيعات</w:t>
      </w:r>
      <w:r w:rsidR="00773B0F">
        <w:rPr>
          <w:rFonts w:hint="cs"/>
          <w:bCs/>
          <w:rtl/>
        </w:rPr>
        <w:t>:</w:t>
      </w:r>
      <w:r w:rsidR="00BC77E7" w:rsidRPr="00F5591F">
        <w:rPr>
          <w:rFonts w:hint="cs"/>
          <w:rtl/>
        </w:rPr>
        <w:t xml:space="preserve"> </w:t>
      </w:r>
      <w:r w:rsidRPr="00773B0F">
        <w:rPr>
          <w:rtl/>
        </w:rPr>
        <w:t xml:space="preserve">لا </w:t>
      </w:r>
      <w:r w:rsidRPr="00773B0F">
        <w:rPr>
          <w:rFonts w:hint="cs"/>
          <w:rtl/>
        </w:rPr>
        <w:t>ي</w:t>
      </w:r>
      <w:r w:rsidR="00F869BA" w:rsidRPr="00773B0F">
        <w:rPr>
          <w:rtl/>
        </w:rPr>
        <w:t xml:space="preserve">وجد </w:t>
      </w:r>
      <w:r w:rsidRPr="00773B0F">
        <w:rPr>
          <w:rFonts w:hint="cs"/>
          <w:rtl/>
        </w:rPr>
        <w:t>اثر ل</w:t>
      </w:r>
      <w:r w:rsidR="00495F9C" w:rsidRPr="00773B0F">
        <w:rPr>
          <w:rtl/>
        </w:rPr>
        <w:t xml:space="preserve">ضريبة القيمة المضافة </w:t>
      </w:r>
      <w:r w:rsidRPr="00773B0F">
        <w:rPr>
          <w:rtl/>
        </w:rPr>
        <w:t xml:space="preserve">على المبيعات </w:t>
      </w:r>
      <w:r w:rsidRPr="00773B0F">
        <w:rPr>
          <w:rFonts w:hint="cs"/>
          <w:rtl/>
        </w:rPr>
        <w:t xml:space="preserve">على </w:t>
      </w:r>
      <w:r w:rsidR="00495F9C" w:rsidRPr="00773B0F">
        <w:rPr>
          <w:rtl/>
        </w:rPr>
        <w:t>الأداء المالي</w:t>
      </w:r>
      <w:r w:rsidR="00F869BA" w:rsidRPr="00773B0F">
        <w:rPr>
          <w:rtl/>
        </w:rPr>
        <w:t xml:space="preserve"> (</w:t>
      </w:r>
      <w:r w:rsidR="00454FD2">
        <w:rPr>
          <w:rFonts w:hint="cs"/>
          <w:rtl/>
        </w:rPr>
        <w:t>العائد على الأصول، العائد على حقوق الملكية، العائد على السهم</w:t>
      </w:r>
      <w:r w:rsidR="00F869BA" w:rsidRPr="00773B0F">
        <w:rPr>
          <w:rtl/>
        </w:rPr>
        <w:t xml:space="preserve">) للشركات المساهمة العامة الصناعية الفلسطينية </w:t>
      </w:r>
      <w:r w:rsidR="002A30A8" w:rsidRPr="00773B0F">
        <w:rPr>
          <w:rFonts w:hint="cs"/>
          <w:rtl/>
        </w:rPr>
        <w:t xml:space="preserve"> </w:t>
      </w:r>
      <w:r w:rsidR="00F869BA" w:rsidRPr="00773B0F">
        <w:rPr>
          <w:rtl/>
        </w:rPr>
        <w:t>المدرجة في بورصة فلسطين.</w:t>
      </w:r>
    </w:p>
    <w:p w14:paraId="09557DB9" w14:textId="43330AA6" w:rsidR="00F869BA" w:rsidRPr="00773B0F" w:rsidRDefault="00A01F3D" w:rsidP="00676A30">
      <w:pPr>
        <w:pStyle w:val="ANUText"/>
        <w:rPr>
          <w:b/>
          <w:rtl/>
        </w:rPr>
      </w:pPr>
      <w:r w:rsidRPr="00773B0F">
        <w:rPr>
          <w:rFonts w:hint="cs"/>
          <w:bCs/>
          <w:rtl/>
        </w:rPr>
        <w:t>الفرضية المتعلقة ب</w:t>
      </w:r>
      <w:r w:rsidR="00F869BA" w:rsidRPr="00773B0F">
        <w:rPr>
          <w:bCs/>
          <w:rtl/>
        </w:rPr>
        <w:t xml:space="preserve">أثر </w:t>
      </w:r>
      <w:r w:rsidR="00495F9C" w:rsidRPr="00773B0F">
        <w:rPr>
          <w:bCs/>
          <w:rtl/>
        </w:rPr>
        <w:t xml:space="preserve">ضريبة القيمة المضافة </w:t>
      </w:r>
      <w:r w:rsidR="00F869BA" w:rsidRPr="00773B0F">
        <w:rPr>
          <w:bCs/>
          <w:rtl/>
        </w:rPr>
        <w:t>على المشتريات</w:t>
      </w:r>
      <w:r w:rsidR="00773B0F">
        <w:rPr>
          <w:rFonts w:hint="cs"/>
          <w:bCs/>
          <w:rtl/>
        </w:rPr>
        <w:t xml:space="preserve">: </w:t>
      </w:r>
      <w:r w:rsidR="00BC77E7" w:rsidRPr="00F5591F">
        <w:rPr>
          <w:rFonts w:hint="cs"/>
          <w:rtl/>
        </w:rPr>
        <w:t xml:space="preserve"> </w:t>
      </w:r>
      <w:r w:rsidRPr="00773B0F">
        <w:rPr>
          <w:rtl/>
        </w:rPr>
        <w:t xml:space="preserve">لا </w:t>
      </w:r>
      <w:r w:rsidRPr="00773B0F">
        <w:rPr>
          <w:rFonts w:hint="cs"/>
          <w:rtl/>
        </w:rPr>
        <w:t>ي</w:t>
      </w:r>
      <w:r w:rsidRPr="00773B0F">
        <w:rPr>
          <w:rtl/>
        </w:rPr>
        <w:t xml:space="preserve">وجد </w:t>
      </w:r>
      <w:r w:rsidRPr="00773B0F">
        <w:rPr>
          <w:rFonts w:hint="cs"/>
          <w:rtl/>
        </w:rPr>
        <w:t>اثر</w:t>
      </w:r>
      <w:r w:rsidR="002A30A8" w:rsidRPr="00773B0F">
        <w:rPr>
          <w:rFonts w:hint="cs"/>
          <w:rtl/>
        </w:rPr>
        <w:t xml:space="preserve"> </w:t>
      </w:r>
      <w:r w:rsidRPr="00773B0F">
        <w:rPr>
          <w:rFonts w:hint="cs"/>
          <w:rtl/>
        </w:rPr>
        <w:t>ل</w:t>
      </w:r>
      <w:r w:rsidR="00495F9C" w:rsidRPr="00773B0F">
        <w:rPr>
          <w:rtl/>
        </w:rPr>
        <w:t xml:space="preserve">ضريبة القيمة المضافة </w:t>
      </w:r>
      <w:r w:rsidRPr="00773B0F">
        <w:rPr>
          <w:rtl/>
        </w:rPr>
        <w:t>على الم</w:t>
      </w:r>
      <w:r w:rsidRPr="00773B0F">
        <w:rPr>
          <w:rFonts w:hint="cs"/>
          <w:rtl/>
        </w:rPr>
        <w:t>شتريات</w:t>
      </w:r>
      <w:r w:rsidRPr="00773B0F">
        <w:rPr>
          <w:rtl/>
        </w:rPr>
        <w:t xml:space="preserve"> </w:t>
      </w:r>
      <w:r w:rsidR="00495F9C" w:rsidRPr="00773B0F">
        <w:rPr>
          <w:rFonts w:hint="cs"/>
          <w:rtl/>
        </w:rPr>
        <w:t>على</w:t>
      </w:r>
      <w:r w:rsidR="00D17746" w:rsidRPr="00773B0F">
        <w:rPr>
          <w:rtl/>
        </w:rPr>
        <w:t xml:space="preserve"> الأداء</w:t>
      </w:r>
      <w:r w:rsidR="00D17746" w:rsidRPr="00F5591F">
        <w:rPr>
          <w:rtl/>
        </w:rPr>
        <w:t xml:space="preserve"> </w:t>
      </w:r>
      <w:r w:rsidR="00D17746" w:rsidRPr="00773B0F">
        <w:rPr>
          <w:rtl/>
        </w:rPr>
        <w:t>الم</w:t>
      </w:r>
      <w:r w:rsidR="00495F9C" w:rsidRPr="00773B0F">
        <w:rPr>
          <w:rtl/>
        </w:rPr>
        <w:t>الي</w:t>
      </w:r>
      <w:r w:rsidR="00F869BA" w:rsidRPr="00773B0F">
        <w:rPr>
          <w:rtl/>
        </w:rPr>
        <w:t xml:space="preserve"> (</w:t>
      </w:r>
      <w:r w:rsidR="00495F9C" w:rsidRPr="00773B0F">
        <w:rPr>
          <w:rtl/>
        </w:rPr>
        <w:t xml:space="preserve">العائد على الأصول </w:t>
      </w:r>
      <w:r w:rsidR="00F869BA" w:rsidRPr="00773B0F">
        <w:rPr>
          <w:rtl/>
        </w:rPr>
        <w:t>، العائد على حقوق الملكية، العائد على السهم) للشركات المساهمة العامة الصناعية الفلسطينية المدرجة في بورصة فلسطين.</w:t>
      </w:r>
    </w:p>
    <w:p w14:paraId="2F62D3EF" w14:textId="5A641F9E" w:rsidR="00F869BA" w:rsidRPr="00F5591F" w:rsidRDefault="00A01F3D" w:rsidP="00676A30">
      <w:pPr>
        <w:pStyle w:val="ANUText"/>
        <w:rPr>
          <w:rtl/>
        </w:rPr>
      </w:pPr>
      <w:r w:rsidRPr="00773B0F">
        <w:rPr>
          <w:rFonts w:hint="cs"/>
          <w:bCs/>
          <w:rtl/>
        </w:rPr>
        <w:t>الفرضية المتعلقة ب</w:t>
      </w:r>
      <w:r w:rsidR="00F869BA" w:rsidRPr="00773B0F">
        <w:rPr>
          <w:bCs/>
          <w:rtl/>
        </w:rPr>
        <w:t xml:space="preserve">أثر </w:t>
      </w:r>
      <w:r w:rsidR="00495F9C" w:rsidRPr="00773B0F">
        <w:rPr>
          <w:bCs/>
          <w:rtl/>
        </w:rPr>
        <w:t xml:space="preserve">ضريبة القيمة المضافة </w:t>
      </w:r>
      <w:r w:rsidR="00F869BA" w:rsidRPr="00773B0F">
        <w:rPr>
          <w:bCs/>
          <w:rtl/>
        </w:rPr>
        <w:t>على الأصول</w:t>
      </w:r>
      <w:r w:rsidR="00773B0F">
        <w:rPr>
          <w:rFonts w:hint="cs"/>
          <w:bCs/>
          <w:rtl/>
        </w:rPr>
        <w:t xml:space="preserve">: </w:t>
      </w:r>
      <w:r w:rsidR="00BC77E7" w:rsidRPr="00F5591F">
        <w:rPr>
          <w:rFonts w:hint="cs"/>
          <w:rtl/>
        </w:rPr>
        <w:t xml:space="preserve"> </w:t>
      </w:r>
      <w:r w:rsidRPr="00773B0F">
        <w:rPr>
          <w:rtl/>
        </w:rPr>
        <w:t xml:space="preserve">لا </w:t>
      </w:r>
      <w:r w:rsidRPr="00773B0F">
        <w:rPr>
          <w:rFonts w:hint="cs"/>
          <w:rtl/>
        </w:rPr>
        <w:t>ي</w:t>
      </w:r>
      <w:r w:rsidRPr="00773B0F">
        <w:rPr>
          <w:rtl/>
        </w:rPr>
        <w:t xml:space="preserve">وجد </w:t>
      </w:r>
      <w:r w:rsidRPr="00773B0F">
        <w:rPr>
          <w:rFonts w:hint="cs"/>
          <w:rtl/>
        </w:rPr>
        <w:t xml:space="preserve">اثر </w:t>
      </w:r>
      <w:r w:rsidR="00454FD2">
        <w:rPr>
          <w:rFonts w:hint="cs"/>
          <w:rtl/>
        </w:rPr>
        <w:t xml:space="preserve">لضريبة القيمة </w:t>
      </w:r>
      <w:proofErr w:type="spellStart"/>
      <w:r w:rsidR="00454FD2">
        <w:rPr>
          <w:rFonts w:hint="cs"/>
          <w:rtl/>
        </w:rPr>
        <w:t>المضافة</w:t>
      </w:r>
      <w:r w:rsidRPr="00773B0F">
        <w:rPr>
          <w:rtl/>
        </w:rPr>
        <w:t>على</w:t>
      </w:r>
      <w:proofErr w:type="spellEnd"/>
      <w:r w:rsidRPr="00773B0F">
        <w:rPr>
          <w:rtl/>
        </w:rPr>
        <w:t xml:space="preserve"> الأصول </w:t>
      </w:r>
      <w:r w:rsidR="00495F9C" w:rsidRPr="00773B0F">
        <w:rPr>
          <w:rFonts w:hint="cs"/>
          <w:rtl/>
        </w:rPr>
        <w:t>على</w:t>
      </w:r>
      <w:r w:rsidR="00495F9C" w:rsidRPr="00773B0F">
        <w:rPr>
          <w:rtl/>
        </w:rPr>
        <w:t xml:space="preserve"> الأداء المالي</w:t>
      </w:r>
      <w:r w:rsidR="00495F9C" w:rsidRPr="00773B0F">
        <w:rPr>
          <w:rFonts w:hint="cs"/>
          <w:rtl/>
        </w:rPr>
        <w:t xml:space="preserve"> </w:t>
      </w:r>
      <w:r w:rsidR="00F869BA" w:rsidRPr="00773B0F">
        <w:rPr>
          <w:rtl/>
        </w:rPr>
        <w:t>(</w:t>
      </w:r>
      <w:r w:rsidR="00454FD2">
        <w:rPr>
          <w:rFonts w:hint="cs"/>
          <w:rtl/>
        </w:rPr>
        <w:t>العائد على الأصول، العائد على حقوق الملكية، العائد على السهم</w:t>
      </w:r>
      <w:r w:rsidR="00F869BA" w:rsidRPr="00773B0F">
        <w:rPr>
          <w:rtl/>
        </w:rPr>
        <w:t>) للشركات المساهمة العامة الصناعية الفلسطينية المدرجة في بورصة فلسطين.</w:t>
      </w:r>
    </w:p>
    <w:p w14:paraId="7D6949B8" w14:textId="38A80BBB" w:rsidR="00FF01B4" w:rsidRPr="00F5591F" w:rsidRDefault="00FF01B4" w:rsidP="00E52848">
      <w:pPr>
        <w:pStyle w:val="ANUH1"/>
        <w:rPr>
          <w:b/>
          <w:rtl/>
        </w:rPr>
      </w:pPr>
      <w:r w:rsidRPr="00F5591F">
        <w:rPr>
          <w:rtl/>
        </w:rPr>
        <w:lastRenderedPageBreak/>
        <w:t>م</w:t>
      </w:r>
      <w:r w:rsidR="00BE47DE">
        <w:rPr>
          <w:rtl/>
        </w:rPr>
        <w:t>نهجية الدراسة</w:t>
      </w:r>
    </w:p>
    <w:p w14:paraId="4B3E0623" w14:textId="076CA947" w:rsidR="00B90A17" w:rsidRPr="00E0774D" w:rsidRDefault="00F869BA" w:rsidP="00E0774D">
      <w:pPr>
        <w:pStyle w:val="ANUText"/>
        <w:rPr>
          <w:rtl/>
        </w:rPr>
      </w:pPr>
      <w:r w:rsidRPr="00E0774D">
        <w:rPr>
          <w:rtl/>
        </w:rPr>
        <w:t xml:space="preserve">تتناول الدراسة أثر </w:t>
      </w:r>
      <w:r w:rsidR="00495F9C" w:rsidRPr="00E0774D">
        <w:rPr>
          <w:rtl/>
        </w:rPr>
        <w:t xml:space="preserve">ضريبة القيمة المضافة </w:t>
      </w:r>
      <w:r w:rsidRPr="00E0774D">
        <w:rPr>
          <w:rtl/>
        </w:rPr>
        <w:t>على</w:t>
      </w:r>
      <w:r w:rsidR="00495F9C" w:rsidRPr="00E0774D">
        <w:rPr>
          <w:rtl/>
        </w:rPr>
        <w:t xml:space="preserve"> الأداء المالي</w:t>
      </w:r>
      <w:r w:rsidRPr="00E0774D">
        <w:rPr>
          <w:rtl/>
        </w:rPr>
        <w:t xml:space="preserve"> للشركات المساهمة العامة الصناعية الفلسطينية المدرجة في بورصة فلسطين</w:t>
      </w:r>
      <w:r w:rsidR="00393717" w:rsidRPr="00E0774D">
        <w:rPr>
          <w:rFonts w:hint="cs"/>
          <w:rtl/>
        </w:rPr>
        <w:t xml:space="preserve"> للفترة 2010-2020، حيث تم الحصول على البيانات من خلال</w:t>
      </w:r>
      <w:r w:rsidR="00393717" w:rsidRPr="00E0774D">
        <w:rPr>
          <w:rtl/>
        </w:rPr>
        <w:t xml:space="preserve"> </w:t>
      </w:r>
      <w:r w:rsidR="002C01A8" w:rsidRPr="00E0774D">
        <w:rPr>
          <w:rFonts w:hint="cs"/>
          <w:rtl/>
        </w:rPr>
        <w:t>البيانات</w:t>
      </w:r>
      <w:r w:rsidR="00393717" w:rsidRPr="00E0774D">
        <w:rPr>
          <w:rtl/>
        </w:rPr>
        <w:t xml:space="preserve"> المالية المنشورة للشركات الصناعية المدرجة في بورصة فلسطين ومن خلال موقع بورصة فلسطين(</w:t>
      </w:r>
      <w:hyperlink r:id="rId13" w:history="1">
        <w:proofErr w:type="spellStart"/>
        <w:r w:rsidR="00393717" w:rsidRPr="00E0774D">
          <w:t>www.pex.ps</w:t>
        </w:r>
        <w:proofErr w:type="spellEnd"/>
      </w:hyperlink>
      <w:r w:rsidR="00393717" w:rsidRPr="00E0774D">
        <w:rPr>
          <w:rtl/>
        </w:rPr>
        <w:t>)</w:t>
      </w:r>
      <w:r w:rsidR="00393717" w:rsidRPr="00E0774D">
        <w:rPr>
          <w:rFonts w:hint="cs"/>
          <w:rtl/>
        </w:rPr>
        <w:t xml:space="preserve"> والمواقع </w:t>
      </w:r>
      <w:proofErr w:type="spellStart"/>
      <w:r w:rsidR="00393717" w:rsidRPr="00E0774D">
        <w:rPr>
          <w:rFonts w:hint="cs"/>
          <w:rtl/>
        </w:rPr>
        <w:t>الالكترونية</w:t>
      </w:r>
      <w:proofErr w:type="spellEnd"/>
      <w:r w:rsidR="00393717" w:rsidRPr="00E0774D">
        <w:rPr>
          <w:rFonts w:hint="cs"/>
          <w:rtl/>
        </w:rPr>
        <w:t xml:space="preserve"> حيث البيانات التفصيلية والقوائم المالية التفصيلية مع الإيضاحات الخاصة بالقوائم المالية.</w:t>
      </w:r>
    </w:p>
    <w:p w14:paraId="257E54F1" w14:textId="4AC90CA6" w:rsidR="00B90A17" w:rsidRDefault="00B90A17" w:rsidP="00676A30">
      <w:pPr>
        <w:pStyle w:val="ANUText"/>
        <w:rPr>
          <w:rtl/>
        </w:rPr>
      </w:pPr>
      <w:r w:rsidRPr="00F5591F">
        <w:rPr>
          <w:rtl/>
        </w:rPr>
        <w:t xml:space="preserve">تكون مجتمع الدراسة من جميع </w:t>
      </w:r>
      <w:r w:rsidR="00086101" w:rsidRPr="00F5591F">
        <w:rPr>
          <w:rtl/>
        </w:rPr>
        <w:t>الشركات المساهمة العامة</w:t>
      </w:r>
      <w:r w:rsidRPr="00F5591F">
        <w:rPr>
          <w:rtl/>
        </w:rPr>
        <w:t xml:space="preserve"> الصناعية المدرجة في بورصة فلسطين للسنوات (2010-2020)، وقد بلغ عددها (13) شركة صناعية، وفق إحصائية بورصة فلسطين للعام (2022)، وهي كافة الشركات المساهمة العامة الصناعية التي تتوفر بياناتها مدرجة في بورصة فلسطين، بشرط توفر قوائمها المالية خلال السنوات (2010-2020)</w:t>
      </w:r>
      <w:r w:rsidRPr="00F5591F">
        <w:rPr>
          <w:rFonts w:hint="cs"/>
          <w:rtl/>
        </w:rPr>
        <w:t>.</w:t>
      </w:r>
    </w:p>
    <w:p w14:paraId="1ED23360" w14:textId="77777777" w:rsidR="00FF01B4" w:rsidRPr="00F5591F" w:rsidRDefault="00FF01B4" w:rsidP="00E52848">
      <w:pPr>
        <w:pStyle w:val="ANUH1"/>
        <w:rPr>
          <w:b/>
        </w:rPr>
      </w:pPr>
      <w:r w:rsidRPr="00F5591F">
        <w:rPr>
          <w:rtl/>
        </w:rPr>
        <w:t>متغيرات الدراسة</w:t>
      </w:r>
    </w:p>
    <w:p w14:paraId="0109B362" w14:textId="5E6C7405" w:rsidR="0012753D" w:rsidRPr="00F5591F" w:rsidRDefault="0012753D" w:rsidP="00676A30">
      <w:pPr>
        <w:pStyle w:val="ANUText"/>
        <w:rPr>
          <w:rtl/>
        </w:rPr>
      </w:pPr>
      <w:r w:rsidRPr="00F5591F">
        <w:rPr>
          <w:rFonts w:hint="cs"/>
          <w:rtl/>
        </w:rPr>
        <w:t xml:space="preserve">تتكون متغيرات الدراسة من متغيرات مستقلة تتمثل في </w:t>
      </w:r>
      <w:r w:rsidR="00454FD2">
        <w:rPr>
          <w:rtl/>
        </w:rPr>
        <w:t xml:space="preserve">ضريبة </w:t>
      </w:r>
      <w:r w:rsidR="00D17746" w:rsidRPr="00F5591F">
        <w:rPr>
          <w:rFonts w:hint="cs"/>
          <w:rtl/>
        </w:rPr>
        <w:t xml:space="preserve">القيمة المضافة </w:t>
      </w:r>
      <w:r w:rsidRPr="00F5591F">
        <w:rPr>
          <w:rFonts w:hint="cs"/>
          <w:rtl/>
        </w:rPr>
        <w:t>على المبيعات والمشتريات والأصول</w:t>
      </w:r>
      <w:r w:rsidR="001A456B" w:rsidRPr="00F5591F">
        <w:rPr>
          <w:rFonts w:hint="cs"/>
          <w:rtl/>
        </w:rPr>
        <w:t xml:space="preserve"> والتي تمت صياغتها بموجب تعليمات ضريبة القيمة المضافة الخاصة بكل من الضريبة على المبيعات والمشتريات والأصول وأسلوب التحاسب </w:t>
      </w:r>
      <w:proofErr w:type="spellStart"/>
      <w:r w:rsidR="001A456B" w:rsidRPr="00F5591F">
        <w:rPr>
          <w:rFonts w:hint="cs"/>
          <w:rtl/>
        </w:rPr>
        <w:t>والتقاص</w:t>
      </w:r>
      <w:proofErr w:type="spellEnd"/>
      <w:r w:rsidR="001A456B" w:rsidRPr="00F5591F">
        <w:rPr>
          <w:rFonts w:hint="cs"/>
          <w:rtl/>
        </w:rPr>
        <w:t xml:space="preserve"> الشهري لضريبة القيمة المضافة،</w:t>
      </w:r>
      <w:r w:rsidRPr="00F5591F">
        <w:rPr>
          <w:rFonts w:hint="cs"/>
          <w:rtl/>
        </w:rPr>
        <w:t xml:space="preserve"> ومتغير تابع هو</w:t>
      </w:r>
      <w:r w:rsidR="002A30A8" w:rsidRPr="00F5591F">
        <w:rPr>
          <w:rFonts w:hint="cs"/>
          <w:rtl/>
        </w:rPr>
        <w:t xml:space="preserve"> </w:t>
      </w:r>
      <w:r w:rsidR="00224E17">
        <w:rPr>
          <w:rtl/>
        </w:rPr>
        <w:t xml:space="preserve"> الأداء </w:t>
      </w:r>
      <w:r w:rsidR="00454FD2">
        <w:rPr>
          <w:rtl/>
        </w:rPr>
        <w:t xml:space="preserve"> المالي</w:t>
      </w:r>
      <w:r w:rsidR="00495F9C" w:rsidRPr="00F5591F">
        <w:rPr>
          <w:rFonts w:hint="cs"/>
          <w:rtl/>
        </w:rPr>
        <w:t xml:space="preserve"> </w:t>
      </w:r>
      <w:r w:rsidRPr="00F5591F">
        <w:rPr>
          <w:rFonts w:hint="cs"/>
          <w:rtl/>
        </w:rPr>
        <w:t xml:space="preserve">من ثلاثة متغيرات هي </w:t>
      </w:r>
      <w:r w:rsidR="00556CB8" w:rsidRPr="00F5591F">
        <w:rPr>
          <w:rFonts w:hint="cs"/>
          <w:rtl/>
        </w:rPr>
        <w:t>العائد على الأصول</w:t>
      </w:r>
      <w:r w:rsidRPr="00F5591F">
        <w:rPr>
          <w:rFonts w:hint="cs"/>
          <w:rtl/>
        </w:rPr>
        <w:t xml:space="preserve"> والعائد على حقوق المالكين وعائ</w:t>
      </w:r>
      <w:r w:rsidR="004E1D99" w:rsidRPr="00F5591F">
        <w:rPr>
          <w:rFonts w:hint="cs"/>
          <w:rtl/>
        </w:rPr>
        <w:t>د السهم، ويبين الجدول رقم (1) م</w:t>
      </w:r>
      <w:r w:rsidRPr="00F5591F">
        <w:rPr>
          <w:rFonts w:hint="cs"/>
          <w:rtl/>
        </w:rPr>
        <w:t xml:space="preserve">تغيرات الدراسة وتعريفها </w:t>
      </w:r>
      <w:proofErr w:type="spellStart"/>
      <w:r w:rsidRPr="00F5591F">
        <w:rPr>
          <w:rFonts w:hint="cs"/>
          <w:rtl/>
        </w:rPr>
        <w:t>والية</w:t>
      </w:r>
      <w:proofErr w:type="spellEnd"/>
      <w:r w:rsidRPr="00F5591F">
        <w:rPr>
          <w:rFonts w:hint="cs"/>
          <w:rtl/>
        </w:rPr>
        <w:t xml:space="preserve"> قياسها. </w:t>
      </w:r>
    </w:p>
    <w:p w14:paraId="6C337158" w14:textId="1EDE7E31" w:rsidR="00393717" w:rsidRPr="00773B0F" w:rsidRDefault="00B90A17" w:rsidP="00276789">
      <w:pPr>
        <w:pStyle w:val="tableHeader"/>
        <w:rPr>
          <w:b w:val="0"/>
          <w:bCs w:val="0"/>
          <w:sz w:val="16"/>
          <w:szCs w:val="16"/>
          <w:rtl/>
        </w:rPr>
      </w:pPr>
      <w:r w:rsidRPr="00773B0F">
        <w:rPr>
          <w:rFonts w:hint="cs"/>
          <w:sz w:val="16"/>
          <w:szCs w:val="16"/>
          <w:rtl/>
        </w:rPr>
        <w:t>جدول (</w:t>
      </w:r>
      <w:r w:rsidR="00921EF9" w:rsidRPr="00773B0F">
        <w:rPr>
          <w:rFonts w:hint="cs"/>
          <w:sz w:val="16"/>
          <w:szCs w:val="16"/>
          <w:rtl/>
        </w:rPr>
        <w:t>1</w:t>
      </w:r>
      <w:r w:rsidRPr="00773B0F">
        <w:rPr>
          <w:rFonts w:hint="cs"/>
          <w:sz w:val="16"/>
          <w:szCs w:val="16"/>
          <w:rtl/>
        </w:rPr>
        <w:t>)</w:t>
      </w:r>
      <w:r w:rsidR="0050082B" w:rsidRPr="00773B0F">
        <w:rPr>
          <w:rFonts w:hint="cs"/>
          <w:sz w:val="16"/>
          <w:szCs w:val="16"/>
          <w:rtl/>
        </w:rPr>
        <w:t>:</w:t>
      </w:r>
      <w:r w:rsidRPr="00773B0F">
        <w:rPr>
          <w:rFonts w:hint="cs"/>
          <w:sz w:val="16"/>
          <w:szCs w:val="16"/>
          <w:rtl/>
        </w:rPr>
        <w:t xml:space="preserve"> </w:t>
      </w:r>
      <w:r w:rsidRPr="00773B0F">
        <w:rPr>
          <w:rFonts w:hint="cs"/>
          <w:b w:val="0"/>
          <w:bCs w:val="0"/>
          <w:sz w:val="16"/>
          <w:szCs w:val="16"/>
          <w:rtl/>
        </w:rPr>
        <w:t>متغيرات الدراسة</w:t>
      </w:r>
      <w:r w:rsidR="0050082B" w:rsidRPr="00773B0F">
        <w:rPr>
          <w:rFonts w:hint="cs"/>
          <w:b w:val="0"/>
          <w:bCs w:val="0"/>
          <w:sz w:val="16"/>
          <w:szCs w:val="16"/>
          <w:rtl/>
        </w:rPr>
        <w:t>.</w:t>
      </w:r>
    </w:p>
    <w:tbl>
      <w:tblPr>
        <w:tblStyle w:val="TableGrid"/>
        <w:bidiVisual/>
        <w:tblW w:w="5000" w:type="pct"/>
        <w:jc w:val="center"/>
        <w:shd w:val="clear" w:color="auto" w:fill="FFFFFF" w:themeFill="background1"/>
        <w:tblLook w:val="04A0" w:firstRow="1" w:lastRow="0" w:firstColumn="1" w:lastColumn="0" w:noHBand="0" w:noVBand="1"/>
      </w:tblPr>
      <w:tblGrid>
        <w:gridCol w:w="409"/>
        <w:gridCol w:w="802"/>
        <w:gridCol w:w="1719"/>
        <w:gridCol w:w="1079"/>
        <w:gridCol w:w="497"/>
      </w:tblGrid>
      <w:tr w:rsidR="0050082B" w:rsidRPr="00081348" w14:paraId="35ABD960" w14:textId="77777777" w:rsidTr="00180D7E">
        <w:trPr>
          <w:trHeight w:val="227"/>
          <w:tblHeader/>
          <w:jc w:val="center"/>
        </w:trPr>
        <w:tc>
          <w:tcPr>
            <w:tcW w:w="433" w:type="dxa"/>
            <w:shd w:val="clear" w:color="auto" w:fill="FFFFFF" w:themeFill="background1"/>
            <w:vAlign w:val="center"/>
          </w:tcPr>
          <w:p w14:paraId="0C902666" w14:textId="77777777" w:rsidR="00393717" w:rsidRPr="00AD5384" w:rsidRDefault="00600605" w:rsidP="00AD5384">
            <w:pPr>
              <w:pStyle w:val="tablebody"/>
            </w:pPr>
            <w:r w:rsidRPr="00AD5384">
              <w:rPr>
                <w:rFonts w:hint="cs"/>
                <w:rtl/>
              </w:rPr>
              <w:t>الرقم</w:t>
            </w:r>
          </w:p>
        </w:tc>
        <w:tc>
          <w:tcPr>
            <w:tcW w:w="1408" w:type="dxa"/>
            <w:shd w:val="clear" w:color="auto" w:fill="FFFFFF" w:themeFill="background1"/>
            <w:vAlign w:val="center"/>
          </w:tcPr>
          <w:p w14:paraId="111DC597" w14:textId="3048B06E" w:rsidR="00600605" w:rsidRPr="00AD5384" w:rsidRDefault="00600605" w:rsidP="00AD5384">
            <w:pPr>
              <w:pStyle w:val="tablebody"/>
            </w:pPr>
            <w:r w:rsidRPr="00AD5384">
              <w:rPr>
                <w:rFonts w:hint="cs"/>
                <w:rtl/>
              </w:rPr>
              <w:t>المتغيرات</w:t>
            </w:r>
          </w:p>
        </w:tc>
        <w:tc>
          <w:tcPr>
            <w:tcW w:w="4391" w:type="dxa"/>
            <w:shd w:val="clear" w:color="auto" w:fill="FFFFFF" w:themeFill="background1"/>
            <w:vAlign w:val="center"/>
          </w:tcPr>
          <w:p w14:paraId="3E31DD9D" w14:textId="77777777" w:rsidR="00393717" w:rsidRPr="00AD5384" w:rsidRDefault="00393717" w:rsidP="00AD5384">
            <w:pPr>
              <w:pStyle w:val="tablebody"/>
            </w:pPr>
            <w:r w:rsidRPr="00AD5384">
              <w:rPr>
                <w:rFonts w:hint="cs"/>
                <w:rtl/>
              </w:rPr>
              <w:t>تعريف المتغير</w:t>
            </w:r>
          </w:p>
        </w:tc>
        <w:tc>
          <w:tcPr>
            <w:tcW w:w="2555" w:type="dxa"/>
            <w:shd w:val="clear" w:color="auto" w:fill="FFFFFF" w:themeFill="background1"/>
            <w:vAlign w:val="center"/>
          </w:tcPr>
          <w:p w14:paraId="1A0FACE0" w14:textId="02B10F15" w:rsidR="00393717" w:rsidRPr="00AD5384" w:rsidRDefault="00600605" w:rsidP="00AD5384">
            <w:pPr>
              <w:pStyle w:val="tablebody"/>
            </w:pPr>
            <w:r w:rsidRPr="00AD5384">
              <w:rPr>
                <w:rFonts w:hint="cs"/>
                <w:rtl/>
              </w:rPr>
              <w:t>طريقة القياس</w:t>
            </w:r>
          </w:p>
        </w:tc>
        <w:tc>
          <w:tcPr>
            <w:tcW w:w="563" w:type="dxa"/>
            <w:shd w:val="clear" w:color="auto" w:fill="FFFFFF" w:themeFill="background1"/>
            <w:vAlign w:val="center"/>
          </w:tcPr>
          <w:p w14:paraId="6667C2DF" w14:textId="77777777" w:rsidR="00393717" w:rsidRPr="00AD5384" w:rsidRDefault="00600605" w:rsidP="00AD5384">
            <w:pPr>
              <w:pStyle w:val="tablebody"/>
            </w:pPr>
            <w:r w:rsidRPr="00AD5384">
              <w:rPr>
                <w:rFonts w:hint="cs"/>
                <w:rtl/>
              </w:rPr>
              <w:t>الرمز</w:t>
            </w:r>
          </w:p>
        </w:tc>
      </w:tr>
      <w:tr w:rsidR="00393717" w:rsidRPr="00081348" w14:paraId="6998C555" w14:textId="77777777" w:rsidTr="0050082B">
        <w:trPr>
          <w:trHeight w:val="227"/>
          <w:jc w:val="center"/>
        </w:trPr>
        <w:tc>
          <w:tcPr>
            <w:tcW w:w="9350" w:type="dxa"/>
            <w:gridSpan w:val="5"/>
            <w:shd w:val="clear" w:color="auto" w:fill="FFFFFF" w:themeFill="background1"/>
            <w:vAlign w:val="center"/>
          </w:tcPr>
          <w:p w14:paraId="1CBF1517" w14:textId="77777777" w:rsidR="00393717" w:rsidRPr="00AD5384" w:rsidRDefault="00393717" w:rsidP="00AD5384">
            <w:pPr>
              <w:pStyle w:val="tablebody"/>
              <w:rPr>
                <w:b w:val="0"/>
                <w:bCs w:val="0"/>
              </w:rPr>
            </w:pPr>
            <w:r w:rsidRPr="00AD5384">
              <w:rPr>
                <w:rFonts w:hint="cs"/>
                <w:b w:val="0"/>
                <w:bCs w:val="0"/>
                <w:rtl/>
              </w:rPr>
              <w:t xml:space="preserve">المتغيرات المستقلة </w:t>
            </w:r>
            <w:r w:rsidR="00600605" w:rsidRPr="00AD5384">
              <w:rPr>
                <w:b w:val="0"/>
                <w:bCs w:val="0"/>
                <w:rtl/>
              </w:rPr>
              <w:t>–</w:t>
            </w:r>
            <w:r w:rsidR="00600605" w:rsidRPr="00AD5384">
              <w:rPr>
                <w:rFonts w:hint="cs"/>
                <w:b w:val="0"/>
                <w:bCs w:val="0"/>
                <w:rtl/>
              </w:rPr>
              <w:t xml:space="preserve"> ضريبة القيمة المضافة</w:t>
            </w:r>
          </w:p>
        </w:tc>
      </w:tr>
      <w:tr w:rsidR="0050082B" w:rsidRPr="00081348" w14:paraId="08557FF6" w14:textId="77777777" w:rsidTr="0050082B">
        <w:trPr>
          <w:trHeight w:val="227"/>
          <w:jc w:val="center"/>
        </w:trPr>
        <w:tc>
          <w:tcPr>
            <w:tcW w:w="433" w:type="dxa"/>
            <w:shd w:val="clear" w:color="auto" w:fill="FFFFFF" w:themeFill="background1"/>
            <w:vAlign w:val="center"/>
          </w:tcPr>
          <w:p w14:paraId="24D72DA4" w14:textId="77777777" w:rsidR="00600605" w:rsidRPr="00AD5384" w:rsidRDefault="00600605" w:rsidP="00AD5384">
            <w:pPr>
              <w:pStyle w:val="tablebody"/>
              <w:rPr>
                <w:b w:val="0"/>
                <w:bCs w:val="0"/>
              </w:rPr>
            </w:pPr>
            <w:r w:rsidRPr="00AD5384">
              <w:rPr>
                <w:rFonts w:hint="cs"/>
                <w:b w:val="0"/>
                <w:bCs w:val="0"/>
                <w:rtl/>
              </w:rPr>
              <w:t>1</w:t>
            </w:r>
          </w:p>
        </w:tc>
        <w:tc>
          <w:tcPr>
            <w:tcW w:w="1408" w:type="dxa"/>
            <w:shd w:val="clear" w:color="auto" w:fill="FFFFFF" w:themeFill="background1"/>
            <w:vAlign w:val="center"/>
          </w:tcPr>
          <w:p w14:paraId="6DFEA54C" w14:textId="18830F1F" w:rsidR="00600605" w:rsidRPr="00AD5384" w:rsidRDefault="00454FD2" w:rsidP="00AD5384">
            <w:pPr>
              <w:pStyle w:val="tablebody"/>
              <w:rPr>
                <w:b w:val="0"/>
                <w:bCs w:val="0"/>
              </w:rPr>
            </w:pPr>
            <w:r>
              <w:rPr>
                <w:b w:val="0"/>
                <w:bCs w:val="0"/>
                <w:rtl/>
              </w:rPr>
              <w:t>ضريبة القيمة المضافة</w:t>
            </w:r>
            <w:r w:rsidR="0050082B" w:rsidRPr="00AD5384">
              <w:rPr>
                <w:rFonts w:hint="cs"/>
                <w:b w:val="0"/>
                <w:bCs w:val="0"/>
                <w:rtl/>
              </w:rPr>
              <w:t xml:space="preserve"> </w:t>
            </w:r>
            <w:r w:rsidR="00600605" w:rsidRPr="00AD5384">
              <w:rPr>
                <w:rFonts w:hint="cs"/>
                <w:b w:val="0"/>
                <w:bCs w:val="0"/>
                <w:rtl/>
              </w:rPr>
              <w:t>على المبيعات</w:t>
            </w:r>
          </w:p>
        </w:tc>
        <w:tc>
          <w:tcPr>
            <w:tcW w:w="4391" w:type="dxa"/>
            <w:shd w:val="clear" w:color="auto" w:fill="FFFFFF" w:themeFill="background1"/>
            <w:vAlign w:val="center"/>
          </w:tcPr>
          <w:p w14:paraId="34D862AA" w14:textId="77777777" w:rsidR="00600605" w:rsidRDefault="00600605" w:rsidP="008E249C">
            <w:pPr>
              <w:pStyle w:val="tablebody"/>
              <w:bidi w:val="0"/>
              <w:rPr>
                <w:b w:val="0"/>
                <w:bCs w:val="0"/>
              </w:rPr>
            </w:pPr>
            <w:r w:rsidRPr="00AD5384">
              <w:rPr>
                <w:rFonts w:hint="cs"/>
                <w:b w:val="0"/>
                <w:bCs w:val="0"/>
                <w:rtl/>
              </w:rPr>
              <w:t>الضريبة المفروضة على الصفقات الفعلية (مبيعات)</w:t>
            </w:r>
            <w:r w:rsidR="00444D36">
              <w:rPr>
                <w:rFonts w:hint="cs"/>
                <w:b w:val="0"/>
                <w:bCs w:val="0"/>
                <w:rtl/>
              </w:rPr>
              <w:t xml:space="preserve"> و</w:t>
            </w:r>
            <w:r w:rsidR="00444D36" w:rsidRPr="00444D36">
              <w:rPr>
                <w:b w:val="0"/>
                <w:bCs w:val="0"/>
                <w:rtl/>
              </w:rPr>
              <w:t>أنه</w:t>
            </w:r>
            <w:r w:rsidR="00444D36">
              <w:rPr>
                <w:rFonts w:hint="cs"/>
                <w:b w:val="0"/>
                <w:bCs w:val="0"/>
                <w:rtl/>
              </w:rPr>
              <w:t xml:space="preserve"> كلما زادت هذه </w:t>
            </w:r>
            <w:proofErr w:type="gramStart"/>
            <w:r w:rsidR="00444D36">
              <w:rPr>
                <w:rFonts w:hint="cs"/>
                <w:b w:val="0"/>
                <w:bCs w:val="0"/>
                <w:rtl/>
              </w:rPr>
              <w:t xml:space="preserve">القيمة </w:t>
            </w:r>
            <w:r w:rsidR="00444D36" w:rsidRPr="00444D36">
              <w:rPr>
                <w:b w:val="0"/>
                <w:bCs w:val="0"/>
              </w:rPr>
              <w:t xml:space="preserve"> </w:t>
            </w:r>
            <w:r w:rsidR="00444D36" w:rsidRPr="00444D36">
              <w:rPr>
                <w:b w:val="0"/>
                <w:bCs w:val="0"/>
                <w:rtl/>
              </w:rPr>
              <w:t>كلما</w:t>
            </w:r>
            <w:proofErr w:type="gramEnd"/>
            <w:r w:rsidR="00444D36" w:rsidRPr="00444D36">
              <w:rPr>
                <w:b w:val="0"/>
                <w:bCs w:val="0"/>
              </w:rPr>
              <w:t xml:space="preserve"> </w:t>
            </w:r>
            <w:r w:rsidR="00444D36" w:rsidRPr="00444D36">
              <w:rPr>
                <w:b w:val="0"/>
                <w:bCs w:val="0"/>
                <w:rtl/>
              </w:rPr>
              <w:t>زادت</w:t>
            </w:r>
            <w:r w:rsidR="00444D36" w:rsidRPr="00444D36">
              <w:rPr>
                <w:b w:val="0"/>
                <w:bCs w:val="0"/>
              </w:rPr>
              <w:t xml:space="preserve"> </w:t>
            </w:r>
            <w:r w:rsidR="00444D36" w:rsidRPr="00444D36">
              <w:rPr>
                <w:b w:val="0"/>
                <w:bCs w:val="0"/>
                <w:rtl/>
              </w:rPr>
              <w:t>القيمة</w:t>
            </w:r>
            <w:r w:rsidR="00444D36" w:rsidRPr="00444D36">
              <w:rPr>
                <w:b w:val="0"/>
                <w:bCs w:val="0"/>
              </w:rPr>
              <w:t xml:space="preserve"> </w:t>
            </w:r>
            <w:r w:rsidR="00444D36" w:rsidRPr="00444D36">
              <w:rPr>
                <w:b w:val="0"/>
                <w:bCs w:val="0"/>
                <w:rtl/>
              </w:rPr>
              <w:t>المضافة</w:t>
            </w:r>
            <w:r w:rsidR="00444D36" w:rsidRPr="00444D36">
              <w:rPr>
                <w:b w:val="0"/>
                <w:bCs w:val="0"/>
              </w:rPr>
              <w:t xml:space="preserve"> </w:t>
            </w:r>
            <w:proofErr w:type="spellStart"/>
            <w:r w:rsidR="00444D36" w:rsidRPr="00444D36">
              <w:rPr>
                <w:b w:val="0"/>
                <w:bCs w:val="0"/>
                <w:rtl/>
              </w:rPr>
              <w:t>للشركة</w:t>
            </w:r>
            <w:r w:rsidR="00444D36">
              <w:rPr>
                <w:rFonts w:hint="cs"/>
                <w:b w:val="0"/>
                <w:bCs w:val="0"/>
                <w:rtl/>
              </w:rPr>
              <w:t>و</w:t>
            </w:r>
            <w:proofErr w:type="spellEnd"/>
            <w:r w:rsidR="00444D36" w:rsidRPr="00444D36">
              <w:rPr>
                <w:b w:val="0"/>
                <w:bCs w:val="0"/>
              </w:rPr>
              <w:t xml:space="preserve"> </w:t>
            </w:r>
            <w:r w:rsidR="00444D36" w:rsidRPr="00444D36">
              <w:rPr>
                <w:b w:val="0"/>
                <w:bCs w:val="0"/>
                <w:rtl/>
              </w:rPr>
              <w:t>ارتفعت</w:t>
            </w:r>
            <w:r w:rsidR="00444D36" w:rsidRPr="00444D36">
              <w:rPr>
                <w:b w:val="0"/>
                <w:bCs w:val="0"/>
              </w:rPr>
              <w:t xml:space="preserve"> </w:t>
            </w:r>
            <w:r w:rsidR="00444D36" w:rsidRPr="00444D36">
              <w:rPr>
                <w:b w:val="0"/>
                <w:bCs w:val="0"/>
                <w:rtl/>
              </w:rPr>
              <w:t>قدرة</w:t>
            </w:r>
            <w:r w:rsidR="00444D36" w:rsidRPr="00444D36">
              <w:rPr>
                <w:b w:val="0"/>
                <w:bCs w:val="0"/>
              </w:rPr>
              <w:t xml:space="preserve"> </w:t>
            </w:r>
            <w:r w:rsidR="00444D36" w:rsidRPr="00444D36">
              <w:rPr>
                <w:b w:val="0"/>
                <w:bCs w:val="0"/>
                <w:rtl/>
              </w:rPr>
              <w:t>الشركة</w:t>
            </w:r>
            <w:r w:rsidR="00444D36" w:rsidRPr="00444D36">
              <w:rPr>
                <w:b w:val="0"/>
                <w:bCs w:val="0"/>
              </w:rPr>
              <w:t xml:space="preserve"> </w:t>
            </w:r>
            <w:r w:rsidR="00444D36" w:rsidRPr="00444D36">
              <w:rPr>
                <w:b w:val="0"/>
                <w:bCs w:val="0"/>
                <w:rtl/>
              </w:rPr>
              <w:t>على</w:t>
            </w:r>
            <w:r w:rsidR="00444D36" w:rsidRPr="00444D36">
              <w:rPr>
                <w:b w:val="0"/>
                <w:bCs w:val="0"/>
              </w:rPr>
              <w:t xml:space="preserve"> </w:t>
            </w:r>
            <w:r w:rsidR="00444D36" w:rsidRPr="008E249C">
              <w:rPr>
                <w:b w:val="0"/>
                <w:bCs w:val="0"/>
                <w:highlight w:val="yellow"/>
                <w:rtl/>
              </w:rPr>
              <w:t>الاستمرار</w:t>
            </w:r>
            <w:r w:rsidR="00444D36" w:rsidRPr="008E249C">
              <w:rPr>
                <w:b w:val="0"/>
                <w:bCs w:val="0"/>
                <w:highlight w:val="yellow"/>
              </w:rPr>
              <w:t xml:space="preserve">( </w:t>
            </w:r>
            <w:proofErr w:type="spellStart"/>
            <w:r w:rsidR="00444D36" w:rsidRPr="008E249C">
              <w:rPr>
                <w:b w:val="0"/>
                <w:bCs w:val="0"/>
                <w:highlight w:val="yellow"/>
              </w:rPr>
              <w:t>Nour</w:t>
            </w:r>
            <w:proofErr w:type="spellEnd"/>
            <w:r w:rsidR="00444D36" w:rsidRPr="008E249C">
              <w:rPr>
                <w:b w:val="0"/>
                <w:bCs w:val="0"/>
                <w:highlight w:val="yellow"/>
              </w:rPr>
              <w:t>, et al. 2021)</w:t>
            </w:r>
            <w:r w:rsidR="008E249C" w:rsidRPr="008E249C">
              <w:rPr>
                <w:rFonts w:hint="cs"/>
                <w:b w:val="0"/>
                <w:bCs w:val="0"/>
                <w:highlight w:val="yellow"/>
                <w:rtl/>
              </w:rPr>
              <w:t xml:space="preserve"> وهي اقتطاع جبري يفرضه القانون </w:t>
            </w:r>
            <w:r w:rsidR="008E249C" w:rsidRPr="008E249C">
              <w:rPr>
                <w:b w:val="0"/>
                <w:bCs w:val="0"/>
                <w:highlight w:val="yellow"/>
              </w:rPr>
              <w:t>(</w:t>
            </w:r>
            <w:proofErr w:type="spellStart"/>
            <w:r w:rsidR="008E249C" w:rsidRPr="008E249C">
              <w:rPr>
                <w:b w:val="0"/>
                <w:bCs w:val="0"/>
                <w:highlight w:val="yellow"/>
              </w:rPr>
              <w:t>Shkokani</w:t>
            </w:r>
            <w:proofErr w:type="spellEnd"/>
            <w:r w:rsidR="008E249C" w:rsidRPr="008E249C">
              <w:rPr>
                <w:rFonts w:hint="cs"/>
                <w:b w:val="0"/>
                <w:bCs w:val="0"/>
                <w:highlight w:val="yellow"/>
                <w:rtl/>
              </w:rPr>
              <w:t xml:space="preserve"> </w:t>
            </w:r>
            <w:r w:rsidR="008E249C" w:rsidRPr="008E249C">
              <w:rPr>
                <w:b w:val="0"/>
                <w:bCs w:val="0"/>
                <w:highlight w:val="yellow"/>
              </w:rPr>
              <w:t>&amp; Al-</w:t>
            </w:r>
            <w:proofErr w:type="spellStart"/>
            <w:r w:rsidR="008E249C" w:rsidRPr="008E249C">
              <w:rPr>
                <w:b w:val="0"/>
                <w:bCs w:val="0"/>
                <w:highlight w:val="yellow"/>
              </w:rPr>
              <w:t>Thaher,2022</w:t>
            </w:r>
            <w:proofErr w:type="spellEnd"/>
            <w:r w:rsidR="008E249C" w:rsidRPr="008E249C">
              <w:rPr>
                <w:b w:val="0"/>
                <w:bCs w:val="0"/>
                <w:highlight w:val="yellow"/>
              </w:rPr>
              <w:t>)</w:t>
            </w:r>
          </w:p>
          <w:p w14:paraId="5D1841B4" w14:textId="25D227F5" w:rsidR="00530D32" w:rsidRPr="00AD5384" w:rsidRDefault="00530D32" w:rsidP="00530D32">
            <w:pPr>
              <w:pStyle w:val="tablebody"/>
              <w:bidi w:val="0"/>
              <w:rPr>
                <w:b w:val="0"/>
                <w:bCs w:val="0"/>
                <w:lang w:bidi="ar-SA"/>
              </w:rPr>
            </w:pPr>
            <w:r>
              <w:rPr>
                <w:b w:val="0"/>
                <w:bCs w:val="0"/>
              </w:rPr>
              <w:t xml:space="preserve"> </w:t>
            </w:r>
            <w:r>
              <w:rPr>
                <w:b w:val="0"/>
                <w:bCs w:val="0"/>
                <w:lang w:bidi="ar-SA"/>
              </w:rPr>
              <w:t xml:space="preserve"> (</w:t>
            </w:r>
            <w:r>
              <w:rPr>
                <w:rFonts w:hint="cs"/>
                <w:b w:val="0"/>
                <w:bCs w:val="0"/>
                <w:rtl/>
                <w:lang w:bidi="ar-SA"/>
              </w:rPr>
              <w:t xml:space="preserve"> عجولي، 2023</w:t>
            </w:r>
            <w:r>
              <w:rPr>
                <w:b w:val="0"/>
                <w:bCs w:val="0"/>
                <w:lang w:bidi="ar-SA"/>
              </w:rPr>
              <w:t>)</w:t>
            </w:r>
          </w:p>
        </w:tc>
        <w:tc>
          <w:tcPr>
            <w:tcW w:w="2555" w:type="dxa"/>
            <w:shd w:val="clear" w:color="auto" w:fill="FFFFFF" w:themeFill="background1"/>
            <w:vAlign w:val="center"/>
          </w:tcPr>
          <w:p w14:paraId="069D8237" w14:textId="3956F71A" w:rsidR="00600605" w:rsidRPr="00AD5384" w:rsidRDefault="00600605" w:rsidP="00AD5384">
            <w:pPr>
              <w:pStyle w:val="tablebody"/>
              <w:rPr>
                <w:b w:val="0"/>
                <w:bCs w:val="0"/>
                <w:rtl/>
              </w:rPr>
            </w:pPr>
            <w:r w:rsidRPr="00AD5384">
              <w:rPr>
                <w:rFonts w:hint="cs"/>
                <w:b w:val="0"/>
                <w:bCs w:val="0"/>
                <w:rtl/>
              </w:rPr>
              <w:t xml:space="preserve">المبيعات </w:t>
            </w:r>
            <w:r w:rsidRPr="00AD5384">
              <w:rPr>
                <w:b w:val="0"/>
                <w:bCs w:val="0"/>
              </w:rPr>
              <w:t>X</w:t>
            </w:r>
            <w:r w:rsidRPr="00AD5384">
              <w:rPr>
                <w:rFonts w:hint="cs"/>
                <w:b w:val="0"/>
                <w:bCs w:val="0"/>
                <w:rtl/>
              </w:rPr>
              <w:t xml:space="preserve"> نسبة </w:t>
            </w:r>
            <w:r w:rsidR="00454FD2">
              <w:rPr>
                <w:b w:val="0"/>
                <w:bCs w:val="0"/>
                <w:rtl/>
              </w:rPr>
              <w:t>ضريبة القيمة المضافة</w:t>
            </w:r>
            <w:r w:rsidR="0050082B" w:rsidRPr="00AD5384">
              <w:rPr>
                <w:b w:val="0"/>
                <w:bCs w:val="0"/>
              </w:rPr>
              <w:t xml:space="preserve"> </w:t>
            </w:r>
            <w:r w:rsidRPr="00AD5384">
              <w:rPr>
                <w:rFonts w:hint="cs"/>
                <w:b w:val="0"/>
                <w:bCs w:val="0"/>
                <w:rtl/>
              </w:rPr>
              <w:t>لكل سنة</w:t>
            </w:r>
          </w:p>
        </w:tc>
        <w:tc>
          <w:tcPr>
            <w:tcW w:w="563" w:type="dxa"/>
            <w:shd w:val="clear" w:color="auto" w:fill="FFFFFF" w:themeFill="background1"/>
            <w:vAlign w:val="center"/>
          </w:tcPr>
          <w:p w14:paraId="63993A11" w14:textId="77777777" w:rsidR="00600605" w:rsidRPr="00AD5384" w:rsidRDefault="00B90A17" w:rsidP="00AD5384">
            <w:pPr>
              <w:pStyle w:val="tablebody"/>
              <w:rPr>
                <w:b w:val="0"/>
                <w:bCs w:val="0"/>
              </w:rPr>
            </w:pPr>
            <w:r w:rsidRPr="00AD5384">
              <w:rPr>
                <w:b w:val="0"/>
                <w:bCs w:val="0"/>
              </w:rPr>
              <w:t>VAS</w:t>
            </w:r>
          </w:p>
        </w:tc>
      </w:tr>
      <w:tr w:rsidR="0050082B" w:rsidRPr="00081348" w14:paraId="6E5A9102" w14:textId="77777777" w:rsidTr="0050082B">
        <w:trPr>
          <w:trHeight w:val="227"/>
          <w:jc w:val="center"/>
        </w:trPr>
        <w:tc>
          <w:tcPr>
            <w:tcW w:w="433" w:type="dxa"/>
            <w:shd w:val="clear" w:color="auto" w:fill="FFFFFF" w:themeFill="background1"/>
            <w:vAlign w:val="center"/>
          </w:tcPr>
          <w:p w14:paraId="531AB56A" w14:textId="77777777" w:rsidR="00600605" w:rsidRPr="00AD5384" w:rsidRDefault="00600605" w:rsidP="00AD5384">
            <w:pPr>
              <w:pStyle w:val="tablebody"/>
              <w:rPr>
                <w:b w:val="0"/>
                <w:bCs w:val="0"/>
              </w:rPr>
            </w:pPr>
            <w:r w:rsidRPr="00AD5384">
              <w:rPr>
                <w:rFonts w:hint="cs"/>
                <w:b w:val="0"/>
                <w:bCs w:val="0"/>
                <w:rtl/>
              </w:rPr>
              <w:t>2</w:t>
            </w:r>
          </w:p>
        </w:tc>
        <w:tc>
          <w:tcPr>
            <w:tcW w:w="1408" w:type="dxa"/>
            <w:shd w:val="clear" w:color="auto" w:fill="FFFFFF" w:themeFill="background1"/>
            <w:vAlign w:val="center"/>
          </w:tcPr>
          <w:p w14:paraId="42AE946D" w14:textId="709A03A3" w:rsidR="00600605" w:rsidRPr="00AD5384" w:rsidRDefault="00454FD2" w:rsidP="00AD5384">
            <w:pPr>
              <w:pStyle w:val="tablebody"/>
              <w:rPr>
                <w:b w:val="0"/>
                <w:bCs w:val="0"/>
              </w:rPr>
            </w:pPr>
            <w:r>
              <w:rPr>
                <w:b w:val="0"/>
                <w:bCs w:val="0"/>
                <w:rtl/>
              </w:rPr>
              <w:t>ضريبة القيمة المضافة</w:t>
            </w:r>
            <w:r w:rsidR="0050082B" w:rsidRPr="00AD5384">
              <w:rPr>
                <w:rFonts w:hint="cs"/>
                <w:b w:val="0"/>
                <w:bCs w:val="0"/>
                <w:rtl/>
              </w:rPr>
              <w:t xml:space="preserve"> </w:t>
            </w:r>
            <w:r w:rsidR="00600605" w:rsidRPr="00AD5384">
              <w:rPr>
                <w:rFonts w:hint="cs"/>
                <w:b w:val="0"/>
                <w:bCs w:val="0"/>
                <w:rtl/>
              </w:rPr>
              <w:t>على المشتريات</w:t>
            </w:r>
          </w:p>
        </w:tc>
        <w:tc>
          <w:tcPr>
            <w:tcW w:w="4391" w:type="dxa"/>
            <w:shd w:val="clear" w:color="auto" w:fill="FFFFFF" w:themeFill="background1"/>
            <w:vAlign w:val="center"/>
          </w:tcPr>
          <w:p w14:paraId="455ACD2E" w14:textId="77777777" w:rsidR="00600605" w:rsidRDefault="00600605" w:rsidP="00AD5384">
            <w:pPr>
              <w:pStyle w:val="tablebody"/>
              <w:rPr>
                <w:b w:val="0"/>
                <w:bCs w:val="0"/>
                <w:rtl/>
              </w:rPr>
            </w:pPr>
            <w:r w:rsidRPr="00AD5384">
              <w:rPr>
                <w:rFonts w:hint="cs"/>
                <w:b w:val="0"/>
                <w:bCs w:val="0"/>
                <w:rtl/>
              </w:rPr>
              <w:t>الضريبة المفروضة على المشتريات الفعلية</w:t>
            </w:r>
          </w:p>
          <w:p w14:paraId="3E80E92C" w14:textId="7F830EDC" w:rsidR="00530D32" w:rsidRPr="00AD5384" w:rsidRDefault="00530D32" w:rsidP="00530D32">
            <w:pPr>
              <w:pStyle w:val="tablebody"/>
              <w:rPr>
                <w:rFonts w:hint="cs"/>
                <w:b w:val="0"/>
                <w:bCs w:val="0"/>
                <w:rtl/>
              </w:rPr>
            </w:pPr>
            <w:r>
              <w:rPr>
                <w:rFonts w:hint="cs"/>
                <w:b w:val="0"/>
                <w:bCs w:val="0"/>
                <w:rtl/>
                <w:lang w:bidi="ar-SA"/>
              </w:rPr>
              <w:t xml:space="preserve"> (عجولي</w:t>
            </w:r>
            <w:r>
              <w:rPr>
                <w:rFonts w:hint="cs"/>
                <w:b w:val="0"/>
                <w:bCs w:val="0"/>
                <w:rtl/>
                <w:lang w:bidi="ar-SA"/>
              </w:rPr>
              <w:t>، 2023</w:t>
            </w:r>
            <w:r>
              <w:rPr>
                <w:b w:val="0"/>
                <w:bCs w:val="0"/>
                <w:lang w:bidi="ar-SA"/>
              </w:rPr>
              <w:t xml:space="preserve"> (</w:t>
            </w:r>
          </w:p>
        </w:tc>
        <w:tc>
          <w:tcPr>
            <w:tcW w:w="2555" w:type="dxa"/>
            <w:shd w:val="clear" w:color="auto" w:fill="FFFFFF" w:themeFill="background1"/>
            <w:vAlign w:val="center"/>
          </w:tcPr>
          <w:p w14:paraId="727E1313" w14:textId="5BA5C10E" w:rsidR="00600605" w:rsidRPr="00AD5384" w:rsidRDefault="00600605" w:rsidP="00AD5384">
            <w:pPr>
              <w:pStyle w:val="tablebody"/>
              <w:rPr>
                <w:b w:val="0"/>
                <w:bCs w:val="0"/>
              </w:rPr>
            </w:pPr>
            <w:r w:rsidRPr="00AD5384">
              <w:rPr>
                <w:rFonts w:hint="cs"/>
                <w:b w:val="0"/>
                <w:bCs w:val="0"/>
                <w:rtl/>
              </w:rPr>
              <w:t xml:space="preserve">المشتريات </w:t>
            </w:r>
            <w:r w:rsidRPr="00AD5384">
              <w:rPr>
                <w:b w:val="0"/>
                <w:bCs w:val="0"/>
              </w:rPr>
              <w:t>X</w:t>
            </w:r>
            <w:r w:rsidRPr="00AD5384">
              <w:rPr>
                <w:rFonts w:hint="cs"/>
                <w:b w:val="0"/>
                <w:bCs w:val="0"/>
                <w:rtl/>
              </w:rPr>
              <w:t xml:space="preserve"> نسبة </w:t>
            </w:r>
            <w:r w:rsidR="00454FD2">
              <w:rPr>
                <w:b w:val="0"/>
                <w:bCs w:val="0"/>
                <w:rtl/>
              </w:rPr>
              <w:t>ضريبة القيمة المضافة</w:t>
            </w:r>
            <w:r w:rsidR="0050082B" w:rsidRPr="00AD5384">
              <w:rPr>
                <w:b w:val="0"/>
                <w:bCs w:val="0"/>
              </w:rPr>
              <w:t xml:space="preserve"> </w:t>
            </w:r>
            <w:r w:rsidRPr="00AD5384">
              <w:rPr>
                <w:rFonts w:hint="cs"/>
                <w:b w:val="0"/>
                <w:bCs w:val="0"/>
                <w:rtl/>
              </w:rPr>
              <w:t>لكل سنة</w:t>
            </w:r>
          </w:p>
        </w:tc>
        <w:tc>
          <w:tcPr>
            <w:tcW w:w="563" w:type="dxa"/>
            <w:shd w:val="clear" w:color="auto" w:fill="FFFFFF" w:themeFill="background1"/>
            <w:vAlign w:val="center"/>
          </w:tcPr>
          <w:p w14:paraId="69AEB4CA" w14:textId="77777777" w:rsidR="00600605" w:rsidRPr="00AD5384" w:rsidRDefault="00B90A17" w:rsidP="00AD5384">
            <w:pPr>
              <w:pStyle w:val="tablebody"/>
              <w:rPr>
                <w:b w:val="0"/>
                <w:bCs w:val="0"/>
              </w:rPr>
            </w:pPr>
            <w:proofErr w:type="spellStart"/>
            <w:r w:rsidRPr="00AD5384">
              <w:rPr>
                <w:b w:val="0"/>
                <w:bCs w:val="0"/>
              </w:rPr>
              <w:t>VAP</w:t>
            </w:r>
            <w:proofErr w:type="spellEnd"/>
          </w:p>
        </w:tc>
      </w:tr>
      <w:tr w:rsidR="0050082B" w:rsidRPr="00081348" w14:paraId="1A10F3F9" w14:textId="77777777" w:rsidTr="0050082B">
        <w:trPr>
          <w:trHeight w:val="227"/>
          <w:jc w:val="center"/>
        </w:trPr>
        <w:tc>
          <w:tcPr>
            <w:tcW w:w="433" w:type="dxa"/>
            <w:shd w:val="clear" w:color="auto" w:fill="FFFFFF" w:themeFill="background1"/>
            <w:vAlign w:val="center"/>
          </w:tcPr>
          <w:p w14:paraId="2379DB96" w14:textId="77777777" w:rsidR="00600605" w:rsidRPr="00AD5384" w:rsidRDefault="00600605" w:rsidP="00AD5384">
            <w:pPr>
              <w:pStyle w:val="tablebody"/>
              <w:rPr>
                <w:b w:val="0"/>
                <w:bCs w:val="0"/>
              </w:rPr>
            </w:pPr>
            <w:r w:rsidRPr="00AD5384">
              <w:rPr>
                <w:rFonts w:hint="cs"/>
                <w:b w:val="0"/>
                <w:bCs w:val="0"/>
                <w:rtl/>
              </w:rPr>
              <w:t>3</w:t>
            </w:r>
          </w:p>
        </w:tc>
        <w:tc>
          <w:tcPr>
            <w:tcW w:w="1408" w:type="dxa"/>
            <w:shd w:val="clear" w:color="auto" w:fill="FFFFFF" w:themeFill="background1"/>
            <w:vAlign w:val="center"/>
          </w:tcPr>
          <w:p w14:paraId="14E9C5AA" w14:textId="7B8AA480" w:rsidR="00600605" w:rsidRPr="00AD5384" w:rsidRDefault="00454FD2" w:rsidP="00AD5384">
            <w:pPr>
              <w:pStyle w:val="tablebody"/>
              <w:rPr>
                <w:b w:val="0"/>
                <w:bCs w:val="0"/>
              </w:rPr>
            </w:pPr>
            <w:r>
              <w:rPr>
                <w:b w:val="0"/>
                <w:bCs w:val="0"/>
                <w:rtl/>
              </w:rPr>
              <w:t>ضريبة القيمة المضافة</w:t>
            </w:r>
            <w:r w:rsidR="0050082B" w:rsidRPr="00AD5384">
              <w:rPr>
                <w:rFonts w:hint="cs"/>
                <w:b w:val="0"/>
                <w:bCs w:val="0"/>
                <w:rtl/>
              </w:rPr>
              <w:t xml:space="preserve"> </w:t>
            </w:r>
            <w:r w:rsidR="00600605" w:rsidRPr="00AD5384">
              <w:rPr>
                <w:rFonts w:hint="cs"/>
                <w:b w:val="0"/>
                <w:bCs w:val="0"/>
                <w:rtl/>
              </w:rPr>
              <w:t xml:space="preserve">على </w:t>
            </w:r>
            <w:r w:rsidR="00943ED2" w:rsidRPr="00AD5384">
              <w:rPr>
                <w:rFonts w:hint="cs"/>
                <w:b w:val="0"/>
                <w:bCs w:val="0"/>
                <w:rtl/>
              </w:rPr>
              <w:t>الأصول</w:t>
            </w:r>
          </w:p>
        </w:tc>
        <w:tc>
          <w:tcPr>
            <w:tcW w:w="4391" w:type="dxa"/>
            <w:shd w:val="clear" w:color="auto" w:fill="FFFFFF" w:themeFill="background1"/>
            <w:vAlign w:val="center"/>
          </w:tcPr>
          <w:p w14:paraId="51791EA2" w14:textId="77777777" w:rsidR="00600605" w:rsidRDefault="00600605" w:rsidP="00AD5384">
            <w:pPr>
              <w:pStyle w:val="tablebody"/>
              <w:rPr>
                <w:b w:val="0"/>
                <w:bCs w:val="0"/>
              </w:rPr>
            </w:pPr>
            <w:r w:rsidRPr="00AD5384">
              <w:rPr>
                <w:rFonts w:hint="cs"/>
                <w:b w:val="0"/>
                <w:bCs w:val="0"/>
                <w:rtl/>
              </w:rPr>
              <w:t xml:space="preserve">الضريبة المفروضة على التصرف </w:t>
            </w:r>
            <w:proofErr w:type="spellStart"/>
            <w:r w:rsidRPr="00AD5384">
              <w:rPr>
                <w:rFonts w:hint="cs"/>
                <w:b w:val="0"/>
                <w:bCs w:val="0"/>
                <w:rtl/>
              </w:rPr>
              <w:t>بالاصول</w:t>
            </w:r>
            <w:proofErr w:type="spellEnd"/>
            <w:r w:rsidRPr="00AD5384">
              <w:rPr>
                <w:rFonts w:hint="cs"/>
                <w:b w:val="0"/>
                <w:bCs w:val="0"/>
                <w:rtl/>
              </w:rPr>
              <w:t xml:space="preserve"> الثابتة بالبيع </w:t>
            </w:r>
            <w:proofErr w:type="spellStart"/>
            <w:r w:rsidRPr="00AD5384">
              <w:rPr>
                <w:rFonts w:hint="cs"/>
                <w:b w:val="0"/>
                <w:bCs w:val="0"/>
                <w:rtl/>
              </w:rPr>
              <w:t>او</w:t>
            </w:r>
            <w:proofErr w:type="spellEnd"/>
            <w:r w:rsidRPr="00AD5384">
              <w:rPr>
                <w:rFonts w:hint="cs"/>
                <w:b w:val="0"/>
                <w:bCs w:val="0"/>
                <w:rtl/>
              </w:rPr>
              <w:t xml:space="preserve"> </w:t>
            </w:r>
            <w:proofErr w:type="gramStart"/>
            <w:r w:rsidRPr="00AD5384">
              <w:rPr>
                <w:rFonts w:hint="cs"/>
                <w:b w:val="0"/>
                <w:bCs w:val="0"/>
                <w:rtl/>
              </w:rPr>
              <w:t>الشراء</w:t>
            </w:r>
            <w:r w:rsidR="0050082B" w:rsidRPr="00AD5384">
              <w:rPr>
                <w:b w:val="0"/>
                <w:bCs w:val="0"/>
                <w:rtl/>
              </w:rPr>
              <w:br/>
            </w:r>
            <w:r w:rsidR="00E27005" w:rsidRPr="00AD5384">
              <w:rPr>
                <w:b w:val="0"/>
                <w:bCs w:val="0"/>
              </w:rPr>
              <w:t>(</w:t>
            </w:r>
            <w:proofErr w:type="spellStart"/>
            <w:proofErr w:type="gramEnd"/>
            <w:r w:rsidR="00E27005" w:rsidRPr="00AD5384">
              <w:rPr>
                <w:b w:val="0"/>
                <w:bCs w:val="0"/>
              </w:rPr>
              <w:t>Nour</w:t>
            </w:r>
            <w:proofErr w:type="spellEnd"/>
            <w:r w:rsidR="000867C2" w:rsidRPr="00AD5384">
              <w:rPr>
                <w:b w:val="0"/>
                <w:bCs w:val="0"/>
              </w:rPr>
              <w:t>&amp;</w:t>
            </w:r>
            <w:r w:rsidR="00E27005" w:rsidRPr="00AD5384">
              <w:rPr>
                <w:b w:val="0"/>
                <w:bCs w:val="0"/>
              </w:rPr>
              <w:t xml:space="preserve"> </w:t>
            </w:r>
            <w:proofErr w:type="spellStart"/>
            <w:r w:rsidR="00E27005" w:rsidRPr="00AD5384">
              <w:rPr>
                <w:b w:val="0"/>
                <w:bCs w:val="0"/>
              </w:rPr>
              <w:t>Asabti</w:t>
            </w:r>
            <w:proofErr w:type="spellEnd"/>
            <w:r w:rsidR="00E27005" w:rsidRPr="00AD5384">
              <w:rPr>
                <w:b w:val="0"/>
                <w:bCs w:val="0"/>
              </w:rPr>
              <w:t>,</w:t>
            </w:r>
            <w:r w:rsidR="00687628" w:rsidRPr="00AD5384">
              <w:rPr>
                <w:b w:val="0"/>
                <w:bCs w:val="0"/>
              </w:rPr>
              <w:t xml:space="preserve"> </w:t>
            </w:r>
            <w:r w:rsidR="00E27005" w:rsidRPr="00AD5384">
              <w:rPr>
                <w:b w:val="0"/>
                <w:bCs w:val="0"/>
              </w:rPr>
              <w:t>2003).</w:t>
            </w:r>
          </w:p>
          <w:p w14:paraId="6750B8C3" w14:textId="76A151CC" w:rsidR="00530D32" w:rsidRPr="00AD5384" w:rsidRDefault="00530D32" w:rsidP="00530D32">
            <w:pPr>
              <w:pStyle w:val="tablebody"/>
              <w:rPr>
                <w:rFonts w:hint="cs"/>
                <w:b w:val="0"/>
                <w:bCs w:val="0"/>
                <w:rtl/>
              </w:rPr>
            </w:pPr>
            <w:r>
              <w:rPr>
                <w:rFonts w:hint="cs"/>
                <w:b w:val="0"/>
                <w:bCs w:val="0"/>
                <w:rtl/>
                <w:lang w:bidi="ar-SA"/>
              </w:rPr>
              <w:t>(عجولي</w:t>
            </w:r>
            <w:r>
              <w:rPr>
                <w:rFonts w:hint="cs"/>
                <w:b w:val="0"/>
                <w:bCs w:val="0"/>
                <w:rtl/>
                <w:lang w:bidi="ar-SA"/>
              </w:rPr>
              <w:t>، 2023</w:t>
            </w:r>
            <w:r>
              <w:rPr>
                <w:rFonts w:hint="cs"/>
                <w:b w:val="0"/>
                <w:bCs w:val="0"/>
                <w:rtl/>
                <w:lang w:bidi="ar-SA"/>
              </w:rPr>
              <w:t>)</w:t>
            </w:r>
          </w:p>
        </w:tc>
        <w:tc>
          <w:tcPr>
            <w:tcW w:w="2555" w:type="dxa"/>
            <w:shd w:val="clear" w:color="auto" w:fill="FFFFFF" w:themeFill="background1"/>
            <w:vAlign w:val="center"/>
          </w:tcPr>
          <w:p w14:paraId="1ECCFEE9" w14:textId="2F29987D" w:rsidR="00600605" w:rsidRPr="00AD5384" w:rsidRDefault="00600605" w:rsidP="00AD5384">
            <w:pPr>
              <w:pStyle w:val="tablebody"/>
              <w:rPr>
                <w:b w:val="0"/>
                <w:bCs w:val="0"/>
              </w:rPr>
            </w:pPr>
            <w:r w:rsidRPr="00AD5384">
              <w:rPr>
                <w:rFonts w:hint="cs"/>
                <w:b w:val="0"/>
                <w:bCs w:val="0"/>
                <w:rtl/>
              </w:rPr>
              <w:t>الزيادة (</w:t>
            </w:r>
            <w:r w:rsidR="00530D32" w:rsidRPr="00AD5384">
              <w:rPr>
                <w:rFonts w:hint="cs"/>
                <w:b w:val="0"/>
                <w:bCs w:val="0"/>
                <w:rtl/>
              </w:rPr>
              <w:t>النقص) في</w:t>
            </w:r>
            <w:r w:rsidRPr="00AD5384">
              <w:rPr>
                <w:rFonts w:hint="cs"/>
                <w:b w:val="0"/>
                <w:bCs w:val="0"/>
                <w:rtl/>
              </w:rPr>
              <w:t xml:space="preserve"> الأصول الثابتة </w:t>
            </w:r>
            <w:r w:rsidRPr="00AD5384">
              <w:rPr>
                <w:b w:val="0"/>
                <w:bCs w:val="0"/>
              </w:rPr>
              <w:t>X</w:t>
            </w:r>
            <w:r w:rsidRPr="00AD5384">
              <w:rPr>
                <w:rFonts w:hint="cs"/>
                <w:b w:val="0"/>
                <w:bCs w:val="0"/>
                <w:rtl/>
              </w:rPr>
              <w:t xml:space="preserve"> نسبة </w:t>
            </w:r>
            <w:r w:rsidR="00454FD2">
              <w:rPr>
                <w:b w:val="0"/>
                <w:bCs w:val="0"/>
                <w:rtl/>
              </w:rPr>
              <w:t>ضريبة القيمة المضافة</w:t>
            </w:r>
            <w:r w:rsidR="0050082B" w:rsidRPr="00AD5384">
              <w:rPr>
                <w:b w:val="0"/>
                <w:bCs w:val="0"/>
              </w:rPr>
              <w:t xml:space="preserve"> </w:t>
            </w:r>
            <w:r w:rsidRPr="00AD5384">
              <w:rPr>
                <w:rFonts w:hint="cs"/>
                <w:b w:val="0"/>
                <w:bCs w:val="0"/>
                <w:rtl/>
              </w:rPr>
              <w:t>لكل سنة</w:t>
            </w:r>
            <w:r w:rsidR="00B90A17" w:rsidRPr="00AD5384">
              <w:rPr>
                <w:rFonts w:hint="cs"/>
                <w:b w:val="0"/>
                <w:bCs w:val="0"/>
                <w:rtl/>
              </w:rPr>
              <w:t xml:space="preserve"> (لشراء وبيع الأصول الثابتة)</w:t>
            </w:r>
          </w:p>
        </w:tc>
        <w:tc>
          <w:tcPr>
            <w:tcW w:w="563" w:type="dxa"/>
            <w:shd w:val="clear" w:color="auto" w:fill="FFFFFF" w:themeFill="background1"/>
            <w:vAlign w:val="center"/>
          </w:tcPr>
          <w:p w14:paraId="395C03F7" w14:textId="77777777" w:rsidR="00600605" w:rsidRPr="00AD5384" w:rsidRDefault="00B90A17" w:rsidP="00AD5384">
            <w:pPr>
              <w:pStyle w:val="tablebody"/>
              <w:rPr>
                <w:b w:val="0"/>
                <w:bCs w:val="0"/>
              </w:rPr>
            </w:pPr>
            <w:proofErr w:type="spellStart"/>
            <w:r w:rsidRPr="00AD5384">
              <w:rPr>
                <w:b w:val="0"/>
                <w:bCs w:val="0"/>
              </w:rPr>
              <w:t>VAA</w:t>
            </w:r>
            <w:proofErr w:type="spellEnd"/>
          </w:p>
        </w:tc>
      </w:tr>
      <w:tr w:rsidR="00600605" w:rsidRPr="00081348" w14:paraId="326F0E62" w14:textId="77777777" w:rsidTr="0050082B">
        <w:trPr>
          <w:trHeight w:val="227"/>
          <w:jc w:val="center"/>
        </w:trPr>
        <w:tc>
          <w:tcPr>
            <w:tcW w:w="9350" w:type="dxa"/>
            <w:gridSpan w:val="5"/>
            <w:shd w:val="clear" w:color="auto" w:fill="FFFFFF" w:themeFill="background1"/>
            <w:vAlign w:val="center"/>
          </w:tcPr>
          <w:p w14:paraId="176C57C0" w14:textId="77777777" w:rsidR="00600605" w:rsidRPr="00AD5384" w:rsidRDefault="00600605" w:rsidP="00AD5384">
            <w:pPr>
              <w:pStyle w:val="tablebody"/>
              <w:rPr>
                <w:b w:val="0"/>
                <w:bCs w:val="0"/>
              </w:rPr>
            </w:pPr>
            <w:r w:rsidRPr="00AD5384">
              <w:rPr>
                <w:rFonts w:hint="cs"/>
                <w:b w:val="0"/>
                <w:bCs w:val="0"/>
                <w:rtl/>
              </w:rPr>
              <w:t xml:space="preserve">المتغيرات التابعة </w:t>
            </w:r>
            <w:r w:rsidRPr="00AD5384">
              <w:rPr>
                <w:b w:val="0"/>
                <w:bCs w:val="0"/>
                <w:rtl/>
              </w:rPr>
              <w:t>–</w:t>
            </w:r>
            <w:r w:rsidRPr="00AD5384">
              <w:rPr>
                <w:rFonts w:hint="cs"/>
                <w:b w:val="0"/>
                <w:bCs w:val="0"/>
                <w:rtl/>
              </w:rPr>
              <w:t xml:space="preserve"> المتغيرات التابعة </w:t>
            </w:r>
            <w:r w:rsidRPr="00AD5384">
              <w:rPr>
                <w:b w:val="0"/>
                <w:bCs w:val="0"/>
                <w:rtl/>
              </w:rPr>
              <w:t>–</w:t>
            </w:r>
            <w:r w:rsidRPr="00AD5384">
              <w:rPr>
                <w:rFonts w:hint="cs"/>
                <w:b w:val="0"/>
                <w:bCs w:val="0"/>
                <w:rtl/>
              </w:rPr>
              <w:t xml:space="preserve"> </w:t>
            </w:r>
            <w:r w:rsidR="007735E1" w:rsidRPr="00AD5384">
              <w:rPr>
                <w:b w:val="0"/>
                <w:bCs w:val="0"/>
                <w:rtl/>
              </w:rPr>
              <w:t>الأداء المالي</w:t>
            </w:r>
          </w:p>
        </w:tc>
      </w:tr>
      <w:tr w:rsidR="0050082B" w:rsidRPr="00081348" w14:paraId="12ED75BC" w14:textId="77777777" w:rsidTr="0050082B">
        <w:trPr>
          <w:trHeight w:val="227"/>
          <w:jc w:val="center"/>
        </w:trPr>
        <w:tc>
          <w:tcPr>
            <w:tcW w:w="433" w:type="dxa"/>
            <w:shd w:val="clear" w:color="auto" w:fill="FFFFFF" w:themeFill="background1"/>
            <w:vAlign w:val="center"/>
          </w:tcPr>
          <w:p w14:paraId="698790D4" w14:textId="77777777" w:rsidR="00600605" w:rsidRPr="00AD5384" w:rsidRDefault="00600605" w:rsidP="00AD5384">
            <w:pPr>
              <w:pStyle w:val="tablebody"/>
              <w:rPr>
                <w:b w:val="0"/>
                <w:bCs w:val="0"/>
              </w:rPr>
            </w:pPr>
          </w:p>
        </w:tc>
        <w:tc>
          <w:tcPr>
            <w:tcW w:w="1408" w:type="dxa"/>
            <w:shd w:val="clear" w:color="auto" w:fill="FFFFFF" w:themeFill="background1"/>
            <w:vAlign w:val="center"/>
          </w:tcPr>
          <w:p w14:paraId="10CBFCF2" w14:textId="2274B4A8" w:rsidR="00600605" w:rsidRPr="00AD5384" w:rsidRDefault="00600605" w:rsidP="00AD5384">
            <w:pPr>
              <w:pStyle w:val="tablebody"/>
              <w:rPr>
                <w:b w:val="0"/>
                <w:bCs w:val="0"/>
              </w:rPr>
            </w:pPr>
            <w:r w:rsidRPr="00AD5384">
              <w:rPr>
                <w:rFonts w:hint="cs"/>
                <w:b w:val="0"/>
                <w:bCs w:val="0"/>
                <w:rtl/>
              </w:rPr>
              <w:t>العائد على السهم</w:t>
            </w:r>
          </w:p>
        </w:tc>
        <w:tc>
          <w:tcPr>
            <w:tcW w:w="4391" w:type="dxa"/>
            <w:shd w:val="clear" w:color="auto" w:fill="FFFFFF" w:themeFill="background1"/>
            <w:vAlign w:val="center"/>
          </w:tcPr>
          <w:p w14:paraId="7CB380EA" w14:textId="3A6071BB" w:rsidR="00600605" w:rsidRPr="00AD5384" w:rsidRDefault="00921EF9" w:rsidP="00AD5384">
            <w:pPr>
              <w:pStyle w:val="tablebody"/>
              <w:rPr>
                <w:b w:val="0"/>
                <w:bCs w:val="0"/>
              </w:rPr>
            </w:pPr>
            <w:r w:rsidRPr="00AD5384">
              <w:rPr>
                <w:b w:val="0"/>
                <w:bCs w:val="0"/>
                <w:rtl/>
              </w:rPr>
              <w:t>تُعطى ربحية السهم</w:t>
            </w:r>
            <w:r w:rsidRPr="00AD5384">
              <w:rPr>
                <w:b w:val="0"/>
                <w:bCs w:val="0"/>
              </w:rPr>
              <w:t xml:space="preserve"> (EPS) </w:t>
            </w:r>
            <w:r w:rsidRPr="00AD5384">
              <w:rPr>
                <w:b w:val="0"/>
                <w:bCs w:val="0"/>
                <w:rtl/>
              </w:rPr>
              <w:t>الأهمية القصوى مقارنة بحصة السوق ومكانة الشركة وسيولتها</w:t>
            </w:r>
            <w:r w:rsidRPr="00AD5384">
              <w:rPr>
                <w:rFonts w:hint="cs"/>
                <w:b w:val="0"/>
                <w:bCs w:val="0"/>
                <w:rtl/>
              </w:rPr>
              <w:t xml:space="preserve"> ل</w:t>
            </w:r>
            <w:r w:rsidRPr="00AD5384">
              <w:rPr>
                <w:b w:val="0"/>
                <w:bCs w:val="0"/>
                <w:rtl/>
              </w:rPr>
              <w:t>تعظيم ربحية السهم بما في ذلك تعظيم ثروة المساهمين. إن تعظيم سعر السهم وربحية السهم ليس مهمًا للشركات فحسب، بل سيخلق أيضًا صورة الشركة في أذهان المستثمرين يتم احتساب ربحية السهم الأساسية عن طريق قسمة الربح أو الخسارة المنسوبة إلى حاملي الأسهم العادية</w:t>
            </w:r>
            <w:r w:rsidR="005546E8" w:rsidRPr="00AD5384">
              <w:rPr>
                <w:rFonts w:hint="cs"/>
                <w:b w:val="0"/>
                <w:bCs w:val="0"/>
                <w:rtl/>
              </w:rPr>
              <w:t xml:space="preserve"> </w:t>
            </w:r>
            <w:r w:rsidRPr="00AD5384">
              <w:rPr>
                <w:b w:val="0"/>
                <w:bCs w:val="0"/>
                <w:rtl/>
              </w:rPr>
              <w:t>يجب أن تكون بسط الأرباح (الربح أو الخسارة من العمليات المستمرة وصافي الربح أو الخسارة) المستخدمة في الحساب بعد خصم جميع النفقات بما في ذلك الضرائب وحصص الأقلية وأرباح الأسهم الممتازة</w:t>
            </w:r>
            <w:r w:rsidRPr="00AD5384">
              <w:rPr>
                <w:b w:val="0"/>
                <w:bCs w:val="0"/>
              </w:rPr>
              <w:t xml:space="preserve"> </w:t>
            </w:r>
            <w:r w:rsidRPr="00AD5384">
              <w:rPr>
                <w:rFonts w:hint="cs"/>
                <w:b w:val="0"/>
                <w:bCs w:val="0"/>
                <w:rtl/>
              </w:rPr>
              <w:t>(</w:t>
            </w:r>
            <w:r w:rsidRPr="00AD5384">
              <w:rPr>
                <w:b w:val="0"/>
                <w:bCs w:val="0"/>
              </w:rPr>
              <w:t>(</w:t>
            </w:r>
            <w:proofErr w:type="spellStart"/>
            <w:r w:rsidRPr="00AD5384">
              <w:rPr>
                <w:b w:val="0"/>
                <w:bCs w:val="0"/>
              </w:rPr>
              <w:t>Daas</w:t>
            </w:r>
            <w:proofErr w:type="spellEnd"/>
            <w:r w:rsidR="00124579" w:rsidRPr="00AD5384">
              <w:rPr>
                <w:b w:val="0"/>
                <w:bCs w:val="0"/>
              </w:rPr>
              <w:t xml:space="preserve"> &amp; </w:t>
            </w:r>
            <w:proofErr w:type="spellStart"/>
            <w:r w:rsidR="00124579" w:rsidRPr="00AD5384">
              <w:rPr>
                <w:b w:val="0"/>
                <w:bCs w:val="0"/>
              </w:rPr>
              <w:t>Ze</w:t>
            </w:r>
            <w:r w:rsidR="0012753D" w:rsidRPr="00AD5384">
              <w:rPr>
                <w:b w:val="0"/>
                <w:bCs w:val="0"/>
              </w:rPr>
              <w:t>dan</w:t>
            </w:r>
            <w:proofErr w:type="spellEnd"/>
            <w:r w:rsidR="0012753D" w:rsidRPr="00AD5384">
              <w:rPr>
                <w:b w:val="0"/>
                <w:bCs w:val="0"/>
              </w:rPr>
              <w:t>,</w:t>
            </w:r>
            <w:r w:rsidRPr="00AD5384">
              <w:rPr>
                <w:b w:val="0"/>
                <w:bCs w:val="0"/>
              </w:rPr>
              <w:t xml:space="preserve"> 2022</w:t>
            </w:r>
          </w:p>
        </w:tc>
        <w:tc>
          <w:tcPr>
            <w:tcW w:w="2555" w:type="dxa"/>
            <w:shd w:val="clear" w:color="auto" w:fill="FFFFFF" w:themeFill="background1"/>
            <w:vAlign w:val="center"/>
          </w:tcPr>
          <w:p w14:paraId="0D658945" w14:textId="1D0939F9" w:rsidR="00600605" w:rsidRPr="00AD5384" w:rsidRDefault="00B90A17" w:rsidP="00AD5384">
            <w:pPr>
              <w:pStyle w:val="tablebody"/>
              <w:rPr>
                <w:b w:val="0"/>
                <w:bCs w:val="0"/>
              </w:rPr>
            </w:pPr>
            <w:r w:rsidRPr="00AD5384">
              <w:rPr>
                <w:rFonts w:hint="cs"/>
                <w:b w:val="0"/>
                <w:bCs w:val="0"/>
                <w:rtl/>
              </w:rPr>
              <w:t>صافي الدخل / عدد الأسهم العادية</w:t>
            </w:r>
          </w:p>
        </w:tc>
        <w:tc>
          <w:tcPr>
            <w:tcW w:w="563" w:type="dxa"/>
            <w:shd w:val="clear" w:color="auto" w:fill="FFFFFF" w:themeFill="background1"/>
            <w:vAlign w:val="center"/>
          </w:tcPr>
          <w:p w14:paraId="0B4FE413" w14:textId="77777777" w:rsidR="00600605" w:rsidRPr="00AD5384" w:rsidRDefault="00B90A17" w:rsidP="00AD5384">
            <w:pPr>
              <w:pStyle w:val="tablebody"/>
              <w:rPr>
                <w:b w:val="0"/>
                <w:bCs w:val="0"/>
              </w:rPr>
            </w:pPr>
            <w:r w:rsidRPr="00AD5384">
              <w:rPr>
                <w:b w:val="0"/>
                <w:bCs w:val="0"/>
              </w:rPr>
              <w:t>EPS</w:t>
            </w:r>
          </w:p>
        </w:tc>
      </w:tr>
      <w:tr w:rsidR="0050082B" w:rsidRPr="00081348" w14:paraId="47CF2DBD" w14:textId="77777777" w:rsidTr="0050082B">
        <w:trPr>
          <w:trHeight w:val="227"/>
          <w:jc w:val="center"/>
        </w:trPr>
        <w:tc>
          <w:tcPr>
            <w:tcW w:w="433" w:type="dxa"/>
            <w:shd w:val="clear" w:color="auto" w:fill="FFFFFF" w:themeFill="background1"/>
            <w:vAlign w:val="center"/>
          </w:tcPr>
          <w:p w14:paraId="3ACA760E" w14:textId="77777777" w:rsidR="00600605" w:rsidRPr="00AD5384" w:rsidRDefault="00600605" w:rsidP="00AD5384">
            <w:pPr>
              <w:pStyle w:val="tablebody"/>
              <w:rPr>
                <w:b w:val="0"/>
                <w:bCs w:val="0"/>
              </w:rPr>
            </w:pPr>
          </w:p>
        </w:tc>
        <w:tc>
          <w:tcPr>
            <w:tcW w:w="1408" w:type="dxa"/>
            <w:shd w:val="clear" w:color="auto" w:fill="FFFFFF" w:themeFill="background1"/>
            <w:vAlign w:val="center"/>
          </w:tcPr>
          <w:p w14:paraId="041FB8E1" w14:textId="4ECDB947" w:rsidR="00600605" w:rsidRPr="00AD5384" w:rsidRDefault="00556CB8" w:rsidP="00AD5384">
            <w:pPr>
              <w:pStyle w:val="tablebody"/>
              <w:rPr>
                <w:b w:val="0"/>
                <w:bCs w:val="0"/>
              </w:rPr>
            </w:pPr>
            <w:r w:rsidRPr="00AD5384">
              <w:rPr>
                <w:rFonts w:hint="cs"/>
                <w:b w:val="0"/>
                <w:bCs w:val="0"/>
                <w:rtl/>
              </w:rPr>
              <w:t>العائد على الأصول</w:t>
            </w:r>
          </w:p>
        </w:tc>
        <w:tc>
          <w:tcPr>
            <w:tcW w:w="4391" w:type="dxa"/>
            <w:shd w:val="clear" w:color="auto" w:fill="FFFFFF" w:themeFill="background1"/>
            <w:vAlign w:val="center"/>
          </w:tcPr>
          <w:p w14:paraId="50042F48" w14:textId="5FF4E769" w:rsidR="00600605" w:rsidRPr="00AD5384" w:rsidRDefault="00921EF9" w:rsidP="00AD5384">
            <w:pPr>
              <w:pStyle w:val="tablebody"/>
              <w:rPr>
                <w:b w:val="0"/>
                <w:bCs w:val="0"/>
              </w:rPr>
            </w:pPr>
            <w:proofErr w:type="spellStart"/>
            <w:r w:rsidRPr="00AD5384">
              <w:rPr>
                <w:b w:val="0"/>
                <w:bCs w:val="0"/>
              </w:rPr>
              <w:t>ROA</w:t>
            </w:r>
            <w:proofErr w:type="spellEnd"/>
            <w:r w:rsidR="0050082B" w:rsidRPr="00AD5384">
              <w:rPr>
                <w:rFonts w:hint="cs"/>
                <w:b w:val="0"/>
                <w:bCs w:val="0"/>
                <w:rtl/>
              </w:rPr>
              <w:t xml:space="preserve"> </w:t>
            </w:r>
            <w:r w:rsidRPr="00AD5384">
              <w:rPr>
                <w:rFonts w:hint="cs"/>
                <w:b w:val="0"/>
                <w:bCs w:val="0"/>
                <w:rtl/>
              </w:rPr>
              <w:t>هو احد مؤشرات</w:t>
            </w:r>
            <w:r w:rsidRPr="00AD5384">
              <w:rPr>
                <w:b w:val="0"/>
                <w:bCs w:val="0"/>
                <w:rtl/>
              </w:rPr>
              <w:t xml:space="preserve"> الربحية المستخدمة لقياس الأداء المال</w:t>
            </w:r>
            <w:r w:rsidR="00444D36">
              <w:rPr>
                <w:rFonts w:hint="cs"/>
                <w:b w:val="0"/>
                <w:bCs w:val="0"/>
                <w:rtl/>
              </w:rPr>
              <w:t>ي</w:t>
            </w:r>
            <w:r w:rsidRPr="00AD5384">
              <w:rPr>
                <w:rFonts w:hint="cs"/>
                <w:b w:val="0"/>
                <w:bCs w:val="0"/>
                <w:rtl/>
              </w:rPr>
              <w:t xml:space="preserve"> ويطلق عليه أيضا </w:t>
            </w:r>
            <w:r w:rsidRPr="00AD5384">
              <w:rPr>
                <w:b w:val="0"/>
                <w:bCs w:val="0"/>
                <w:rtl/>
              </w:rPr>
              <w:t xml:space="preserve">العائد على </w:t>
            </w:r>
            <w:r w:rsidRPr="00AD5384">
              <w:rPr>
                <w:rFonts w:hint="cs"/>
                <w:b w:val="0"/>
                <w:bCs w:val="0"/>
                <w:rtl/>
              </w:rPr>
              <w:t>الاستثمار ويحتسب بالصيغة التالي</w:t>
            </w:r>
            <w:r w:rsidR="00444D36">
              <w:rPr>
                <w:rFonts w:hint="cs"/>
                <w:b w:val="0"/>
                <w:bCs w:val="0"/>
                <w:rtl/>
              </w:rPr>
              <w:t>ة</w:t>
            </w:r>
            <w:r w:rsidRPr="00AD5384">
              <w:rPr>
                <w:rFonts w:hint="cs"/>
                <w:b w:val="0"/>
                <w:bCs w:val="0"/>
                <w:rtl/>
              </w:rPr>
              <w:t xml:space="preserve"> =</w:t>
            </w:r>
            <w:r w:rsidRPr="00AD5384">
              <w:rPr>
                <w:b w:val="0"/>
                <w:bCs w:val="0"/>
              </w:rPr>
              <w:t xml:space="preserve"> </w:t>
            </w:r>
            <w:r w:rsidRPr="00AD5384">
              <w:rPr>
                <w:b w:val="0"/>
                <w:bCs w:val="0"/>
                <w:rtl/>
              </w:rPr>
              <w:t>صافي الدخل / إجمالي الأصول</w:t>
            </w:r>
            <w:r w:rsidR="0050082B" w:rsidRPr="00AD5384">
              <w:rPr>
                <w:b w:val="0"/>
                <w:bCs w:val="0"/>
                <w:rtl/>
              </w:rPr>
              <w:br/>
            </w:r>
            <w:r w:rsidR="0012753D" w:rsidRPr="00AD5384">
              <w:rPr>
                <w:b w:val="0"/>
                <w:bCs w:val="0"/>
              </w:rPr>
              <w:t xml:space="preserve"> </w:t>
            </w:r>
            <w:r w:rsidR="0012753D" w:rsidRPr="00AD5384">
              <w:rPr>
                <w:rFonts w:hint="cs"/>
                <w:b w:val="0"/>
                <w:bCs w:val="0"/>
                <w:rtl/>
              </w:rPr>
              <w:t>(</w:t>
            </w:r>
            <w:r w:rsidR="00124579" w:rsidRPr="00AD5384">
              <w:rPr>
                <w:b w:val="0"/>
                <w:bCs w:val="0"/>
              </w:rPr>
              <w:t>(</w:t>
            </w:r>
            <w:proofErr w:type="spellStart"/>
            <w:r w:rsidR="00124579" w:rsidRPr="00AD5384">
              <w:rPr>
                <w:b w:val="0"/>
                <w:bCs w:val="0"/>
              </w:rPr>
              <w:t>Daas</w:t>
            </w:r>
            <w:proofErr w:type="spellEnd"/>
            <w:r w:rsidR="00124579" w:rsidRPr="00AD5384">
              <w:rPr>
                <w:b w:val="0"/>
                <w:bCs w:val="0"/>
              </w:rPr>
              <w:t xml:space="preserve"> &amp; </w:t>
            </w:r>
            <w:proofErr w:type="spellStart"/>
            <w:r w:rsidR="00124579" w:rsidRPr="00AD5384">
              <w:rPr>
                <w:b w:val="0"/>
                <w:bCs w:val="0"/>
              </w:rPr>
              <w:t>Ze</w:t>
            </w:r>
            <w:r w:rsidR="0012753D" w:rsidRPr="00AD5384">
              <w:rPr>
                <w:b w:val="0"/>
                <w:bCs w:val="0"/>
              </w:rPr>
              <w:t>dan</w:t>
            </w:r>
            <w:proofErr w:type="spellEnd"/>
            <w:r w:rsidR="0012753D" w:rsidRPr="00AD5384">
              <w:rPr>
                <w:b w:val="0"/>
                <w:bCs w:val="0"/>
              </w:rPr>
              <w:t>, 2022</w:t>
            </w:r>
            <w:r w:rsidR="009C3A50" w:rsidRPr="00AD5384">
              <w:rPr>
                <w:rFonts w:hint="cs"/>
                <w:b w:val="0"/>
                <w:bCs w:val="0"/>
                <w:rtl/>
              </w:rPr>
              <w:t xml:space="preserve"> </w:t>
            </w:r>
            <w:r w:rsidR="000867C2" w:rsidRPr="00AD5384">
              <w:rPr>
                <w:rFonts w:hint="cs"/>
                <w:b w:val="0"/>
                <w:bCs w:val="0"/>
                <w:rtl/>
              </w:rPr>
              <w:t>ودراسة</w:t>
            </w:r>
            <w:r w:rsidR="005546E8" w:rsidRPr="00AD5384">
              <w:rPr>
                <w:rFonts w:hint="cs"/>
                <w:b w:val="0"/>
                <w:bCs w:val="0"/>
                <w:rtl/>
              </w:rPr>
              <w:t xml:space="preserve"> </w:t>
            </w:r>
            <w:proofErr w:type="spellStart"/>
            <w:r w:rsidR="00E86DDE" w:rsidRPr="00AD5384">
              <w:rPr>
                <w:b w:val="0"/>
                <w:bCs w:val="0"/>
              </w:rPr>
              <w:t>Asa’d</w:t>
            </w:r>
            <w:proofErr w:type="spellEnd"/>
            <w:r w:rsidR="0050082B" w:rsidRPr="00AD5384">
              <w:rPr>
                <w:b w:val="0"/>
                <w:bCs w:val="0"/>
              </w:rPr>
              <w:t>, et al.</w:t>
            </w:r>
            <w:r w:rsidR="00E86DDE" w:rsidRPr="00AD5384">
              <w:rPr>
                <w:b w:val="0"/>
                <w:bCs w:val="0"/>
              </w:rPr>
              <w:t xml:space="preserve"> 2023)</w:t>
            </w:r>
            <w:r w:rsidR="0050082B" w:rsidRPr="00AD5384">
              <w:rPr>
                <w:rFonts w:hint="cs"/>
                <w:b w:val="0"/>
                <w:bCs w:val="0"/>
                <w:rtl/>
              </w:rPr>
              <w:t xml:space="preserve">) </w:t>
            </w:r>
          </w:p>
        </w:tc>
        <w:tc>
          <w:tcPr>
            <w:tcW w:w="2555" w:type="dxa"/>
            <w:shd w:val="clear" w:color="auto" w:fill="FFFFFF" w:themeFill="background1"/>
            <w:vAlign w:val="center"/>
          </w:tcPr>
          <w:p w14:paraId="4B96C90D" w14:textId="77777777" w:rsidR="00600605" w:rsidRPr="00AD5384" w:rsidRDefault="00B90A17" w:rsidP="00AD5384">
            <w:pPr>
              <w:pStyle w:val="tablebody"/>
              <w:rPr>
                <w:b w:val="0"/>
                <w:bCs w:val="0"/>
              </w:rPr>
            </w:pPr>
            <w:r w:rsidRPr="00AD5384">
              <w:rPr>
                <w:rFonts w:hint="cs"/>
                <w:b w:val="0"/>
                <w:bCs w:val="0"/>
                <w:rtl/>
              </w:rPr>
              <w:t xml:space="preserve">صافي الدخل / </w:t>
            </w:r>
            <w:proofErr w:type="spellStart"/>
            <w:r w:rsidRPr="00AD5384">
              <w:rPr>
                <w:rFonts w:hint="cs"/>
                <w:b w:val="0"/>
                <w:bCs w:val="0"/>
                <w:rtl/>
              </w:rPr>
              <w:t>اجمالي</w:t>
            </w:r>
            <w:proofErr w:type="spellEnd"/>
            <w:r w:rsidRPr="00AD5384">
              <w:rPr>
                <w:rFonts w:hint="cs"/>
                <w:b w:val="0"/>
                <w:bCs w:val="0"/>
                <w:rtl/>
              </w:rPr>
              <w:t xml:space="preserve"> </w:t>
            </w:r>
            <w:proofErr w:type="spellStart"/>
            <w:r w:rsidRPr="00AD5384">
              <w:rPr>
                <w:rFonts w:hint="cs"/>
                <w:b w:val="0"/>
                <w:bCs w:val="0"/>
                <w:rtl/>
              </w:rPr>
              <w:t>الاصول</w:t>
            </w:r>
            <w:proofErr w:type="spellEnd"/>
          </w:p>
        </w:tc>
        <w:tc>
          <w:tcPr>
            <w:tcW w:w="563" w:type="dxa"/>
            <w:shd w:val="clear" w:color="auto" w:fill="FFFFFF" w:themeFill="background1"/>
            <w:vAlign w:val="center"/>
          </w:tcPr>
          <w:p w14:paraId="72ABE723" w14:textId="77777777" w:rsidR="00600605" w:rsidRPr="00AD5384" w:rsidRDefault="00B90A17" w:rsidP="00AD5384">
            <w:pPr>
              <w:pStyle w:val="tablebody"/>
              <w:rPr>
                <w:b w:val="0"/>
                <w:bCs w:val="0"/>
              </w:rPr>
            </w:pPr>
            <w:proofErr w:type="spellStart"/>
            <w:r w:rsidRPr="00AD5384">
              <w:rPr>
                <w:b w:val="0"/>
                <w:bCs w:val="0"/>
              </w:rPr>
              <w:t>ROA</w:t>
            </w:r>
            <w:proofErr w:type="spellEnd"/>
          </w:p>
        </w:tc>
      </w:tr>
      <w:tr w:rsidR="0050082B" w:rsidRPr="00081348" w14:paraId="1701E82F" w14:textId="77777777" w:rsidTr="0050082B">
        <w:trPr>
          <w:trHeight w:val="227"/>
          <w:jc w:val="center"/>
        </w:trPr>
        <w:tc>
          <w:tcPr>
            <w:tcW w:w="433" w:type="dxa"/>
            <w:shd w:val="clear" w:color="auto" w:fill="FFFFFF" w:themeFill="background1"/>
            <w:vAlign w:val="center"/>
          </w:tcPr>
          <w:p w14:paraId="721A8798" w14:textId="77777777" w:rsidR="00600605" w:rsidRPr="00AD5384" w:rsidRDefault="00600605" w:rsidP="00AD5384">
            <w:pPr>
              <w:pStyle w:val="tablebody"/>
              <w:rPr>
                <w:b w:val="0"/>
                <w:bCs w:val="0"/>
              </w:rPr>
            </w:pPr>
          </w:p>
        </w:tc>
        <w:tc>
          <w:tcPr>
            <w:tcW w:w="1408" w:type="dxa"/>
            <w:shd w:val="clear" w:color="auto" w:fill="FFFFFF" w:themeFill="background1"/>
            <w:vAlign w:val="center"/>
          </w:tcPr>
          <w:p w14:paraId="7ED0CD8C" w14:textId="77777777" w:rsidR="00600605" w:rsidRPr="00AD5384" w:rsidRDefault="00600605" w:rsidP="00AD5384">
            <w:pPr>
              <w:pStyle w:val="tablebody"/>
              <w:rPr>
                <w:b w:val="0"/>
                <w:bCs w:val="0"/>
              </w:rPr>
            </w:pPr>
            <w:r w:rsidRPr="00AD5384">
              <w:rPr>
                <w:rFonts w:hint="cs"/>
                <w:b w:val="0"/>
                <w:bCs w:val="0"/>
                <w:rtl/>
              </w:rPr>
              <w:t>العائد على حقوق المالكين</w:t>
            </w:r>
          </w:p>
        </w:tc>
        <w:tc>
          <w:tcPr>
            <w:tcW w:w="4391" w:type="dxa"/>
            <w:shd w:val="clear" w:color="auto" w:fill="FFFFFF" w:themeFill="background1"/>
            <w:vAlign w:val="center"/>
          </w:tcPr>
          <w:p w14:paraId="2B6A7377" w14:textId="17279A87" w:rsidR="00600605" w:rsidRPr="00AD5384" w:rsidRDefault="00921EF9" w:rsidP="00AD5384">
            <w:pPr>
              <w:pStyle w:val="tablebody"/>
              <w:rPr>
                <w:b w:val="0"/>
                <w:bCs w:val="0"/>
              </w:rPr>
            </w:pPr>
            <w:r w:rsidRPr="00AD5384">
              <w:rPr>
                <w:b w:val="0"/>
                <w:bCs w:val="0"/>
                <w:rtl/>
              </w:rPr>
              <w:t>يعتبر مؤشرًا ماليًا مهمًا للمالكين</w:t>
            </w:r>
            <w:r w:rsidRPr="00AD5384">
              <w:rPr>
                <w:b w:val="0"/>
                <w:bCs w:val="0"/>
              </w:rPr>
              <w:t xml:space="preserve"> </w:t>
            </w:r>
            <w:r w:rsidR="004E1D99" w:rsidRPr="00AD5384">
              <w:rPr>
                <w:rFonts w:hint="cs"/>
                <w:b w:val="0"/>
                <w:bCs w:val="0"/>
                <w:rtl/>
              </w:rPr>
              <w:t>و</w:t>
            </w:r>
            <w:r w:rsidRPr="00AD5384">
              <w:rPr>
                <w:b w:val="0"/>
                <w:bCs w:val="0"/>
                <w:rtl/>
              </w:rPr>
              <w:t>هو مقياس للأداء المالي ويتم حسابه عن طريق قسمة صافي الدخل على حقوق المساهمين. ونظرًا لأن حقوق المساهمين تساوي أصول الشركة مطروحًا منها ديونها، فإن عائد حقوق المساهمين يعتبر العائد على صافي الأصول. يعتبر العائد على حقوق الملكية مقياسًا لربحية الشركة ومدى كفاءتها في تحقيق الأرباح</w:t>
            </w:r>
            <w:r w:rsidRPr="00AD5384">
              <w:rPr>
                <w:b w:val="0"/>
                <w:bCs w:val="0"/>
              </w:rPr>
              <w:t xml:space="preserve"> </w:t>
            </w:r>
            <w:r w:rsidR="0012753D" w:rsidRPr="00AD5384">
              <w:rPr>
                <w:rFonts w:hint="cs"/>
                <w:b w:val="0"/>
                <w:bCs w:val="0"/>
                <w:rtl/>
              </w:rPr>
              <w:t>(</w:t>
            </w:r>
            <w:r w:rsidR="0050082B" w:rsidRPr="00AD5384">
              <w:rPr>
                <w:b w:val="0"/>
                <w:bCs w:val="0"/>
              </w:rPr>
              <w:t xml:space="preserve"> </w:t>
            </w:r>
            <w:r w:rsidR="00124579" w:rsidRPr="00AD5384">
              <w:rPr>
                <w:b w:val="0"/>
                <w:bCs w:val="0"/>
              </w:rPr>
              <w:t>(</w:t>
            </w:r>
            <w:proofErr w:type="spellStart"/>
            <w:r w:rsidR="00124579" w:rsidRPr="00AD5384">
              <w:rPr>
                <w:b w:val="0"/>
                <w:bCs w:val="0"/>
              </w:rPr>
              <w:t>Daas</w:t>
            </w:r>
            <w:proofErr w:type="spellEnd"/>
            <w:r w:rsidR="00124579" w:rsidRPr="00AD5384">
              <w:rPr>
                <w:b w:val="0"/>
                <w:bCs w:val="0"/>
              </w:rPr>
              <w:t xml:space="preserve"> &amp; </w:t>
            </w:r>
            <w:proofErr w:type="spellStart"/>
            <w:r w:rsidR="00124579" w:rsidRPr="00AD5384">
              <w:rPr>
                <w:b w:val="0"/>
                <w:bCs w:val="0"/>
              </w:rPr>
              <w:t>Ze</w:t>
            </w:r>
            <w:r w:rsidR="0012753D" w:rsidRPr="00AD5384">
              <w:rPr>
                <w:b w:val="0"/>
                <w:bCs w:val="0"/>
              </w:rPr>
              <w:t>dan</w:t>
            </w:r>
            <w:proofErr w:type="spellEnd"/>
            <w:r w:rsidR="0012753D" w:rsidRPr="00AD5384">
              <w:rPr>
                <w:b w:val="0"/>
                <w:bCs w:val="0"/>
              </w:rPr>
              <w:t>, 2022</w:t>
            </w:r>
            <w:r w:rsidR="000867C2" w:rsidRPr="00AD5384">
              <w:rPr>
                <w:rFonts w:hint="cs"/>
                <w:b w:val="0"/>
                <w:bCs w:val="0"/>
                <w:rtl/>
              </w:rPr>
              <w:t>ودراسة</w:t>
            </w:r>
            <w:r w:rsidR="009C3A50" w:rsidRPr="00AD5384">
              <w:rPr>
                <w:rFonts w:hint="cs"/>
                <w:b w:val="0"/>
                <w:bCs w:val="0"/>
                <w:rtl/>
              </w:rPr>
              <w:t xml:space="preserve"> </w:t>
            </w:r>
            <w:r w:rsidR="00E86DDE" w:rsidRPr="00AD5384">
              <w:rPr>
                <w:b w:val="0"/>
                <w:bCs w:val="0"/>
              </w:rPr>
              <w:t>(</w:t>
            </w:r>
            <w:proofErr w:type="spellStart"/>
            <w:r w:rsidR="00E86DDE" w:rsidRPr="00AD5384">
              <w:rPr>
                <w:b w:val="0"/>
                <w:bCs w:val="0"/>
              </w:rPr>
              <w:t>Basalat</w:t>
            </w:r>
            <w:proofErr w:type="spellEnd"/>
            <w:r w:rsidR="0050082B" w:rsidRPr="00AD5384">
              <w:rPr>
                <w:b w:val="0"/>
                <w:bCs w:val="0"/>
              </w:rPr>
              <w:t>,</w:t>
            </w:r>
            <w:r w:rsidR="00E86DDE" w:rsidRPr="00AD5384">
              <w:rPr>
                <w:b w:val="0"/>
                <w:bCs w:val="0"/>
              </w:rPr>
              <w:t xml:space="preserve"> et al. 2023)</w:t>
            </w:r>
          </w:p>
        </w:tc>
        <w:tc>
          <w:tcPr>
            <w:tcW w:w="2555" w:type="dxa"/>
            <w:shd w:val="clear" w:color="auto" w:fill="FFFFFF" w:themeFill="background1"/>
            <w:vAlign w:val="center"/>
          </w:tcPr>
          <w:p w14:paraId="2DDC5C98" w14:textId="77777777" w:rsidR="00600605" w:rsidRPr="00AD5384" w:rsidRDefault="00B90A17" w:rsidP="00AD5384">
            <w:pPr>
              <w:pStyle w:val="tablebody"/>
              <w:rPr>
                <w:b w:val="0"/>
                <w:bCs w:val="0"/>
              </w:rPr>
            </w:pPr>
            <w:r w:rsidRPr="00AD5384">
              <w:rPr>
                <w:rFonts w:hint="cs"/>
                <w:b w:val="0"/>
                <w:bCs w:val="0"/>
                <w:rtl/>
              </w:rPr>
              <w:t>صافي الدخل / حقوق المالكين</w:t>
            </w:r>
          </w:p>
        </w:tc>
        <w:tc>
          <w:tcPr>
            <w:tcW w:w="563" w:type="dxa"/>
            <w:shd w:val="clear" w:color="auto" w:fill="FFFFFF" w:themeFill="background1"/>
            <w:vAlign w:val="center"/>
          </w:tcPr>
          <w:p w14:paraId="79D90E2E" w14:textId="77777777" w:rsidR="00600605" w:rsidRPr="00AD5384" w:rsidRDefault="00B90A17" w:rsidP="00AD5384">
            <w:pPr>
              <w:pStyle w:val="tablebody"/>
              <w:rPr>
                <w:b w:val="0"/>
                <w:bCs w:val="0"/>
              </w:rPr>
            </w:pPr>
            <w:r w:rsidRPr="00AD5384">
              <w:rPr>
                <w:b w:val="0"/>
                <w:bCs w:val="0"/>
              </w:rPr>
              <w:t>ROE</w:t>
            </w:r>
          </w:p>
        </w:tc>
      </w:tr>
    </w:tbl>
    <w:p w14:paraId="7276C7CD" w14:textId="50C45EE6" w:rsidR="00DC505E" w:rsidRPr="00180D7E" w:rsidRDefault="00F5591F" w:rsidP="00E52848">
      <w:pPr>
        <w:pStyle w:val="ANUH1"/>
        <w:rPr>
          <w:shd w:val="clear" w:color="auto" w:fill="FFFFFF"/>
          <w:rtl/>
        </w:rPr>
      </w:pPr>
      <w:r w:rsidRPr="00180D7E">
        <w:rPr>
          <w:shd w:val="clear" w:color="auto" w:fill="FFFFFF"/>
          <w:rtl/>
        </w:rPr>
        <w:t>عرض نتائج الدراسة وتحليلها</w:t>
      </w:r>
    </w:p>
    <w:p w14:paraId="51DC095E" w14:textId="53F2A1D3" w:rsidR="00EF0C91" w:rsidRPr="00F5591F" w:rsidRDefault="00086101" w:rsidP="00676A30">
      <w:pPr>
        <w:pStyle w:val="ANUText"/>
      </w:pPr>
      <w:r w:rsidRPr="00F5591F">
        <w:rPr>
          <w:rFonts w:hint="cs"/>
          <w:b/>
          <w:bCs/>
          <w:rtl/>
        </w:rPr>
        <w:t xml:space="preserve">أولا: </w:t>
      </w:r>
      <w:r w:rsidR="007F3E55" w:rsidRPr="00F5591F">
        <w:rPr>
          <w:rFonts w:hint="cs"/>
          <w:b/>
          <w:bCs/>
          <w:rtl/>
        </w:rPr>
        <w:t>الارتباط:</w:t>
      </w:r>
      <w:r w:rsidR="00921EF9" w:rsidRPr="00F5591F">
        <w:rPr>
          <w:rFonts w:hint="cs"/>
          <w:rtl/>
        </w:rPr>
        <w:t xml:space="preserve"> بالنظ</w:t>
      </w:r>
      <w:r w:rsidR="00495F9C" w:rsidRPr="00F5591F">
        <w:rPr>
          <w:rFonts w:hint="cs"/>
          <w:rtl/>
        </w:rPr>
        <w:t xml:space="preserve">ر </w:t>
      </w:r>
      <w:proofErr w:type="spellStart"/>
      <w:r w:rsidR="00495F9C" w:rsidRPr="00F5591F">
        <w:rPr>
          <w:rFonts w:hint="cs"/>
          <w:rtl/>
        </w:rPr>
        <w:t>الى</w:t>
      </w:r>
      <w:proofErr w:type="spellEnd"/>
      <w:r w:rsidR="00495F9C" w:rsidRPr="00F5591F">
        <w:rPr>
          <w:rFonts w:hint="cs"/>
          <w:rtl/>
        </w:rPr>
        <w:t xml:space="preserve"> </w:t>
      </w:r>
      <w:proofErr w:type="spellStart"/>
      <w:r w:rsidR="00495F9C" w:rsidRPr="00F5591F">
        <w:rPr>
          <w:rFonts w:hint="cs"/>
          <w:rtl/>
        </w:rPr>
        <w:t>معلاملات</w:t>
      </w:r>
      <w:proofErr w:type="spellEnd"/>
      <w:r w:rsidR="00495F9C" w:rsidRPr="00F5591F">
        <w:rPr>
          <w:rFonts w:hint="cs"/>
          <w:rtl/>
        </w:rPr>
        <w:t xml:space="preserve"> الارتباط بين الم</w:t>
      </w:r>
      <w:r w:rsidR="00921EF9" w:rsidRPr="00F5591F">
        <w:rPr>
          <w:rFonts w:hint="cs"/>
          <w:rtl/>
        </w:rPr>
        <w:t xml:space="preserve">تغيرات المستقلة يظهر بان اعلى قيمة للارتباط </w:t>
      </w:r>
      <w:r w:rsidR="002A30A8" w:rsidRPr="00F5591F">
        <w:rPr>
          <w:rFonts w:hint="cs"/>
          <w:rtl/>
        </w:rPr>
        <w:t xml:space="preserve"> </w:t>
      </w:r>
      <w:r w:rsidR="00921EF9" w:rsidRPr="00F5591F">
        <w:rPr>
          <w:rFonts w:hint="cs"/>
          <w:rtl/>
        </w:rPr>
        <w:t xml:space="preserve">كانت( 0.18) وبالتالي لا يوجد مشكلة في </w:t>
      </w:r>
      <w:proofErr w:type="spellStart"/>
      <w:r w:rsidR="00921EF9" w:rsidRPr="00F5591F">
        <w:rPr>
          <w:rFonts w:hint="cs"/>
          <w:rtl/>
        </w:rPr>
        <w:t>الاتباط</w:t>
      </w:r>
      <w:proofErr w:type="spellEnd"/>
      <w:r w:rsidR="00921EF9" w:rsidRPr="00F5591F">
        <w:rPr>
          <w:rFonts w:hint="cs"/>
          <w:rtl/>
        </w:rPr>
        <w:t xml:space="preserve"> الثنائي، </w:t>
      </w:r>
      <w:r w:rsidR="00921EF9" w:rsidRPr="00F5591F">
        <w:rPr>
          <w:rFonts w:hint="cs"/>
          <w:rtl/>
        </w:rPr>
        <w:t xml:space="preserve">كمان </w:t>
      </w:r>
      <w:proofErr w:type="spellStart"/>
      <w:r w:rsidR="00921EF9" w:rsidRPr="00F5591F">
        <w:rPr>
          <w:rFonts w:hint="cs"/>
          <w:rtl/>
        </w:rPr>
        <w:t>ان</w:t>
      </w:r>
      <w:proofErr w:type="spellEnd"/>
      <w:r w:rsidR="00921EF9" w:rsidRPr="00F5591F">
        <w:rPr>
          <w:rFonts w:hint="cs"/>
          <w:rtl/>
        </w:rPr>
        <w:t xml:space="preserve"> اعلى مؤشر للارتباط كان بين ضريبة المبيعات وضريبة المشتريات وكانت دالة </w:t>
      </w:r>
      <w:proofErr w:type="spellStart"/>
      <w:r w:rsidR="00921EF9" w:rsidRPr="00F5591F">
        <w:rPr>
          <w:rFonts w:hint="cs"/>
          <w:rtl/>
        </w:rPr>
        <w:t>احصائيا</w:t>
      </w:r>
      <w:proofErr w:type="spellEnd"/>
      <w:r w:rsidR="00921EF9" w:rsidRPr="00F5591F">
        <w:rPr>
          <w:rFonts w:hint="cs"/>
          <w:rtl/>
        </w:rPr>
        <w:t xml:space="preserve"> </w:t>
      </w:r>
      <w:proofErr w:type="spellStart"/>
      <w:r w:rsidR="00921EF9" w:rsidRPr="00F5591F">
        <w:rPr>
          <w:rFonts w:hint="cs"/>
          <w:rtl/>
        </w:rPr>
        <w:t>اما</w:t>
      </w:r>
      <w:proofErr w:type="spellEnd"/>
      <w:r w:rsidR="00921EF9" w:rsidRPr="00F5591F">
        <w:rPr>
          <w:rFonts w:hint="cs"/>
          <w:rtl/>
        </w:rPr>
        <w:t xml:space="preserve"> الضريبة على الزيادة في الأصول فكانت غير دالة </w:t>
      </w:r>
      <w:proofErr w:type="spellStart"/>
      <w:r w:rsidR="00921EF9" w:rsidRPr="00F5591F">
        <w:rPr>
          <w:rFonts w:hint="cs"/>
          <w:rtl/>
        </w:rPr>
        <w:t>احصائا</w:t>
      </w:r>
      <w:proofErr w:type="spellEnd"/>
      <w:r w:rsidR="00921EF9" w:rsidRPr="00F5591F">
        <w:rPr>
          <w:rFonts w:hint="cs"/>
          <w:rtl/>
        </w:rPr>
        <w:t xml:space="preserve"> مع كل من ضريبة المبيعات وضريبة المشتريات وذلك بسبب حجم ضريبة الزيادة في الأصول والتي تكون قليلة جدا مقارنة مع ضريبة المبيعات وضريبة المشتريات.</w:t>
      </w:r>
    </w:p>
    <w:p w14:paraId="01604BC5" w14:textId="4F0E461E" w:rsidR="00921EF9" w:rsidRPr="00773B0F" w:rsidRDefault="00921EF9" w:rsidP="00276789">
      <w:pPr>
        <w:pStyle w:val="tableHeader"/>
        <w:rPr>
          <w:b w:val="0"/>
          <w:bCs w:val="0"/>
          <w:sz w:val="16"/>
          <w:szCs w:val="16"/>
          <w:rtl/>
        </w:rPr>
      </w:pPr>
      <w:r w:rsidRPr="00773B0F">
        <w:rPr>
          <w:rFonts w:hint="cs"/>
          <w:sz w:val="16"/>
          <w:szCs w:val="16"/>
          <w:rtl/>
        </w:rPr>
        <w:t>جدول (</w:t>
      </w:r>
      <w:r w:rsidR="00276789" w:rsidRPr="00773B0F">
        <w:rPr>
          <w:sz w:val="16"/>
          <w:szCs w:val="16"/>
        </w:rPr>
        <w:t>2</w:t>
      </w:r>
      <w:r w:rsidRPr="00773B0F">
        <w:rPr>
          <w:rFonts w:hint="cs"/>
          <w:sz w:val="16"/>
          <w:szCs w:val="16"/>
          <w:rtl/>
        </w:rPr>
        <w:t>)</w:t>
      </w:r>
      <w:r w:rsidR="00276789" w:rsidRPr="00773B0F">
        <w:rPr>
          <w:sz w:val="16"/>
          <w:szCs w:val="16"/>
        </w:rPr>
        <w:t>:</w:t>
      </w:r>
      <w:r w:rsidRPr="00773B0F">
        <w:rPr>
          <w:rFonts w:hint="cs"/>
          <w:sz w:val="16"/>
          <w:szCs w:val="16"/>
          <w:rtl/>
        </w:rPr>
        <w:t xml:space="preserve"> </w:t>
      </w:r>
      <w:r w:rsidRPr="00773B0F">
        <w:rPr>
          <w:rFonts w:hint="cs"/>
          <w:b w:val="0"/>
          <w:bCs w:val="0"/>
          <w:sz w:val="16"/>
          <w:szCs w:val="16"/>
          <w:rtl/>
        </w:rPr>
        <w:t>مصفوفة الارتباط للمتغيرات المستقلة</w:t>
      </w:r>
      <w:r w:rsidR="00276789" w:rsidRPr="00773B0F">
        <w:rPr>
          <w:rFonts w:hint="cs"/>
          <w:b w:val="0"/>
          <w:bCs w:val="0"/>
          <w:sz w:val="16"/>
          <w:szCs w:val="16"/>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10"/>
        <w:gridCol w:w="1026"/>
        <w:gridCol w:w="645"/>
        <w:gridCol w:w="699"/>
        <w:gridCol w:w="1126"/>
      </w:tblGrid>
      <w:tr w:rsidR="00921EF9" w:rsidRPr="00826DB7" w14:paraId="6CD18C0E" w14:textId="77777777" w:rsidTr="005927BF">
        <w:trPr>
          <w:cantSplit/>
          <w:trHeight w:val="227"/>
          <w:jc w:val="center"/>
        </w:trPr>
        <w:tc>
          <w:tcPr>
            <w:tcW w:w="3961" w:type="dxa"/>
            <w:gridSpan w:val="2"/>
            <w:shd w:val="clear" w:color="auto" w:fill="FFFFFF"/>
            <w:vAlign w:val="center"/>
          </w:tcPr>
          <w:p w14:paraId="66477844" w14:textId="77777777" w:rsidR="00921EF9" w:rsidRPr="00AD5384" w:rsidRDefault="00921EF9" w:rsidP="00AD5384">
            <w:pPr>
              <w:pStyle w:val="tablebody"/>
            </w:pPr>
          </w:p>
        </w:tc>
        <w:tc>
          <w:tcPr>
            <w:tcW w:w="1243" w:type="dxa"/>
            <w:shd w:val="clear" w:color="auto" w:fill="FFFFFF"/>
            <w:vAlign w:val="center"/>
          </w:tcPr>
          <w:p w14:paraId="5EDDAF48" w14:textId="77777777" w:rsidR="00921EF9" w:rsidRPr="00826DB7" w:rsidRDefault="00921EF9" w:rsidP="00AD5384">
            <w:pPr>
              <w:pStyle w:val="tablebody"/>
            </w:pPr>
            <w:r w:rsidRPr="00826DB7">
              <w:rPr>
                <w:rtl/>
              </w:rPr>
              <w:t>ضريبة</w:t>
            </w:r>
            <w:r w:rsidRPr="00826DB7">
              <w:t xml:space="preserve"> </w:t>
            </w:r>
            <w:r w:rsidRPr="00826DB7">
              <w:rPr>
                <w:rtl/>
              </w:rPr>
              <w:t>المبيعات</w:t>
            </w:r>
          </w:p>
        </w:tc>
        <w:tc>
          <w:tcPr>
            <w:tcW w:w="1350" w:type="dxa"/>
            <w:shd w:val="clear" w:color="auto" w:fill="FFFFFF"/>
            <w:vAlign w:val="center"/>
          </w:tcPr>
          <w:p w14:paraId="799A35A5" w14:textId="77777777" w:rsidR="00921EF9" w:rsidRPr="00826DB7" w:rsidRDefault="00921EF9" w:rsidP="00AD5384">
            <w:pPr>
              <w:pStyle w:val="tablebody"/>
            </w:pPr>
            <w:r w:rsidRPr="00826DB7">
              <w:rPr>
                <w:rtl/>
              </w:rPr>
              <w:t>ضريبة</w:t>
            </w:r>
            <w:r w:rsidRPr="00826DB7">
              <w:t xml:space="preserve"> </w:t>
            </w:r>
            <w:r w:rsidRPr="00826DB7">
              <w:rPr>
                <w:rtl/>
              </w:rPr>
              <w:t>المشتريات</w:t>
            </w:r>
          </w:p>
        </w:tc>
        <w:tc>
          <w:tcPr>
            <w:tcW w:w="2193" w:type="dxa"/>
            <w:shd w:val="clear" w:color="auto" w:fill="FFFFFF"/>
            <w:vAlign w:val="center"/>
          </w:tcPr>
          <w:p w14:paraId="2C08E8A3" w14:textId="77777777" w:rsidR="00921EF9" w:rsidRPr="00826DB7" w:rsidRDefault="00921EF9" w:rsidP="00AD5384">
            <w:pPr>
              <w:pStyle w:val="tablebody"/>
            </w:pPr>
            <w:r w:rsidRPr="00826DB7">
              <w:rPr>
                <w:rtl/>
              </w:rPr>
              <w:t>ضريبة</w:t>
            </w:r>
            <w:r w:rsidRPr="00826DB7">
              <w:t xml:space="preserve"> </w:t>
            </w:r>
            <w:r w:rsidRPr="00826DB7">
              <w:rPr>
                <w:rtl/>
              </w:rPr>
              <w:t>الزيادة</w:t>
            </w:r>
            <w:r w:rsidRPr="00826DB7">
              <w:t xml:space="preserve"> </w:t>
            </w:r>
            <w:r w:rsidRPr="00826DB7">
              <w:rPr>
                <w:rtl/>
              </w:rPr>
              <w:t>في</w:t>
            </w:r>
            <w:r w:rsidRPr="00826DB7">
              <w:t xml:space="preserve"> </w:t>
            </w:r>
            <w:proofErr w:type="spellStart"/>
            <w:r w:rsidRPr="00826DB7">
              <w:rPr>
                <w:rtl/>
              </w:rPr>
              <w:t>الاصول</w:t>
            </w:r>
            <w:proofErr w:type="spellEnd"/>
          </w:p>
        </w:tc>
      </w:tr>
      <w:tr w:rsidR="00921EF9" w:rsidRPr="00826DB7" w14:paraId="5CCF092C" w14:textId="77777777" w:rsidTr="005927BF">
        <w:trPr>
          <w:cantSplit/>
          <w:trHeight w:val="227"/>
          <w:jc w:val="center"/>
        </w:trPr>
        <w:tc>
          <w:tcPr>
            <w:tcW w:w="1965" w:type="dxa"/>
            <w:vMerge w:val="restart"/>
            <w:shd w:val="clear" w:color="auto" w:fill="FFFFFF"/>
            <w:vAlign w:val="center"/>
          </w:tcPr>
          <w:p w14:paraId="3DF6E2EE" w14:textId="77777777" w:rsidR="00921EF9" w:rsidRPr="00AD5384" w:rsidRDefault="00921EF9" w:rsidP="00AD5384">
            <w:pPr>
              <w:pStyle w:val="tablebody"/>
              <w:rPr>
                <w:b w:val="0"/>
                <w:bCs w:val="0"/>
              </w:rPr>
            </w:pPr>
            <w:r w:rsidRPr="00AD5384">
              <w:rPr>
                <w:b w:val="0"/>
                <w:bCs w:val="0"/>
                <w:rtl/>
              </w:rPr>
              <w:t>ضريبة</w:t>
            </w:r>
            <w:r w:rsidRPr="00AD5384">
              <w:rPr>
                <w:b w:val="0"/>
                <w:bCs w:val="0"/>
              </w:rPr>
              <w:t xml:space="preserve"> </w:t>
            </w:r>
            <w:r w:rsidRPr="00AD5384">
              <w:rPr>
                <w:b w:val="0"/>
                <w:bCs w:val="0"/>
                <w:rtl/>
              </w:rPr>
              <w:t>المبيعات</w:t>
            </w:r>
          </w:p>
        </w:tc>
        <w:tc>
          <w:tcPr>
            <w:tcW w:w="1996" w:type="dxa"/>
            <w:shd w:val="clear" w:color="auto" w:fill="FFFFFF"/>
            <w:vAlign w:val="center"/>
          </w:tcPr>
          <w:p w14:paraId="436CA964" w14:textId="77777777" w:rsidR="00921EF9" w:rsidRPr="00AD5384" w:rsidRDefault="00921EF9" w:rsidP="00AD5384">
            <w:pPr>
              <w:pStyle w:val="tablebody"/>
              <w:rPr>
                <w:b w:val="0"/>
                <w:bCs w:val="0"/>
              </w:rPr>
            </w:pPr>
            <w:r w:rsidRPr="00AD5384">
              <w:rPr>
                <w:b w:val="0"/>
                <w:bCs w:val="0"/>
              </w:rPr>
              <w:t>Pearson Correlation</w:t>
            </w:r>
          </w:p>
        </w:tc>
        <w:tc>
          <w:tcPr>
            <w:tcW w:w="1243" w:type="dxa"/>
            <w:shd w:val="clear" w:color="auto" w:fill="FFFFFF"/>
            <w:vAlign w:val="center"/>
          </w:tcPr>
          <w:p w14:paraId="3AAB2E81" w14:textId="77777777" w:rsidR="00921EF9" w:rsidRPr="00826DB7" w:rsidRDefault="00921EF9" w:rsidP="00AD5384">
            <w:pPr>
              <w:pStyle w:val="tablebody"/>
              <w:rPr>
                <w:b w:val="0"/>
                <w:bCs w:val="0"/>
              </w:rPr>
            </w:pPr>
            <w:r w:rsidRPr="00826DB7">
              <w:rPr>
                <w:b w:val="0"/>
                <w:bCs w:val="0"/>
              </w:rPr>
              <w:t>1</w:t>
            </w:r>
          </w:p>
        </w:tc>
        <w:tc>
          <w:tcPr>
            <w:tcW w:w="1350" w:type="dxa"/>
            <w:shd w:val="clear" w:color="auto" w:fill="FFFF00"/>
            <w:vAlign w:val="center"/>
          </w:tcPr>
          <w:p w14:paraId="5423E826" w14:textId="77777777" w:rsidR="00921EF9" w:rsidRPr="00826DB7" w:rsidRDefault="00921EF9" w:rsidP="00AD5384">
            <w:pPr>
              <w:pStyle w:val="tablebody"/>
              <w:rPr>
                <w:b w:val="0"/>
                <w:bCs w:val="0"/>
              </w:rPr>
            </w:pPr>
            <w:r w:rsidRPr="00826DB7">
              <w:rPr>
                <w:b w:val="0"/>
                <w:bCs w:val="0"/>
              </w:rPr>
              <w:t>.183*</w:t>
            </w:r>
          </w:p>
        </w:tc>
        <w:tc>
          <w:tcPr>
            <w:tcW w:w="2193" w:type="dxa"/>
            <w:shd w:val="clear" w:color="auto" w:fill="FFFF00"/>
            <w:vAlign w:val="center"/>
          </w:tcPr>
          <w:p w14:paraId="008DD91E" w14:textId="77777777" w:rsidR="00921EF9" w:rsidRPr="00826DB7" w:rsidRDefault="00921EF9" w:rsidP="00AD5384">
            <w:pPr>
              <w:pStyle w:val="tablebody"/>
              <w:rPr>
                <w:b w:val="0"/>
                <w:bCs w:val="0"/>
              </w:rPr>
            </w:pPr>
            <w:r w:rsidRPr="00826DB7">
              <w:rPr>
                <w:b w:val="0"/>
                <w:bCs w:val="0"/>
              </w:rPr>
              <w:t>-.133</w:t>
            </w:r>
          </w:p>
        </w:tc>
      </w:tr>
      <w:tr w:rsidR="00921EF9" w:rsidRPr="00826DB7" w14:paraId="46FB7BC9" w14:textId="77777777" w:rsidTr="005927BF">
        <w:trPr>
          <w:cantSplit/>
          <w:trHeight w:val="227"/>
          <w:jc w:val="center"/>
        </w:trPr>
        <w:tc>
          <w:tcPr>
            <w:tcW w:w="1965" w:type="dxa"/>
            <w:vMerge/>
            <w:shd w:val="clear" w:color="auto" w:fill="FFFFFF"/>
            <w:vAlign w:val="center"/>
          </w:tcPr>
          <w:p w14:paraId="0D9FBC73" w14:textId="77777777" w:rsidR="00921EF9" w:rsidRPr="00AD5384" w:rsidRDefault="00921EF9" w:rsidP="00AD5384">
            <w:pPr>
              <w:pStyle w:val="tablebody"/>
              <w:rPr>
                <w:b w:val="0"/>
                <w:bCs w:val="0"/>
              </w:rPr>
            </w:pPr>
          </w:p>
        </w:tc>
        <w:tc>
          <w:tcPr>
            <w:tcW w:w="1996" w:type="dxa"/>
            <w:shd w:val="clear" w:color="auto" w:fill="FFFFFF"/>
            <w:vAlign w:val="center"/>
          </w:tcPr>
          <w:p w14:paraId="440D3017" w14:textId="77777777" w:rsidR="00921EF9" w:rsidRPr="00AD5384" w:rsidRDefault="00921EF9" w:rsidP="00AD5384">
            <w:pPr>
              <w:pStyle w:val="tablebody"/>
              <w:rPr>
                <w:b w:val="0"/>
                <w:bCs w:val="0"/>
              </w:rPr>
            </w:pPr>
            <w:r w:rsidRPr="00AD5384">
              <w:rPr>
                <w:b w:val="0"/>
                <w:bCs w:val="0"/>
              </w:rPr>
              <w:t>Sig. (2-tailed)</w:t>
            </w:r>
          </w:p>
        </w:tc>
        <w:tc>
          <w:tcPr>
            <w:tcW w:w="1243" w:type="dxa"/>
            <w:shd w:val="clear" w:color="auto" w:fill="FFFFFF"/>
            <w:vAlign w:val="center"/>
          </w:tcPr>
          <w:p w14:paraId="48FAB18E" w14:textId="77777777" w:rsidR="00921EF9" w:rsidRPr="00826DB7" w:rsidRDefault="00921EF9" w:rsidP="00AD5384">
            <w:pPr>
              <w:pStyle w:val="tablebody"/>
              <w:rPr>
                <w:b w:val="0"/>
                <w:bCs w:val="0"/>
              </w:rPr>
            </w:pPr>
          </w:p>
        </w:tc>
        <w:tc>
          <w:tcPr>
            <w:tcW w:w="1350" w:type="dxa"/>
            <w:shd w:val="clear" w:color="auto" w:fill="92D050"/>
            <w:vAlign w:val="center"/>
          </w:tcPr>
          <w:p w14:paraId="547A6E33" w14:textId="77777777" w:rsidR="00921EF9" w:rsidRPr="00826DB7" w:rsidRDefault="00921EF9" w:rsidP="00AD5384">
            <w:pPr>
              <w:pStyle w:val="tablebody"/>
              <w:rPr>
                <w:b w:val="0"/>
                <w:bCs w:val="0"/>
              </w:rPr>
            </w:pPr>
            <w:r w:rsidRPr="00826DB7">
              <w:rPr>
                <w:b w:val="0"/>
                <w:bCs w:val="0"/>
              </w:rPr>
              <w:t>.032</w:t>
            </w:r>
          </w:p>
        </w:tc>
        <w:tc>
          <w:tcPr>
            <w:tcW w:w="2193" w:type="dxa"/>
            <w:shd w:val="clear" w:color="auto" w:fill="FFFFFF"/>
            <w:vAlign w:val="center"/>
          </w:tcPr>
          <w:p w14:paraId="77E27DA8" w14:textId="77777777" w:rsidR="00921EF9" w:rsidRPr="00826DB7" w:rsidRDefault="00921EF9" w:rsidP="00AD5384">
            <w:pPr>
              <w:pStyle w:val="tablebody"/>
              <w:rPr>
                <w:b w:val="0"/>
                <w:bCs w:val="0"/>
              </w:rPr>
            </w:pPr>
            <w:r w:rsidRPr="00826DB7">
              <w:rPr>
                <w:b w:val="0"/>
                <w:bCs w:val="0"/>
              </w:rPr>
              <w:t>.121</w:t>
            </w:r>
          </w:p>
        </w:tc>
      </w:tr>
      <w:tr w:rsidR="00921EF9" w:rsidRPr="00826DB7" w14:paraId="3E437BB1" w14:textId="77777777" w:rsidTr="005927BF">
        <w:trPr>
          <w:cantSplit/>
          <w:trHeight w:val="227"/>
          <w:jc w:val="center"/>
        </w:trPr>
        <w:tc>
          <w:tcPr>
            <w:tcW w:w="1965" w:type="dxa"/>
            <w:vMerge/>
            <w:shd w:val="clear" w:color="auto" w:fill="FFFFFF"/>
            <w:vAlign w:val="center"/>
          </w:tcPr>
          <w:p w14:paraId="38C89B45" w14:textId="77777777" w:rsidR="00921EF9" w:rsidRPr="00AD5384" w:rsidRDefault="00921EF9" w:rsidP="00AD5384">
            <w:pPr>
              <w:pStyle w:val="tablebody"/>
              <w:rPr>
                <w:b w:val="0"/>
                <w:bCs w:val="0"/>
              </w:rPr>
            </w:pPr>
          </w:p>
        </w:tc>
        <w:tc>
          <w:tcPr>
            <w:tcW w:w="1996" w:type="dxa"/>
            <w:shd w:val="clear" w:color="auto" w:fill="FFFFFF"/>
            <w:vAlign w:val="center"/>
          </w:tcPr>
          <w:p w14:paraId="02F98A53" w14:textId="77777777" w:rsidR="00921EF9" w:rsidRPr="00AD5384" w:rsidRDefault="00921EF9" w:rsidP="00AD5384">
            <w:pPr>
              <w:pStyle w:val="tablebody"/>
              <w:rPr>
                <w:b w:val="0"/>
                <w:bCs w:val="0"/>
              </w:rPr>
            </w:pPr>
            <w:r w:rsidRPr="00AD5384">
              <w:rPr>
                <w:b w:val="0"/>
                <w:bCs w:val="0"/>
              </w:rPr>
              <w:t>N</w:t>
            </w:r>
          </w:p>
        </w:tc>
        <w:tc>
          <w:tcPr>
            <w:tcW w:w="1243" w:type="dxa"/>
            <w:shd w:val="clear" w:color="auto" w:fill="FFFFFF"/>
            <w:vAlign w:val="center"/>
          </w:tcPr>
          <w:p w14:paraId="3A3C46FA" w14:textId="77777777" w:rsidR="00921EF9" w:rsidRPr="00826DB7" w:rsidRDefault="00921EF9" w:rsidP="00AD5384">
            <w:pPr>
              <w:pStyle w:val="tablebody"/>
              <w:rPr>
                <w:b w:val="0"/>
                <w:bCs w:val="0"/>
              </w:rPr>
            </w:pPr>
            <w:r w:rsidRPr="00826DB7">
              <w:rPr>
                <w:b w:val="0"/>
                <w:bCs w:val="0"/>
              </w:rPr>
              <w:t>138</w:t>
            </w:r>
          </w:p>
        </w:tc>
        <w:tc>
          <w:tcPr>
            <w:tcW w:w="1350" w:type="dxa"/>
            <w:shd w:val="clear" w:color="auto" w:fill="FFFFFF"/>
            <w:vAlign w:val="center"/>
          </w:tcPr>
          <w:p w14:paraId="357BC0D6" w14:textId="77777777" w:rsidR="00921EF9" w:rsidRPr="00826DB7" w:rsidRDefault="00921EF9" w:rsidP="00AD5384">
            <w:pPr>
              <w:pStyle w:val="tablebody"/>
              <w:rPr>
                <w:b w:val="0"/>
                <w:bCs w:val="0"/>
              </w:rPr>
            </w:pPr>
            <w:r w:rsidRPr="00826DB7">
              <w:rPr>
                <w:b w:val="0"/>
                <w:bCs w:val="0"/>
              </w:rPr>
              <w:t>138</w:t>
            </w:r>
          </w:p>
        </w:tc>
        <w:tc>
          <w:tcPr>
            <w:tcW w:w="2193" w:type="dxa"/>
            <w:shd w:val="clear" w:color="auto" w:fill="FFFFFF"/>
            <w:vAlign w:val="center"/>
          </w:tcPr>
          <w:p w14:paraId="67A19E51" w14:textId="77777777" w:rsidR="00921EF9" w:rsidRPr="00826DB7" w:rsidRDefault="00921EF9" w:rsidP="00AD5384">
            <w:pPr>
              <w:pStyle w:val="tablebody"/>
              <w:rPr>
                <w:b w:val="0"/>
                <w:bCs w:val="0"/>
              </w:rPr>
            </w:pPr>
            <w:r w:rsidRPr="00826DB7">
              <w:rPr>
                <w:b w:val="0"/>
                <w:bCs w:val="0"/>
              </w:rPr>
              <w:t>138</w:t>
            </w:r>
          </w:p>
        </w:tc>
      </w:tr>
      <w:tr w:rsidR="00921EF9" w:rsidRPr="00826DB7" w14:paraId="7FCFAC3C" w14:textId="77777777" w:rsidTr="005927BF">
        <w:trPr>
          <w:cantSplit/>
          <w:trHeight w:val="227"/>
          <w:jc w:val="center"/>
        </w:trPr>
        <w:tc>
          <w:tcPr>
            <w:tcW w:w="1965" w:type="dxa"/>
            <w:vMerge w:val="restart"/>
            <w:shd w:val="clear" w:color="auto" w:fill="FFFFFF"/>
            <w:vAlign w:val="center"/>
          </w:tcPr>
          <w:p w14:paraId="3DED0F37" w14:textId="77777777" w:rsidR="00921EF9" w:rsidRPr="00AD5384" w:rsidRDefault="00921EF9" w:rsidP="00AD5384">
            <w:pPr>
              <w:pStyle w:val="tablebody"/>
              <w:rPr>
                <w:b w:val="0"/>
                <w:bCs w:val="0"/>
              </w:rPr>
            </w:pPr>
            <w:r w:rsidRPr="00AD5384">
              <w:rPr>
                <w:b w:val="0"/>
                <w:bCs w:val="0"/>
                <w:rtl/>
              </w:rPr>
              <w:t>ضريبة</w:t>
            </w:r>
            <w:r w:rsidRPr="00AD5384">
              <w:rPr>
                <w:b w:val="0"/>
                <w:bCs w:val="0"/>
              </w:rPr>
              <w:t xml:space="preserve"> </w:t>
            </w:r>
            <w:r w:rsidRPr="00AD5384">
              <w:rPr>
                <w:b w:val="0"/>
                <w:bCs w:val="0"/>
                <w:rtl/>
              </w:rPr>
              <w:t>المشتريات</w:t>
            </w:r>
          </w:p>
        </w:tc>
        <w:tc>
          <w:tcPr>
            <w:tcW w:w="1996" w:type="dxa"/>
            <w:shd w:val="clear" w:color="auto" w:fill="FFFFFF"/>
            <w:vAlign w:val="center"/>
          </w:tcPr>
          <w:p w14:paraId="4A6D899F" w14:textId="77777777" w:rsidR="00921EF9" w:rsidRPr="00AD5384" w:rsidRDefault="00921EF9" w:rsidP="00AD5384">
            <w:pPr>
              <w:pStyle w:val="tablebody"/>
              <w:rPr>
                <w:b w:val="0"/>
                <w:bCs w:val="0"/>
              </w:rPr>
            </w:pPr>
            <w:r w:rsidRPr="00AD5384">
              <w:rPr>
                <w:b w:val="0"/>
                <w:bCs w:val="0"/>
              </w:rPr>
              <w:t>Pearson Correlation</w:t>
            </w:r>
          </w:p>
        </w:tc>
        <w:tc>
          <w:tcPr>
            <w:tcW w:w="1243" w:type="dxa"/>
            <w:shd w:val="clear" w:color="auto" w:fill="FFFF00"/>
            <w:vAlign w:val="center"/>
          </w:tcPr>
          <w:p w14:paraId="67456E07" w14:textId="77777777" w:rsidR="00921EF9" w:rsidRPr="00826DB7" w:rsidRDefault="00921EF9" w:rsidP="00AD5384">
            <w:pPr>
              <w:pStyle w:val="tablebody"/>
              <w:rPr>
                <w:b w:val="0"/>
                <w:bCs w:val="0"/>
              </w:rPr>
            </w:pPr>
            <w:r w:rsidRPr="00826DB7">
              <w:rPr>
                <w:b w:val="0"/>
                <w:bCs w:val="0"/>
              </w:rPr>
              <w:t>.183*</w:t>
            </w:r>
          </w:p>
        </w:tc>
        <w:tc>
          <w:tcPr>
            <w:tcW w:w="1350" w:type="dxa"/>
            <w:shd w:val="clear" w:color="auto" w:fill="FFFFFF"/>
            <w:vAlign w:val="center"/>
          </w:tcPr>
          <w:p w14:paraId="6D9AF781" w14:textId="77777777" w:rsidR="00921EF9" w:rsidRPr="00826DB7" w:rsidRDefault="00921EF9" w:rsidP="00AD5384">
            <w:pPr>
              <w:pStyle w:val="tablebody"/>
              <w:rPr>
                <w:b w:val="0"/>
                <w:bCs w:val="0"/>
              </w:rPr>
            </w:pPr>
            <w:r w:rsidRPr="00826DB7">
              <w:rPr>
                <w:b w:val="0"/>
                <w:bCs w:val="0"/>
              </w:rPr>
              <w:t>1</w:t>
            </w:r>
          </w:p>
        </w:tc>
        <w:tc>
          <w:tcPr>
            <w:tcW w:w="2193" w:type="dxa"/>
            <w:shd w:val="clear" w:color="auto" w:fill="FFFF00"/>
            <w:vAlign w:val="center"/>
          </w:tcPr>
          <w:p w14:paraId="6D15FE74" w14:textId="77777777" w:rsidR="00921EF9" w:rsidRPr="00826DB7" w:rsidRDefault="00921EF9" w:rsidP="00AD5384">
            <w:pPr>
              <w:pStyle w:val="tablebody"/>
              <w:rPr>
                <w:b w:val="0"/>
                <w:bCs w:val="0"/>
              </w:rPr>
            </w:pPr>
            <w:r w:rsidRPr="00826DB7">
              <w:rPr>
                <w:b w:val="0"/>
                <w:bCs w:val="0"/>
              </w:rPr>
              <w:t>.074</w:t>
            </w:r>
          </w:p>
        </w:tc>
      </w:tr>
      <w:tr w:rsidR="00921EF9" w:rsidRPr="00826DB7" w14:paraId="44D81B26" w14:textId="77777777" w:rsidTr="005927BF">
        <w:trPr>
          <w:cantSplit/>
          <w:trHeight w:val="227"/>
          <w:jc w:val="center"/>
        </w:trPr>
        <w:tc>
          <w:tcPr>
            <w:tcW w:w="1965" w:type="dxa"/>
            <w:vMerge/>
            <w:shd w:val="clear" w:color="auto" w:fill="FFFFFF"/>
            <w:vAlign w:val="center"/>
          </w:tcPr>
          <w:p w14:paraId="5D0F82FD" w14:textId="77777777" w:rsidR="00921EF9" w:rsidRPr="00AD5384" w:rsidRDefault="00921EF9" w:rsidP="00AD5384">
            <w:pPr>
              <w:pStyle w:val="tablebody"/>
              <w:rPr>
                <w:b w:val="0"/>
                <w:bCs w:val="0"/>
              </w:rPr>
            </w:pPr>
          </w:p>
        </w:tc>
        <w:tc>
          <w:tcPr>
            <w:tcW w:w="1996" w:type="dxa"/>
            <w:shd w:val="clear" w:color="auto" w:fill="FFFFFF"/>
            <w:vAlign w:val="center"/>
          </w:tcPr>
          <w:p w14:paraId="3721143B" w14:textId="77777777" w:rsidR="00921EF9" w:rsidRPr="00AD5384" w:rsidRDefault="00921EF9" w:rsidP="00AD5384">
            <w:pPr>
              <w:pStyle w:val="tablebody"/>
              <w:rPr>
                <w:b w:val="0"/>
                <w:bCs w:val="0"/>
              </w:rPr>
            </w:pPr>
            <w:r w:rsidRPr="00AD5384">
              <w:rPr>
                <w:b w:val="0"/>
                <w:bCs w:val="0"/>
              </w:rPr>
              <w:t>Sig. (2-tailed)</w:t>
            </w:r>
          </w:p>
        </w:tc>
        <w:tc>
          <w:tcPr>
            <w:tcW w:w="1243" w:type="dxa"/>
            <w:shd w:val="clear" w:color="auto" w:fill="92D050"/>
            <w:vAlign w:val="center"/>
          </w:tcPr>
          <w:p w14:paraId="0B11D9A1" w14:textId="77777777" w:rsidR="00921EF9" w:rsidRPr="00826DB7" w:rsidRDefault="00921EF9" w:rsidP="00AD5384">
            <w:pPr>
              <w:pStyle w:val="tablebody"/>
              <w:rPr>
                <w:b w:val="0"/>
                <w:bCs w:val="0"/>
              </w:rPr>
            </w:pPr>
            <w:r w:rsidRPr="00826DB7">
              <w:rPr>
                <w:b w:val="0"/>
                <w:bCs w:val="0"/>
              </w:rPr>
              <w:t>.032</w:t>
            </w:r>
          </w:p>
        </w:tc>
        <w:tc>
          <w:tcPr>
            <w:tcW w:w="1350" w:type="dxa"/>
            <w:shd w:val="clear" w:color="auto" w:fill="FFFFFF"/>
            <w:vAlign w:val="center"/>
          </w:tcPr>
          <w:p w14:paraId="46D69FD3" w14:textId="77777777" w:rsidR="00921EF9" w:rsidRPr="00826DB7" w:rsidRDefault="00921EF9" w:rsidP="00AD5384">
            <w:pPr>
              <w:pStyle w:val="tablebody"/>
              <w:rPr>
                <w:b w:val="0"/>
                <w:bCs w:val="0"/>
              </w:rPr>
            </w:pPr>
          </w:p>
        </w:tc>
        <w:tc>
          <w:tcPr>
            <w:tcW w:w="2193" w:type="dxa"/>
            <w:shd w:val="clear" w:color="auto" w:fill="FFFFFF"/>
            <w:vAlign w:val="center"/>
          </w:tcPr>
          <w:p w14:paraId="32BE2D2E" w14:textId="77777777" w:rsidR="00921EF9" w:rsidRPr="00826DB7" w:rsidRDefault="00921EF9" w:rsidP="00AD5384">
            <w:pPr>
              <w:pStyle w:val="tablebody"/>
              <w:rPr>
                <w:b w:val="0"/>
                <w:bCs w:val="0"/>
              </w:rPr>
            </w:pPr>
            <w:r w:rsidRPr="00826DB7">
              <w:rPr>
                <w:b w:val="0"/>
                <w:bCs w:val="0"/>
              </w:rPr>
              <w:t>.387</w:t>
            </w:r>
          </w:p>
        </w:tc>
      </w:tr>
      <w:tr w:rsidR="00921EF9" w:rsidRPr="00826DB7" w14:paraId="2434EC95" w14:textId="77777777" w:rsidTr="005927BF">
        <w:trPr>
          <w:cantSplit/>
          <w:trHeight w:val="227"/>
          <w:jc w:val="center"/>
        </w:trPr>
        <w:tc>
          <w:tcPr>
            <w:tcW w:w="1965" w:type="dxa"/>
            <w:vMerge/>
            <w:shd w:val="clear" w:color="auto" w:fill="FFFFFF"/>
            <w:vAlign w:val="center"/>
          </w:tcPr>
          <w:p w14:paraId="319647B0" w14:textId="77777777" w:rsidR="00921EF9" w:rsidRPr="00AD5384" w:rsidRDefault="00921EF9" w:rsidP="00AD5384">
            <w:pPr>
              <w:pStyle w:val="tablebody"/>
              <w:rPr>
                <w:b w:val="0"/>
                <w:bCs w:val="0"/>
              </w:rPr>
            </w:pPr>
          </w:p>
        </w:tc>
        <w:tc>
          <w:tcPr>
            <w:tcW w:w="1996" w:type="dxa"/>
            <w:shd w:val="clear" w:color="auto" w:fill="FFFFFF"/>
            <w:vAlign w:val="center"/>
          </w:tcPr>
          <w:p w14:paraId="6D48FE55" w14:textId="77777777" w:rsidR="00921EF9" w:rsidRPr="00AD5384" w:rsidRDefault="00921EF9" w:rsidP="00AD5384">
            <w:pPr>
              <w:pStyle w:val="tablebody"/>
              <w:rPr>
                <w:b w:val="0"/>
                <w:bCs w:val="0"/>
              </w:rPr>
            </w:pPr>
            <w:r w:rsidRPr="00AD5384">
              <w:rPr>
                <w:b w:val="0"/>
                <w:bCs w:val="0"/>
              </w:rPr>
              <w:t>N</w:t>
            </w:r>
          </w:p>
        </w:tc>
        <w:tc>
          <w:tcPr>
            <w:tcW w:w="1243" w:type="dxa"/>
            <w:shd w:val="clear" w:color="auto" w:fill="FFFFFF"/>
            <w:vAlign w:val="center"/>
          </w:tcPr>
          <w:p w14:paraId="2451E317" w14:textId="77777777" w:rsidR="00921EF9" w:rsidRPr="00826DB7" w:rsidRDefault="00921EF9" w:rsidP="00AD5384">
            <w:pPr>
              <w:pStyle w:val="tablebody"/>
              <w:rPr>
                <w:b w:val="0"/>
                <w:bCs w:val="0"/>
              </w:rPr>
            </w:pPr>
            <w:r w:rsidRPr="00826DB7">
              <w:rPr>
                <w:b w:val="0"/>
                <w:bCs w:val="0"/>
              </w:rPr>
              <w:t>138</w:t>
            </w:r>
          </w:p>
        </w:tc>
        <w:tc>
          <w:tcPr>
            <w:tcW w:w="1350" w:type="dxa"/>
            <w:shd w:val="clear" w:color="auto" w:fill="FFFFFF"/>
            <w:vAlign w:val="center"/>
          </w:tcPr>
          <w:p w14:paraId="7481A585" w14:textId="77777777" w:rsidR="00921EF9" w:rsidRPr="00826DB7" w:rsidRDefault="00921EF9" w:rsidP="00AD5384">
            <w:pPr>
              <w:pStyle w:val="tablebody"/>
              <w:rPr>
                <w:b w:val="0"/>
                <w:bCs w:val="0"/>
              </w:rPr>
            </w:pPr>
            <w:r w:rsidRPr="00826DB7">
              <w:rPr>
                <w:b w:val="0"/>
                <w:bCs w:val="0"/>
              </w:rPr>
              <w:t>138</w:t>
            </w:r>
          </w:p>
        </w:tc>
        <w:tc>
          <w:tcPr>
            <w:tcW w:w="2193" w:type="dxa"/>
            <w:shd w:val="clear" w:color="auto" w:fill="FFFFFF"/>
            <w:vAlign w:val="center"/>
          </w:tcPr>
          <w:p w14:paraId="2CB7DA0D" w14:textId="77777777" w:rsidR="00921EF9" w:rsidRPr="00826DB7" w:rsidRDefault="00921EF9" w:rsidP="00AD5384">
            <w:pPr>
              <w:pStyle w:val="tablebody"/>
              <w:rPr>
                <w:b w:val="0"/>
                <w:bCs w:val="0"/>
              </w:rPr>
            </w:pPr>
            <w:r w:rsidRPr="00826DB7">
              <w:rPr>
                <w:b w:val="0"/>
                <w:bCs w:val="0"/>
              </w:rPr>
              <w:t>138</w:t>
            </w:r>
          </w:p>
        </w:tc>
      </w:tr>
      <w:tr w:rsidR="00921EF9" w:rsidRPr="00826DB7" w14:paraId="61339F1B" w14:textId="77777777" w:rsidTr="005927BF">
        <w:trPr>
          <w:cantSplit/>
          <w:trHeight w:val="227"/>
          <w:jc w:val="center"/>
        </w:trPr>
        <w:tc>
          <w:tcPr>
            <w:tcW w:w="1965" w:type="dxa"/>
            <w:vMerge w:val="restart"/>
            <w:shd w:val="clear" w:color="auto" w:fill="FFFFFF"/>
            <w:vAlign w:val="center"/>
          </w:tcPr>
          <w:p w14:paraId="1D64CB06" w14:textId="77777777" w:rsidR="00921EF9" w:rsidRPr="00AD5384" w:rsidRDefault="00921EF9" w:rsidP="00AD5384">
            <w:pPr>
              <w:pStyle w:val="tablebody"/>
              <w:rPr>
                <w:b w:val="0"/>
                <w:bCs w:val="0"/>
              </w:rPr>
            </w:pPr>
            <w:r w:rsidRPr="00AD5384">
              <w:rPr>
                <w:b w:val="0"/>
                <w:bCs w:val="0"/>
                <w:rtl/>
              </w:rPr>
              <w:t>ضريبة</w:t>
            </w:r>
            <w:r w:rsidRPr="00AD5384">
              <w:rPr>
                <w:b w:val="0"/>
                <w:bCs w:val="0"/>
              </w:rPr>
              <w:t xml:space="preserve"> </w:t>
            </w:r>
            <w:r w:rsidRPr="00AD5384">
              <w:rPr>
                <w:b w:val="0"/>
                <w:bCs w:val="0"/>
                <w:rtl/>
              </w:rPr>
              <w:t>الزيادة</w:t>
            </w:r>
            <w:r w:rsidRPr="00AD5384">
              <w:rPr>
                <w:b w:val="0"/>
                <w:bCs w:val="0"/>
              </w:rPr>
              <w:t xml:space="preserve"> </w:t>
            </w:r>
            <w:r w:rsidRPr="00AD5384">
              <w:rPr>
                <w:b w:val="0"/>
                <w:bCs w:val="0"/>
                <w:rtl/>
              </w:rPr>
              <w:t>في</w:t>
            </w:r>
            <w:r w:rsidRPr="00AD5384">
              <w:rPr>
                <w:b w:val="0"/>
                <w:bCs w:val="0"/>
              </w:rPr>
              <w:t xml:space="preserve"> </w:t>
            </w:r>
            <w:r w:rsidRPr="00AD5384">
              <w:rPr>
                <w:rFonts w:hint="cs"/>
                <w:b w:val="0"/>
                <w:bCs w:val="0"/>
                <w:rtl/>
              </w:rPr>
              <w:t>الأصول</w:t>
            </w:r>
          </w:p>
        </w:tc>
        <w:tc>
          <w:tcPr>
            <w:tcW w:w="1996" w:type="dxa"/>
            <w:shd w:val="clear" w:color="auto" w:fill="FFFFFF"/>
            <w:vAlign w:val="center"/>
          </w:tcPr>
          <w:p w14:paraId="3ECD762D" w14:textId="77777777" w:rsidR="00921EF9" w:rsidRPr="00AD5384" w:rsidRDefault="00921EF9" w:rsidP="00AD5384">
            <w:pPr>
              <w:pStyle w:val="tablebody"/>
              <w:rPr>
                <w:b w:val="0"/>
                <w:bCs w:val="0"/>
              </w:rPr>
            </w:pPr>
            <w:r w:rsidRPr="00AD5384">
              <w:rPr>
                <w:b w:val="0"/>
                <w:bCs w:val="0"/>
              </w:rPr>
              <w:t>Pearson Correlation</w:t>
            </w:r>
          </w:p>
        </w:tc>
        <w:tc>
          <w:tcPr>
            <w:tcW w:w="1243" w:type="dxa"/>
            <w:shd w:val="clear" w:color="auto" w:fill="FFFF00"/>
            <w:vAlign w:val="center"/>
          </w:tcPr>
          <w:p w14:paraId="6B3B83BF" w14:textId="77777777" w:rsidR="00921EF9" w:rsidRPr="00826DB7" w:rsidRDefault="00921EF9" w:rsidP="00AD5384">
            <w:pPr>
              <w:pStyle w:val="tablebody"/>
              <w:rPr>
                <w:b w:val="0"/>
                <w:bCs w:val="0"/>
              </w:rPr>
            </w:pPr>
            <w:r w:rsidRPr="00826DB7">
              <w:rPr>
                <w:b w:val="0"/>
                <w:bCs w:val="0"/>
              </w:rPr>
              <w:t>-.133</w:t>
            </w:r>
          </w:p>
        </w:tc>
        <w:tc>
          <w:tcPr>
            <w:tcW w:w="1350" w:type="dxa"/>
            <w:shd w:val="clear" w:color="auto" w:fill="FFFF00"/>
            <w:vAlign w:val="center"/>
          </w:tcPr>
          <w:p w14:paraId="653A29B3" w14:textId="77777777" w:rsidR="00921EF9" w:rsidRPr="00826DB7" w:rsidRDefault="00921EF9" w:rsidP="00AD5384">
            <w:pPr>
              <w:pStyle w:val="tablebody"/>
              <w:rPr>
                <w:b w:val="0"/>
                <w:bCs w:val="0"/>
              </w:rPr>
            </w:pPr>
            <w:r w:rsidRPr="00826DB7">
              <w:rPr>
                <w:b w:val="0"/>
                <w:bCs w:val="0"/>
              </w:rPr>
              <w:t>.074</w:t>
            </w:r>
          </w:p>
        </w:tc>
        <w:tc>
          <w:tcPr>
            <w:tcW w:w="2193" w:type="dxa"/>
            <w:shd w:val="clear" w:color="auto" w:fill="FFFFFF"/>
            <w:vAlign w:val="center"/>
          </w:tcPr>
          <w:p w14:paraId="035EA6DA" w14:textId="77777777" w:rsidR="00921EF9" w:rsidRPr="00826DB7" w:rsidRDefault="00921EF9" w:rsidP="00AD5384">
            <w:pPr>
              <w:pStyle w:val="tablebody"/>
              <w:rPr>
                <w:b w:val="0"/>
                <w:bCs w:val="0"/>
              </w:rPr>
            </w:pPr>
            <w:r w:rsidRPr="00826DB7">
              <w:rPr>
                <w:b w:val="0"/>
                <w:bCs w:val="0"/>
              </w:rPr>
              <w:t>1</w:t>
            </w:r>
          </w:p>
        </w:tc>
      </w:tr>
      <w:tr w:rsidR="00921EF9" w:rsidRPr="00826DB7" w14:paraId="65DAC915" w14:textId="77777777" w:rsidTr="005927BF">
        <w:trPr>
          <w:cantSplit/>
          <w:trHeight w:val="227"/>
          <w:jc w:val="center"/>
        </w:trPr>
        <w:tc>
          <w:tcPr>
            <w:tcW w:w="1965" w:type="dxa"/>
            <w:vMerge/>
            <w:shd w:val="clear" w:color="auto" w:fill="FFFFFF"/>
            <w:vAlign w:val="center"/>
          </w:tcPr>
          <w:p w14:paraId="146BCB91" w14:textId="77777777" w:rsidR="00921EF9" w:rsidRPr="00422968" w:rsidRDefault="00921EF9" w:rsidP="00AD5384">
            <w:pPr>
              <w:pStyle w:val="tablebody"/>
            </w:pPr>
          </w:p>
        </w:tc>
        <w:tc>
          <w:tcPr>
            <w:tcW w:w="1996" w:type="dxa"/>
            <w:shd w:val="clear" w:color="auto" w:fill="FFFFFF"/>
            <w:vAlign w:val="center"/>
          </w:tcPr>
          <w:p w14:paraId="066D3DB7" w14:textId="77777777" w:rsidR="00921EF9" w:rsidRPr="00AD5384" w:rsidRDefault="00921EF9" w:rsidP="00AD5384">
            <w:pPr>
              <w:pStyle w:val="tablebody"/>
              <w:rPr>
                <w:b w:val="0"/>
                <w:bCs w:val="0"/>
              </w:rPr>
            </w:pPr>
            <w:r w:rsidRPr="00AD5384">
              <w:rPr>
                <w:b w:val="0"/>
                <w:bCs w:val="0"/>
              </w:rPr>
              <w:t>Sig. (2-tailed)</w:t>
            </w:r>
          </w:p>
        </w:tc>
        <w:tc>
          <w:tcPr>
            <w:tcW w:w="1243" w:type="dxa"/>
            <w:shd w:val="clear" w:color="auto" w:fill="92D050"/>
            <w:vAlign w:val="center"/>
          </w:tcPr>
          <w:p w14:paraId="27E54643" w14:textId="77777777" w:rsidR="00921EF9" w:rsidRPr="00826DB7" w:rsidRDefault="00921EF9" w:rsidP="00AD5384">
            <w:pPr>
              <w:pStyle w:val="tablebody"/>
              <w:rPr>
                <w:b w:val="0"/>
                <w:bCs w:val="0"/>
              </w:rPr>
            </w:pPr>
            <w:r w:rsidRPr="00826DB7">
              <w:rPr>
                <w:b w:val="0"/>
                <w:bCs w:val="0"/>
              </w:rPr>
              <w:t>.121</w:t>
            </w:r>
          </w:p>
        </w:tc>
        <w:tc>
          <w:tcPr>
            <w:tcW w:w="1350" w:type="dxa"/>
            <w:shd w:val="clear" w:color="auto" w:fill="92D050"/>
            <w:vAlign w:val="center"/>
          </w:tcPr>
          <w:p w14:paraId="21C53555" w14:textId="77777777" w:rsidR="00921EF9" w:rsidRPr="00826DB7" w:rsidRDefault="00921EF9" w:rsidP="00AD5384">
            <w:pPr>
              <w:pStyle w:val="tablebody"/>
              <w:rPr>
                <w:b w:val="0"/>
                <w:bCs w:val="0"/>
              </w:rPr>
            </w:pPr>
            <w:r w:rsidRPr="00826DB7">
              <w:rPr>
                <w:b w:val="0"/>
                <w:bCs w:val="0"/>
              </w:rPr>
              <w:t>.387</w:t>
            </w:r>
          </w:p>
        </w:tc>
        <w:tc>
          <w:tcPr>
            <w:tcW w:w="2193" w:type="dxa"/>
            <w:shd w:val="clear" w:color="auto" w:fill="FFFFFF"/>
            <w:vAlign w:val="center"/>
          </w:tcPr>
          <w:p w14:paraId="259BD22D" w14:textId="77777777" w:rsidR="00921EF9" w:rsidRPr="00826DB7" w:rsidRDefault="00921EF9" w:rsidP="00AD5384">
            <w:pPr>
              <w:pStyle w:val="tablebody"/>
              <w:rPr>
                <w:b w:val="0"/>
                <w:bCs w:val="0"/>
              </w:rPr>
            </w:pPr>
          </w:p>
        </w:tc>
      </w:tr>
      <w:tr w:rsidR="00921EF9" w:rsidRPr="00826DB7" w14:paraId="28C2AB31" w14:textId="77777777" w:rsidTr="005927BF">
        <w:trPr>
          <w:cantSplit/>
          <w:trHeight w:val="227"/>
          <w:jc w:val="center"/>
        </w:trPr>
        <w:tc>
          <w:tcPr>
            <w:tcW w:w="1965" w:type="dxa"/>
            <w:vMerge/>
            <w:shd w:val="clear" w:color="auto" w:fill="FFFFFF"/>
            <w:vAlign w:val="center"/>
          </w:tcPr>
          <w:p w14:paraId="15612870" w14:textId="77777777" w:rsidR="00921EF9" w:rsidRPr="00422968" w:rsidRDefault="00921EF9" w:rsidP="00AD5384">
            <w:pPr>
              <w:pStyle w:val="tablebody"/>
            </w:pPr>
          </w:p>
        </w:tc>
        <w:tc>
          <w:tcPr>
            <w:tcW w:w="1996" w:type="dxa"/>
            <w:shd w:val="clear" w:color="auto" w:fill="FFFFFF"/>
            <w:vAlign w:val="center"/>
          </w:tcPr>
          <w:p w14:paraId="4B590330" w14:textId="77777777" w:rsidR="00921EF9" w:rsidRPr="00AD5384" w:rsidRDefault="00921EF9" w:rsidP="00AD5384">
            <w:pPr>
              <w:pStyle w:val="tablebody"/>
              <w:rPr>
                <w:b w:val="0"/>
                <w:bCs w:val="0"/>
              </w:rPr>
            </w:pPr>
            <w:r w:rsidRPr="00AD5384">
              <w:rPr>
                <w:b w:val="0"/>
                <w:bCs w:val="0"/>
              </w:rPr>
              <w:t>N</w:t>
            </w:r>
          </w:p>
        </w:tc>
        <w:tc>
          <w:tcPr>
            <w:tcW w:w="1243" w:type="dxa"/>
            <w:shd w:val="clear" w:color="auto" w:fill="FFFFFF"/>
            <w:vAlign w:val="center"/>
          </w:tcPr>
          <w:p w14:paraId="30DC329D" w14:textId="77777777" w:rsidR="00921EF9" w:rsidRPr="00826DB7" w:rsidRDefault="00921EF9" w:rsidP="00AD5384">
            <w:pPr>
              <w:pStyle w:val="tablebody"/>
              <w:rPr>
                <w:b w:val="0"/>
                <w:bCs w:val="0"/>
              </w:rPr>
            </w:pPr>
            <w:r w:rsidRPr="00826DB7">
              <w:rPr>
                <w:b w:val="0"/>
                <w:bCs w:val="0"/>
              </w:rPr>
              <w:t>138</w:t>
            </w:r>
          </w:p>
        </w:tc>
        <w:tc>
          <w:tcPr>
            <w:tcW w:w="1350" w:type="dxa"/>
            <w:shd w:val="clear" w:color="auto" w:fill="FFFFFF"/>
            <w:vAlign w:val="center"/>
          </w:tcPr>
          <w:p w14:paraId="0A8E7346" w14:textId="77777777" w:rsidR="00921EF9" w:rsidRPr="00826DB7" w:rsidRDefault="00921EF9" w:rsidP="00AD5384">
            <w:pPr>
              <w:pStyle w:val="tablebody"/>
              <w:rPr>
                <w:b w:val="0"/>
                <w:bCs w:val="0"/>
              </w:rPr>
            </w:pPr>
            <w:r w:rsidRPr="00826DB7">
              <w:rPr>
                <w:b w:val="0"/>
                <w:bCs w:val="0"/>
              </w:rPr>
              <w:t>138</w:t>
            </w:r>
          </w:p>
        </w:tc>
        <w:tc>
          <w:tcPr>
            <w:tcW w:w="2193" w:type="dxa"/>
            <w:shd w:val="clear" w:color="auto" w:fill="FFFFFF"/>
            <w:vAlign w:val="center"/>
          </w:tcPr>
          <w:p w14:paraId="15E90DCA" w14:textId="77777777" w:rsidR="00921EF9" w:rsidRPr="00826DB7" w:rsidRDefault="00921EF9" w:rsidP="00AD5384">
            <w:pPr>
              <w:pStyle w:val="tablebody"/>
              <w:rPr>
                <w:b w:val="0"/>
                <w:bCs w:val="0"/>
              </w:rPr>
            </w:pPr>
            <w:r w:rsidRPr="00826DB7">
              <w:rPr>
                <w:b w:val="0"/>
                <w:bCs w:val="0"/>
              </w:rPr>
              <w:t>138</w:t>
            </w:r>
          </w:p>
        </w:tc>
      </w:tr>
    </w:tbl>
    <w:p w14:paraId="7FBAB2D9" w14:textId="3BE19655" w:rsidR="00086101" w:rsidRPr="00276789" w:rsidRDefault="00086101" w:rsidP="00676A30">
      <w:pPr>
        <w:pStyle w:val="ANUText"/>
        <w:rPr>
          <w:rtl/>
        </w:rPr>
      </w:pPr>
      <w:r w:rsidRPr="00276789">
        <w:rPr>
          <w:rFonts w:hint="cs"/>
          <w:b/>
          <w:bCs/>
          <w:rtl/>
        </w:rPr>
        <w:t xml:space="preserve">ثانيا: تحليل نتائج اختبار الانحدار </w:t>
      </w:r>
      <w:proofErr w:type="spellStart"/>
      <w:r w:rsidRPr="00276789">
        <w:rPr>
          <w:rFonts w:hint="cs"/>
          <w:b/>
          <w:bCs/>
          <w:rtl/>
        </w:rPr>
        <w:t>لاثر</w:t>
      </w:r>
      <w:proofErr w:type="spellEnd"/>
      <w:r w:rsidRPr="00276789">
        <w:rPr>
          <w:rFonts w:hint="cs"/>
          <w:b/>
          <w:bCs/>
          <w:rtl/>
        </w:rPr>
        <w:t xml:space="preserve"> المتغيرات المستقلة على المتغيرات التابعة:</w:t>
      </w:r>
      <w:r w:rsidRPr="00276789">
        <w:rPr>
          <w:rFonts w:hint="cs"/>
          <w:rtl/>
        </w:rPr>
        <w:t xml:space="preserve"> من خلال استخدام كل من نموذج الانحدار البسيط والانحدار المتعدد سيتم اختبار فرضيات الدراسة وبالاعتماد على نسبة الدلالة الإحصائية عن مستوى دلالة 0.05. </w:t>
      </w:r>
    </w:p>
    <w:p w14:paraId="386C2778" w14:textId="400416F6" w:rsidR="006A5ABB" w:rsidRPr="00F5591F" w:rsidRDefault="006A5ABB" w:rsidP="00773B0F">
      <w:pPr>
        <w:pStyle w:val="ListParagraph"/>
        <w:numPr>
          <w:ilvl w:val="0"/>
          <w:numId w:val="10"/>
        </w:numPr>
        <w:tabs>
          <w:tab w:val="left" w:pos="3060"/>
        </w:tabs>
        <w:bidi/>
        <w:spacing w:after="60" w:line="240" w:lineRule="auto"/>
        <w:ind w:left="289" w:hanging="289"/>
        <w:contextualSpacing w:val="0"/>
        <w:jc w:val="both"/>
        <w:rPr>
          <w:rFonts w:eastAsiaTheme="minorHAnsi" w:cs="Rubik"/>
          <w:b/>
          <w:bCs/>
          <w:color w:val="000000"/>
          <w:sz w:val="18"/>
          <w:szCs w:val="18"/>
          <w:shd w:val="clear" w:color="auto" w:fill="FFFFFF"/>
          <w:rtl/>
          <w:lang w:bidi="ar-JO"/>
        </w:rPr>
      </w:pPr>
      <w:r w:rsidRPr="00F5591F">
        <w:rPr>
          <w:rFonts w:eastAsiaTheme="minorHAnsi" w:cs="Rubik"/>
          <w:b/>
          <w:bCs/>
          <w:color w:val="000000"/>
          <w:sz w:val="18"/>
          <w:szCs w:val="18"/>
          <w:shd w:val="clear" w:color="auto" w:fill="FFFFFF"/>
          <w:rtl/>
          <w:lang w:bidi="ar-JO"/>
        </w:rPr>
        <w:t>أثر</w:t>
      </w:r>
      <w:r w:rsidR="003851D3" w:rsidRPr="00F5591F">
        <w:rPr>
          <w:rFonts w:eastAsiaTheme="minorHAnsi" w:cs="Rubik" w:hint="cs"/>
          <w:b/>
          <w:bCs/>
          <w:color w:val="000000"/>
          <w:sz w:val="18"/>
          <w:szCs w:val="18"/>
          <w:shd w:val="clear" w:color="auto" w:fill="FFFFFF"/>
          <w:rtl/>
          <w:lang w:bidi="ar-JO"/>
        </w:rPr>
        <w:t xml:space="preserve"> صافي</w:t>
      </w:r>
      <w:r w:rsidRPr="00F5591F">
        <w:rPr>
          <w:rFonts w:eastAsiaTheme="minorHAnsi" w:cs="Rubik"/>
          <w:b/>
          <w:bCs/>
          <w:color w:val="000000"/>
          <w:sz w:val="18"/>
          <w:szCs w:val="18"/>
          <w:shd w:val="clear" w:color="auto" w:fill="FFFFFF"/>
          <w:rtl/>
          <w:lang w:bidi="ar-JO"/>
        </w:rPr>
        <w:t xml:space="preserve"> </w:t>
      </w:r>
      <w:r w:rsidR="00D17746" w:rsidRPr="00F5591F">
        <w:rPr>
          <w:rFonts w:eastAsiaTheme="minorHAnsi" w:cs="Rubik"/>
          <w:b/>
          <w:bCs/>
          <w:color w:val="000000"/>
          <w:sz w:val="18"/>
          <w:szCs w:val="18"/>
          <w:shd w:val="clear" w:color="auto" w:fill="FFFFFF"/>
          <w:rtl/>
          <w:lang w:bidi="ar-JO"/>
        </w:rPr>
        <w:t xml:space="preserve">ضريبة القيمة المضافة </w:t>
      </w:r>
      <w:r w:rsidRPr="00F5591F">
        <w:rPr>
          <w:rFonts w:eastAsiaTheme="minorHAnsi" w:cs="Rubik"/>
          <w:b/>
          <w:bCs/>
          <w:color w:val="000000"/>
          <w:sz w:val="18"/>
          <w:szCs w:val="18"/>
          <w:shd w:val="clear" w:color="auto" w:fill="FFFFFF"/>
          <w:rtl/>
          <w:lang w:bidi="ar-JO"/>
        </w:rPr>
        <w:t xml:space="preserve">على </w:t>
      </w:r>
      <w:r w:rsidR="007735E1" w:rsidRPr="00F5591F">
        <w:rPr>
          <w:rFonts w:eastAsiaTheme="minorHAnsi" w:cs="Rubik"/>
          <w:b/>
          <w:bCs/>
          <w:color w:val="000000"/>
          <w:sz w:val="18"/>
          <w:szCs w:val="18"/>
          <w:shd w:val="clear" w:color="auto" w:fill="FFFFFF"/>
          <w:rtl/>
          <w:lang w:bidi="ar-JO"/>
        </w:rPr>
        <w:t>الأداء المالي</w:t>
      </w:r>
      <w:r w:rsidR="00773B0F">
        <w:rPr>
          <w:rFonts w:eastAsiaTheme="minorHAnsi" w:cs="Rubik" w:hint="cs"/>
          <w:b/>
          <w:bCs/>
          <w:color w:val="000000"/>
          <w:sz w:val="18"/>
          <w:szCs w:val="18"/>
          <w:shd w:val="clear" w:color="auto" w:fill="FFFFFF"/>
          <w:rtl/>
          <w:lang w:bidi="ar-JO"/>
        </w:rPr>
        <w:t xml:space="preserve"> </w:t>
      </w:r>
      <w:r w:rsidRPr="00F5591F">
        <w:rPr>
          <w:rFonts w:eastAsiaTheme="minorHAnsi" w:cs="Rubik"/>
          <w:b/>
          <w:bCs/>
          <w:color w:val="000000"/>
          <w:sz w:val="18"/>
          <w:szCs w:val="18"/>
          <w:shd w:val="clear" w:color="auto" w:fill="FFFFFF"/>
          <w:rtl/>
          <w:lang w:bidi="ar-JO"/>
        </w:rPr>
        <w:t>للشركات المساهمة العامة الصناعية الف</w:t>
      </w:r>
      <w:r w:rsidR="003851D3" w:rsidRPr="00F5591F">
        <w:rPr>
          <w:rFonts w:eastAsiaTheme="minorHAnsi" w:cs="Rubik"/>
          <w:b/>
          <w:bCs/>
          <w:color w:val="000000"/>
          <w:sz w:val="18"/>
          <w:szCs w:val="18"/>
          <w:shd w:val="clear" w:color="auto" w:fill="FFFFFF"/>
          <w:rtl/>
          <w:lang w:bidi="ar-JO"/>
        </w:rPr>
        <w:t>لسطينية المدرجة في بورصة فلسطين</w:t>
      </w:r>
    </w:p>
    <w:p w14:paraId="2832EB28" w14:textId="3D45D038" w:rsidR="006A5ABB" w:rsidRPr="00F5591F" w:rsidRDefault="006A5ABB" w:rsidP="00676A30">
      <w:pPr>
        <w:pStyle w:val="ANUText"/>
        <w:rPr>
          <w:rtl/>
        </w:rPr>
      </w:pPr>
      <w:r w:rsidRPr="00F5591F">
        <w:rPr>
          <w:rtl/>
        </w:rPr>
        <w:t>أ</w:t>
      </w:r>
      <w:r w:rsidR="003851D3" w:rsidRPr="00F5591F">
        <w:rPr>
          <w:rtl/>
        </w:rPr>
        <w:t>شارت النتائج إلى وجود</w:t>
      </w:r>
      <w:r w:rsidRPr="00F5591F">
        <w:rPr>
          <w:rtl/>
        </w:rPr>
        <w:t xml:space="preserve"> </w:t>
      </w:r>
      <w:r w:rsidR="00D46A94" w:rsidRPr="00F5591F">
        <w:rPr>
          <w:rFonts w:hint="cs"/>
          <w:rtl/>
        </w:rPr>
        <w:t xml:space="preserve">اثر </w:t>
      </w:r>
      <w:r w:rsidRPr="00F5591F">
        <w:rPr>
          <w:rFonts w:hint="cs"/>
          <w:rtl/>
        </w:rPr>
        <w:t xml:space="preserve">لصافي </w:t>
      </w:r>
      <w:r w:rsidR="00454FD2">
        <w:rPr>
          <w:rFonts w:hint="cs"/>
          <w:rtl/>
        </w:rPr>
        <w:t>ضريبة القيمة المضافة</w:t>
      </w:r>
      <w:r w:rsidR="003308D4">
        <w:rPr>
          <w:rFonts w:hint="cs"/>
          <w:rtl/>
        </w:rPr>
        <w:t xml:space="preserve"> </w:t>
      </w:r>
      <w:r w:rsidRPr="00F5591F">
        <w:rPr>
          <w:rtl/>
        </w:rPr>
        <w:t>على</w:t>
      </w:r>
      <w:r w:rsidR="00E51151" w:rsidRPr="00F5591F">
        <w:rPr>
          <w:rtl/>
        </w:rPr>
        <w:t xml:space="preserve"> الأداء المالي</w:t>
      </w:r>
      <w:r w:rsidR="00773B0F">
        <w:rPr>
          <w:rFonts w:hint="cs"/>
          <w:rtl/>
        </w:rPr>
        <w:t xml:space="preserve"> </w:t>
      </w:r>
      <w:r w:rsidRPr="00F5591F">
        <w:rPr>
          <w:rtl/>
        </w:rPr>
        <w:t>للشركات المساهمة العامة الصناعية الفلسطي</w:t>
      </w:r>
      <w:r w:rsidR="00E04756" w:rsidRPr="00F5591F">
        <w:rPr>
          <w:rtl/>
        </w:rPr>
        <w:t>نية المدرجة في بورصة فلسطين و</w:t>
      </w:r>
      <w:r w:rsidR="00E04756" w:rsidRPr="00F5591F">
        <w:rPr>
          <w:rFonts w:hint="cs"/>
          <w:rtl/>
        </w:rPr>
        <w:t xml:space="preserve">لكن بمعامل </w:t>
      </w:r>
      <w:proofErr w:type="spellStart"/>
      <w:r w:rsidR="00E04756" w:rsidRPr="00F5591F">
        <w:rPr>
          <w:rFonts w:hint="cs"/>
          <w:rtl/>
        </w:rPr>
        <w:t>تاثير</w:t>
      </w:r>
      <w:proofErr w:type="spellEnd"/>
      <w:r w:rsidR="00E04756" w:rsidRPr="00F5591F">
        <w:rPr>
          <w:rFonts w:hint="cs"/>
          <w:rtl/>
        </w:rPr>
        <w:t xml:space="preserve"> سلبي </w:t>
      </w:r>
      <w:r w:rsidR="003851D3" w:rsidRPr="00F5591F">
        <w:rPr>
          <w:rFonts w:hint="cs"/>
          <w:rtl/>
        </w:rPr>
        <w:t xml:space="preserve">وقليل </w:t>
      </w:r>
      <w:r w:rsidR="00E04756" w:rsidRPr="00F5591F">
        <w:rPr>
          <w:rFonts w:hint="cs"/>
          <w:rtl/>
        </w:rPr>
        <w:t>لكل من</w:t>
      </w:r>
      <w:r w:rsidR="003308D4">
        <w:rPr>
          <w:rFonts w:hint="cs"/>
          <w:rtl/>
        </w:rPr>
        <w:t xml:space="preserve"> </w:t>
      </w:r>
      <w:r w:rsidR="00556CB8" w:rsidRPr="00F5591F">
        <w:rPr>
          <w:rFonts w:hint="cs"/>
          <w:rtl/>
        </w:rPr>
        <w:t>العائد على الأصول</w:t>
      </w:r>
      <w:r w:rsidR="00E04756" w:rsidRPr="00F5591F">
        <w:rPr>
          <w:rFonts w:hint="cs"/>
          <w:rtl/>
        </w:rPr>
        <w:t xml:space="preserve"> والعا</w:t>
      </w:r>
      <w:r w:rsidR="002F619C" w:rsidRPr="00F5591F">
        <w:rPr>
          <w:rFonts w:hint="cs"/>
          <w:rtl/>
        </w:rPr>
        <w:t>ئد على حقوق المالكين</w:t>
      </w:r>
      <w:r w:rsidR="00E51151" w:rsidRPr="00F5591F">
        <w:rPr>
          <w:rFonts w:hint="cs"/>
          <w:rtl/>
        </w:rPr>
        <w:t xml:space="preserve"> </w:t>
      </w:r>
      <w:r w:rsidR="00E04756" w:rsidRPr="00F5591F">
        <w:rPr>
          <w:rFonts w:hint="cs"/>
          <w:rtl/>
        </w:rPr>
        <w:t>وكان هذا</w:t>
      </w:r>
      <w:r w:rsidR="00E51151" w:rsidRPr="00F5591F">
        <w:rPr>
          <w:rFonts w:hint="cs"/>
          <w:rtl/>
        </w:rPr>
        <w:t xml:space="preserve"> </w:t>
      </w:r>
      <w:proofErr w:type="spellStart"/>
      <w:r w:rsidR="00E51151" w:rsidRPr="00F5591F">
        <w:rPr>
          <w:rFonts w:hint="cs"/>
          <w:rtl/>
        </w:rPr>
        <w:t>التاثير</w:t>
      </w:r>
      <w:proofErr w:type="spellEnd"/>
      <w:r w:rsidR="00E51151" w:rsidRPr="00F5591F">
        <w:rPr>
          <w:rFonts w:hint="cs"/>
          <w:rtl/>
        </w:rPr>
        <w:t xml:space="preserve"> السلبي دال </w:t>
      </w:r>
      <w:proofErr w:type="spellStart"/>
      <w:r w:rsidR="00E51151" w:rsidRPr="00F5591F">
        <w:rPr>
          <w:rFonts w:hint="cs"/>
          <w:rtl/>
        </w:rPr>
        <w:t>احصائيا</w:t>
      </w:r>
      <w:proofErr w:type="spellEnd"/>
      <w:r w:rsidR="00E51151" w:rsidRPr="00F5591F">
        <w:rPr>
          <w:rFonts w:hint="cs"/>
          <w:rtl/>
        </w:rPr>
        <w:t xml:space="preserve"> لكل</w:t>
      </w:r>
      <w:r w:rsidR="00D46A94" w:rsidRPr="00F5591F">
        <w:rPr>
          <w:rFonts w:hint="cs"/>
          <w:rtl/>
        </w:rPr>
        <w:t xml:space="preserve"> من</w:t>
      </w:r>
      <w:r w:rsidR="00556CB8" w:rsidRPr="00F5591F">
        <w:rPr>
          <w:rFonts w:hint="cs"/>
          <w:rtl/>
        </w:rPr>
        <w:t xml:space="preserve"> ال</w:t>
      </w:r>
      <w:r w:rsidR="00E51151" w:rsidRPr="00F5591F">
        <w:rPr>
          <w:rFonts w:hint="cs"/>
          <w:rtl/>
        </w:rPr>
        <w:t>عائد على الأصول</w:t>
      </w:r>
      <w:r w:rsidR="00E04756" w:rsidRPr="00F5591F">
        <w:rPr>
          <w:rFonts w:hint="cs"/>
          <w:rtl/>
        </w:rPr>
        <w:t xml:space="preserve"> والعائد على حقوق المالكين</w:t>
      </w:r>
      <w:r w:rsidR="00394F6C" w:rsidRPr="00F5591F">
        <w:rPr>
          <w:rFonts w:hint="cs"/>
          <w:rtl/>
        </w:rPr>
        <w:t>.</w:t>
      </w:r>
      <w:r w:rsidR="00394F6C" w:rsidRPr="00F5591F">
        <w:rPr>
          <w:rtl/>
        </w:rPr>
        <w:t xml:space="preserve"> </w:t>
      </w:r>
      <w:r w:rsidRPr="00F5591F">
        <w:rPr>
          <w:rtl/>
        </w:rPr>
        <w:t xml:space="preserve">ويفسر ذلك بأن الشركات المساهمة العامة الصناعية الفلسطينية لديها التزام بأداء </w:t>
      </w:r>
      <w:r w:rsidR="00454FD2">
        <w:rPr>
          <w:rFonts w:hint="cs"/>
          <w:rtl/>
        </w:rPr>
        <w:t>ضريبة القيمة المضافة</w:t>
      </w:r>
      <w:r w:rsidRPr="00F5591F">
        <w:rPr>
          <w:rtl/>
        </w:rPr>
        <w:t xml:space="preserve">، من خلال شراء أو بيع منتج أو خدمة من شركة أو تداول أصل معين، باعتبارها </w:t>
      </w:r>
      <w:proofErr w:type="spellStart"/>
      <w:r w:rsidR="00D46A94" w:rsidRPr="00F5591F">
        <w:rPr>
          <w:rFonts w:hint="cs"/>
          <w:rtl/>
        </w:rPr>
        <w:t>ان</w:t>
      </w:r>
      <w:proofErr w:type="spellEnd"/>
      <w:r w:rsidR="00D46A94" w:rsidRPr="00F5591F">
        <w:rPr>
          <w:rFonts w:hint="cs"/>
          <w:rtl/>
        </w:rPr>
        <w:t xml:space="preserve"> ال</w:t>
      </w:r>
      <w:r w:rsidRPr="00F5591F">
        <w:rPr>
          <w:rtl/>
        </w:rPr>
        <w:t xml:space="preserve">ضريبة تعمل على تحقيق العدالة الضريبية، وبناء على ذلك تساهم هذه الضريبة في فحص مستوى </w:t>
      </w:r>
      <w:r w:rsidR="00224E17">
        <w:rPr>
          <w:rFonts w:hint="cs"/>
          <w:rtl/>
        </w:rPr>
        <w:t xml:space="preserve"> الأداء </w:t>
      </w:r>
      <w:r w:rsidR="00454FD2">
        <w:rPr>
          <w:rFonts w:hint="cs"/>
          <w:rtl/>
        </w:rPr>
        <w:t xml:space="preserve"> المالي</w:t>
      </w:r>
      <w:r w:rsidR="00E51151" w:rsidRPr="00F5591F">
        <w:rPr>
          <w:rFonts w:hint="cs"/>
          <w:rtl/>
        </w:rPr>
        <w:t xml:space="preserve"> </w:t>
      </w:r>
      <w:r w:rsidRPr="00F5591F">
        <w:rPr>
          <w:rtl/>
        </w:rPr>
        <w:t xml:space="preserve">للشركات المساهمة العامة الصناعية الفلسطينية المدرجة في بورصة فلسطين من خلال وجود ضوابط محددة تزيد من التزامها تجاه هذه الضريبة بالرجوع للتعليمات والأنظمة التي تطبقها الشركات، فموظفي تلك الشركات يرون بأن </w:t>
      </w:r>
      <w:r w:rsidR="00454FD2">
        <w:rPr>
          <w:rFonts w:hint="cs"/>
          <w:rtl/>
        </w:rPr>
        <w:t>ضريبة القيمة المضافة</w:t>
      </w:r>
      <w:r w:rsidR="00E51151" w:rsidRPr="00F5591F">
        <w:rPr>
          <w:rFonts w:hint="cs"/>
          <w:rtl/>
        </w:rPr>
        <w:t xml:space="preserve"> </w:t>
      </w:r>
      <w:r w:rsidRPr="00F5591F">
        <w:rPr>
          <w:rtl/>
        </w:rPr>
        <w:t xml:space="preserve">تساهم في توزيع العبء الضريبي للعمليات الإنتاجية وعمليات الاستهلاك، على </w:t>
      </w:r>
      <w:r w:rsidR="003851D3" w:rsidRPr="00F5591F">
        <w:rPr>
          <w:rtl/>
        </w:rPr>
        <w:t>المراحل المختلفة بشكل عادل</w:t>
      </w:r>
      <w:r w:rsidR="003851D3" w:rsidRPr="00F5591F">
        <w:rPr>
          <w:rFonts w:hint="cs"/>
          <w:rtl/>
        </w:rPr>
        <w:t xml:space="preserve"> </w:t>
      </w:r>
      <w:r w:rsidRPr="00F5591F">
        <w:rPr>
          <w:rtl/>
        </w:rPr>
        <w:t xml:space="preserve">على القيم المضافة لها في كل مرحلة على قيمة المنتج </w:t>
      </w:r>
      <w:proofErr w:type="spellStart"/>
      <w:r w:rsidRPr="00F5591F">
        <w:rPr>
          <w:rtl/>
        </w:rPr>
        <w:t>الاجمالية</w:t>
      </w:r>
      <w:proofErr w:type="spellEnd"/>
      <w:r w:rsidRPr="00F5591F">
        <w:rPr>
          <w:rtl/>
        </w:rPr>
        <w:t xml:space="preserve">، كما أن دفع المكلف المباشر </w:t>
      </w:r>
      <w:r w:rsidR="00454FD2">
        <w:rPr>
          <w:rFonts w:hint="cs"/>
          <w:rtl/>
        </w:rPr>
        <w:t>لضريبة القيمة المضافة</w:t>
      </w:r>
      <w:r w:rsidR="00E51151" w:rsidRPr="00F5591F">
        <w:rPr>
          <w:rFonts w:hint="cs"/>
          <w:rtl/>
        </w:rPr>
        <w:t xml:space="preserve"> </w:t>
      </w:r>
      <w:r w:rsidRPr="00F5591F">
        <w:rPr>
          <w:rtl/>
        </w:rPr>
        <w:t>يزيد الإيرادات العامة</w:t>
      </w:r>
      <w:r w:rsidR="003851D3" w:rsidRPr="00F5591F">
        <w:rPr>
          <w:rFonts w:hint="cs"/>
          <w:rtl/>
        </w:rPr>
        <w:t xml:space="preserve"> للدولة</w:t>
      </w:r>
      <w:r w:rsidR="003851D3" w:rsidRPr="00F5591F">
        <w:rPr>
          <w:rtl/>
        </w:rPr>
        <w:t xml:space="preserve"> بشكل مست</w:t>
      </w:r>
      <w:r w:rsidR="00D46A94" w:rsidRPr="00F5591F">
        <w:rPr>
          <w:rFonts w:hint="cs"/>
          <w:rtl/>
        </w:rPr>
        <w:t>دا</w:t>
      </w:r>
      <w:r w:rsidR="003851D3" w:rsidRPr="00F5591F">
        <w:rPr>
          <w:rtl/>
        </w:rPr>
        <w:t>م</w:t>
      </w:r>
      <w:r w:rsidRPr="00F5591F">
        <w:rPr>
          <w:rtl/>
        </w:rPr>
        <w:t>، وذلك يؤكد على ظهور المؤشرات المالية والإدارية التي تبين</w:t>
      </w:r>
      <w:r w:rsidR="00D46A94" w:rsidRPr="00F5591F">
        <w:rPr>
          <w:rtl/>
        </w:rPr>
        <w:t xml:space="preserve"> مدى قدرة الشركات على رفع مستوى</w:t>
      </w:r>
      <w:r w:rsidR="001340BD" w:rsidRPr="00F5591F">
        <w:rPr>
          <w:rFonts w:hint="cs"/>
          <w:rtl/>
        </w:rPr>
        <w:t xml:space="preserve"> </w:t>
      </w:r>
      <w:r w:rsidR="00224E17">
        <w:rPr>
          <w:rFonts w:hint="cs"/>
          <w:rtl/>
        </w:rPr>
        <w:t xml:space="preserve"> الأداء </w:t>
      </w:r>
      <w:r w:rsidR="00454FD2">
        <w:rPr>
          <w:rFonts w:hint="cs"/>
          <w:rtl/>
        </w:rPr>
        <w:t xml:space="preserve"> المالي</w:t>
      </w:r>
      <w:r w:rsidR="00E51151" w:rsidRPr="00F5591F">
        <w:rPr>
          <w:rFonts w:hint="cs"/>
          <w:rtl/>
        </w:rPr>
        <w:t xml:space="preserve"> </w:t>
      </w:r>
      <w:r w:rsidRPr="00F5591F">
        <w:rPr>
          <w:rtl/>
        </w:rPr>
        <w:t>لها.</w:t>
      </w:r>
      <w:r w:rsidR="003851D3" w:rsidRPr="00F5591F">
        <w:rPr>
          <w:rFonts w:hint="cs"/>
          <w:rtl/>
        </w:rPr>
        <w:t xml:space="preserve"> وكون </w:t>
      </w:r>
      <w:r w:rsidR="00454FD2">
        <w:rPr>
          <w:rFonts w:hint="cs"/>
          <w:rtl/>
        </w:rPr>
        <w:t>ضريبة القيمة المضافة</w:t>
      </w:r>
      <w:r w:rsidR="00E51151" w:rsidRPr="00F5591F">
        <w:rPr>
          <w:rFonts w:hint="cs"/>
          <w:rtl/>
        </w:rPr>
        <w:t xml:space="preserve"> </w:t>
      </w:r>
      <w:r w:rsidR="003851D3" w:rsidRPr="00F5591F">
        <w:rPr>
          <w:rFonts w:hint="cs"/>
          <w:rtl/>
        </w:rPr>
        <w:t xml:space="preserve">لا تدخل ضمن إيرادات الشركات </w:t>
      </w:r>
      <w:proofErr w:type="spellStart"/>
      <w:r w:rsidR="003851D3" w:rsidRPr="00F5591F">
        <w:rPr>
          <w:rFonts w:hint="cs"/>
          <w:rtl/>
        </w:rPr>
        <w:t>او</w:t>
      </w:r>
      <w:proofErr w:type="spellEnd"/>
      <w:r w:rsidR="003851D3" w:rsidRPr="00F5591F">
        <w:rPr>
          <w:rFonts w:hint="cs"/>
          <w:rtl/>
        </w:rPr>
        <w:t xml:space="preserve"> كلفة منتجاتها </w:t>
      </w:r>
      <w:proofErr w:type="spellStart"/>
      <w:r w:rsidR="003851D3" w:rsidRPr="00F5591F">
        <w:rPr>
          <w:rFonts w:hint="cs"/>
          <w:rtl/>
        </w:rPr>
        <w:t>او</w:t>
      </w:r>
      <w:proofErr w:type="spellEnd"/>
      <w:r w:rsidR="003851D3" w:rsidRPr="00F5591F">
        <w:rPr>
          <w:rFonts w:hint="cs"/>
          <w:rtl/>
        </w:rPr>
        <w:t xml:space="preserve"> خدماتها </w:t>
      </w:r>
      <w:proofErr w:type="spellStart"/>
      <w:r w:rsidR="003851D3" w:rsidRPr="00F5591F">
        <w:rPr>
          <w:rFonts w:hint="cs"/>
          <w:rtl/>
        </w:rPr>
        <w:t>وانما</w:t>
      </w:r>
      <w:proofErr w:type="spellEnd"/>
      <w:r w:rsidR="003851D3" w:rsidRPr="00F5591F">
        <w:rPr>
          <w:rFonts w:hint="cs"/>
          <w:rtl/>
        </w:rPr>
        <w:t xml:space="preserve"> تعتبر الشركات وسيلة لتحصيل هذه الضريبة فان </w:t>
      </w:r>
      <w:proofErr w:type="spellStart"/>
      <w:r w:rsidR="003851D3" w:rsidRPr="00F5591F">
        <w:rPr>
          <w:rFonts w:hint="cs"/>
          <w:rtl/>
        </w:rPr>
        <w:t>تاثيرها</w:t>
      </w:r>
      <w:proofErr w:type="spellEnd"/>
      <w:r w:rsidR="003851D3" w:rsidRPr="00F5591F">
        <w:rPr>
          <w:rFonts w:hint="cs"/>
          <w:rtl/>
        </w:rPr>
        <w:t xml:space="preserve"> سيكون محدودا وهذا ما فسرته نتائج التحليل.</w:t>
      </w:r>
    </w:p>
    <w:p w14:paraId="447418BA" w14:textId="63C49094" w:rsidR="006A5ABB" w:rsidRPr="00F5591F" w:rsidRDefault="006A5ABB" w:rsidP="002C3641">
      <w:pPr>
        <w:pStyle w:val="ANUText"/>
        <w:rPr>
          <w:rtl/>
        </w:rPr>
      </w:pPr>
      <w:r w:rsidRPr="00F5591F">
        <w:rPr>
          <w:rtl/>
        </w:rPr>
        <w:t>و</w:t>
      </w:r>
      <w:r w:rsidR="00D46A94" w:rsidRPr="00F5591F">
        <w:rPr>
          <w:rFonts w:hint="cs"/>
          <w:rtl/>
        </w:rPr>
        <w:t>لم</w:t>
      </w:r>
      <w:r w:rsidR="003851D3" w:rsidRPr="00F5591F">
        <w:rPr>
          <w:rFonts w:hint="cs"/>
          <w:rtl/>
        </w:rPr>
        <w:t xml:space="preserve"> </w:t>
      </w:r>
      <w:r w:rsidRPr="00F5591F">
        <w:rPr>
          <w:rtl/>
        </w:rPr>
        <w:t xml:space="preserve">تنسجم هذه النتيجة مع ما ورد في نتيجة </w:t>
      </w:r>
      <w:r w:rsidR="00EB56B5" w:rsidRPr="00F5591F">
        <w:rPr>
          <w:rFonts w:hint="cs"/>
          <w:rtl/>
        </w:rPr>
        <w:t xml:space="preserve">في العديد من الدراسات ومنها </w:t>
      </w:r>
      <w:r w:rsidRPr="00F5591F">
        <w:rPr>
          <w:rtl/>
        </w:rPr>
        <w:t xml:space="preserve">دراسة (السيد، والسليمان، 2018) التي أظهرت أن حد التسجيل الإلزامي المحدد بنظام </w:t>
      </w:r>
      <w:r w:rsidR="00D17746" w:rsidRPr="00F5591F">
        <w:rPr>
          <w:rtl/>
        </w:rPr>
        <w:t xml:space="preserve">ضريبة </w:t>
      </w:r>
      <w:r w:rsidR="00E51151" w:rsidRPr="00F5591F">
        <w:rPr>
          <w:rtl/>
        </w:rPr>
        <w:t xml:space="preserve">القيمة المضافة </w:t>
      </w:r>
      <w:r w:rsidRPr="00F5591F">
        <w:rPr>
          <w:rtl/>
        </w:rPr>
        <w:t xml:space="preserve">على المبيعات والمشتريات مناسب بشكل يجعله يساعد في تخفيف العبء الواقع على الإدارة الضريبية مما ينتج عنه ارتفاع </w:t>
      </w:r>
      <w:r w:rsidR="001340BD" w:rsidRPr="00F5591F">
        <w:rPr>
          <w:rFonts w:hint="cs"/>
          <w:rtl/>
        </w:rPr>
        <w:t xml:space="preserve"> </w:t>
      </w:r>
      <w:r w:rsidR="007735E1" w:rsidRPr="00F5591F">
        <w:rPr>
          <w:rtl/>
        </w:rPr>
        <w:t>الأداء المالي</w:t>
      </w:r>
      <w:r w:rsidRPr="00F5591F">
        <w:rPr>
          <w:rtl/>
        </w:rPr>
        <w:t>، ومع نتيجة (</w:t>
      </w:r>
      <w:proofErr w:type="spellStart"/>
      <w:r w:rsidRPr="00F5591F">
        <w:rPr>
          <w:rtl/>
        </w:rPr>
        <w:t>الجعلي</w:t>
      </w:r>
      <w:proofErr w:type="spellEnd"/>
      <w:r w:rsidRPr="00F5591F">
        <w:rPr>
          <w:rtl/>
        </w:rPr>
        <w:t xml:space="preserve"> ومحمد، 2017) التي أظهرت وجود علاقة قوية بين تطبيق الضريبة على القيمة المضافة على المشتريات وتوحيد القوانين الضريبية وبين</w:t>
      </w:r>
      <w:r w:rsidR="001340BD" w:rsidRPr="00F5591F">
        <w:rPr>
          <w:rFonts w:hint="cs"/>
          <w:rtl/>
        </w:rPr>
        <w:t xml:space="preserve"> </w:t>
      </w:r>
      <w:r w:rsidR="007735E1" w:rsidRPr="00F5591F">
        <w:rPr>
          <w:rtl/>
        </w:rPr>
        <w:t>الأداء المالي</w:t>
      </w:r>
      <w:r w:rsidRPr="00F5591F">
        <w:rPr>
          <w:rtl/>
        </w:rPr>
        <w:t>، ومع نتيجة دراسة (</w:t>
      </w:r>
      <w:proofErr w:type="spellStart"/>
      <w:r w:rsidRPr="00F5591F">
        <w:t>Gendron</w:t>
      </w:r>
      <w:proofErr w:type="spellEnd"/>
      <w:r w:rsidRPr="00F5591F">
        <w:t>, 2016</w:t>
      </w:r>
      <w:r w:rsidRPr="00F5591F">
        <w:rPr>
          <w:rtl/>
        </w:rPr>
        <w:t xml:space="preserve">) التي أظهرت أن تطبيق نظام </w:t>
      </w:r>
      <w:r w:rsidR="00E51151" w:rsidRPr="00F5591F">
        <w:rPr>
          <w:rtl/>
        </w:rPr>
        <w:t xml:space="preserve">ضريبة القيمة المضافة </w:t>
      </w:r>
      <w:r w:rsidRPr="00F5591F">
        <w:rPr>
          <w:rtl/>
        </w:rPr>
        <w:t>على المشتريات يزيد من</w:t>
      </w:r>
      <w:r w:rsidR="001340BD" w:rsidRPr="00F5591F">
        <w:rPr>
          <w:rFonts w:hint="cs"/>
          <w:rtl/>
        </w:rPr>
        <w:t xml:space="preserve"> </w:t>
      </w:r>
      <w:r w:rsidR="00224E17">
        <w:rPr>
          <w:rFonts w:hint="cs"/>
          <w:rtl/>
        </w:rPr>
        <w:t xml:space="preserve"> الأداء </w:t>
      </w:r>
      <w:r w:rsidR="00454FD2">
        <w:rPr>
          <w:rFonts w:hint="cs"/>
          <w:rtl/>
        </w:rPr>
        <w:t xml:space="preserve"> المالي</w:t>
      </w:r>
      <w:r w:rsidRPr="00F5591F">
        <w:rPr>
          <w:rtl/>
        </w:rPr>
        <w:t>، ومع نتيجة دراسة (</w:t>
      </w:r>
      <w:proofErr w:type="spellStart"/>
      <w:r w:rsidRPr="00F5591F">
        <w:t>Ironkwe</w:t>
      </w:r>
      <w:proofErr w:type="spellEnd"/>
      <w:r w:rsidRPr="00F5591F">
        <w:t>, et al, 2015</w:t>
      </w:r>
      <w:r w:rsidRPr="00F5591F">
        <w:rPr>
          <w:rtl/>
        </w:rPr>
        <w:t>) التي أظهرت كما أن فرض هذه الضريبة على استيراد وتوريد الأصول في مختلف مراحل سلسلة التوريد النيجيرية يساهم في تحسين أداء الشركات المالي وبالتالي استدامة عملها، ومع نتيجة دراسة</w:t>
      </w:r>
      <w:r w:rsidRPr="00F5591F">
        <w:t>(</w:t>
      </w:r>
      <w:proofErr w:type="spellStart"/>
      <w:r w:rsidRPr="00F5591F">
        <w:t>Palil</w:t>
      </w:r>
      <w:proofErr w:type="spellEnd"/>
      <w:r w:rsidRPr="00F5591F">
        <w:t xml:space="preserve">, 2011) </w:t>
      </w:r>
      <w:r w:rsidRPr="00F5591F">
        <w:rPr>
          <w:rtl/>
        </w:rPr>
        <w:t xml:space="preserve"> التي أظهرت أن المعرفة الضريبية للمكلفين ستنعكس إيجابا على الامتثال الضريبي وخاصة </w:t>
      </w:r>
      <w:r w:rsidR="00E51151" w:rsidRPr="00F5591F">
        <w:rPr>
          <w:rFonts w:hint="cs"/>
          <w:rtl/>
        </w:rPr>
        <w:t xml:space="preserve"> </w:t>
      </w:r>
      <w:r w:rsidR="00E51151" w:rsidRPr="00F5591F">
        <w:rPr>
          <w:rtl/>
        </w:rPr>
        <w:t xml:space="preserve">ضريبة القيمة المضافة </w:t>
      </w:r>
      <w:r w:rsidRPr="00F5591F">
        <w:rPr>
          <w:rtl/>
        </w:rPr>
        <w:t>على الأصول ويقلل من الميل إلى التهرب من الضرائب وبالتالي يضمن استمرار عمل الشركة وتقدمها.</w:t>
      </w:r>
      <w:r w:rsidR="00EB56B5" w:rsidRPr="00F5591F">
        <w:rPr>
          <w:rFonts w:hint="cs"/>
          <w:rtl/>
        </w:rPr>
        <w:t xml:space="preserve"> ويعود ذلك الاختلاف </w:t>
      </w:r>
      <w:proofErr w:type="spellStart"/>
      <w:r w:rsidR="00EB56B5" w:rsidRPr="00F5591F">
        <w:rPr>
          <w:rFonts w:hint="cs"/>
          <w:rtl/>
        </w:rPr>
        <w:t>الى</w:t>
      </w:r>
      <w:proofErr w:type="spellEnd"/>
      <w:r w:rsidR="00EB56B5" w:rsidRPr="00F5591F">
        <w:rPr>
          <w:rFonts w:hint="cs"/>
          <w:rtl/>
        </w:rPr>
        <w:t xml:space="preserve"> </w:t>
      </w:r>
      <w:r w:rsidR="00023205" w:rsidRPr="00F5591F">
        <w:rPr>
          <w:rFonts w:hint="cs"/>
          <w:rtl/>
        </w:rPr>
        <w:t xml:space="preserve">في ذلك </w:t>
      </w:r>
      <w:proofErr w:type="spellStart"/>
      <w:r w:rsidR="00023205" w:rsidRPr="00F5591F">
        <w:rPr>
          <w:rFonts w:hint="cs"/>
          <w:rtl/>
        </w:rPr>
        <w:t>الى</w:t>
      </w:r>
      <w:proofErr w:type="spellEnd"/>
      <w:r w:rsidR="00023205" w:rsidRPr="00F5591F">
        <w:rPr>
          <w:rFonts w:hint="cs"/>
          <w:rtl/>
        </w:rPr>
        <w:t xml:space="preserve"> طبيعة المؤشرات المالية التي يتم اعتمادها وطبيعة </w:t>
      </w:r>
      <w:r w:rsidR="00454FD2">
        <w:rPr>
          <w:rFonts w:hint="cs"/>
          <w:rtl/>
        </w:rPr>
        <w:t>ضريبة القيمة المضافة</w:t>
      </w:r>
      <w:r w:rsidR="00E51151" w:rsidRPr="00F5591F">
        <w:rPr>
          <w:rFonts w:hint="cs"/>
          <w:rtl/>
        </w:rPr>
        <w:t xml:space="preserve"> </w:t>
      </w:r>
      <w:r w:rsidR="00023205" w:rsidRPr="00F5591F">
        <w:rPr>
          <w:rFonts w:hint="cs"/>
          <w:rtl/>
        </w:rPr>
        <w:t>في فلسطين والتي تعتبر الشركات هي وسيلة في تحصيلها وليست جزءً من إيراد</w:t>
      </w:r>
      <w:r w:rsidR="00D46A94" w:rsidRPr="00F5591F">
        <w:rPr>
          <w:rFonts w:hint="cs"/>
          <w:rtl/>
        </w:rPr>
        <w:t xml:space="preserve">اتها </w:t>
      </w:r>
      <w:proofErr w:type="spellStart"/>
      <w:r w:rsidR="00D46A94" w:rsidRPr="00F5591F">
        <w:rPr>
          <w:rFonts w:hint="cs"/>
          <w:rtl/>
        </w:rPr>
        <w:t>او</w:t>
      </w:r>
      <w:proofErr w:type="spellEnd"/>
      <w:r w:rsidR="00D46A94" w:rsidRPr="00F5591F">
        <w:rPr>
          <w:rFonts w:hint="cs"/>
          <w:rtl/>
        </w:rPr>
        <w:t xml:space="preserve"> مصاريفها، هذا بالإضافة </w:t>
      </w:r>
      <w:proofErr w:type="spellStart"/>
      <w:r w:rsidR="00D46A94" w:rsidRPr="00F5591F">
        <w:rPr>
          <w:rFonts w:hint="cs"/>
          <w:rtl/>
        </w:rPr>
        <w:t>الى</w:t>
      </w:r>
      <w:proofErr w:type="spellEnd"/>
      <w:r w:rsidR="00D46A94" w:rsidRPr="00F5591F">
        <w:rPr>
          <w:rFonts w:hint="cs"/>
          <w:rtl/>
        </w:rPr>
        <w:t xml:space="preserve"> هامش المساهمة المحدود في تغيير </w:t>
      </w:r>
      <w:r w:rsidR="00D46A94" w:rsidRPr="00F5591F">
        <w:rPr>
          <w:rFonts w:hint="cs"/>
          <w:rtl/>
        </w:rPr>
        <w:lastRenderedPageBreak/>
        <w:t>نسبة ضريبة القيم</w:t>
      </w:r>
      <w:r w:rsidR="003308D4">
        <w:rPr>
          <w:rFonts w:hint="cs"/>
          <w:rtl/>
        </w:rPr>
        <w:t>ة المضافة نظرا للاتفاقيات المبر</w:t>
      </w:r>
      <w:r w:rsidR="00D46A94" w:rsidRPr="00F5591F">
        <w:rPr>
          <w:rFonts w:hint="cs"/>
          <w:rtl/>
        </w:rPr>
        <w:t>مة ما بين السلطة الفلسطينية وإسرائيل.</w:t>
      </w:r>
    </w:p>
    <w:p w14:paraId="31E4A657" w14:textId="6650BEA5" w:rsidR="006A5ABB" w:rsidRPr="00773B0F" w:rsidRDefault="006A5ABB" w:rsidP="00773B0F">
      <w:pPr>
        <w:pStyle w:val="tableHeader"/>
        <w:spacing w:line="245" w:lineRule="auto"/>
        <w:rPr>
          <w:b w:val="0"/>
          <w:bCs w:val="0"/>
          <w:sz w:val="16"/>
          <w:szCs w:val="16"/>
          <w:rtl/>
        </w:rPr>
      </w:pPr>
      <w:r w:rsidRPr="00773B0F">
        <w:rPr>
          <w:rFonts w:hint="cs"/>
          <w:sz w:val="16"/>
          <w:szCs w:val="16"/>
          <w:rtl/>
        </w:rPr>
        <w:t>جدول (</w:t>
      </w:r>
      <w:r w:rsidR="005927BF" w:rsidRPr="00773B0F">
        <w:rPr>
          <w:rFonts w:hint="cs"/>
          <w:sz w:val="16"/>
          <w:szCs w:val="16"/>
          <w:rtl/>
        </w:rPr>
        <w:t>3</w:t>
      </w:r>
      <w:r w:rsidRPr="00773B0F">
        <w:rPr>
          <w:rFonts w:hint="cs"/>
          <w:sz w:val="16"/>
          <w:szCs w:val="16"/>
          <w:rtl/>
        </w:rPr>
        <w:t>)</w:t>
      </w:r>
      <w:r w:rsidR="00773B0F">
        <w:rPr>
          <w:rFonts w:hint="cs"/>
          <w:sz w:val="16"/>
          <w:szCs w:val="16"/>
          <w:rtl/>
        </w:rPr>
        <w:t>:</w:t>
      </w:r>
      <w:r w:rsidRPr="00773B0F">
        <w:rPr>
          <w:rFonts w:hint="cs"/>
          <w:b w:val="0"/>
          <w:bCs w:val="0"/>
          <w:sz w:val="16"/>
          <w:szCs w:val="16"/>
          <w:rtl/>
        </w:rPr>
        <w:t xml:space="preserve"> </w:t>
      </w:r>
      <w:r w:rsidR="00086101" w:rsidRPr="00773B0F">
        <w:rPr>
          <w:rFonts w:hint="cs"/>
          <w:b w:val="0"/>
          <w:bCs w:val="0"/>
          <w:sz w:val="16"/>
          <w:szCs w:val="16"/>
          <w:rtl/>
        </w:rPr>
        <w:t xml:space="preserve">نتائج تحليل الانحدار </w:t>
      </w:r>
      <w:proofErr w:type="spellStart"/>
      <w:r w:rsidR="00086101" w:rsidRPr="00773B0F">
        <w:rPr>
          <w:rFonts w:hint="cs"/>
          <w:b w:val="0"/>
          <w:bCs w:val="0"/>
          <w:sz w:val="16"/>
          <w:szCs w:val="16"/>
          <w:rtl/>
        </w:rPr>
        <w:t>ل</w:t>
      </w:r>
      <w:r w:rsidRPr="00773B0F">
        <w:rPr>
          <w:rFonts w:hint="cs"/>
          <w:b w:val="0"/>
          <w:bCs w:val="0"/>
          <w:sz w:val="16"/>
          <w:szCs w:val="16"/>
          <w:rtl/>
        </w:rPr>
        <w:t>اثر</w:t>
      </w:r>
      <w:proofErr w:type="spellEnd"/>
      <w:r w:rsidRPr="00773B0F">
        <w:rPr>
          <w:rFonts w:hint="cs"/>
          <w:b w:val="0"/>
          <w:bCs w:val="0"/>
          <w:sz w:val="16"/>
          <w:szCs w:val="16"/>
          <w:rtl/>
        </w:rPr>
        <w:t xml:space="preserve"> صافي </w:t>
      </w:r>
      <w:r w:rsidR="00454FD2">
        <w:rPr>
          <w:b w:val="0"/>
          <w:bCs w:val="0"/>
          <w:sz w:val="16"/>
          <w:szCs w:val="16"/>
          <w:rtl/>
        </w:rPr>
        <w:t>ضريبة القيمة المضافة</w:t>
      </w:r>
      <w:r w:rsidR="005927BF" w:rsidRPr="00773B0F">
        <w:rPr>
          <w:rFonts w:hint="cs"/>
          <w:b w:val="0"/>
          <w:bCs w:val="0"/>
          <w:sz w:val="16"/>
          <w:szCs w:val="16"/>
          <w:rtl/>
        </w:rPr>
        <w:t xml:space="preserve"> </w:t>
      </w:r>
      <w:r w:rsidRPr="00773B0F">
        <w:rPr>
          <w:rFonts w:hint="cs"/>
          <w:b w:val="0"/>
          <w:bCs w:val="0"/>
          <w:sz w:val="16"/>
          <w:szCs w:val="16"/>
          <w:rtl/>
        </w:rPr>
        <w:t xml:space="preserve">على </w:t>
      </w:r>
      <w:r w:rsidR="00556CB8" w:rsidRPr="00773B0F">
        <w:rPr>
          <w:rFonts w:hint="cs"/>
          <w:b w:val="0"/>
          <w:bCs w:val="0"/>
          <w:sz w:val="16"/>
          <w:szCs w:val="16"/>
          <w:rtl/>
        </w:rPr>
        <w:t>العائد على الأصول</w:t>
      </w:r>
      <w:r w:rsidR="00773B0F">
        <w:rPr>
          <w:rFonts w:hint="cs"/>
          <w:b w:val="0"/>
          <w:bCs w:val="0"/>
          <w:sz w:val="16"/>
          <w:szCs w:val="16"/>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8"/>
        <w:gridCol w:w="757"/>
        <w:gridCol w:w="778"/>
        <w:gridCol w:w="1343"/>
      </w:tblGrid>
      <w:tr w:rsidR="005927BF" w:rsidRPr="00081348" w14:paraId="693BFA4A" w14:textId="77777777" w:rsidTr="00DD6AF3">
        <w:trPr>
          <w:cantSplit/>
          <w:trHeight w:val="227"/>
          <w:jc w:val="center"/>
        </w:trPr>
        <w:tc>
          <w:tcPr>
            <w:tcW w:w="3393" w:type="dxa"/>
            <w:shd w:val="clear" w:color="auto" w:fill="FFFFFF" w:themeFill="background1"/>
            <w:vAlign w:val="center"/>
          </w:tcPr>
          <w:p w14:paraId="2BCE1739" w14:textId="35533030" w:rsidR="005927BF" w:rsidRPr="005927BF" w:rsidRDefault="005927BF" w:rsidP="005927BF">
            <w:pPr>
              <w:bidi/>
              <w:spacing w:after="0" w:line="240" w:lineRule="auto"/>
              <w:jc w:val="center"/>
              <w:rPr>
                <w:rFonts w:eastAsiaTheme="minorHAnsi" w:cs="Rubik"/>
                <w:b/>
                <w:bCs/>
                <w:color w:val="000000"/>
                <w:sz w:val="12"/>
                <w:szCs w:val="12"/>
                <w:shd w:val="clear" w:color="auto" w:fill="FFFFFF"/>
                <w:lang w:bidi="ar-JO"/>
              </w:rPr>
            </w:pPr>
            <w:r w:rsidRPr="005927BF">
              <w:rPr>
                <w:rFonts w:eastAsiaTheme="minorHAnsi" w:cs="Rubik" w:hint="cs"/>
                <w:b/>
                <w:bCs/>
                <w:color w:val="000000"/>
                <w:sz w:val="12"/>
                <w:szCs w:val="12"/>
                <w:shd w:val="clear" w:color="auto" w:fill="FFFFFF"/>
                <w:rtl/>
                <w:lang w:bidi="ar-JO"/>
              </w:rPr>
              <w:t>المتغيرات</w:t>
            </w:r>
          </w:p>
        </w:tc>
        <w:tc>
          <w:tcPr>
            <w:tcW w:w="1559" w:type="dxa"/>
            <w:shd w:val="clear" w:color="auto" w:fill="FFFFFF" w:themeFill="background1"/>
            <w:vAlign w:val="center"/>
          </w:tcPr>
          <w:p w14:paraId="4F03C3A6" w14:textId="77777777" w:rsidR="005927BF" w:rsidRPr="005927BF" w:rsidRDefault="005927BF" w:rsidP="005927BF">
            <w:pPr>
              <w:bidi/>
              <w:spacing w:after="0" w:line="240" w:lineRule="auto"/>
              <w:jc w:val="center"/>
              <w:rPr>
                <w:rFonts w:eastAsiaTheme="minorHAnsi" w:cs="Rubik"/>
                <w:b/>
                <w:bCs/>
                <w:color w:val="000000"/>
                <w:sz w:val="12"/>
                <w:szCs w:val="12"/>
                <w:shd w:val="clear" w:color="auto" w:fill="FFFFFF"/>
                <w:lang w:bidi="ar-JO"/>
              </w:rPr>
            </w:pPr>
            <w:r w:rsidRPr="005927BF">
              <w:rPr>
                <w:rFonts w:eastAsiaTheme="minorHAnsi" w:cs="Rubik" w:hint="cs"/>
                <w:b/>
                <w:bCs/>
                <w:color w:val="000000"/>
                <w:sz w:val="12"/>
                <w:szCs w:val="12"/>
                <w:shd w:val="clear" w:color="auto" w:fill="FFFFFF"/>
                <w:rtl/>
                <w:lang w:bidi="ar-JO"/>
              </w:rPr>
              <w:t xml:space="preserve">معامل </w:t>
            </w:r>
            <w:proofErr w:type="spellStart"/>
            <w:r w:rsidRPr="005927BF">
              <w:rPr>
                <w:rFonts w:eastAsiaTheme="minorHAnsi" w:cs="Rubik" w:hint="cs"/>
                <w:b/>
                <w:bCs/>
                <w:color w:val="000000"/>
                <w:sz w:val="12"/>
                <w:szCs w:val="12"/>
                <w:shd w:val="clear" w:color="auto" w:fill="FFFFFF"/>
                <w:rtl/>
                <w:lang w:bidi="ar-JO"/>
              </w:rPr>
              <w:t>التاثير</w:t>
            </w:r>
            <w:proofErr w:type="spellEnd"/>
          </w:p>
        </w:tc>
        <w:tc>
          <w:tcPr>
            <w:tcW w:w="1604" w:type="dxa"/>
            <w:shd w:val="clear" w:color="auto" w:fill="FFFFFF" w:themeFill="background1"/>
            <w:vAlign w:val="center"/>
          </w:tcPr>
          <w:p w14:paraId="5E759BDB" w14:textId="3B9100FA" w:rsidR="005927BF" w:rsidRPr="005927BF" w:rsidRDefault="005927BF" w:rsidP="005927BF">
            <w:pPr>
              <w:bidi/>
              <w:spacing w:after="0" w:line="240" w:lineRule="auto"/>
              <w:jc w:val="center"/>
              <w:rPr>
                <w:rFonts w:eastAsiaTheme="minorHAnsi" w:cs="Rubik"/>
                <w:b/>
                <w:bCs/>
                <w:color w:val="000000"/>
                <w:sz w:val="12"/>
                <w:szCs w:val="12"/>
                <w:shd w:val="clear" w:color="auto" w:fill="FFFFFF"/>
                <w:lang w:bidi="ar-JO"/>
              </w:rPr>
            </w:pPr>
            <w:r w:rsidRPr="005927BF">
              <w:rPr>
                <w:rFonts w:eastAsiaTheme="minorHAnsi" w:cs="Rubik" w:hint="cs"/>
                <w:b/>
                <w:bCs/>
                <w:color w:val="000000"/>
                <w:sz w:val="12"/>
                <w:szCs w:val="12"/>
                <w:shd w:val="clear" w:color="auto" w:fill="FFFFFF"/>
                <w:rtl/>
                <w:lang w:bidi="ar-JO"/>
              </w:rPr>
              <w:t xml:space="preserve">معامل التحديد </w:t>
            </w:r>
            <w:r w:rsidRPr="005927BF">
              <w:rPr>
                <w:rFonts w:eastAsiaTheme="minorHAnsi" w:cs="Rubik"/>
                <w:b/>
                <w:bCs/>
                <w:color w:val="000000"/>
                <w:sz w:val="12"/>
                <w:szCs w:val="12"/>
                <w:shd w:val="clear" w:color="auto" w:fill="FFFFFF"/>
                <w:lang w:bidi="ar-JO"/>
              </w:rPr>
              <w:t>R Square</w:t>
            </w:r>
          </w:p>
        </w:tc>
        <w:tc>
          <w:tcPr>
            <w:tcW w:w="2794" w:type="dxa"/>
            <w:shd w:val="clear" w:color="auto" w:fill="FFFFFF" w:themeFill="background1"/>
            <w:vAlign w:val="center"/>
          </w:tcPr>
          <w:p w14:paraId="60E9179E" w14:textId="77777777" w:rsidR="005927BF" w:rsidRPr="005927BF" w:rsidRDefault="005927BF" w:rsidP="005927BF">
            <w:pPr>
              <w:bidi/>
              <w:spacing w:after="0" w:line="240" w:lineRule="auto"/>
              <w:jc w:val="center"/>
              <w:rPr>
                <w:rFonts w:eastAsiaTheme="minorHAnsi" w:cs="Rubik"/>
                <w:b/>
                <w:bCs/>
                <w:color w:val="000000"/>
                <w:sz w:val="12"/>
                <w:szCs w:val="12"/>
                <w:shd w:val="clear" w:color="auto" w:fill="FFFFFF"/>
                <w:lang w:bidi="ar-JO"/>
              </w:rPr>
            </w:pPr>
            <w:r w:rsidRPr="005927BF">
              <w:rPr>
                <w:rFonts w:eastAsiaTheme="minorHAnsi" w:cs="Rubik"/>
                <w:b/>
                <w:bCs/>
                <w:color w:val="000000"/>
                <w:sz w:val="12"/>
                <w:szCs w:val="12"/>
                <w:shd w:val="clear" w:color="auto" w:fill="FFFFFF"/>
                <w:lang w:bidi="ar-JO"/>
              </w:rPr>
              <w:t>Sig.</w:t>
            </w:r>
          </w:p>
        </w:tc>
      </w:tr>
      <w:tr w:rsidR="005927BF" w:rsidRPr="00081348" w14:paraId="037A0BAE" w14:textId="77777777" w:rsidTr="00DD6AF3">
        <w:trPr>
          <w:cantSplit/>
          <w:trHeight w:val="227"/>
          <w:jc w:val="center"/>
        </w:trPr>
        <w:tc>
          <w:tcPr>
            <w:tcW w:w="3393" w:type="dxa"/>
            <w:shd w:val="clear" w:color="auto" w:fill="FFFFFF" w:themeFill="background1"/>
            <w:vAlign w:val="center"/>
          </w:tcPr>
          <w:p w14:paraId="6EADFEAB" w14:textId="77777777" w:rsidR="005927BF" w:rsidRPr="005927BF" w:rsidRDefault="005927BF" w:rsidP="005927BF">
            <w:pPr>
              <w:bidi/>
              <w:spacing w:after="0" w:line="240" w:lineRule="auto"/>
              <w:jc w:val="center"/>
              <w:rPr>
                <w:rFonts w:eastAsiaTheme="minorHAnsi" w:cs="Rubik"/>
                <w:color w:val="000000"/>
                <w:sz w:val="12"/>
                <w:szCs w:val="12"/>
                <w:shd w:val="clear" w:color="auto" w:fill="FFFFFF"/>
                <w:lang w:bidi="ar-JO"/>
              </w:rPr>
            </w:pPr>
            <w:r w:rsidRPr="005927BF">
              <w:rPr>
                <w:rFonts w:eastAsiaTheme="minorHAnsi" w:cs="Rubik" w:hint="cs"/>
                <w:color w:val="000000"/>
                <w:sz w:val="12"/>
                <w:szCs w:val="12"/>
                <w:shd w:val="clear" w:color="auto" w:fill="FFFFFF"/>
                <w:rtl/>
                <w:lang w:bidi="ar-JO"/>
              </w:rPr>
              <w:t>الثابت</w:t>
            </w:r>
          </w:p>
        </w:tc>
        <w:tc>
          <w:tcPr>
            <w:tcW w:w="1559" w:type="dxa"/>
            <w:shd w:val="clear" w:color="auto" w:fill="FFFFFF" w:themeFill="background1"/>
            <w:vAlign w:val="center"/>
          </w:tcPr>
          <w:p w14:paraId="240FDFE2" w14:textId="77777777" w:rsidR="005927BF" w:rsidRPr="005927BF" w:rsidRDefault="005927BF" w:rsidP="005927BF">
            <w:pPr>
              <w:bidi/>
              <w:spacing w:after="0" w:line="240" w:lineRule="auto"/>
              <w:jc w:val="center"/>
              <w:rPr>
                <w:rFonts w:eastAsiaTheme="minorHAnsi" w:cs="Rubik"/>
                <w:color w:val="000000"/>
                <w:sz w:val="12"/>
                <w:szCs w:val="12"/>
                <w:shd w:val="clear" w:color="auto" w:fill="FFFFFF"/>
                <w:lang w:bidi="ar-JO"/>
              </w:rPr>
            </w:pPr>
            <w:r w:rsidRPr="005927BF">
              <w:rPr>
                <w:rFonts w:eastAsiaTheme="minorHAnsi" w:cs="Rubik"/>
                <w:color w:val="000000"/>
                <w:sz w:val="12"/>
                <w:szCs w:val="12"/>
                <w:shd w:val="clear" w:color="auto" w:fill="FFFFFF"/>
                <w:lang w:bidi="ar-JO"/>
              </w:rPr>
              <w:t>.087</w:t>
            </w:r>
          </w:p>
        </w:tc>
        <w:tc>
          <w:tcPr>
            <w:tcW w:w="1604" w:type="dxa"/>
            <w:vMerge w:val="restart"/>
            <w:shd w:val="clear" w:color="auto" w:fill="FFFFFF" w:themeFill="background1"/>
            <w:vAlign w:val="center"/>
          </w:tcPr>
          <w:p w14:paraId="100C9B06" w14:textId="3F9F731A" w:rsidR="005927BF" w:rsidRPr="005927BF" w:rsidRDefault="005927BF" w:rsidP="005927BF">
            <w:pPr>
              <w:bidi/>
              <w:spacing w:after="0" w:line="240" w:lineRule="auto"/>
              <w:jc w:val="center"/>
              <w:rPr>
                <w:rFonts w:eastAsiaTheme="minorHAnsi" w:cs="Rubik"/>
                <w:color w:val="000000"/>
                <w:sz w:val="12"/>
                <w:szCs w:val="12"/>
                <w:shd w:val="clear" w:color="auto" w:fill="FFFFFF"/>
                <w:lang w:bidi="ar-JO"/>
              </w:rPr>
            </w:pPr>
            <w:r w:rsidRPr="005927BF">
              <w:rPr>
                <w:rFonts w:eastAsiaTheme="minorHAnsi" w:cs="Rubik"/>
                <w:color w:val="000000"/>
                <w:sz w:val="12"/>
                <w:szCs w:val="12"/>
                <w:shd w:val="clear" w:color="auto" w:fill="FFFFFF"/>
                <w:lang w:bidi="ar-JO"/>
              </w:rPr>
              <w:t>.046</w:t>
            </w:r>
          </w:p>
        </w:tc>
        <w:tc>
          <w:tcPr>
            <w:tcW w:w="2794" w:type="dxa"/>
            <w:shd w:val="clear" w:color="auto" w:fill="FFFFFF" w:themeFill="background1"/>
            <w:vAlign w:val="center"/>
          </w:tcPr>
          <w:p w14:paraId="4EA3F851" w14:textId="77777777" w:rsidR="005927BF" w:rsidRPr="005927BF" w:rsidRDefault="005927BF" w:rsidP="005927BF">
            <w:pPr>
              <w:bidi/>
              <w:spacing w:after="0" w:line="240" w:lineRule="auto"/>
              <w:jc w:val="center"/>
              <w:rPr>
                <w:rFonts w:eastAsiaTheme="minorHAnsi" w:cs="Rubik"/>
                <w:color w:val="000000"/>
                <w:sz w:val="12"/>
                <w:szCs w:val="12"/>
                <w:shd w:val="clear" w:color="auto" w:fill="FFFFFF"/>
                <w:lang w:bidi="ar-JO"/>
              </w:rPr>
            </w:pPr>
            <w:r w:rsidRPr="005927BF">
              <w:rPr>
                <w:rFonts w:eastAsiaTheme="minorHAnsi" w:cs="Rubik"/>
                <w:color w:val="000000"/>
                <w:sz w:val="12"/>
                <w:szCs w:val="12"/>
                <w:shd w:val="clear" w:color="auto" w:fill="FFFFFF"/>
                <w:lang w:bidi="ar-JO"/>
              </w:rPr>
              <w:t>.000</w:t>
            </w:r>
          </w:p>
        </w:tc>
      </w:tr>
      <w:tr w:rsidR="005927BF" w:rsidRPr="00081348" w14:paraId="69469864" w14:textId="77777777" w:rsidTr="00DD6AF3">
        <w:trPr>
          <w:cantSplit/>
          <w:trHeight w:val="227"/>
          <w:jc w:val="center"/>
        </w:trPr>
        <w:tc>
          <w:tcPr>
            <w:tcW w:w="3393" w:type="dxa"/>
            <w:shd w:val="clear" w:color="auto" w:fill="FFFFFF" w:themeFill="background1"/>
            <w:vAlign w:val="center"/>
          </w:tcPr>
          <w:p w14:paraId="40E98143" w14:textId="77777777" w:rsidR="005927BF" w:rsidRPr="005927BF" w:rsidRDefault="005927BF" w:rsidP="005927BF">
            <w:pPr>
              <w:bidi/>
              <w:spacing w:after="0" w:line="240" w:lineRule="auto"/>
              <w:jc w:val="center"/>
              <w:rPr>
                <w:rFonts w:eastAsiaTheme="minorHAnsi" w:cs="Rubik"/>
                <w:color w:val="000000"/>
                <w:sz w:val="12"/>
                <w:szCs w:val="12"/>
                <w:shd w:val="clear" w:color="auto" w:fill="FFFFFF"/>
                <w:lang w:bidi="ar-JO"/>
              </w:rPr>
            </w:pPr>
            <w:r w:rsidRPr="005927BF">
              <w:rPr>
                <w:rFonts w:eastAsiaTheme="minorHAnsi" w:cs="Rubik"/>
                <w:color w:val="000000"/>
                <w:sz w:val="12"/>
                <w:szCs w:val="12"/>
                <w:shd w:val="clear" w:color="auto" w:fill="FFFFFF"/>
                <w:rtl/>
                <w:lang w:bidi="ar-JO"/>
              </w:rPr>
              <w:t>صافي</w:t>
            </w:r>
            <w:r w:rsidRPr="005927BF">
              <w:rPr>
                <w:rFonts w:eastAsiaTheme="minorHAnsi" w:cs="Rubik"/>
                <w:color w:val="000000"/>
                <w:sz w:val="12"/>
                <w:szCs w:val="12"/>
                <w:shd w:val="clear" w:color="auto" w:fill="FFFFFF"/>
                <w:lang w:bidi="ar-JO"/>
              </w:rPr>
              <w:t xml:space="preserve"> </w:t>
            </w:r>
            <w:r w:rsidRPr="005927BF">
              <w:rPr>
                <w:rFonts w:eastAsiaTheme="minorHAnsi" w:cs="Rubik"/>
                <w:color w:val="000000"/>
                <w:sz w:val="12"/>
                <w:szCs w:val="12"/>
                <w:shd w:val="clear" w:color="auto" w:fill="FFFFFF"/>
                <w:rtl/>
                <w:lang w:bidi="ar-JO"/>
              </w:rPr>
              <w:t>ضريبة</w:t>
            </w:r>
            <w:r w:rsidRPr="005927BF">
              <w:rPr>
                <w:rFonts w:eastAsiaTheme="minorHAnsi" w:cs="Rubik"/>
                <w:color w:val="000000"/>
                <w:sz w:val="12"/>
                <w:szCs w:val="12"/>
                <w:shd w:val="clear" w:color="auto" w:fill="FFFFFF"/>
                <w:lang w:bidi="ar-JO"/>
              </w:rPr>
              <w:t xml:space="preserve"> </w:t>
            </w:r>
            <w:r w:rsidRPr="005927BF">
              <w:rPr>
                <w:rFonts w:eastAsiaTheme="minorHAnsi" w:cs="Rubik"/>
                <w:color w:val="000000"/>
                <w:sz w:val="12"/>
                <w:szCs w:val="12"/>
                <w:shd w:val="clear" w:color="auto" w:fill="FFFFFF"/>
                <w:rtl/>
                <w:lang w:bidi="ar-JO"/>
              </w:rPr>
              <w:t>القيمة</w:t>
            </w:r>
            <w:r w:rsidRPr="005927BF">
              <w:rPr>
                <w:rFonts w:eastAsiaTheme="minorHAnsi" w:cs="Rubik"/>
                <w:color w:val="000000"/>
                <w:sz w:val="12"/>
                <w:szCs w:val="12"/>
                <w:shd w:val="clear" w:color="auto" w:fill="FFFFFF"/>
                <w:lang w:bidi="ar-JO"/>
              </w:rPr>
              <w:t xml:space="preserve"> </w:t>
            </w:r>
            <w:r w:rsidRPr="005927BF">
              <w:rPr>
                <w:rFonts w:eastAsiaTheme="minorHAnsi" w:cs="Rubik"/>
                <w:color w:val="000000"/>
                <w:sz w:val="12"/>
                <w:szCs w:val="12"/>
                <w:shd w:val="clear" w:color="auto" w:fill="FFFFFF"/>
                <w:rtl/>
                <w:lang w:bidi="ar-JO"/>
              </w:rPr>
              <w:t>المضافة</w:t>
            </w:r>
          </w:p>
        </w:tc>
        <w:tc>
          <w:tcPr>
            <w:tcW w:w="1559" w:type="dxa"/>
            <w:shd w:val="clear" w:color="auto" w:fill="FFFFFF" w:themeFill="background1"/>
            <w:vAlign w:val="center"/>
          </w:tcPr>
          <w:p w14:paraId="5910AC0C" w14:textId="77777777" w:rsidR="005927BF" w:rsidRPr="005927BF" w:rsidRDefault="005927BF" w:rsidP="005927BF">
            <w:pPr>
              <w:bidi/>
              <w:spacing w:after="0" w:line="240" w:lineRule="auto"/>
              <w:jc w:val="center"/>
              <w:rPr>
                <w:rFonts w:eastAsiaTheme="minorHAnsi" w:cs="Rubik"/>
                <w:color w:val="000000"/>
                <w:sz w:val="12"/>
                <w:szCs w:val="12"/>
                <w:shd w:val="clear" w:color="auto" w:fill="FFFFFF"/>
                <w:lang w:bidi="ar-JO"/>
              </w:rPr>
            </w:pPr>
            <w:r w:rsidRPr="005927BF">
              <w:rPr>
                <w:rFonts w:eastAsiaTheme="minorHAnsi" w:cs="Rubik"/>
                <w:color w:val="000000"/>
                <w:sz w:val="12"/>
                <w:szCs w:val="12"/>
                <w:shd w:val="clear" w:color="auto" w:fill="FFFFFF"/>
                <w:lang w:bidi="ar-JO"/>
              </w:rPr>
              <w:t>-</w:t>
            </w:r>
            <w:proofErr w:type="spellStart"/>
            <w:r w:rsidRPr="005927BF">
              <w:rPr>
                <w:rFonts w:eastAsiaTheme="minorHAnsi" w:cs="Rubik"/>
                <w:color w:val="000000"/>
                <w:sz w:val="12"/>
                <w:szCs w:val="12"/>
                <w:shd w:val="clear" w:color="auto" w:fill="FFFFFF"/>
                <w:lang w:bidi="ar-JO"/>
              </w:rPr>
              <w:t>6.040E</w:t>
            </w:r>
            <w:proofErr w:type="spellEnd"/>
            <w:r w:rsidRPr="005927BF">
              <w:rPr>
                <w:rFonts w:eastAsiaTheme="minorHAnsi" w:cs="Rubik"/>
                <w:color w:val="000000"/>
                <w:sz w:val="12"/>
                <w:szCs w:val="12"/>
                <w:shd w:val="clear" w:color="auto" w:fill="FFFFFF"/>
                <w:lang w:bidi="ar-JO"/>
              </w:rPr>
              <w:t>-9</w:t>
            </w:r>
          </w:p>
        </w:tc>
        <w:tc>
          <w:tcPr>
            <w:tcW w:w="1604" w:type="dxa"/>
            <w:vMerge/>
            <w:shd w:val="clear" w:color="auto" w:fill="FFFFFF" w:themeFill="background1"/>
            <w:vAlign w:val="center"/>
          </w:tcPr>
          <w:p w14:paraId="6FA537DA" w14:textId="3C08FB5A" w:rsidR="005927BF" w:rsidRPr="005927BF" w:rsidRDefault="005927BF" w:rsidP="005927BF">
            <w:pPr>
              <w:bidi/>
              <w:spacing w:after="0" w:line="240" w:lineRule="auto"/>
              <w:jc w:val="center"/>
              <w:rPr>
                <w:rFonts w:eastAsiaTheme="minorHAnsi" w:cs="Rubik"/>
                <w:color w:val="000000"/>
                <w:sz w:val="12"/>
                <w:szCs w:val="12"/>
                <w:shd w:val="clear" w:color="auto" w:fill="FFFFFF"/>
                <w:lang w:bidi="ar-JO"/>
              </w:rPr>
            </w:pPr>
          </w:p>
        </w:tc>
        <w:tc>
          <w:tcPr>
            <w:tcW w:w="2794" w:type="dxa"/>
            <w:shd w:val="clear" w:color="auto" w:fill="FFFFFF" w:themeFill="background1"/>
            <w:vAlign w:val="center"/>
          </w:tcPr>
          <w:p w14:paraId="305C8AD3" w14:textId="77777777" w:rsidR="005927BF" w:rsidRPr="005927BF" w:rsidRDefault="005927BF" w:rsidP="005927BF">
            <w:pPr>
              <w:bidi/>
              <w:spacing w:after="0" w:line="240" w:lineRule="auto"/>
              <w:jc w:val="center"/>
              <w:rPr>
                <w:rFonts w:eastAsiaTheme="minorHAnsi" w:cs="Rubik"/>
                <w:color w:val="000000"/>
                <w:sz w:val="12"/>
                <w:szCs w:val="12"/>
                <w:shd w:val="clear" w:color="auto" w:fill="FFFFFF"/>
                <w:lang w:bidi="ar-JO"/>
              </w:rPr>
            </w:pPr>
            <w:r w:rsidRPr="005927BF">
              <w:rPr>
                <w:rFonts w:eastAsiaTheme="minorHAnsi" w:cs="Rubik" w:hint="cs"/>
                <w:color w:val="000000"/>
                <w:sz w:val="12"/>
                <w:szCs w:val="12"/>
                <w:shd w:val="clear" w:color="auto" w:fill="FFFFFF"/>
                <w:rtl/>
                <w:lang w:bidi="ar-JO"/>
              </w:rPr>
              <w:t>0</w:t>
            </w:r>
            <w:r w:rsidRPr="005927BF">
              <w:rPr>
                <w:rFonts w:eastAsiaTheme="minorHAnsi" w:cs="Rubik"/>
                <w:color w:val="000000"/>
                <w:sz w:val="12"/>
                <w:szCs w:val="12"/>
                <w:shd w:val="clear" w:color="auto" w:fill="FFFFFF"/>
                <w:lang w:bidi="ar-JO"/>
              </w:rPr>
              <w:t>.012</w:t>
            </w:r>
          </w:p>
        </w:tc>
      </w:tr>
    </w:tbl>
    <w:p w14:paraId="48A14ADD" w14:textId="42AEBB6C" w:rsidR="006A5ABB" w:rsidRPr="00773B0F" w:rsidRDefault="006A5ABB" w:rsidP="00773B0F">
      <w:pPr>
        <w:autoSpaceDE w:val="0"/>
        <w:autoSpaceDN w:val="0"/>
        <w:bidi/>
        <w:adjustRightInd w:val="0"/>
        <w:spacing w:before="60" w:after="60" w:line="247" w:lineRule="auto"/>
        <w:rPr>
          <w:rFonts w:eastAsiaTheme="minorHAnsi" w:cs="Rubik"/>
          <w:color w:val="000000"/>
          <w:sz w:val="16"/>
          <w:szCs w:val="16"/>
          <w:shd w:val="clear" w:color="auto" w:fill="FFFFFF"/>
          <w:lang w:bidi="ar-JO"/>
        </w:rPr>
      </w:pPr>
      <w:r w:rsidRPr="00773B0F">
        <w:rPr>
          <w:rFonts w:eastAsiaTheme="minorHAnsi" w:cs="Rubik" w:hint="cs"/>
          <w:b/>
          <w:bCs/>
          <w:color w:val="000000"/>
          <w:sz w:val="16"/>
          <w:szCs w:val="16"/>
          <w:shd w:val="clear" w:color="auto" w:fill="FFFFFF"/>
          <w:rtl/>
          <w:lang w:bidi="ar-JO"/>
        </w:rPr>
        <w:t>جدول (</w:t>
      </w:r>
      <w:r w:rsidR="003851D3" w:rsidRPr="00773B0F">
        <w:rPr>
          <w:rFonts w:eastAsiaTheme="minorHAnsi" w:cs="Rubik" w:hint="cs"/>
          <w:b/>
          <w:bCs/>
          <w:color w:val="000000"/>
          <w:sz w:val="16"/>
          <w:szCs w:val="16"/>
          <w:shd w:val="clear" w:color="auto" w:fill="FFFFFF"/>
          <w:rtl/>
          <w:lang w:bidi="ar-JO"/>
        </w:rPr>
        <w:t>4</w:t>
      </w:r>
      <w:r w:rsidRPr="00773B0F">
        <w:rPr>
          <w:rFonts w:eastAsiaTheme="minorHAnsi" w:cs="Rubik" w:hint="cs"/>
          <w:b/>
          <w:bCs/>
          <w:color w:val="000000"/>
          <w:sz w:val="16"/>
          <w:szCs w:val="16"/>
          <w:shd w:val="clear" w:color="auto" w:fill="FFFFFF"/>
          <w:rtl/>
          <w:lang w:bidi="ar-JO"/>
        </w:rPr>
        <w:t>)</w:t>
      </w:r>
      <w:r w:rsidR="005927BF" w:rsidRPr="00773B0F">
        <w:rPr>
          <w:rFonts w:eastAsiaTheme="minorHAnsi" w:cs="Rubik" w:hint="cs"/>
          <w:b/>
          <w:bCs/>
          <w:color w:val="000000"/>
          <w:sz w:val="16"/>
          <w:szCs w:val="16"/>
          <w:shd w:val="clear" w:color="auto" w:fill="FFFFFF"/>
          <w:rtl/>
          <w:lang w:bidi="ar-JO"/>
        </w:rPr>
        <w:t>:</w:t>
      </w:r>
      <w:r w:rsidR="00086101" w:rsidRPr="00773B0F">
        <w:rPr>
          <w:rFonts w:eastAsiaTheme="minorHAnsi" w:cs="Rubik" w:hint="cs"/>
          <w:color w:val="000000"/>
          <w:sz w:val="16"/>
          <w:szCs w:val="16"/>
          <w:shd w:val="clear" w:color="auto" w:fill="FFFFFF"/>
          <w:rtl/>
          <w:lang w:bidi="ar-JO"/>
        </w:rPr>
        <w:t xml:space="preserve"> نتائج تحليل الانحدار </w:t>
      </w:r>
      <w:proofErr w:type="spellStart"/>
      <w:r w:rsidR="00086101" w:rsidRPr="00773B0F">
        <w:rPr>
          <w:rFonts w:eastAsiaTheme="minorHAnsi" w:cs="Rubik" w:hint="cs"/>
          <w:color w:val="000000"/>
          <w:sz w:val="16"/>
          <w:szCs w:val="16"/>
          <w:shd w:val="clear" w:color="auto" w:fill="FFFFFF"/>
          <w:rtl/>
          <w:lang w:bidi="ar-JO"/>
        </w:rPr>
        <w:t>لاثر</w:t>
      </w:r>
      <w:proofErr w:type="spellEnd"/>
      <w:r w:rsidR="00086101" w:rsidRPr="00773B0F">
        <w:rPr>
          <w:rFonts w:eastAsiaTheme="minorHAnsi" w:cs="Rubik" w:hint="cs"/>
          <w:color w:val="000000"/>
          <w:sz w:val="16"/>
          <w:szCs w:val="16"/>
          <w:shd w:val="clear" w:color="auto" w:fill="FFFFFF"/>
          <w:rtl/>
          <w:lang w:bidi="ar-JO"/>
        </w:rPr>
        <w:t xml:space="preserve"> </w:t>
      </w:r>
      <w:r w:rsidRPr="00773B0F">
        <w:rPr>
          <w:rFonts w:eastAsiaTheme="minorHAnsi" w:cs="Rubik" w:hint="cs"/>
          <w:color w:val="000000"/>
          <w:sz w:val="16"/>
          <w:szCs w:val="16"/>
          <w:shd w:val="clear" w:color="auto" w:fill="FFFFFF"/>
          <w:rtl/>
          <w:lang w:bidi="ar-JO"/>
        </w:rPr>
        <w:t xml:space="preserve"> صافي </w:t>
      </w:r>
      <w:r w:rsidR="00454FD2">
        <w:rPr>
          <w:rFonts w:eastAsiaTheme="minorHAnsi" w:cs="Rubik"/>
          <w:color w:val="000000"/>
          <w:sz w:val="16"/>
          <w:szCs w:val="16"/>
          <w:shd w:val="clear" w:color="auto" w:fill="FFFFFF"/>
          <w:rtl/>
          <w:lang w:bidi="ar-JO"/>
        </w:rPr>
        <w:t xml:space="preserve">ضريبة </w:t>
      </w:r>
      <w:r w:rsidR="00D17746" w:rsidRPr="00773B0F">
        <w:rPr>
          <w:rFonts w:eastAsiaTheme="minorHAnsi" w:cs="Rubik" w:hint="cs"/>
          <w:color w:val="000000"/>
          <w:sz w:val="16"/>
          <w:szCs w:val="16"/>
          <w:shd w:val="clear" w:color="auto" w:fill="FFFFFF"/>
          <w:rtl/>
          <w:lang w:bidi="ar-JO"/>
        </w:rPr>
        <w:t xml:space="preserve">القيمة المضافة </w:t>
      </w:r>
      <w:r w:rsidRPr="00773B0F">
        <w:rPr>
          <w:rFonts w:eastAsiaTheme="minorHAnsi" w:cs="Rubik" w:hint="cs"/>
          <w:color w:val="000000"/>
          <w:sz w:val="16"/>
          <w:szCs w:val="16"/>
          <w:shd w:val="clear" w:color="auto" w:fill="FFFFFF"/>
          <w:rtl/>
          <w:lang w:bidi="ar-JO"/>
        </w:rPr>
        <w:t>على العائد على حقوق المالكين</w:t>
      </w:r>
      <w:r w:rsidR="00773B0F">
        <w:rPr>
          <w:rFonts w:eastAsiaTheme="minorHAnsi" w:cs="Rubik" w:hint="cs"/>
          <w:color w:val="000000"/>
          <w:sz w:val="16"/>
          <w:szCs w:val="16"/>
          <w:shd w:val="clear" w:color="auto" w:fill="FFFFFF"/>
          <w:rtl/>
          <w:lang w:bidi="ar-JO"/>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1628"/>
        <w:gridCol w:w="757"/>
        <w:gridCol w:w="757"/>
        <w:gridCol w:w="1364"/>
      </w:tblGrid>
      <w:tr w:rsidR="005927BF" w:rsidRPr="00081348" w14:paraId="06BD6B89" w14:textId="77777777" w:rsidTr="00DD6AF3">
        <w:trPr>
          <w:cantSplit/>
          <w:trHeight w:val="227"/>
          <w:jc w:val="center"/>
        </w:trPr>
        <w:tc>
          <w:tcPr>
            <w:tcW w:w="3393" w:type="dxa"/>
            <w:shd w:val="clear" w:color="auto" w:fill="FFFFFF" w:themeFill="background1"/>
            <w:vAlign w:val="center"/>
          </w:tcPr>
          <w:p w14:paraId="6EC1EA62" w14:textId="70D32E43" w:rsidR="005927BF" w:rsidRPr="005927BF" w:rsidRDefault="005927BF" w:rsidP="005927BF">
            <w:pPr>
              <w:spacing w:after="0" w:line="240" w:lineRule="auto"/>
              <w:jc w:val="center"/>
              <w:rPr>
                <w:rFonts w:eastAsiaTheme="minorHAnsi" w:cs="Rubik"/>
                <w:b/>
                <w:bCs/>
                <w:color w:val="000000"/>
                <w:sz w:val="12"/>
                <w:szCs w:val="12"/>
                <w:shd w:val="clear" w:color="auto" w:fill="FFFFFF"/>
                <w:lang w:bidi="ar-JO"/>
              </w:rPr>
            </w:pPr>
            <w:r w:rsidRPr="005927BF">
              <w:rPr>
                <w:rFonts w:eastAsiaTheme="minorHAnsi" w:cs="Rubik" w:hint="cs"/>
                <w:b/>
                <w:bCs/>
                <w:color w:val="000000"/>
                <w:sz w:val="12"/>
                <w:szCs w:val="12"/>
                <w:shd w:val="clear" w:color="auto" w:fill="FFFFFF"/>
                <w:rtl/>
                <w:lang w:bidi="ar-JO"/>
              </w:rPr>
              <w:t>المتغيرات</w:t>
            </w:r>
          </w:p>
        </w:tc>
        <w:tc>
          <w:tcPr>
            <w:tcW w:w="1559" w:type="dxa"/>
            <w:shd w:val="clear" w:color="auto" w:fill="FFFFFF" w:themeFill="background1"/>
            <w:vAlign w:val="center"/>
          </w:tcPr>
          <w:p w14:paraId="41A23259" w14:textId="77777777" w:rsidR="005927BF" w:rsidRPr="005927BF" w:rsidRDefault="005927BF" w:rsidP="005927BF">
            <w:pPr>
              <w:spacing w:after="0" w:line="240" w:lineRule="auto"/>
              <w:jc w:val="center"/>
              <w:rPr>
                <w:rFonts w:eastAsiaTheme="minorHAnsi" w:cs="Rubik"/>
                <w:b/>
                <w:bCs/>
                <w:color w:val="000000"/>
                <w:sz w:val="12"/>
                <w:szCs w:val="12"/>
                <w:shd w:val="clear" w:color="auto" w:fill="FFFFFF"/>
                <w:lang w:bidi="ar-JO"/>
              </w:rPr>
            </w:pPr>
            <w:r w:rsidRPr="005927BF">
              <w:rPr>
                <w:rFonts w:eastAsiaTheme="minorHAnsi" w:cs="Rubik" w:hint="cs"/>
                <w:b/>
                <w:bCs/>
                <w:color w:val="000000"/>
                <w:sz w:val="12"/>
                <w:szCs w:val="12"/>
                <w:shd w:val="clear" w:color="auto" w:fill="FFFFFF"/>
                <w:rtl/>
                <w:lang w:bidi="ar-JO"/>
              </w:rPr>
              <w:t xml:space="preserve">معامل </w:t>
            </w:r>
            <w:proofErr w:type="spellStart"/>
            <w:r w:rsidRPr="005927BF">
              <w:rPr>
                <w:rFonts w:eastAsiaTheme="minorHAnsi" w:cs="Rubik" w:hint="cs"/>
                <w:b/>
                <w:bCs/>
                <w:color w:val="000000"/>
                <w:sz w:val="12"/>
                <w:szCs w:val="12"/>
                <w:shd w:val="clear" w:color="auto" w:fill="FFFFFF"/>
                <w:rtl/>
                <w:lang w:bidi="ar-JO"/>
              </w:rPr>
              <w:t>التاثير</w:t>
            </w:r>
            <w:proofErr w:type="spellEnd"/>
          </w:p>
        </w:tc>
        <w:tc>
          <w:tcPr>
            <w:tcW w:w="1560" w:type="dxa"/>
            <w:shd w:val="clear" w:color="auto" w:fill="FFFFFF" w:themeFill="background1"/>
            <w:vAlign w:val="center"/>
          </w:tcPr>
          <w:p w14:paraId="06725A1A" w14:textId="2A2F7ACE" w:rsidR="005927BF" w:rsidRPr="005927BF" w:rsidRDefault="005927BF" w:rsidP="005927BF">
            <w:pPr>
              <w:spacing w:after="0" w:line="240" w:lineRule="auto"/>
              <w:jc w:val="center"/>
              <w:rPr>
                <w:rFonts w:eastAsiaTheme="minorHAnsi" w:cs="Rubik"/>
                <w:b/>
                <w:bCs/>
                <w:color w:val="000000"/>
                <w:sz w:val="12"/>
                <w:szCs w:val="12"/>
                <w:shd w:val="clear" w:color="auto" w:fill="FFFFFF"/>
                <w:lang w:bidi="ar-JO"/>
              </w:rPr>
            </w:pPr>
            <w:r w:rsidRPr="005927BF">
              <w:rPr>
                <w:rFonts w:eastAsiaTheme="minorHAnsi" w:cs="Rubik" w:hint="cs"/>
                <w:b/>
                <w:bCs/>
                <w:color w:val="000000"/>
                <w:sz w:val="12"/>
                <w:szCs w:val="12"/>
                <w:shd w:val="clear" w:color="auto" w:fill="FFFFFF"/>
                <w:rtl/>
                <w:lang w:bidi="ar-JO"/>
              </w:rPr>
              <w:t xml:space="preserve">معامل التحديد </w:t>
            </w:r>
            <w:r w:rsidRPr="005927BF">
              <w:rPr>
                <w:rFonts w:eastAsiaTheme="minorHAnsi" w:cs="Rubik"/>
                <w:b/>
                <w:bCs/>
                <w:color w:val="000000"/>
                <w:sz w:val="12"/>
                <w:szCs w:val="12"/>
                <w:shd w:val="clear" w:color="auto" w:fill="FFFFFF"/>
                <w:lang w:bidi="ar-JO"/>
              </w:rPr>
              <w:t>R Square</w:t>
            </w:r>
          </w:p>
        </w:tc>
        <w:tc>
          <w:tcPr>
            <w:tcW w:w="2838" w:type="dxa"/>
            <w:shd w:val="clear" w:color="auto" w:fill="FFFFFF" w:themeFill="background1"/>
            <w:vAlign w:val="center"/>
          </w:tcPr>
          <w:p w14:paraId="6BF73BC8" w14:textId="77777777" w:rsidR="005927BF" w:rsidRPr="005927BF" w:rsidRDefault="005927BF" w:rsidP="005927BF">
            <w:pPr>
              <w:spacing w:after="0" w:line="240" w:lineRule="auto"/>
              <w:jc w:val="center"/>
              <w:rPr>
                <w:rFonts w:eastAsiaTheme="minorHAnsi" w:cs="Rubik"/>
                <w:b/>
                <w:bCs/>
                <w:color w:val="000000"/>
                <w:sz w:val="12"/>
                <w:szCs w:val="12"/>
                <w:shd w:val="clear" w:color="auto" w:fill="FFFFFF"/>
                <w:lang w:bidi="ar-JO"/>
              </w:rPr>
            </w:pPr>
            <w:r w:rsidRPr="005927BF">
              <w:rPr>
                <w:rFonts w:eastAsiaTheme="minorHAnsi" w:cs="Rubik"/>
                <w:b/>
                <w:bCs/>
                <w:color w:val="000000"/>
                <w:sz w:val="12"/>
                <w:szCs w:val="12"/>
                <w:shd w:val="clear" w:color="auto" w:fill="FFFFFF"/>
                <w:lang w:bidi="ar-JO"/>
              </w:rPr>
              <w:t>Sig.</w:t>
            </w:r>
          </w:p>
        </w:tc>
      </w:tr>
      <w:tr w:rsidR="005927BF" w:rsidRPr="00081348" w14:paraId="0CF9B44D" w14:textId="77777777" w:rsidTr="00DD6AF3">
        <w:trPr>
          <w:cantSplit/>
          <w:trHeight w:val="227"/>
          <w:jc w:val="center"/>
        </w:trPr>
        <w:tc>
          <w:tcPr>
            <w:tcW w:w="3393" w:type="dxa"/>
            <w:shd w:val="clear" w:color="auto" w:fill="FFFFFF" w:themeFill="background1"/>
            <w:vAlign w:val="center"/>
          </w:tcPr>
          <w:p w14:paraId="5AD6C940" w14:textId="77777777" w:rsidR="005927BF" w:rsidRPr="005927BF" w:rsidRDefault="005927BF" w:rsidP="005927BF">
            <w:pPr>
              <w:bidi/>
              <w:spacing w:after="0" w:line="240" w:lineRule="auto"/>
              <w:jc w:val="center"/>
              <w:rPr>
                <w:rFonts w:eastAsiaTheme="minorHAnsi" w:cs="Rubik"/>
                <w:color w:val="000000"/>
                <w:sz w:val="12"/>
                <w:szCs w:val="12"/>
                <w:shd w:val="clear" w:color="auto" w:fill="FFFFFF"/>
                <w:lang w:bidi="ar-JO"/>
              </w:rPr>
            </w:pPr>
            <w:r w:rsidRPr="005927BF">
              <w:rPr>
                <w:rFonts w:eastAsiaTheme="minorHAnsi" w:cs="Rubik" w:hint="cs"/>
                <w:color w:val="000000"/>
                <w:sz w:val="12"/>
                <w:szCs w:val="12"/>
                <w:shd w:val="clear" w:color="auto" w:fill="FFFFFF"/>
                <w:rtl/>
                <w:lang w:bidi="ar-JO"/>
              </w:rPr>
              <w:t>الثابت</w:t>
            </w:r>
          </w:p>
        </w:tc>
        <w:tc>
          <w:tcPr>
            <w:tcW w:w="1559" w:type="dxa"/>
            <w:shd w:val="clear" w:color="auto" w:fill="FFFFFF" w:themeFill="background1"/>
            <w:vAlign w:val="center"/>
          </w:tcPr>
          <w:p w14:paraId="7CF37CD4" w14:textId="77777777" w:rsidR="005927BF" w:rsidRPr="005927BF" w:rsidRDefault="005927BF" w:rsidP="005927BF">
            <w:pPr>
              <w:spacing w:after="0" w:line="240" w:lineRule="auto"/>
              <w:jc w:val="center"/>
              <w:rPr>
                <w:rFonts w:eastAsiaTheme="minorHAnsi" w:cs="Rubik"/>
                <w:color w:val="000000"/>
                <w:sz w:val="12"/>
                <w:szCs w:val="12"/>
                <w:shd w:val="clear" w:color="auto" w:fill="FFFFFF"/>
                <w:lang w:bidi="ar-JO"/>
              </w:rPr>
            </w:pPr>
            <w:r w:rsidRPr="005927BF">
              <w:rPr>
                <w:rFonts w:eastAsiaTheme="minorHAnsi" w:cs="Rubik"/>
                <w:color w:val="000000"/>
                <w:sz w:val="12"/>
                <w:szCs w:val="12"/>
                <w:shd w:val="clear" w:color="auto" w:fill="FFFFFF"/>
                <w:lang w:bidi="ar-JO"/>
              </w:rPr>
              <w:t>.124</w:t>
            </w:r>
          </w:p>
        </w:tc>
        <w:tc>
          <w:tcPr>
            <w:tcW w:w="1560" w:type="dxa"/>
            <w:vMerge w:val="restart"/>
            <w:shd w:val="clear" w:color="auto" w:fill="FFFFFF" w:themeFill="background1"/>
            <w:vAlign w:val="center"/>
          </w:tcPr>
          <w:p w14:paraId="2408D664" w14:textId="77777777" w:rsidR="005927BF" w:rsidRPr="005927BF" w:rsidRDefault="005927BF" w:rsidP="005927BF">
            <w:pPr>
              <w:spacing w:after="0" w:line="240" w:lineRule="auto"/>
              <w:jc w:val="center"/>
              <w:rPr>
                <w:rFonts w:eastAsiaTheme="minorHAnsi" w:cs="Rubik"/>
                <w:color w:val="000000"/>
                <w:sz w:val="12"/>
                <w:szCs w:val="12"/>
                <w:shd w:val="clear" w:color="auto" w:fill="FFFFFF"/>
                <w:lang w:bidi="ar-JO"/>
              </w:rPr>
            </w:pPr>
            <w:r w:rsidRPr="005927BF">
              <w:rPr>
                <w:rFonts w:eastAsiaTheme="minorHAnsi" w:cs="Rubik"/>
                <w:color w:val="000000"/>
                <w:sz w:val="12"/>
                <w:szCs w:val="12"/>
                <w:shd w:val="clear" w:color="auto" w:fill="FFFFFF"/>
                <w:lang w:bidi="ar-JO"/>
              </w:rPr>
              <w:t>.032</w:t>
            </w:r>
          </w:p>
        </w:tc>
        <w:tc>
          <w:tcPr>
            <w:tcW w:w="2838" w:type="dxa"/>
            <w:shd w:val="clear" w:color="auto" w:fill="FFFFFF" w:themeFill="background1"/>
            <w:vAlign w:val="center"/>
          </w:tcPr>
          <w:p w14:paraId="02157A19" w14:textId="77777777" w:rsidR="005927BF" w:rsidRPr="005927BF" w:rsidRDefault="005927BF" w:rsidP="005927BF">
            <w:pPr>
              <w:spacing w:after="0" w:line="240" w:lineRule="auto"/>
              <w:jc w:val="center"/>
              <w:rPr>
                <w:rFonts w:eastAsiaTheme="minorHAnsi" w:cs="Rubik"/>
                <w:color w:val="000000"/>
                <w:sz w:val="12"/>
                <w:szCs w:val="12"/>
                <w:shd w:val="clear" w:color="auto" w:fill="FFFFFF"/>
                <w:lang w:bidi="ar-JO"/>
              </w:rPr>
            </w:pPr>
            <w:r w:rsidRPr="005927BF">
              <w:rPr>
                <w:rFonts w:eastAsiaTheme="minorHAnsi" w:cs="Rubik"/>
                <w:color w:val="000000"/>
                <w:sz w:val="12"/>
                <w:szCs w:val="12"/>
                <w:shd w:val="clear" w:color="auto" w:fill="FFFFFF"/>
                <w:lang w:bidi="ar-JO"/>
              </w:rPr>
              <w:t>.000</w:t>
            </w:r>
          </w:p>
        </w:tc>
      </w:tr>
      <w:tr w:rsidR="005927BF" w:rsidRPr="00081348" w14:paraId="3E7115FA" w14:textId="77777777" w:rsidTr="00DD6AF3">
        <w:trPr>
          <w:cantSplit/>
          <w:trHeight w:val="227"/>
          <w:jc w:val="center"/>
        </w:trPr>
        <w:tc>
          <w:tcPr>
            <w:tcW w:w="3393" w:type="dxa"/>
            <w:shd w:val="clear" w:color="auto" w:fill="FFFFFF" w:themeFill="background1"/>
            <w:vAlign w:val="center"/>
          </w:tcPr>
          <w:p w14:paraId="640EC8DE" w14:textId="77777777" w:rsidR="005927BF" w:rsidRPr="005927BF" w:rsidRDefault="005927BF" w:rsidP="005927BF">
            <w:pPr>
              <w:bidi/>
              <w:spacing w:after="0" w:line="240" w:lineRule="auto"/>
              <w:jc w:val="center"/>
              <w:rPr>
                <w:rFonts w:eastAsiaTheme="minorHAnsi" w:cs="Rubik"/>
                <w:color w:val="000000"/>
                <w:sz w:val="12"/>
                <w:szCs w:val="12"/>
                <w:shd w:val="clear" w:color="auto" w:fill="FFFFFF"/>
                <w:lang w:bidi="ar-JO"/>
              </w:rPr>
            </w:pPr>
            <w:r w:rsidRPr="005927BF">
              <w:rPr>
                <w:rFonts w:eastAsiaTheme="minorHAnsi" w:cs="Rubik"/>
                <w:color w:val="000000"/>
                <w:sz w:val="12"/>
                <w:szCs w:val="12"/>
                <w:shd w:val="clear" w:color="auto" w:fill="FFFFFF"/>
                <w:rtl/>
                <w:lang w:bidi="ar-JO"/>
              </w:rPr>
              <w:t>صافي</w:t>
            </w:r>
            <w:r w:rsidRPr="005927BF">
              <w:rPr>
                <w:rFonts w:eastAsiaTheme="minorHAnsi" w:cs="Rubik"/>
                <w:color w:val="000000"/>
                <w:sz w:val="12"/>
                <w:szCs w:val="12"/>
                <w:shd w:val="clear" w:color="auto" w:fill="FFFFFF"/>
                <w:lang w:bidi="ar-JO"/>
              </w:rPr>
              <w:t xml:space="preserve"> </w:t>
            </w:r>
            <w:r w:rsidRPr="005927BF">
              <w:rPr>
                <w:rFonts w:eastAsiaTheme="minorHAnsi" w:cs="Rubik"/>
                <w:color w:val="000000"/>
                <w:sz w:val="12"/>
                <w:szCs w:val="12"/>
                <w:shd w:val="clear" w:color="auto" w:fill="FFFFFF"/>
                <w:rtl/>
                <w:lang w:bidi="ar-JO"/>
              </w:rPr>
              <w:t>ضريبة</w:t>
            </w:r>
            <w:r w:rsidRPr="005927BF">
              <w:rPr>
                <w:rFonts w:eastAsiaTheme="minorHAnsi" w:cs="Rubik"/>
                <w:color w:val="000000"/>
                <w:sz w:val="12"/>
                <w:szCs w:val="12"/>
                <w:shd w:val="clear" w:color="auto" w:fill="FFFFFF"/>
                <w:lang w:bidi="ar-JO"/>
              </w:rPr>
              <w:t xml:space="preserve"> </w:t>
            </w:r>
            <w:r w:rsidRPr="005927BF">
              <w:rPr>
                <w:rFonts w:eastAsiaTheme="minorHAnsi" w:cs="Rubik"/>
                <w:color w:val="000000"/>
                <w:sz w:val="12"/>
                <w:szCs w:val="12"/>
                <w:shd w:val="clear" w:color="auto" w:fill="FFFFFF"/>
                <w:rtl/>
                <w:lang w:bidi="ar-JO"/>
              </w:rPr>
              <w:t>القيمة</w:t>
            </w:r>
            <w:r w:rsidRPr="005927BF">
              <w:rPr>
                <w:rFonts w:eastAsiaTheme="minorHAnsi" w:cs="Rubik"/>
                <w:color w:val="000000"/>
                <w:sz w:val="12"/>
                <w:szCs w:val="12"/>
                <w:shd w:val="clear" w:color="auto" w:fill="FFFFFF"/>
                <w:lang w:bidi="ar-JO"/>
              </w:rPr>
              <w:t xml:space="preserve"> </w:t>
            </w:r>
            <w:r w:rsidRPr="005927BF">
              <w:rPr>
                <w:rFonts w:eastAsiaTheme="minorHAnsi" w:cs="Rubik"/>
                <w:color w:val="000000"/>
                <w:sz w:val="12"/>
                <w:szCs w:val="12"/>
                <w:shd w:val="clear" w:color="auto" w:fill="FFFFFF"/>
                <w:rtl/>
                <w:lang w:bidi="ar-JO"/>
              </w:rPr>
              <w:t>المضافة</w:t>
            </w:r>
          </w:p>
        </w:tc>
        <w:tc>
          <w:tcPr>
            <w:tcW w:w="1559" w:type="dxa"/>
            <w:shd w:val="clear" w:color="auto" w:fill="FFFFFF" w:themeFill="background1"/>
            <w:vAlign w:val="center"/>
          </w:tcPr>
          <w:p w14:paraId="263CEAAE" w14:textId="77777777" w:rsidR="005927BF" w:rsidRPr="005927BF" w:rsidRDefault="005927BF" w:rsidP="005927BF">
            <w:pPr>
              <w:spacing w:after="0" w:line="240" w:lineRule="auto"/>
              <w:jc w:val="center"/>
              <w:rPr>
                <w:rFonts w:eastAsiaTheme="minorHAnsi" w:cs="Rubik"/>
                <w:color w:val="000000"/>
                <w:sz w:val="12"/>
                <w:szCs w:val="12"/>
                <w:shd w:val="clear" w:color="auto" w:fill="FFFFFF"/>
                <w:lang w:bidi="ar-JO"/>
              </w:rPr>
            </w:pPr>
            <w:r w:rsidRPr="005927BF">
              <w:rPr>
                <w:rFonts w:eastAsiaTheme="minorHAnsi" w:cs="Rubik"/>
                <w:color w:val="000000"/>
                <w:sz w:val="12"/>
                <w:szCs w:val="12"/>
                <w:shd w:val="clear" w:color="auto" w:fill="FFFFFF"/>
                <w:lang w:bidi="ar-JO"/>
              </w:rPr>
              <w:t>-</w:t>
            </w:r>
            <w:proofErr w:type="spellStart"/>
            <w:r w:rsidRPr="005927BF">
              <w:rPr>
                <w:rFonts w:eastAsiaTheme="minorHAnsi" w:cs="Rubik"/>
                <w:color w:val="000000"/>
                <w:sz w:val="12"/>
                <w:szCs w:val="12"/>
                <w:shd w:val="clear" w:color="auto" w:fill="FFFFFF"/>
                <w:lang w:bidi="ar-JO"/>
              </w:rPr>
              <w:t>8.319E</w:t>
            </w:r>
            <w:proofErr w:type="spellEnd"/>
            <w:r w:rsidRPr="005927BF">
              <w:rPr>
                <w:rFonts w:eastAsiaTheme="minorHAnsi" w:cs="Rubik"/>
                <w:color w:val="000000"/>
                <w:sz w:val="12"/>
                <w:szCs w:val="12"/>
                <w:shd w:val="clear" w:color="auto" w:fill="FFFFFF"/>
                <w:lang w:bidi="ar-JO"/>
              </w:rPr>
              <w:t>-9</w:t>
            </w:r>
          </w:p>
        </w:tc>
        <w:tc>
          <w:tcPr>
            <w:tcW w:w="1560" w:type="dxa"/>
            <w:vMerge/>
            <w:shd w:val="clear" w:color="auto" w:fill="FFFFFF" w:themeFill="background1"/>
            <w:vAlign w:val="center"/>
          </w:tcPr>
          <w:p w14:paraId="0A03DC9F" w14:textId="77777777" w:rsidR="005927BF" w:rsidRPr="005927BF" w:rsidRDefault="005927BF" w:rsidP="005927BF">
            <w:pPr>
              <w:spacing w:after="0" w:line="240" w:lineRule="auto"/>
              <w:jc w:val="center"/>
              <w:rPr>
                <w:rFonts w:eastAsiaTheme="minorHAnsi" w:cs="Rubik"/>
                <w:color w:val="000000"/>
                <w:sz w:val="12"/>
                <w:szCs w:val="12"/>
                <w:shd w:val="clear" w:color="auto" w:fill="FFFFFF"/>
                <w:lang w:bidi="ar-JO"/>
              </w:rPr>
            </w:pPr>
          </w:p>
        </w:tc>
        <w:tc>
          <w:tcPr>
            <w:tcW w:w="2838" w:type="dxa"/>
            <w:shd w:val="clear" w:color="auto" w:fill="FFFFFF" w:themeFill="background1"/>
            <w:vAlign w:val="center"/>
          </w:tcPr>
          <w:p w14:paraId="51337735" w14:textId="77777777" w:rsidR="005927BF" w:rsidRPr="005927BF" w:rsidRDefault="005927BF" w:rsidP="005927BF">
            <w:pPr>
              <w:spacing w:after="0" w:line="240" w:lineRule="auto"/>
              <w:jc w:val="center"/>
              <w:rPr>
                <w:rFonts w:eastAsiaTheme="minorHAnsi" w:cs="Rubik"/>
                <w:color w:val="000000"/>
                <w:sz w:val="12"/>
                <w:szCs w:val="12"/>
                <w:shd w:val="clear" w:color="auto" w:fill="FFFFFF"/>
                <w:lang w:bidi="ar-JO"/>
              </w:rPr>
            </w:pPr>
            <w:r w:rsidRPr="005927BF">
              <w:rPr>
                <w:rFonts w:eastAsiaTheme="minorHAnsi" w:cs="Rubik" w:hint="cs"/>
                <w:color w:val="000000"/>
                <w:sz w:val="12"/>
                <w:szCs w:val="12"/>
                <w:shd w:val="clear" w:color="auto" w:fill="FFFFFF"/>
                <w:rtl/>
                <w:lang w:bidi="ar-JO"/>
              </w:rPr>
              <w:t>0</w:t>
            </w:r>
            <w:r w:rsidRPr="005927BF">
              <w:rPr>
                <w:rFonts w:eastAsiaTheme="minorHAnsi" w:cs="Rubik"/>
                <w:color w:val="000000"/>
                <w:sz w:val="12"/>
                <w:szCs w:val="12"/>
                <w:shd w:val="clear" w:color="auto" w:fill="FFFFFF"/>
                <w:lang w:bidi="ar-JO"/>
              </w:rPr>
              <w:t>.035</w:t>
            </w:r>
          </w:p>
        </w:tc>
      </w:tr>
    </w:tbl>
    <w:p w14:paraId="2449BE8A" w14:textId="7B05774B" w:rsidR="006A5ABB" w:rsidRPr="00C23CFC" w:rsidRDefault="006A5ABB" w:rsidP="00C23CFC">
      <w:pPr>
        <w:autoSpaceDE w:val="0"/>
        <w:autoSpaceDN w:val="0"/>
        <w:bidi/>
        <w:adjustRightInd w:val="0"/>
        <w:spacing w:before="60" w:after="60" w:line="245" w:lineRule="auto"/>
        <w:rPr>
          <w:rFonts w:eastAsiaTheme="minorHAnsi" w:cs="Rubik"/>
          <w:color w:val="000000"/>
          <w:sz w:val="16"/>
          <w:szCs w:val="16"/>
          <w:shd w:val="clear" w:color="auto" w:fill="FFFFFF"/>
          <w:lang w:bidi="ar-JO"/>
        </w:rPr>
      </w:pPr>
      <w:r w:rsidRPr="00C23CFC">
        <w:rPr>
          <w:rFonts w:eastAsiaTheme="minorHAnsi" w:cs="Rubik" w:hint="cs"/>
          <w:b/>
          <w:bCs/>
          <w:color w:val="000000"/>
          <w:sz w:val="16"/>
          <w:szCs w:val="16"/>
          <w:shd w:val="clear" w:color="auto" w:fill="FFFFFF"/>
          <w:rtl/>
          <w:lang w:bidi="ar-JO"/>
        </w:rPr>
        <w:t>جدول (</w:t>
      </w:r>
      <w:r w:rsidR="00C23CFC" w:rsidRPr="00C23CFC">
        <w:rPr>
          <w:rFonts w:eastAsiaTheme="minorHAnsi" w:cs="Rubik" w:hint="cs"/>
          <w:b/>
          <w:bCs/>
          <w:color w:val="000000"/>
          <w:sz w:val="16"/>
          <w:szCs w:val="16"/>
          <w:shd w:val="clear" w:color="auto" w:fill="FFFFFF"/>
          <w:rtl/>
          <w:lang w:bidi="ar-JO"/>
        </w:rPr>
        <w:t>5</w:t>
      </w:r>
      <w:r w:rsidRPr="00C23CFC">
        <w:rPr>
          <w:rFonts w:eastAsiaTheme="minorHAnsi" w:cs="Rubik" w:hint="cs"/>
          <w:b/>
          <w:bCs/>
          <w:color w:val="000000"/>
          <w:sz w:val="16"/>
          <w:szCs w:val="16"/>
          <w:shd w:val="clear" w:color="auto" w:fill="FFFFFF"/>
          <w:rtl/>
          <w:lang w:bidi="ar-JO"/>
        </w:rPr>
        <w:t>)</w:t>
      </w:r>
      <w:r w:rsidR="00C23CFC" w:rsidRPr="00C23CFC">
        <w:rPr>
          <w:rFonts w:eastAsiaTheme="minorHAnsi" w:cs="Rubik" w:hint="cs"/>
          <w:b/>
          <w:bCs/>
          <w:color w:val="000000"/>
          <w:sz w:val="16"/>
          <w:szCs w:val="16"/>
          <w:shd w:val="clear" w:color="auto" w:fill="FFFFFF"/>
          <w:rtl/>
          <w:lang w:bidi="ar-JO"/>
        </w:rPr>
        <w:t>:</w:t>
      </w:r>
      <w:r w:rsidR="00086101" w:rsidRPr="00C23CFC">
        <w:rPr>
          <w:rFonts w:eastAsiaTheme="minorHAnsi" w:cs="Rubik" w:hint="cs"/>
          <w:color w:val="000000"/>
          <w:sz w:val="16"/>
          <w:szCs w:val="16"/>
          <w:shd w:val="clear" w:color="auto" w:fill="FFFFFF"/>
          <w:rtl/>
          <w:lang w:bidi="ar-JO"/>
        </w:rPr>
        <w:t xml:space="preserve"> نتائج تحليل الانحدار </w:t>
      </w:r>
      <w:proofErr w:type="spellStart"/>
      <w:r w:rsidR="00086101" w:rsidRPr="00C23CFC">
        <w:rPr>
          <w:rFonts w:eastAsiaTheme="minorHAnsi" w:cs="Rubik" w:hint="cs"/>
          <w:color w:val="000000"/>
          <w:sz w:val="16"/>
          <w:szCs w:val="16"/>
          <w:shd w:val="clear" w:color="auto" w:fill="FFFFFF"/>
          <w:rtl/>
          <w:lang w:bidi="ar-JO"/>
        </w:rPr>
        <w:t>لاثر</w:t>
      </w:r>
      <w:proofErr w:type="spellEnd"/>
      <w:r w:rsidR="00086101" w:rsidRPr="00C23CFC">
        <w:rPr>
          <w:rFonts w:eastAsiaTheme="minorHAnsi" w:cs="Rubik" w:hint="cs"/>
          <w:color w:val="000000"/>
          <w:sz w:val="16"/>
          <w:szCs w:val="16"/>
          <w:shd w:val="clear" w:color="auto" w:fill="FFFFFF"/>
          <w:rtl/>
          <w:lang w:bidi="ar-JO"/>
        </w:rPr>
        <w:t xml:space="preserve"> </w:t>
      </w:r>
      <w:r w:rsidRPr="00C23CFC">
        <w:rPr>
          <w:rFonts w:eastAsiaTheme="minorHAnsi" w:cs="Rubik" w:hint="cs"/>
          <w:color w:val="000000"/>
          <w:sz w:val="16"/>
          <w:szCs w:val="16"/>
          <w:shd w:val="clear" w:color="auto" w:fill="FFFFFF"/>
          <w:rtl/>
          <w:lang w:bidi="ar-JO"/>
        </w:rPr>
        <w:t xml:space="preserve"> صافي </w:t>
      </w:r>
      <w:r w:rsidR="00454FD2">
        <w:rPr>
          <w:rFonts w:eastAsiaTheme="minorHAnsi" w:cs="Rubik"/>
          <w:color w:val="000000"/>
          <w:sz w:val="16"/>
          <w:szCs w:val="16"/>
          <w:shd w:val="clear" w:color="auto" w:fill="FFFFFF"/>
          <w:rtl/>
          <w:lang w:bidi="ar-JO"/>
        </w:rPr>
        <w:t>ضريبة القيمة المضافة</w:t>
      </w:r>
      <w:r w:rsidR="005927BF" w:rsidRPr="00C23CFC">
        <w:rPr>
          <w:rFonts w:eastAsiaTheme="minorHAnsi" w:cs="Rubik" w:hint="cs"/>
          <w:color w:val="000000"/>
          <w:sz w:val="16"/>
          <w:szCs w:val="16"/>
          <w:shd w:val="clear" w:color="auto" w:fill="FFFFFF"/>
          <w:rtl/>
          <w:lang w:bidi="ar-JO"/>
        </w:rPr>
        <w:t xml:space="preserve"> </w:t>
      </w:r>
      <w:r w:rsidRPr="00C23CFC">
        <w:rPr>
          <w:rFonts w:eastAsiaTheme="minorHAnsi" w:cs="Rubik" w:hint="cs"/>
          <w:color w:val="000000"/>
          <w:sz w:val="16"/>
          <w:szCs w:val="16"/>
          <w:shd w:val="clear" w:color="auto" w:fill="FFFFFF"/>
          <w:rtl/>
          <w:lang w:bidi="ar-JO"/>
        </w:rPr>
        <w:t>على عائد السهم</w:t>
      </w:r>
      <w:r w:rsidR="00C23CFC" w:rsidRPr="00C23CFC">
        <w:rPr>
          <w:rFonts w:eastAsiaTheme="minorHAnsi" w:cs="Rubik" w:hint="cs"/>
          <w:color w:val="000000"/>
          <w:sz w:val="16"/>
          <w:szCs w:val="16"/>
          <w:shd w:val="clear" w:color="auto" w:fill="FFFFFF"/>
          <w:rtl/>
          <w:lang w:bidi="ar-JO"/>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1627"/>
        <w:gridCol w:w="756"/>
        <w:gridCol w:w="757"/>
        <w:gridCol w:w="1348"/>
        <w:gridCol w:w="18"/>
      </w:tblGrid>
      <w:tr w:rsidR="00216527" w:rsidRPr="00081348" w14:paraId="438A26A8" w14:textId="77777777" w:rsidTr="00DD6AF3">
        <w:trPr>
          <w:cantSplit/>
          <w:trHeight w:val="227"/>
          <w:jc w:val="center"/>
        </w:trPr>
        <w:tc>
          <w:tcPr>
            <w:tcW w:w="3393" w:type="dxa"/>
            <w:shd w:val="clear" w:color="auto" w:fill="FFFFFF" w:themeFill="background1"/>
            <w:vAlign w:val="center"/>
          </w:tcPr>
          <w:p w14:paraId="3C1F850E" w14:textId="10C00CA3" w:rsidR="00216527" w:rsidRPr="00216527" w:rsidRDefault="00216527" w:rsidP="00216527">
            <w:pPr>
              <w:bidi/>
              <w:spacing w:after="0" w:line="240" w:lineRule="auto"/>
              <w:jc w:val="center"/>
              <w:rPr>
                <w:rFonts w:eastAsiaTheme="minorHAnsi" w:cs="Rubik"/>
                <w:b/>
                <w:bCs/>
                <w:color w:val="000000"/>
                <w:sz w:val="12"/>
                <w:szCs w:val="12"/>
                <w:shd w:val="clear" w:color="auto" w:fill="FFFFFF"/>
                <w:lang w:bidi="ar-JO"/>
              </w:rPr>
            </w:pPr>
            <w:r w:rsidRPr="00216527">
              <w:rPr>
                <w:rFonts w:eastAsiaTheme="minorHAnsi" w:cs="Rubik" w:hint="cs"/>
                <w:b/>
                <w:bCs/>
                <w:color w:val="000000"/>
                <w:sz w:val="12"/>
                <w:szCs w:val="12"/>
                <w:shd w:val="clear" w:color="auto" w:fill="FFFFFF"/>
                <w:rtl/>
                <w:lang w:bidi="ar-JO"/>
              </w:rPr>
              <w:t>المتغيرات</w:t>
            </w:r>
          </w:p>
        </w:tc>
        <w:tc>
          <w:tcPr>
            <w:tcW w:w="1559" w:type="dxa"/>
            <w:shd w:val="clear" w:color="auto" w:fill="FFFFFF" w:themeFill="background1"/>
            <w:vAlign w:val="center"/>
          </w:tcPr>
          <w:p w14:paraId="5D77A163" w14:textId="77777777" w:rsidR="00216527" w:rsidRPr="00216527" w:rsidRDefault="00216527" w:rsidP="00216527">
            <w:pPr>
              <w:bidi/>
              <w:spacing w:after="0" w:line="240" w:lineRule="auto"/>
              <w:jc w:val="center"/>
              <w:rPr>
                <w:rFonts w:eastAsiaTheme="minorHAnsi" w:cs="Rubik"/>
                <w:b/>
                <w:bCs/>
                <w:color w:val="000000"/>
                <w:sz w:val="12"/>
                <w:szCs w:val="12"/>
                <w:shd w:val="clear" w:color="auto" w:fill="FFFFFF"/>
                <w:lang w:bidi="ar-JO"/>
              </w:rPr>
            </w:pPr>
            <w:r w:rsidRPr="00216527">
              <w:rPr>
                <w:rFonts w:eastAsiaTheme="minorHAnsi" w:cs="Rubik" w:hint="cs"/>
                <w:b/>
                <w:bCs/>
                <w:color w:val="000000"/>
                <w:sz w:val="12"/>
                <w:szCs w:val="12"/>
                <w:shd w:val="clear" w:color="auto" w:fill="FFFFFF"/>
                <w:rtl/>
                <w:lang w:bidi="ar-JO"/>
              </w:rPr>
              <w:t xml:space="preserve">معامل </w:t>
            </w:r>
            <w:proofErr w:type="spellStart"/>
            <w:r w:rsidRPr="00216527">
              <w:rPr>
                <w:rFonts w:eastAsiaTheme="minorHAnsi" w:cs="Rubik" w:hint="cs"/>
                <w:b/>
                <w:bCs/>
                <w:color w:val="000000"/>
                <w:sz w:val="12"/>
                <w:szCs w:val="12"/>
                <w:shd w:val="clear" w:color="auto" w:fill="FFFFFF"/>
                <w:rtl/>
                <w:lang w:bidi="ar-JO"/>
              </w:rPr>
              <w:t>التاثير</w:t>
            </w:r>
            <w:proofErr w:type="spellEnd"/>
          </w:p>
        </w:tc>
        <w:tc>
          <w:tcPr>
            <w:tcW w:w="1560" w:type="dxa"/>
            <w:shd w:val="clear" w:color="auto" w:fill="FFFFFF" w:themeFill="background1"/>
            <w:vAlign w:val="center"/>
          </w:tcPr>
          <w:p w14:paraId="51774155" w14:textId="5DE6E586" w:rsidR="00216527" w:rsidRPr="00216527" w:rsidRDefault="00216527" w:rsidP="00216527">
            <w:pPr>
              <w:bidi/>
              <w:spacing w:after="0" w:line="240" w:lineRule="auto"/>
              <w:jc w:val="center"/>
              <w:rPr>
                <w:rFonts w:eastAsiaTheme="minorHAnsi" w:cs="Rubik"/>
                <w:b/>
                <w:bCs/>
                <w:color w:val="000000"/>
                <w:sz w:val="12"/>
                <w:szCs w:val="12"/>
                <w:shd w:val="clear" w:color="auto" w:fill="FFFFFF"/>
                <w:lang w:bidi="ar-JO"/>
              </w:rPr>
            </w:pPr>
            <w:r w:rsidRPr="00216527">
              <w:rPr>
                <w:rFonts w:eastAsiaTheme="minorHAnsi" w:cs="Rubik" w:hint="cs"/>
                <w:b/>
                <w:bCs/>
                <w:color w:val="000000"/>
                <w:sz w:val="12"/>
                <w:szCs w:val="12"/>
                <w:shd w:val="clear" w:color="auto" w:fill="FFFFFF"/>
                <w:rtl/>
                <w:lang w:bidi="ar-JO"/>
              </w:rPr>
              <w:t xml:space="preserve">معامل التحديد </w:t>
            </w:r>
            <w:r w:rsidRPr="00216527">
              <w:rPr>
                <w:rFonts w:eastAsiaTheme="minorHAnsi" w:cs="Rubik"/>
                <w:b/>
                <w:bCs/>
                <w:color w:val="000000"/>
                <w:sz w:val="12"/>
                <w:szCs w:val="12"/>
                <w:shd w:val="clear" w:color="auto" w:fill="FFFFFF"/>
                <w:lang w:bidi="ar-JO"/>
              </w:rPr>
              <w:t>R Square</w:t>
            </w:r>
          </w:p>
        </w:tc>
        <w:tc>
          <w:tcPr>
            <w:tcW w:w="2838" w:type="dxa"/>
            <w:gridSpan w:val="2"/>
            <w:shd w:val="clear" w:color="auto" w:fill="FFFFFF" w:themeFill="background1"/>
            <w:vAlign w:val="center"/>
          </w:tcPr>
          <w:p w14:paraId="67124912" w14:textId="77777777" w:rsidR="00216527" w:rsidRPr="00216527" w:rsidRDefault="00216527" w:rsidP="00216527">
            <w:pPr>
              <w:bidi/>
              <w:spacing w:after="0" w:line="240" w:lineRule="auto"/>
              <w:jc w:val="center"/>
              <w:rPr>
                <w:rFonts w:eastAsiaTheme="minorHAnsi" w:cs="Rubik"/>
                <w:b/>
                <w:bCs/>
                <w:color w:val="000000"/>
                <w:sz w:val="12"/>
                <w:szCs w:val="12"/>
                <w:shd w:val="clear" w:color="auto" w:fill="FFFFFF"/>
                <w:lang w:bidi="ar-JO"/>
              </w:rPr>
            </w:pPr>
            <w:r w:rsidRPr="00216527">
              <w:rPr>
                <w:rFonts w:eastAsiaTheme="minorHAnsi" w:cs="Rubik"/>
                <w:b/>
                <w:bCs/>
                <w:color w:val="000000"/>
                <w:sz w:val="12"/>
                <w:szCs w:val="12"/>
                <w:shd w:val="clear" w:color="auto" w:fill="FFFFFF"/>
                <w:lang w:bidi="ar-JO"/>
              </w:rPr>
              <w:t>Sig.</w:t>
            </w:r>
          </w:p>
        </w:tc>
      </w:tr>
      <w:tr w:rsidR="00216527" w:rsidRPr="00081348" w14:paraId="50D7B695" w14:textId="77777777" w:rsidTr="00DD6AF3">
        <w:trPr>
          <w:gridAfter w:val="1"/>
          <w:wAfter w:w="32" w:type="dxa"/>
          <w:cantSplit/>
          <w:trHeight w:val="227"/>
          <w:jc w:val="center"/>
        </w:trPr>
        <w:tc>
          <w:tcPr>
            <w:tcW w:w="3393" w:type="dxa"/>
            <w:shd w:val="clear" w:color="auto" w:fill="FFFFFF" w:themeFill="background1"/>
            <w:vAlign w:val="center"/>
          </w:tcPr>
          <w:p w14:paraId="7E8D47FB" w14:textId="77777777" w:rsidR="00216527" w:rsidRPr="00216527" w:rsidRDefault="00216527" w:rsidP="00216527">
            <w:pPr>
              <w:bidi/>
              <w:spacing w:after="0" w:line="240" w:lineRule="auto"/>
              <w:jc w:val="center"/>
              <w:rPr>
                <w:rFonts w:eastAsiaTheme="minorHAnsi" w:cs="Rubik"/>
                <w:color w:val="000000"/>
                <w:sz w:val="12"/>
                <w:szCs w:val="12"/>
                <w:shd w:val="clear" w:color="auto" w:fill="FFFFFF"/>
                <w:lang w:bidi="ar-JO"/>
              </w:rPr>
            </w:pPr>
            <w:r w:rsidRPr="00216527">
              <w:rPr>
                <w:rFonts w:eastAsiaTheme="minorHAnsi" w:cs="Rubik" w:hint="cs"/>
                <w:color w:val="000000"/>
                <w:sz w:val="12"/>
                <w:szCs w:val="12"/>
                <w:shd w:val="clear" w:color="auto" w:fill="FFFFFF"/>
                <w:rtl/>
                <w:lang w:bidi="ar-JO"/>
              </w:rPr>
              <w:t>الثابت</w:t>
            </w:r>
          </w:p>
        </w:tc>
        <w:tc>
          <w:tcPr>
            <w:tcW w:w="1559" w:type="dxa"/>
            <w:shd w:val="clear" w:color="auto" w:fill="FFFFFF" w:themeFill="background1"/>
            <w:vAlign w:val="center"/>
          </w:tcPr>
          <w:p w14:paraId="0D0F5415" w14:textId="77777777" w:rsidR="00216527" w:rsidRPr="00216527" w:rsidRDefault="00216527" w:rsidP="00216527">
            <w:pPr>
              <w:bidi/>
              <w:spacing w:after="0" w:line="240" w:lineRule="auto"/>
              <w:jc w:val="center"/>
              <w:rPr>
                <w:rFonts w:eastAsiaTheme="minorHAnsi" w:cs="Rubik"/>
                <w:color w:val="000000"/>
                <w:sz w:val="12"/>
                <w:szCs w:val="12"/>
                <w:shd w:val="clear" w:color="auto" w:fill="FFFFFF"/>
                <w:lang w:bidi="ar-JO"/>
              </w:rPr>
            </w:pPr>
            <w:r w:rsidRPr="00216527">
              <w:rPr>
                <w:rFonts w:eastAsiaTheme="minorHAnsi" w:cs="Rubik"/>
                <w:color w:val="000000"/>
                <w:sz w:val="12"/>
                <w:szCs w:val="12"/>
                <w:shd w:val="clear" w:color="auto" w:fill="FFFFFF"/>
                <w:lang w:bidi="ar-JO"/>
              </w:rPr>
              <w:t>.358</w:t>
            </w:r>
          </w:p>
        </w:tc>
        <w:tc>
          <w:tcPr>
            <w:tcW w:w="1560" w:type="dxa"/>
            <w:vMerge w:val="restart"/>
            <w:shd w:val="clear" w:color="auto" w:fill="FFFFFF" w:themeFill="background1"/>
            <w:vAlign w:val="center"/>
          </w:tcPr>
          <w:p w14:paraId="201972B0" w14:textId="77777777" w:rsidR="00216527" w:rsidRPr="00216527" w:rsidRDefault="00216527" w:rsidP="00216527">
            <w:pPr>
              <w:bidi/>
              <w:spacing w:after="0" w:line="240" w:lineRule="auto"/>
              <w:jc w:val="center"/>
              <w:rPr>
                <w:rFonts w:eastAsiaTheme="minorHAnsi" w:cs="Rubik"/>
                <w:color w:val="000000"/>
                <w:sz w:val="12"/>
                <w:szCs w:val="12"/>
                <w:shd w:val="clear" w:color="auto" w:fill="FFFFFF"/>
                <w:lang w:bidi="ar-JO"/>
              </w:rPr>
            </w:pPr>
            <w:r w:rsidRPr="00216527">
              <w:rPr>
                <w:rFonts w:eastAsiaTheme="minorHAnsi" w:cs="Rubik"/>
                <w:color w:val="000000"/>
                <w:sz w:val="12"/>
                <w:szCs w:val="12"/>
                <w:shd w:val="clear" w:color="auto" w:fill="FFFFFF"/>
                <w:lang w:bidi="ar-JO"/>
              </w:rPr>
              <w:t>.005</w:t>
            </w:r>
          </w:p>
        </w:tc>
        <w:tc>
          <w:tcPr>
            <w:tcW w:w="2806" w:type="dxa"/>
            <w:shd w:val="clear" w:color="auto" w:fill="FFFFFF" w:themeFill="background1"/>
            <w:vAlign w:val="center"/>
          </w:tcPr>
          <w:p w14:paraId="0B51813D" w14:textId="77777777" w:rsidR="00216527" w:rsidRPr="00216527" w:rsidRDefault="00216527" w:rsidP="00216527">
            <w:pPr>
              <w:bidi/>
              <w:spacing w:after="0" w:line="240" w:lineRule="auto"/>
              <w:jc w:val="center"/>
              <w:rPr>
                <w:rFonts w:eastAsiaTheme="minorHAnsi" w:cs="Rubik"/>
                <w:color w:val="000000"/>
                <w:sz w:val="12"/>
                <w:szCs w:val="12"/>
                <w:shd w:val="clear" w:color="auto" w:fill="FFFFFF"/>
                <w:lang w:bidi="ar-JO"/>
              </w:rPr>
            </w:pPr>
            <w:r w:rsidRPr="00216527">
              <w:rPr>
                <w:rFonts w:eastAsiaTheme="minorHAnsi" w:cs="Rubik"/>
                <w:color w:val="000000"/>
                <w:sz w:val="12"/>
                <w:szCs w:val="12"/>
                <w:shd w:val="clear" w:color="auto" w:fill="FFFFFF"/>
                <w:lang w:bidi="ar-JO"/>
              </w:rPr>
              <w:t>.000</w:t>
            </w:r>
          </w:p>
        </w:tc>
      </w:tr>
      <w:tr w:rsidR="00216527" w:rsidRPr="00081348" w14:paraId="13BEF063" w14:textId="77777777" w:rsidTr="00DD6AF3">
        <w:trPr>
          <w:gridAfter w:val="1"/>
          <w:wAfter w:w="32" w:type="dxa"/>
          <w:cantSplit/>
          <w:trHeight w:val="227"/>
          <w:jc w:val="center"/>
        </w:trPr>
        <w:tc>
          <w:tcPr>
            <w:tcW w:w="3393" w:type="dxa"/>
            <w:shd w:val="clear" w:color="auto" w:fill="FFFFFF" w:themeFill="background1"/>
            <w:vAlign w:val="center"/>
          </w:tcPr>
          <w:p w14:paraId="37517903" w14:textId="77777777" w:rsidR="00216527" w:rsidRPr="00216527" w:rsidRDefault="00216527" w:rsidP="00216527">
            <w:pPr>
              <w:bidi/>
              <w:spacing w:after="0" w:line="240" w:lineRule="auto"/>
              <w:jc w:val="center"/>
              <w:rPr>
                <w:rFonts w:eastAsiaTheme="minorHAnsi" w:cs="Rubik"/>
                <w:color w:val="000000"/>
                <w:sz w:val="12"/>
                <w:szCs w:val="12"/>
                <w:shd w:val="clear" w:color="auto" w:fill="FFFFFF"/>
                <w:lang w:bidi="ar-JO"/>
              </w:rPr>
            </w:pPr>
            <w:r w:rsidRPr="00216527">
              <w:rPr>
                <w:rFonts w:eastAsiaTheme="minorHAnsi" w:cs="Rubik"/>
                <w:color w:val="000000"/>
                <w:sz w:val="12"/>
                <w:szCs w:val="12"/>
                <w:shd w:val="clear" w:color="auto" w:fill="FFFFFF"/>
                <w:rtl/>
                <w:lang w:bidi="ar-JO"/>
              </w:rPr>
              <w:t>صافي</w:t>
            </w:r>
            <w:r w:rsidRPr="00216527">
              <w:rPr>
                <w:rFonts w:eastAsiaTheme="minorHAnsi" w:cs="Rubik"/>
                <w:color w:val="000000"/>
                <w:sz w:val="12"/>
                <w:szCs w:val="12"/>
                <w:shd w:val="clear" w:color="auto" w:fill="FFFFFF"/>
                <w:lang w:bidi="ar-JO"/>
              </w:rPr>
              <w:t xml:space="preserve"> </w:t>
            </w:r>
            <w:r w:rsidRPr="00216527">
              <w:rPr>
                <w:rFonts w:eastAsiaTheme="minorHAnsi" w:cs="Rubik"/>
                <w:color w:val="000000"/>
                <w:sz w:val="12"/>
                <w:szCs w:val="12"/>
                <w:shd w:val="clear" w:color="auto" w:fill="FFFFFF"/>
                <w:rtl/>
                <w:lang w:bidi="ar-JO"/>
              </w:rPr>
              <w:t>ضريبة</w:t>
            </w:r>
            <w:r w:rsidRPr="00216527">
              <w:rPr>
                <w:rFonts w:eastAsiaTheme="minorHAnsi" w:cs="Rubik"/>
                <w:color w:val="000000"/>
                <w:sz w:val="12"/>
                <w:szCs w:val="12"/>
                <w:shd w:val="clear" w:color="auto" w:fill="FFFFFF"/>
                <w:lang w:bidi="ar-JO"/>
              </w:rPr>
              <w:t xml:space="preserve"> </w:t>
            </w:r>
            <w:r w:rsidRPr="00216527">
              <w:rPr>
                <w:rFonts w:eastAsiaTheme="minorHAnsi" w:cs="Rubik"/>
                <w:color w:val="000000"/>
                <w:sz w:val="12"/>
                <w:szCs w:val="12"/>
                <w:shd w:val="clear" w:color="auto" w:fill="FFFFFF"/>
                <w:rtl/>
                <w:lang w:bidi="ar-JO"/>
              </w:rPr>
              <w:t>القيمة</w:t>
            </w:r>
            <w:r w:rsidRPr="00216527">
              <w:rPr>
                <w:rFonts w:eastAsiaTheme="minorHAnsi" w:cs="Rubik"/>
                <w:color w:val="000000"/>
                <w:sz w:val="12"/>
                <w:szCs w:val="12"/>
                <w:shd w:val="clear" w:color="auto" w:fill="FFFFFF"/>
                <w:lang w:bidi="ar-JO"/>
              </w:rPr>
              <w:t xml:space="preserve"> </w:t>
            </w:r>
            <w:r w:rsidRPr="00216527">
              <w:rPr>
                <w:rFonts w:eastAsiaTheme="minorHAnsi" w:cs="Rubik"/>
                <w:color w:val="000000"/>
                <w:sz w:val="12"/>
                <w:szCs w:val="12"/>
                <w:shd w:val="clear" w:color="auto" w:fill="FFFFFF"/>
                <w:rtl/>
                <w:lang w:bidi="ar-JO"/>
              </w:rPr>
              <w:t>المضافة</w:t>
            </w:r>
          </w:p>
        </w:tc>
        <w:tc>
          <w:tcPr>
            <w:tcW w:w="1559" w:type="dxa"/>
            <w:shd w:val="clear" w:color="auto" w:fill="FFFFFF" w:themeFill="background1"/>
            <w:vAlign w:val="center"/>
          </w:tcPr>
          <w:p w14:paraId="4B9C4021" w14:textId="77777777" w:rsidR="00216527" w:rsidRPr="00216527" w:rsidRDefault="00216527" w:rsidP="00216527">
            <w:pPr>
              <w:bidi/>
              <w:spacing w:after="0" w:line="240" w:lineRule="auto"/>
              <w:jc w:val="center"/>
              <w:rPr>
                <w:rFonts w:eastAsiaTheme="minorHAnsi" w:cs="Rubik"/>
                <w:color w:val="000000"/>
                <w:sz w:val="12"/>
                <w:szCs w:val="12"/>
                <w:shd w:val="clear" w:color="auto" w:fill="FFFFFF"/>
                <w:lang w:bidi="ar-JO"/>
              </w:rPr>
            </w:pPr>
            <w:r w:rsidRPr="00216527">
              <w:rPr>
                <w:rFonts w:eastAsiaTheme="minorHAnsi" w:cs="Rubik"/>
                <w:color w:val="000000"/>
                <w:sz w:val="12"/>
                <w:szCs w:val="12"/>
                <w:shd w:val="clear" w:color="auto" w:fill="FFFFFF"/>
                <w:lang w:bidi="ar-JO"/>
              </w:rPr>
              <w:t>-</w:t>
            </w:r>
            <w:proofErr w:type="spellStart"/>
            <w:r w:rsidRPr="00216527">
              <w:rPr>
                <w:rFonts w:eastAsiaTheme="minorHAnsi" w:cs="Rubik"/>
                <w:color w:val="000000"/>
                <w:sz w:val="12"/>
                <w:szCs w:val="12"/>
                <w:shd w:val="clear" w:color="auto" w:fill="FFFFFF"/>
                <w:lang w:bidi="ar-JO"/>
              </w:rPr>
              <w:t>1.393E</w:t>
            </w:r>
            <w:proofErr w:type="spellEnd"/>
            <w:r w:rsidRPr="00216527">
              <w:rPr>
                <w:rFonts w:eastAsiaTheme="minorHAnsi" w:cs="Rubik"/>
                <w:color w:val="000000"/>
                <w:sz w:val="12"/>
                <w:szCs w:val="12"/>
                <w:shd w:val="clear" w:color="auto" w:fill="FFFFFF"/>
                <w:lang w:bidi="ar-JO"/>
              </w:rPr>
              <w:t>-8</w:t>
            </w:r>
          </w:p>
        </w:tc>
        <w:tc>
          <w:tcPr>
            <w:tcW w:w="1560" w:type="dxa"/>
            <w:vMerge/>
            <w:shd w:val="clear" w:color="auto" w:fill="FFFFFF" w:themeFill="background1"/>
            <w:vAlign w:val="center"/>
          </w:tcPr>
          <w:p w14:paraId="44551C3D" w14:textId="77777777" w:rsidR="00216527" w:rsidRPr="00216527" w:rsidRDefault="00216527" w:rsidP="00216527">
            <w:pPr>
              <w:bidi/>
              <w:spacing w:after="0" w:line="240" w:lineRule="auto"/>
              <w:jc w:val="center"/>
              <w:rPr>
                <w:rFonts w:eastAsiaTheme="minorHAnsi" w:cs="Rubik"/>
                <w:color w:val="000000"/>
                <w:sz w:val="12"/>
                <w:szCs w:val="12"/>
                <w:shd w:val="clear" w:color="auto" w:fill="FFFFFF"/>
                <w:lang w:bidi="ar-JO"/>
              </w:rPr>
            </w:pPr>
          </w:p>
        </w:tc>
        <w:tc>
          <w:tcPr>
            <w:tcW w:w="2806" w:type="dxa"/>
            <w:shd w:val="clear" w:color="auto" w:fill="FFFFFF" w:themeFill="background1"/>
            <w:vAlign w:val="center"/>
          </w:tcPr>
          <w:p w14:paraId="1029195E" w14:textId="77777777" w:rsidR="00216527" w:rsidRPr="00216527" w:rsidRDefault="00216527" w:rsidP="00216527">
            <w:pPr>
              <w:bidi/>
              <w:spacing w:after="0" w:line="240" w:lineRule="auto"/>
              <w:jc w:val="center"/>
              <w:rPr>
                <w:rFonts w:eastAsiaTheme="minorHAnsi" w:cs="Rubik"/>
                <w:color w:val="000000"/>
                <w:sz w:val="12"/>
                <w:szCs w:val="12"/>
                <w:shd w:val="clear" w:color="auto" w:fill="FFFFFF"/>
                <w:lang w:bidi="ar-JO"/>
              </w:rPr>
            </w:pPr>
            <w:r w:rsidRPr="00216527">
              <w:rPr>
                <w:rFonts w:eastAsiaTheme="minorHAnsi" w:cs="Rubik" w:hint="cs"/>
                <w:color w:val="000000"/>
                <w:sz w:val="12"/>
                <w:szCs w:val="12"/>
                <w:shd w:val="clear" w:color="auto" w:fill="FFFFFF"/>
                <w:rtl/>
                <w:lang w:bidi="ar-JO"/>
              </w:rPr>
              <w:t>0</w:t>
            </w:r>
            <w:r w:rsidRPr="00216527">
              <w:rPr>
                <w:rFonts w:eastAsiaTheme="minorHAnsi" w:cs="Rubik"/>
                <w:color w:val="000000"/>
                <w:sz w:val="12"/>
                <w:szCs w:val="12"/>
                <w:shd w:val="clear" w:color="auto" w:fill="FFFFFF"/>
                <w:lang w:bidi="ar-JO"/>
              </w:rPr>
              <w:t>.423</w:t>
            </w:r>
          </w:p>
        </w:tc>
      </w:tr>
    </w:tbl>
    <w:p w14:paraId="119D8097" w14:textId="217E2534" w:rsidR="00394F6C" w:rsidRPr="00F5591F" w:rsidRDefault="00F5591F" w:rsidP="00C23CFC">
      <w:pPr>
        <w:bidi/>
        <w:spacing w:before="60" w:after="60" w:line="245" w:lineRule="auto"/>
        <w:ind w:left="284" w:hanging="284"/>
        <w:jc w:val="both"/>
        <w:rPr>
          <w:rFonts w:eastAsiaTheme="minorHAnsi" w:cs="Rubik"/>
          <w:color w:val="000000"/>
          <w:sz w:val="18"/>
          <w:szCs w:val="18"/>
          <w:shd w:val="clear" w:color="auto" w:fill="FFFFFF"/>
          <w:rtl/>
          <w:lang w:bidi="ar-JO"/>
        </w:rPr>
      </w:pPr>
      <w:r w:rsidRPr="00C23CFC">
        <w:rPr>
          <w:rFonts w:eastAsiaTheme="minorHAnsi" w:cs="Rubik" w:hint="cs"/>
          <w:b/>
          <w:bCs/>
          <w:color w:val="000000"/>
          <w:sz w:val="18"/>
          <w:szCs w:val="18"/>
          <w:shd w:val="clear" w:color="auto" w:fill="FFFFFF"/>
          <w:rtl/>
          <w:lang w:bidi="ar-JO"/>
        </w:rPr>
        <w:t>2.</w:t>
      </w:r>
      <w:r w:rsidRPr="0050082B">
        <w:rPr>
          <w:rFonts w:eastAsiaTheme="minorHAnsi" w:cs="Rubik"/>
          <w:b/>
          <w:bCs/>
          <w:color w:val="000000"/>
          <w:sz w:val="18"/>
          <w:szCs w:val="18"/>
          <w:shd w:val="clear" w:color="auto" w:fill="FFFFFF"/>
          <w:rtl/>
          <w:lang w:bidi="ar-JO"/>
        </w:rPr>
        <w:tab/>
      </w:r>
      <w:r w:rsidR="00394F6C" w:rsidRPr="0050082B">
        <w:rPr>
          <w:rFonts w:eastAsiaTheme="minorHAnsi" w:cs="Rubik"/>
          <w:b/>
          <w:bCs/>
          <w:color w:val="000000"/>
          <w:sz w:val="18"/>
          <w:szCs w:val="18"/>
          <w:shd w:val="clear" w:color="auto" w:fill="FFFFFF"/>
          <w:rtl/>
          <w:lang w:bidi="ar-JO"/>
        </w:rPr>
        <w:t xml:space="preserve">أثر </w:t>
      </w:r>
      <w:r w:rsidR="00E51151" w:rsidRPr="0050082B">
        <w:rPr>
          <w:rFonts w:eastAsiaTheme="minorHAnsi" w:cs="Rubik"/>
          <w:b/>
          <w:bCs/>
          <w:color w:val="000000"/>
          <w:sz w:val="18"/>
          <w:szCs w:val="18"/>
          <w:shd w:val="clear" w:color="auto" w:fill="FFFFFF"/>
          <w:rtl/>
          <w:lang w:bidi="ar-JO"/>
        </w:rPr>
        <w:t>ضريبة القيمة المضافة على العائد على الأصول</w:t>
      </w:r>
      <w:r w:rsidR="00394F6C" w:rsidRPr="0050082B">
        <w:rPr>
          <w:rFonts w:eastAsiaTheme="minorHAnsi" w:cs="Rubik"/>
          <w:b/>
          <w:bCs/>
          <w:color w:val="000000"/>
          <w:sz w:val="18"/>
          <w:szCs w:val="18"/>
          <w:shd w:val="clear" w:color="auto" w:fill="FFFFFF"/>
          <w:rtl/>
          <w:lang w:bidi="ar-JO"/>
        </w:rPr>
        <w:t xml:space="preserve"> للشركات المساهمة العامة الصناعية الف</w:t>
      </w:r>
      <w:r w:rsidR="00452120" w:rsidRPr="0050082B">
        <w:rPr>
          <w:rFonts w:eastAsiaTheme="minorHAnsi" w:cs="Rubik"/>
          <w:b/>
          <w:bCs/>
          <w:color w:val="000000"/>
          <w:sz w:val="18"/>
          <w:szCs w:val="18"/>
          <w:shd w:val="clear" w:color="auto" w:fill="FFFFFF"/>
          <w:rtl/>
          <w:lang w:bidi="ar-JO"/>
        </w:rPr>
        <w:t>لسطينية المدرجة في بورصة فلسطين</w:t>
      </w:r>
      <w:r w:rsidR="006F5641">
        <w:rPr>
          <w:rFonts w:eastAsiaTheme="minorHAnsi" w:cs="Rubik" w:hint="cs"/>
          <w:b/>
          <w:bCs/>
          <w:color w:val="000000"/>
          <w:sz w:val="18"/>
          <w:szCs w:val="18"/>
          <w:shd w:val="clear" w:color="auto" w:fill="FFFFFF"/>
          <w:rtl/>
          <w:lang w:bidi="ar-JO"/>
        </w:rPr>
        <w:t>.</w:t>
      </w:r>
    </w:p>
    <w:p w14:paraId="625AD4C7" w14:textId="19FA2BF2" w:rsidR="00394F6C" w:rsidRPr="00F5591F" w:rsidRDefault="00394F6C" w:rsidP="002C3641">
      <w:pPr>
        <w:pStyle w:val="ANUText"/>
        <w:rPr>
          <w:rtl/>
        </w:rPr>
      </w:pPr>
      <w:r w:rsidRPr="00F5591F">
        <w:rPr>
          <w:rtl/>
        </w:rPr>
        <w:t>أشارت النتائج إلى وجود أثر دال ل</w:t>
      </w:r>
      <w:r w:rsidR="00E51151" w:rsidRPr="00F5591F">
        <w:rPr>
          <w:rtl/>
        </w:rPr>
        <w:t xml:space="preserve">ضريبة القيمة المضافة </w:t>
      </w:r>
      <w:r w:rsidRPr="00F5591F">
        <w:rPr>
          <w:rtl/>
        </w:rPr>
        <w:t>على المبيعات على</w:t>
      </w:r>
      <w:r w:rsidR="001340BD" w:rsidRPr="00F5591F">
        <w:rPr>
          <w:rFonts w:hint="cs"/>
          <w:rtl/>
        </w:rPr>
        <w:t xml:space="preserve"> </w:t>
      </w:r>
      <w:r w:rsidR="00E51151" w:rsidRPr="00F5591F">
        <w:rPr>
          <w:rFonts w:hint="cs"/>
          <w:rtl/>
        </w:rPr>
        <w:t>ا</w:t>
      </w:r>
      <w:r w:rsidRPr="00F5591F">
        <w:rPr>
          <w:rtl/>
        </w:rPr>
        <w:t xml:space="preserve">لعائد على الأصول للشركات المساهمة العامة الصناعية الفلسطينية المدرجة في بورصة </w:t>
      </w:r>
      <w:r w:rsidR="00C055BD" w:rsidRPr="00F5591F">
        <w:rPr>
          <w:rtl/>
        </w:rPr>
        <w:t>فلسطين ووجود علاقة</w:t>
      </w:r>
      <w:r w:rsidR="00B92AED" w:rsidRPr="00F5591F">
        <w:rPr>
          <w:rtl/>
        </w:rPr>
        <w:t xml:space="preserve"> </w:t>
      </w:r>
      <w:r w:rsidR="00B92AED" w:rsidRPr="00F5591F">
        <w:rPr>
          <w:rFonts w:hint="cs"/>
          <w:rtl/>
        </w:rPr>
        <w:t>عكسية</w:t>
      </w:r>
      <w:r w:rsidRPr="00F5591F">
        <w:rPr>
          <w:rtl/>
        </w:rPr>
        <w:t xml:space="preserve">، بمعنى كلما ازداد تحصيل </w:t>
      </w:r>
      <w:r w:rsidR="00E51151" w:rsidRPr="00F5591F">
        <w:rPr>
          <w:rtl/>
        </w:rPr>
        <w:t xml:space="preserve">ضريبة القيمة المضافة </w:t>
      </w:r>
      <w:r w:rsidR="00B92AED" w:rsidRPr="00F5591F">
        <w:rPr>
          <w:rFonts w:hint="cs"/>
          <w:rtl/>
        </w:rPr>
        <w:t>انخفض</w:t>
      </w:r>
      <w:r w:rsidR="00E51151" w:rsidRPr="00F5591F">
        <w:rPr>
          <w:rtl/>
        </w:rPr>
        <w:t xml:space="preserve"> العائد على الأصول</w:t>
      </w:r>
      <w:r w:rsidRPr="00F5591F">
        <w:rPr>
          <w:rtl/>
        </w:rPr>
        <w:t xml:space="preserve"> للشركات المساهمة العامة الصناعية الفلسطينية المدرجة في بورصة فلسطين.</w:t>
      </w:r>
      <w:r w:rsidR="00A541B1" w:rsidRPr="00F5591F">
        <w:t xml:space="preserve"> </w:t>
      </w:r>
      <w:r w:rsidR="00A541B1" w:rsidRPr="00F5591F">
        <w:rPr>
          <w:rFonts w:hint="cs"/>
          <w:rtl/>
        </w:rPr>
        <w:t xml:space="preserve">ويعزى ذلك </w:t>
      </w:r>
      <w:proofErr w:type="spellStart"/>
      <w:r w:rsidR="00A541B1" w:rsidRPr="00F5591F">
        <w:rPr>
          <w:rFonts w:hint="cs"/>
          <w:rtl/>
        </w:rPr>
        <w:t>الى</w:t>
      </w:r>
      <w:proofErr w:type="spellEnd"/>
      <w:r w:rsidR="00A541B1" w:rsidRPr="00F5591F">
        <w:rPr>
          <w:rFonts w:hint="cs"/>
          <w:rtl/>
        </w:rPr>
        <w:t xml:space="preserve"> </w:t>
      </w:r>
      <w:proofErr w:type="spellStart"/>
      <w:r w:rsidR="00A541B1" w:rsidRPr="00F5591F">
        <w:rPr>
          <w:rFonts w:hint="cs"/>
          <w:rtl/>
        </w:rPr>
        <w:t>ان</w:t>
      </w:r>
      <w:proofErr w:type="spellEnd"/>
      <w:r w:rsidR="00A541B1" w:rsidRPr="00F5591F">
        <w:rPr>
          <w:rFonts w:hint="cs"/>
          <w:rtl/>
        </w:rPr>
        <w:t xml:space="preserve"> مدفوعات الشركات لضريبة المبيعات تحرم الشركات من استثمار النقد المتحصل وبالتالي كانت العلاقة العكسية</w:t>
      </w:r>
      <w:r w:rsidR="00D46A94" w:rsidRPr="00F5591F">
        <w:rPr>
          <w:rFonts w:hint="cs"/>
          <w:rtl/>
        </w:rPr>
        <w:t xml:space="preserve">، حيث يتم دفع ضريبة القيمة المضافة على المبيعات رغم </w:t>
      </w:r>
      <w:proofErr w:type="spellStart"/>
      <w:r w:rsidR="00D46A94" w:rsidRPr="00F5591F">
        <w:rPr>
          <w:rFonts w:hint="cs"/>
          <w:rtl/>
        </w:rPr>
        <w:t>ان</w:t>
      </w:r>
      <w:proofErr w:type="spellEnd"/>
      <w:r w:rsidR="00D46A94" w:rsidRPr="00F5591F">
        <w:rPr>
          <w:rFonts w:hint="cs"/>
          <w:rtl/>
        </w:rPr>
        <w:t xml:space="preserve"> الشركات لم تقم بالتحصيل من الزبائن  الذمم المدينة</w:t>
      </w:r>
      <w:r w:rsidR="00A541B1" w:rsidRPr="00F5591F">
        <w:rPr>
          <w:rFonts w:hint="cs"/>
          <w:rtl/>
        </w:rPr>
        <w:t>.</w:t>
      </w:r>
    </w:p>
    <w:p w14:paraId="51A1D1C6" w14:textId="1AE988D3" w:rsidR="00027D0A" w:rsidRPr="00F5591F" w:rsidRDefault="00A541B1" w:rsidP="002C3641">
      <w:pPr>
        <w:pStyle w:val="ANUText"/>
        <w:rPr>
          <w:rtl/>
        </w:rPr>
      </w:pPr>
      <w:r w:rsidRPr="00F5591F">
        <w:rPr>
          <w:rFonts w:hint="cs"/>
          <w:rtl/>
        </w:rPr>
        <w:t>وتختلف هذه ال</w:t>
      </w:r>
      <w:r w:rsidR="00394F6C" w:rsidRPr="00F5591F">
        <w:rPr>
          <w:rtl/>
        </w:rPr>
        <w:t xml:space="preserve">نتيجة ما توصلت له هذه الدراسة مع نتائج دراسة (آل زلفة، 2020) التي أظهرت عدم وجود علاقة دالة بين تطبيق </w:t>
      </w:r>
      <w:r w:rsidR="00E51151" w:rsidRPr="00F5591F">
        <w:rPr>
          <w:rtl/>
        </w:rPr>
        <w:t>ضريبة القيمة المضافة</w:t>
      </w:r>
      <w:r w:rsidR="00E51151" w:rsidRPr="00F5591F">
        <w:rPr>
          <w:rFonts w:hint="cs"/>
          <w:rtl/>
        </w:rPr>
        <w:t xml:space="preserve"> </w:t>
      </w:r>
      <w:r w:rsidR="00E51151" w:rsidRPr="00F5591F">
        <w:rPr>
          <w:rtl/>
        </w:rPr>
        <w:t>على المبيعات ومعدل العائد على الأصول</w:t>
      </w:r>
      <w:r w:rsidR="00394F6C" w:rsidRPr="00F5591F">
        <w:rPr>
          <w:rtl/>
        </w:rPr>
        <w:t xml:space="preserve"> ل</w:t>
      </w:r>
      <w:r w:rsidRPr="00F5591F">
        <w:rPr>
          <w:rtl/>
        </w:rPr>
        <w:t>لشركات</w:t>
      </w:r>
      <w:r w:rsidRPr="00F5591F">
        <w:rPr>
          <w:rFonts w:hint="cs"/>
          <w:rtl/>
        </w:rPr>
        <w:t xml:space="preserve">. </w:t>
      </w:r>
    </w:p>
    <w:p w14:paraId="47F97FF5" w14:textId="36697BEA" w:rsidR="00027D0A" w:rsidRPr="00F5591F" w:rsidRDefault="00A541B1" w:rsidP="002C3641">
      <w:pPr>
        <w:pStyle w:val="ANUText"/>
        <w:rPr>
          <w:rtl/>
        </w:rPr>
      </w:pPr>
      <w:r w:rsidRPr="00F5591F">
        <w:rPr>
          <w:rFonts w:hint="cs"/>
          <w:rtl/>
        </w:rPr>
        <w:t>و</w:t>
      </w:r>
      <w:r w:rsidR="00027D0A" w:rsidRPr="00F5591F">
        <w:rPr>
          <w:rtl/>
        </w:rPr>
        <w:t>أشارت النتائج إلى</w:t>
      </w:r>
      <w:r w:rsidR="00C055BD" w:rsidRPr="00F5591F">
        <w:rPr>
          <w:rFonts w:hint="cs"/>
          <w:rtl/>
        </w:rPr>
        <w:t xml:space="preserve"> عدم</w:t>
      </w:r>
      <w:r w:rsidR="00027D0A" w:rsidRPr="00F5591F">
        <w:rPr>
          <w:rtl/>
        </w:rPr>
        <w:t xml:space="preserve"> وجود أثر دال ل</w:t>
      </w:r>
      <w:r w:rsidR="00E51151" w:rsidRPr="00F5591F">
        <w:rPr>
          <w:rtl/>
        </w:rPr>
        <w:t>ضريبة القيمة المضافة على المشتريات على العائد على الأصول</w:t>
      </w:r>
      <w:r w:rsidR="00027D0A" w:rsidRPr="00F5591F">
        <w:rPr>
          <w:rtl/>
        </w:rPr>
        <w:t xml:space="preserve"> للشركات المساهمة العامة الصناعية الفلسطينية المدرجة في بورصة فلس</w:t>
      </w:r>
      <w:r w:rsidR="00E51151" w:rsidRPr="00F5591F">
        <w:rPr>
          <w:rtl/>
        </w:rPr>
        <w:t>طين، ووجود علاقة طردية إيجابية</w:t>
      </w:r>
      <w:r w:rsidR="00027D0A" w:rsidRPr="00F5591F">
        <w:rPr>
          <w:rtl/>
        </w:rPr>
        <w:t>.</w:t>
      </w:r>
      <w:r w:rsidRPr="00F5591F">
        <w:rPr>
          <w:rFonts w:hint="cs"/>
          <w:rtl/>
        </w:rPr>
        <w:t xml:space="preserve"> </w:t>
      </w:r>
      <w:r w:rsidR="00027D0A" w:rsidRPr="00F5591F">
        <w:rPr>
          <w:rtl/>
        </w:rPr>
        <w:t xml:space="preserve">ويفسر ذلك بأن </w:t>
      </w:r>
      <w:r w:rsidR="00454FD2">
        <w:rPr>
          <w:rFonts w:hint="cs"/>
          <w:rtl/>
        </w:rPr>
        <w:t>ضريبة القيمة المضافة</w:t>
      </w:r>
      <w:r w:rsidR="00E51151" w:rsidRPr="00F5591F">
        <w:rPr>
          <w:rFonts w:hint="cs"/>
          <w:rtl/>
        </w:rPr>
        <w:t xml:space="preserve"> </w:t>
      </w:r>
      <w:r w:rsidR="00027D0A" w:rsidRPr="00F5591F">
        <w:rPr>
          <w:rtl/>
        </w:rPr>
        <w:t xml:space="preserve">تفرض في كل مرحلة من مراحل الإنتاج، وفي جميع مراحل نقل البضائع ونقل ملكيتها من خلال المنتجين، وتجار الجملة وتجار التجزئة، فالمستهلك هو نقطة النهاية لحاملها لشراء منتج أو خدمة، فزيادة الاستثمارات في الأصول وتوسيع العمل في الشركات مؤشر على </w:t>
      </w:r>
      <w:r w:rsidR="00224E17">
        <w:rPr>
          <w:rFonts w:hint="cs"/>
          <w:rtl/>
        </w:rPr>
        <w:t xml:space="preserve"> الأداء </w:t>
      </w:r>
      <w:r w:rsidR="00454FD2">
        <w:rPr>
          <w:rFonts w:hint="cs"/>
          <w:rtl/>
        </w:rPr>
        <w:t xml:space="preserve"> المالي</w:t>
      </w:r>
      <w:r w:rsidR="00E51151" w:rsidRPr="00F5591F">
        <w:rPr>
          <w:rtl/>
        </w:rPr>
        <w:t xml:space="preserve">  </w:t>
      </w:r>
      <w:r w:rsidR="00027D0A" w:rsidRPr="00F5591F">
        <w:rPr>
          <w:rtl/>
        </w:rPr>
        <w:t xml:space="preserve">في ظل ارتفاع </w:t>
      </w:r>
      <w:r w:rsidR="00E51151" w:rsidRPr="00F5591F">
        <w:rPr>
          <w:rtl/>
        </w:rPr>
        <w:t>العائد على الأصول</w:t>
      </w:r>
      <w:r w:rsidR="00027D0A" w:rsidRPr="00F5591F">
        <w:rPr>
          <w:rtl/>
        </w:rPr>
        <w:t xml:space="preserve"> والاستثمار معاً، ف</w:t>
      </w:r>
      <w:r w:rsidR="00E51151" w:rsidRPr="00F5591F">
        <w:rPr>
          <w:rtl/>
        </w:rPr>
        <w:t>ضريبة القيمة المضافة</w:t>
      </w:r>
      <w:r w:rsidR="00E51151" w:rsidRPr="00F5591F">
        <w:rPr>
          <w:rFonts w:hint="cs"/>
          <w:rtl/>
        </w:rPr>
        <w:t xml:space="preserve"> </w:t>
      </w:r>
      <w:r w:rsidR="00027D0A" w:rsidRPr="00F5591F">
        <w:rPr>
          <w:rtl/>
        </w:rPr>
        <w:t>إذا كانت محفزة للشركات على الاستمرارية من خلال تخفيض مستوياتها قد تزيد من عوائد المستثمرين عند الاستثمار بأصولها باعتبارها ضريبة تحمل في النهاية للمستهلك مما يساعد على تشجيع المساهمين على الاستثمار في أصولها ذات القيمة العالية التي تحقق عوائد عالية باستمرار وهذا هو ما يجذب المستثمرين.</w:t>
      </w:r>
    </w:p>
    <w:p w14:paraId="49AEAA7A" w14:textId="6B8C46AA" w:rsidR="00027D0A" w:rsidRPr="00F5591F" w:rsidRDefault="00027D0A" w:rsidP="002C3641">
      <w:pPr>
        <w:pStyle w:val="ANUText"/>
        <w:rPr>
          <w:rtl/>
        </w:rPr>
      </w:pPr>
      <w:r w:rsidRPr="00F5591F">
        <w:rPr>
          <w:rtl/>
        </w:rPr>
        <w:t xml:space="preserve">واتفقت </w:t>
      </w:r>
      <w:r w:rsidR="00891B76" w:rsidRPr="00F5591F">
        <w:rPr>
          <w:rFonts w:hint="cs"/>
          <w:rtl/>
        </w:rPr>
        <w:t>ال</w:t>
      </w:r>
      <w:r w:rsidR="00891B76" w:rsidRPr="00F5591F">
        <w:rPr>
          <w:rtl/>
        </w:rPr>
        <w:t>نتائج</w:t>
      </w:r>
      <w:r w:rsidRPr="00F5591F">
        <w:rPr>
          <w:rtl/>
        </w:rPr>
        <w:t xml:space="preserve"> مع ما ورد من نتائج دراسة (</w:t>
      </w:r>
      <w:proofErr w:type="spellStart"/>
      <w:r w:rsidRPr="00F5591F">
        <w:rPr>
          <w:rtl/>
        </w:rPr>
        <w:t>الجعلي</w:t>
      </w:r>
      <w:proofErr w:type="spellEnd"/>
      <w:r w:rsidRPr="00F5591F">
        <w:rPr>
          <w:rtl/>
        </w:rPr>
        <w:t xml:space="preserve"> ومحمد، 2017) التي أكدت وجود علاقة ارتباط طردية بين تطبيق </w:t>
      </w:r>
      <w:r w:rsidR="00454FD2">
        <w:rPr>
          <w:rtl/>
        </w:rPr>
        <w:t xml:space="preserve">ضريبة القيمة </w:t>
      </w:r>
      <w:proofErr w:type="spellStart"/>
      <w:r w:rsidR="00454FD2">
        <w:rPr>
          <w:rtl/>
        </w:rPr>
        <w:t>المضافة</w:t>
      </w:r>
      <w:r w:rsidR="00C055BD" w:rsidRPr="00F5591F">
        <w:rPr>
          <w:rtl/>
        </w:rPr>
        <w:t>على</w:t>
      </w:r>
      <w:proofErr w:type="spellEnd"/>
      <w:r w:rsidR="00C055BD" w:rsidRPr="00F5591F">
        <w:rPr>
          <w:rtl/>
        </w:rPr>
        <w:t xml:space="preserve"> المشتريات ومعدل </w:t>
      </w:r>
      <w:r w:rsidR="00556CB8" w:rsidRPr="00F5591F">
        <w:rPr>
          <w:rtl/>
        </w:rPr>
        <w:t>العائد على الأصول</w:t>
      </w:r>
      <w:r w:rsidRPr="00F5591F">
        <w:rPr>
          <w:rtl/>
        </w:rPr>
        <w:t>، كما أنه في ظل الالتزام ب</w:t>
      </w:r>
      <w:r w:rsidR="00D17746" w:rsidRPr="00F5591F">
        <w:rPr>
          <w:rtl/>
        </w:rPr>
        <w:t xml:space="preserve">ضريبة القيمة </w:t>
      </w:r>
      <w:proofErr w:type="spellStart"/>
      <w:r w:rsidR="00D17746" w:rsidRPr="00F5591F">
        <w:rPr>
          <w:rtl/>
        </w:rPr>
        <w:t>المضافة</w:t>
      </w:r>
      <w:r w:rsidRPr="00F5591F">
        <w:rPr>
          <w:rtl/>
        </w:rPr>
        <w:t>على</w:t>
      </w:r>
      <w:proofErr w:type="spellEnd"/>
      <w:r w:rsidRPr="00F5591F">
        <w:rPr>
          <w:rtl/>
        </w:rPr>
        <w:t xml:space="preserve"> المشتريات، فإن </w:t>
      </w:r>
      <w:r w:rsidR="00556CB8" w:rsidRPr="00F5591F">
        <w:rPr>
          <w:rtl/>
        </w:rPr>
        <w:t>العائد على الأصول</w:t>
      </w:r>
      <w:r w:rsidRPr="00F5591F">
        <w:rPr>
          <w:rtl/>
        </w:rPr>
        <w:t xml:space="preserve"> يرتفع باعتباره مؤشراً يدل على استمرارية الشركات في عملها واستثماراتها المجدية ذات </w:t>
      </w:r>
      <w:r w:rsidR="00556CB8" w:rsidRPr="00F5591F">
        <w:rPr>
          <w:rtl/>
        </w:rPr>
        <w:t>العائد على الأصول</w:t>
      </w:r>
      <w:r w:rsidRPr="00F5591F">
        <w:rPr>
          <w:rtl/>
        </w:rPr>
        <w:t xml:space="preserve"> المرتفع.</w:t>
      </w:r>
    </w:p>
    <w:p w14:paraId="4CCEE74E" w14:textId="666057CD" w:rsidR="00891B76" w:rsidRPr="00C23CFC" w:rsidRDefault="00891B76" w:rsidP="00C23CFC">
      <w:pPr>
        <w:tabs>
          <w:tab w:val="left" w:pos="3060"/>
        </w:tabs>
        <w:bidi/>
        <w:spacing w:before="60" w:after="60" w:line="240" w:lineRule="auto"/>
        <w:jc w:val="both"/>
        <w:rPr>
          <w:rFonts w:eastAsiaTheme="minorHAnsi" w:cs="Rubik"/>
          <w:color w:val="000000"/>
          <w:sz w:val="16"/>
          <w:szCs w:val="16"/>
          <w:shd w:val="clear" w:color="auto" w:fill="FFFFFF"/>
          <w:lang w:bidi="ar-JO"/>
        </w:rPr>
      </w:pPr>
      <w:r w:rsidRPr="00C23CFC">
        <w:rPr>
          <w:rFonts w:eastAsiaTheme="minorHAnsi" w:cs="Rubik" w:hint="cs"/>
          <w:b/>
          <w:bCs/>
          <w:color w:val="000000"/>
          <w:sz w:val="16"/>
          <w:szCs w:val="16"/>
          <w:shd w:val="clear" w:color="auto" w:fill="FFFFFF"/>
          <w:rtl/>
          <w:lang w:bidi="ar-JO"/>
        </w:rPr>
        <w:t>جدول (</w:t>
      </w:r>
      <w:r w:rsidR="00C23CFC" w:rsidRPr="00C23CFC">
        <w:rPr>
          <w:rFonts w:eastAsiaTheme="minorHAnsi" w:cs="Rubik" w:hint="cs"/>
          <w:b/>
          <w:bCs/>
          <w:color w:val="000000"/>
          <w:sz w:val="16"/>
          <w:szCs w:val="16"/>
          <w:shd w:val="clear" w:color="auto" w:fill="FFFFFF"/>
          <w:rtl/>
          <w:lang w:bidi="ar-JO"/>
        </w:rPr>
        <w:t>6</w:t>
      </w:r>
      <w:r w:rsidRPr="00C23CFC">
        <w:rPr>
          <w:rFonts w:eastAsiaTheme="minorHAnsi" w:cs="Rubik" w:hint="cs"/>
          <w:b/>
          <w:bCs/>
          <w:color w:val="000000"/>
          <w:sz w:val="16"/>
          <w:szCs w:val="16"/>
          <w:shd w:val="clear" w:color="auto" w:fill="FFFFFF"/>
          <w:rtl/>
          <w:lang w:bidi="ar-JO"/>
        </w:rPr>
        <w:t>)</w:t>
      </w:r>
      <w:r w:rsidR="00C23CFC" w:rsidRPr="00C23CFC">
        <w:rPr>
          <w:rFonts w:eastAsiaTheme="minorHAnsi" w:cs="Rubik" w:hint="cs"/>
          <w:b/>
          <w:bCs/>
          <w:color w:val="000000"/>
          <w:sz w:val="16"/>
          <w:szCs w:val="16"/>
          <w:shd w:val="clear" w:color="auto" w:fill="FFFFFF"/>
          <w:rtl/>
          <w:lang w:bidi="ar-JO"/>
        </w:rPr>
        <w:t>:</w:t>
      </w:r>
      <w:r w:rsidRPr="00C23CFC">
        <w:rPr>
          <w:rFonts w:eastAsiaTheme="minorHAnsi" w:cs="Rubik" w:hint="cs"/>
          <w:color w:val="000000"/>
          <w:sz w:val="16"/>
          <w:szCs w:val="16"/>
          <w:shd w:val="clear" w:color="auto" w:fill="FFFFFF"/>
          <w:rtl/>
          <w:lang w:bidi="ar-JO"/>
        </w:rPr>
        <w:t xml:space="preserve"> </w:t>
      </w:r>
      <w:r w:rsidR="00086101" w:rsidRPr="00C23CFC">
        <w:rPr>
          <w:rFonts w:eastAsiaTheme="minorHAnsi" w:cs="Rubik" w:hint="cs"/>
          <w:color w:val="000000"/>
          <w:sz w:val="16"/>
          <w:szCs w:val="16"/>
          <w:shd w:val="clear" w:color="auto" w:fill="FFFFFF"/>
          <w:rtl/>
          <w:lang w:bidi="ar-JO"/>
        </w:rPr>
        <w:t xml:space="preserve">نتائج تحليل الانحدار </w:t>
      </w:r>
      <w:proofErr w:type="spellStart"/>
      <w:r w:rsidR="00086101" w:rsidRPr="00C23CFC">
        <w:rPr>
          <w:rFonts w:eastAsiaTheme="minorHAnsi" w:cs="Rubik" w:hint="cs"/>
          <w:color w:val="000000"/>
          <w:sz w:val="16"/>
          <w:szCs w:val="16"/>
          <w:shd w:val="clear" w:color="auto" w:fill="FFFFFF"/>
          <w:rtl/>
          <w:lang w:bidi="ar-JO"/>
        </w:rPr>
        <w:t>لاثر</w:t>
      </w:r>
      <w:proofErr w:type="spellEnd"/>
      <w:r w:rsidRPr="00C23CFC">
        <w:rPr>
          <w:rFonts w:eastAsiaTheme="minorHAnsi" w:cs="Rubik" w:hint="cs"/>
          <w:color w:val="000000"/>
          <w:sz w:val="16"/>
          <w:szCs w:val="16"/>
          <w:shd w:val="clear" w:color="auto" w:fill="FFFFFF"/>
          <w:rtl/>
          <w:lang w:bidi="ar-JO"/>
        </w:rPr>
        <w:t xml:space="preserve"> </w:t>
      </w:r>
      <w:r w:rsidR="00454FD2">
        <w:rPr>
          <w:rFonts w:eastAsiaTheme="minorHAnsi" w:cs="Rubik"/>
          <w:color w:val="000000"/>
          <w:sz w:val="16"/>
          <w:szCs w:val="16"/>
          <w:shd w:val="clear" w:color="auto" w:fill="FFFFFF"/>
          <w:rtl/>
          <w:lang w:bidi="ar-JO"/>
        </w:rPr>
        <w:t xml:space="preserve">ضريبة القيمة </w:t>
      </w:r>
      <w:proofErr w:type="spellStart"/>
      <w:r w:rsidR="00454FD2">
        <w:rPr>
          <w:rFonts w:eastAsiaTheme="minorHAnsi" w:cs="Rubik"/>
          <w:color w:val="000000"/>
          <w:sz w:val="16"/>
          <w:szCs w:val="16"/>
          <w:shd w:val="clear" w:color="auto" w:fill="FFFFFF"/>
          <w:rtl/>
          <w:lang w:bidi="ar-JO"/>
        </w:rPr>
        <w:t>المضافة</w:t>
      </w:r>
      <w:r w:rsidRPr="00C23CFC">
        <w:rPr>
          <w:rFonts w:eastAsiaTheme="minorHAnsi" w:cs="Rubik" w:hint="cs"/>
          <w:color w:val="000000"/>
          <w:sz w:val="16"/>
          <w:szCs w:val="16"/>
          <w:shd w:val="clear" w:color="auto" w:fill="FFFFFF"/>
          <w:rtl/>
          <w:lang w:bidi="ar-JO"/>
        </w:rPr>
        <w:t>على</w:t>
      </w:r>
      <w:proofErr w:type="spellEnd"/>
      <w:r w:rsidRPr="00C23CFC">
        <w:rPr>
          <w:rFonts w:eastAsiaTheme="minorHAnsi" w:cs="Rubik" w:hint="cs"/>
          <w:color w:val="000000"/>
          <w:sz w:val="16"/>
          <w:szCs w:val="16"/>
          <w:shd w:val="clear" w:color="auto" w:fill="FFFFFF"/>
          <w:rtl/>
          <w:lang w:bidi="ar-JO"/>
        </w:rPr>
        <w:t xml:space="preserve"> </w:t>
      </w:r>
      <w:r w:rsidR="00556CB8" w:rsidRPr="00C23CFC">
        <w:rPr>
          <w:rFonts w:eastAsiaTheme="minorHAnsi" w:cs="Rubik" w:hint="cs"/>
          <w:color w:val="000000"/>
          <w:sz w:val="16"/>
          <w:szCs w:val="16"/>
          <w:shd w:val="clear" w:color="auto" w:fill="FFFFFF"/>
          <w:rtl/>
          <w:lang w:bidi="ar-JO"/>
        </w:rPr>
        <w:t>العائد على الأصول</w:t>
      </w:r>
      <w:r w:rsidR="00C23CFC">
        <w:rPr>
          <w:rFonts w:eastAsiaTheme="minorHAnsi" w:cs="Rubik" w:hint="cs"/>
          <w:color w:val="000000"/>
          <w:sz w:val="16"/>
          <w:szCs w:val="16"/>
          <w:shd w:val="clear" w:color="auto" w:fill="FFFFFF"/>
          <w:rtl/>
          <w:lang w:bidi="ar-JO"/>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1234"/>
        <w:gridCol w:w="655"/>
        <w:gridCol w:w="1035"/>
        <w:gridCol w:w="507"/>
        <w:gridCol w:w="1075"/>
      </w:tblGrid>
      <w:tr w:rsidR="00231C18" w:rsidRPr="00081348" w14:paraId="2F8F9F09" w14:textId="77777777" w:rsidTr="00180D7E">
        <w:trPr>
          <w:cantSplit/>
          <w:trHeight w:val="125"/>
          <w:jc w:val="center"/>
        </w:trPr>
        <w:tc>
          <w:tcPr>
            <w:tcW w:w="2546" w:type="dxa"/>
            <w:shd w:val="clear" w:color="auto" w:fill="FFFFFF" w:themeFill="background1"/>
            <w:vAlign w:val="center"/>
          </w:tcPr>
          <w:p w14:paraId="388C8523" w14:textId="583888F9" w:rsidR="00231C18" w:rsidRPr="00DD6AF3" w:rsidRDefault="00231C18" w:rsidP="00DD6AF3">
            <w:pPr>
              <w:bidi/>
              <w:spacing w:after="0" w:line="240" w:lineRule="auto"/>
              <w:jc w:val="center"/>
              <w:rPr>
                <w:rFonts w:eastAsiaTheme="minorHAnsi" w:cs="Rubik"/>
                <w:b/>
                <w:bCs/>
                <w:color w:val="000000"/>
                <w:sz w:val="12"/>
                <w:szCs w:val="12"/>
                <w:shd w:val="clear" w:color="auto" w:fill="FFFFFF"/>
                <w:lang w:bidi="ar-JO"/>
              </w:rPr>
            </w:pPr>
            <w:r w:rsidRPr="00DD6AF3">
              <w:rPr>
                <w:rFonts w:eastAsiaTheme="minorHAnsi" w:cs="Rubik" w:hint="cs"/>
                <w:b/>
                <w:bCs/>
                <w:color w:val="000000"/>
                <w:sz w:val="12"/>
                <w:szCs w:val="12"/>
                <w:shd w:val="clear" w:color="auto" w:fill="FFFFFF"/>
                <w:rtl/>
                <w:lang w:bidi="ar-JO"/>
              </w:rPr>
              <w:t>المتغيرات</w:t>
            </w:r>
          </w:p>
        </w:tc>
        <w:tc>
          <w:tcPr>
            <w:tcW w:w="1335" w:type="dxa"/>
            <w:shd w:val="clear" w:color="auto" w:fill="FFFFFF" w:themeFill="background1"/>
            <w:vAlign w:val="center"/>
          </w:tcPr>
          <w:p w14:paraId="01DC557A" w14:textId="77777777" w:rsidR="00231C18" w:rsidRPr="00DD6AF3" w:rsidRDefault="00231C18" w:rsidP="00DD6AF3">
            <w:pPr>
              <w:bidi/>
              <w:spacing w:after="0" w:line="240" w:lineRule="auto"/>
              <w:jc w:val="center"/>
              <w:rPr>
                <w:rFonts w:eastAsiaTheme="minorHAnsi" w:cs="Rubik"/>
                <w:b/>
                <w:bCs/>
                <w:color w:val="000000"/>
                <w:sz w:val="12"/>
                <w:szCs w:val="12"/>
                <w:shd w:val="clear" w:color="auto" w:fill="FFFFFF"/>
                <w:lang w:bidi="ar-JO"/>
              </w:rPr>
            </w:pPr>
            <w:r w:rsidRPr="00DD6AF3">
              <w:rPr>
                <w:rFonts w:eastAsiaTheme="minorHAnsi" w:cs="Rubik" w:hint="cs"/>
                <w:b/>
                <w:bCs/>
                <w:color w:val="000000"/>
                <w:sz w:val="12"/>
                <w:szCs w:val="12"/>
                <w:shd w:val="clear" w:color="auto" w:fill="FFFFFF"/>
                <w:rtl/>
                <w:lang w:bidi="ar-JO"/>
              </w:rPr>
              <w:t xml:space="preserve">معامل </w:t>
            </w:r>
            <w:proofErr w:type="spellStart"/>
            <w:r w:rsidRPr="00DD6AF3">
              <w:rPr>
                <w:rFonts w:eastAsiaTheme="minorHAnsi" w:cs="Rubik" w:hint="cs"/>
                <w:b/>
                <w:bCs/>
                <w:color w:val="000000"/>
                <w:sz w:val="12"/>
                <w:szCs w:val="12"/>
                <w:shd w:val="clear" w:color="auto" w:fill="FFFFFF"/>
                <w:rtl/>
                <w:lang w:bidi="ar-JO"/>
              </w:rPr>
              <w:t>التاثير</w:t>
            </w:r>
            <w:proofErr w:type="spellEnd"/>
          </w:p>
        </w:tc>
        <w:tc>
          <w:tcPr>
            <w:tcW w:w="2129" w:type="dxa"/>
            <w:shd w:val="clear" w:color="auto" w:fill="FFFFFF" w:themeFill="background1"/>
            <w:vAlign w:val="center"/>
          </w:tcPr>
          <w:p w14:paraId="7CC7E0EA" w14:textId="0BEBA99A" w:rsidR="00231C18" w:rsidRPr="00DD6AF3" w:rsidRDefault="00231C18" w:rsidP="00DD6AF3">
            <w:pPr>
              <w:bidi/>
              <w:spacing w:after="0" w:line="240" w:lineRule="auto"/>
              <w:jc w:val="center"/>
              <w:rPr>
                <w:rFonts w:eastAsiaTheme="minorHAnsi" w:cs="Rubik"/>
                <w:b/>
                <w:bCs/>
                <w:color w:val="000000"/>
                <w:sz w:val="12"/>
                <w:szCs w:val="12"/>
                <w:shd w:val="clear" w:color="auto" w:fill="FFFFFF"/>
                <w:lang w:bidi="ar-JO"/>
              </w:rPr>
            </w:pPr>
            <w:r w:rsidRPr="00DD6AF3">
              <w:rPr>
                <w:rFonts w:eastAsiaTheme="minorHAnsi" w:cs="Rubik" w:hint="cs"/>
                <w:b/>
                <w:bCs/>
                <w:color w:val="000000"/>
                <w:sz w:val="12"/>
                <w:szCs w:val="12"/>
                <w:shd w:val="clear" w:color="auto" w:fill="FFFFFF"/>
                <w:rtl/>
                <w:lang w:bidi="ar-JO"/>
              </w:rPr>
              <w:t xml:space="preserve">معامل التحديد </w:t>
            </w:r>
            <w:r w:rsidRPr="00DD6AF3">
              <w:rPr>
                <w:rFonts w:eastAsiaTheme="minorHAnsi" w:cs="Rubik"/>
                <w:b/>
                <w:bCs/>
                <w:color w:val="000000"/>
                <w:sz w:val="12"/>
                <w:szCs w:val="12"/>
                <w:shd w:val="clear" w:color="auto" w:fill="FFFFFF"/>
                <w:lang w:bidi="ar-JO"/>
              </w:rPr>
              <w:t>R Square</w:t>
            </w:r>
          </w:p>
        </w:tc>
        <w:tc>
          <w:tcPr>
            <w:tcW w:w="1027" w:type="dxa"/>
            <w:shd w:val="clear" w:color="auto" w:fill="FFFFFF" w:themeFill="background1"/>
            <w:vAlign w:val="center"/>
          </w:tcPr>
          <w:p w14:paraId="1B0C68AC" w14:textId="77777777" w:rsidR="00231C18" w:rsidRPr="00DD6AF3" w:rsidRDefault="00231C18" w:rsidP="00DD6AF3">
            <w:pPr>
              <w:bidi/>
              <w:spacing w:after="0" w:line="240" w:lineRule="auto"/>
              <w:jc w:val="center"/>
              <w:rPr>
                <w:rFonts w:eastAsiaTheme="minorHAnsi" w:cs="Rubik"/>
                <w:b/>
                <w:bCs/>
                <w:color w:val="000000"/>
                <w:sz w:val="12"/>
                <w:szCs w:val="12"/>
                <w:shd w:val="clear" w:color="auto" w:fill="FFFFFF"/>
                <w:lang w:bidi="ar-JO"/>
              </w:rPr>
            </w:pPr>
            <w:r w:rsidRPr="00DD6AF3">
              <w:rPr>
                <w:rFonts w:eastAsiaTheme="minorHAnsi" w:cs="Rubik"/>
                <w:b/>
                <w:bCs/>
                <w:color w:val="000000"/>
                <w:sz w:val="12"/>
                <w:szCs w:val="12"/>
                <w:shd w:val="clear" w:color="auto" w:fill="FFFFFF"/>
                <w:lang w:bidi="ar-JO"/>
              </w:rPr>
              <w:t>Sig.</w:t>
            </w:r>
          </w:p>
        </w:tc>
        <w:tc>
          <w:tcPr>
            <w:tcW w:w="2213" w:type="dxa"/>
            <w:shd w:val="clear" w:color="auto" w:fill="FFFFFF" w:themeFill="background1"/>
            <w:vAlign w:val="center"/>
          </w:tcPr>
          <w:p w14:paraId="46185C09" w14:textId="77777777" w:rsidR="00231C18" w:rsidRPr="00DD6AF3" w:rsidRDefault="00231C18" w:rsidP="00DD6AF3">
            <w:pPr>
              <w:bidi/>
              <w:spacing w:after="0" w:line="240" w:lineRule="auto"/>
              <w:jc w:val="center"/>
              <w:rPr>
                <w:rFonts w:eastAsiaTheme="minorHAnsi" w:cs="Rubik"/>
                <w:b/>
                <w:bCs/>
                <w:color w:val="000000"/>
                <w:sz w:val="12"/>
                <w:szCs w:val="12"/>
                <w:shd w:val="clear" w:color="auto" w:fill="FFFFFF"/>
                <w:lang w:bidi="ar-JO"/>
              </w:rPr>
            </w:pPr>
            <w:r w:rsidRPr="00DD6AF3">
              <w:rPr>
                <w:rFonts w:eastAsiaTheme="minorHAnsi" w:cs="Rubik" w:hint="cs"/>
                <w:b/>
                <w:bCs/>
                <w:color w:val="000000"/>
                <w:sz w:val="12"/>
                <w:szCs w:val="12"/>
                <w:shd w:val="clear" w:color="auto" w:fill="FFFFFF"/>
                <w:rtl/>
                <w:lang w:bidi="ar-JO"/>
              </w:rPr>
              <w:t>النتائج</w:t>
            </w:r>
          </w:p>
        </w:tc>
      </w:tr>
      <w:tr w:rsidR="00231C18" w:rsidRPr="00081348" w14:paraId="21FC8F3D" w14:textId="77777777" w:rsidTr="00180D7E">
        <w:trPr>
          <w:cantSplit/>
          <w:trHeight w:val="152"/>
          <w:jc w:val="center"/>
        </w:trPr>
        <w:tc>
          <w:tcPr>
            <w:tcW w:w="2546" w:type="dxa"/>
            <w:shd w:val="clear" w:color="auto" w:fill="FFFFFF" w:themeFill="background1"/>
            <w:vAlign w:val="center"/>
          </w:tcPr>
          <w:p w14:paraId="33D4E6F9" w14:textId="6AD6370F"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hint="cs"/>
                <w:color w:val="000000"/>
                <w:sz w:val="12"/>
                <w:szCs w:val="12"/>
                <w:shd w:val="clear" w:color="auto" w:fill="FFFFFF"/>
                <w:rtl/>
                <w:lang w:bidi="ar-JO"/>
              </w:rPr>
              <w:t>الثابت</w:t>
            </w:r>
          </w:p>
        </w:tc>
        <w:tc>
          <w:tcPr>
            <w:tcW w:w="1335" w:type="dxa"/>
            <w:shd w:val="clear" w:color="auto" w:fill="FFFFFF" w:themeFill="background1"/>
            <w:vAlign w:val="center"/>
          </w:tcPr>
          <w:p w14:paraId="09ADBBF9" w14:textId="77777777"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lang w:bidi="ar-JO"/>
              </w:rPr>
              <w:t>.084</w:t>
            </w:r>
          </w:p>
        </w:tc>
        <w:tc>
          <w:tcPr>
            <w:tcW w:w="2129" w:type="dxa"/>
            <w:vMerge w:val="restart"/>
            <w:shd w:val="clear" w:color="auto" w:fill="FFFFFF" w:themeFill="background1"/>
            <w:vAlign w:val="center"/>
          </w:tcPr>
          <w:p w14:paraId="6910E6F1" w14:textId="77777777" w:rsidR="00231C18" w:rsidRPr="00DD6AF3" w:rsidRDefault="00231C18" w:rsidP="00DD6AF3">
            <w:pPr>
              <w:bidi/>
              <w:spacing w:after="0" w:line="240" w:lineRule="auto"/>
              <w:jc w:val="center"/>
              <w:rPr>
                <w:rFonts w:eastAsiaTheme="minorHAnsi" w:cs="Rubik"/>
                <w:color w:val="000000"/>
                <w:sz w:val="12"/>
                <w:szCs w:val="12"/>
                <w:shd w:val="clear" w:color="auto" w:fill="FFFFFF"/>
                <w:rtl/>
                <w:lang w:bidi="ar-JO"/>
              </w:rPr>
            </w:pPr>
            <w:r w:rsidRPr="00DD6AF3">
              <w:rPr>
                <w:rFonts w:eastAsiaTheme="minorHAnsi" w:cs="Rubik" w:hint="cs"/>
                <w:color w:val="000000"/>
                <w:sz w:val="12"/>
                <w:szCs w:val="12"/>
                <w:shd w:val="clear" w:color="auto" w:fill="FFFFFF"/>
                <w:rtl/>
                <w:lang w:bidi="ar-JO"/>
              </w:rPr>
              <w:t>0</w:t>
            </w:r>
            <w:r w:rsidRPr="00DD6AF3">
              <w:rPr>
                <w:rFonts w:eastAsiaTheme="minorHAnsi" w:cs="Rubik"/>
                <w:color w:val="000000"/>
                <w:sz w:val="12"/>
                <w:szCs w:val="12"/>
                <w:shd w:val="clear" w:color="auto" w:fill="FFFFFF"/>
                <w:lang w:bidi="ar-JO"/>
              </w:rPr>
              <w:t>.071</w:t>
            </w:r>
          </w:p>
          <w:p w14:paraId="4878A130" w14:textId="370B2A8B" w:rsidR="00231C18" w:rsidRPr="00DD6AF3" w:rsidRDefault="00231C18" w:rsidP="00DD6AF3">
            <w:pPr>
              <w:bidi/>
              <w:spacing w:after="0" w:line="240" w:lineRule="auto"/>
              <w:jc w:val="center"/>
              <w:rPr>
                <w:rFonts w:eastAsiaTheme="minorHAnsi" w:cs="Rubik"/>
                <w:color w:val="000000"/>
                <w:sz w:val="12"/>
                <w:szCs w:val="12"/>
                <w:shd w:val="clear" w:color="auto" w:fill="FFFFFF"/>
                <w:rtl/>
                <w:lang w:bidi="ar-JO"/>
              </w:rPr>
            </w:pPr>
            <w:r w:rsidRPr="00DD6AF3">
              <w:rPr>
                <w:rFonts w:eastAsiaTheme="minorHAnsi" w:cs="Rubik" w:hint="cs"/>
                <w:color w:val="000000"/>
                <w:sz w:val="12"/>
                <w:szCs w:val="12"/>
                <w:shd w:val="clear" w:color="auto" w:fill="FFFFFF"/>
                <w:rtl/>
                <w:lang w:bidi="ar-JO"/>
              </w:rPr>
              <w:t>نسبة التفسير 7</w:t>
            </w:r>
            <w:r w:rsidR="00C33D26" w:rsidRPr="00DD6AF3">
              <w:rPr>
                <w:rFonts w:eastAsiaTheme="minorHAnsi" w:cs="Rubik" w:hint="cs"/>
                <w:color w:val="000000"/>
                <w:sz w:val="12"/>
                <w:szCs w:val="12"/>
                <w:shd w:val="clear" w:color="auto" w:fill="FFFFFF"/>
                <w:rtl/>
                <w:lang w:bidi="ar-JO"/>
              </w:rPr>
              <w:t>1</w:t>
            </w:r>
            <w:r w:rsidRPr="00DD6AF3">
              <w:rPr>
                <w:rFonts w:eastAsiaTheme="minorHAnsi" w:cs="Rubik" w:hint="cs"/>
                <w:color w:val="000000"/>
                <w:sz w:val="12"/>
                <w:szCs w:val="12"/>
                <w:shd w:val="clear" w:color="auto" w:fill="FFFFFF"/>
                <w:rtl/>
                <w:lang w:bidi="ar-JO"/>
              </w:rPr>
              <w:t>% فقط</w:t>
            </w:r>
          </w:p>
          <w:p w14:paraId="56CC8F05" w14:textId="77777777" w:rsidR="002163AE" w:rsidRPr="00DD6AF3" w:rsidRDefault="002163AE"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hint="cs"/>
                <w:color w:val="000000"/>
                <w:sz w:val="12"/>
                <w:szCs w:val="12"/>
                <w:shd w:val="clear" w:color="auto" w:fill="FFFFFF"/>
                <w:rtl/>
                <w:lang w:bidi="ar-JO"/>
              </w:rPr>
              <w:t>الدلالة = 0.019</w:t>
            </w:r>
          </w:p>
        </w:tc>
        <w:tc>
          <w:tcPr>
            <w:tcW w:w="1027" w:type="dxa"/>
            <w:shd w:val="clear" w:color="auto" w:fill="FFFFFF" w:themeFill="background1"/>
            <w:vAlign w:val="center"/>
          </w:tcPr>
          <w:p w14:paraId="009791D4" w14:textId="77777777"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lang w:bidi="ar-JO"/>
              </w:rPr>
              <w:t>.000</w:t>
            </w:r>
          </w:p>
        </w:tc>
        <w:tc>
          <w:tcPr>
            <w:tcW w:w="2213" w:type="dxa"/>
            <w:shd w:val="clear" w:color="auto" w:fill="FFFFFF" w:themeFill="background1"/>
            <w:vAlign w:val="center"/>
          </w:tcPr>
          <w:p w14:paraId="51C231C7" w14:textId="77777777"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p>
        </w:tc>
      </w:tr>
      <w:tr w:rsidR="00231C18" w:rsidRPr="00081348" w14:paraId="43E43718" w14:textId="77777777" w:rsidTr="00180D7E">
        <w:trPr>
          <w:cantSplit/>
          <w:jc w:val="center"/>
        </w:trPr>
        <w:tc>
          <w:tcPr>
            <w:tcW w:w="2546" w:type="dxa"/>
            <w:shd w:val="clear" w:color="auto" w:fill="FFFFFF" w:themeFill="background1"/>
            <w:vAlign w:val="center"/>
          </w:tcPr>
          <w:p w14:paraId="710FE455" w14:textId="77777777"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rtl/>
                <w:lang w:bidi="ar-JO"/>
              </w:rPr>
              <w:t>ضريبة</w:t>
            </w:r>
            <w:r w:rsidRPr="00DD6AF3">
              <w:rPr>
                <w:rFonts w:eastAsiaTheme="minorHAnsi" w:cs="Rubik"/>
                <w:color w:val="000000"/>
                <w:sz w:val="12"/>
                <w:szCs w:val="12"/>
                <w:shd w:val="clear" w:color="auto" w:fill="FFFFFF"/>
                <w:lang w:bidi="ar-JO"/>
              </w:rPr>
              <w:t xml:space="preserve"> </w:t>
            </w:r>
            <w:r w:rsidRPr="00DD6AF3">
              <w:rPr>
                <w:rFonts w:eastAsiaTheme="minorHAnsi" w:cs="Rubik"/>
                <w:color w:val="000000"/>
                <w:sz w:val="12"/>
                <w:szCs w:val="12"/>
                <w:shd w:val="clear" w:color="auto" w:fill="FFFFFF"/>
                <w:rtl/>
                <w:lang w:bidi="ar-JO"/>
              </w:rPr>
              <w:t>المبيعات</w:t>
            </w:r>
          </w:p>
        </w:tc>
        <w:tc>
          <w:tcPr>
            <w:tcW w:w="1335" w:type="dxa"/>
            <w:shd w:val="clear" w:color="auto" w:fill="FFFFFF" w:themeFill="background1"/>
            <w:vAlign w:val="center"/>
          </w:tcPr>
          <w:p w14:paraId="09B79488" w14:textId="77777777"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lang w:bidi="ar-JO"/>
              </w:rPr>
              <w:t>-</w:t>
            </w:r>
            <w:proofErr w:type="spellStart"/>
            <w:r w:rsidRPr="00DD6AF3">
              <w:rPr>
                <w:rFonts w:eastAsiaTheme="minorHAnsi" w:cs="Rubik"/>
                <w:color w:val="000000"/>
                <w:sz w:val="12"/>
                <w:szCs w:val="12"/>
                <w:shd w:val="clear" w:color="auto" w:fill="FFFFFF"/>
                <w:lang w:bidi="ar-JO"/>
              </w:rPr>
              <w:t>5.374E</w:t>
            </w:r>
            <w:proofErr w:type="spellEnd"/>
            <w:r w:rsidRPr="00DD6AF3">
              <w:rPr>
                <w:rFonts w:eastAsiaTheme="minorHAnsi" w:cs="Rubik"/>
                <w:color w:val="000000"/>
                <w:sz w:val="12"/>
                <w:szCs w:val="12"/>
                <w:shd w:val="clear" w:color="auto" w:fill="FFFFFF"/>
                <w:lang w:bidi="ar-JO"/>
              </w:rPr>
              <w:t>-9</w:t>
            </w:r>
          </w:p>
        </w:tc>
        <w:tc>
          <w:tcPr>
            <w:tcW w:w="2129" w:type="dxa"/>
            <w:vMerge/>
            <w:shd w:val="clear" w:color="auto" w:fill="FFFFFF" w:themeFill="background1"/>
            <w:vAlign w:val="center"/>
          </w:tcPr>
          <w:p w14:paraId="62C9DE6D" w14:textId="77777777"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p>
        </w:tc>
        <w:tc>
          <w:tcPr>
            <w:tcW w:w="1027" w:type="dxa"/>
            <w:shd w:val="clear" w:color="auto" w:fill="FFFFFF" w:themeFill="background1"/>
            <w:vAlign w:val="center"/>
          </w:tcPr>
          <w:p w14:paraId="7566DE33" w14:textId="77777777"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lang w:bidi="ar-JO"/>
              </w:rPr>
              <w:t>.025</w:t>
            </w:r>
          </w:p>
        </w:tc>
        <w:tc>
          <w:tcPr>
            <w:tcW w:w="2213" w:type="dxa"/>
            <w:shd w:val="clear" w:color="auto" w:fill="FFFFFF" w:themeFill="background1"/>
            <w:vAlign w:val="center"/>
          </w:tcPr>
          <w:p w14:paraId="06674C3B" w14:textId="426BE625"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proofErr w:type="spellStart"/>
            <w:r w:rsidRPr="00DD6AF3">
              <w:rPr>
                <w:rFonts w:eastAsiaTheme="minorHAnsi" w:cs="Rubik" w:hint="cs"/>
                <w:color w:val="000000"/>
                <w:sz w:val="12"/>
                <w:szCs w:val="12"/>
                <w:shd w:val="clear" w:color="auto" w:fill="FFFFFF"/>
                <w:rtl/>
                <w:lang w:bidi="ar-JO"/>
              </w:rPr>
              <w:t>تاثير</w:t>
            </w:r>
            <w:proofErr w:type="spellEnd"/>
            <w:r w:rsidRPr="00DD6AF3">
              <w:rPr>
                <w:rFonts w:eastAsiaTheme="minorHAnsi" w:cs="Rubik" w:hint="cs"/>
                <w:color w:val="000000"/>
                <w:sz w:val="12"/>
                <w:szCs w:val="12"/>
                <w:shd w:val="clear" w:color="auto" w:fill="FFFFFF"/>
                <w:rtl/>
                <w:lang w:bidi="ar-JO"/>
              </w:rPr>
              <w:t xml:space="preserve"> سلبي دال </w:t>
            </w:r>
            <w:proofErr w:type="spellStart"/>
            <w:r w:rsidRPr="00DD6AF3">
              <w:rPr>
                <w:rFonts w:eastAsiaTheme="minorHAnsi" w:cs="Rubik" w:hint="cs"/>
                <w:color w:val="000000"/>
                <w:sz w:val="12"/>
                <w:szCs w:val="12"/>
                <w:shd w:val="clear" w:color="auto" w:fill="FFFFFF"/>
                <w:rtl/>
                <w:lang w:bidi="ar-JO"/>
              </w:rPr>
              <w:t>احصائيا</w:t>
            </w:r>
            <w:proofErr w:type="spellEnd"/>
          </w:p>
        </w:tc>
      </w:tr>
      <w:tr w:rsidR="00231C18" w:rsidRPr="00081348" w14:paraId="6947465C" w14:textId="77777777" w:rsidTr="00180D7E">
        <w:trPr>
          <w:cantSplit/>
          <w:trHeight w:val="60"/>
          <w:jc w:val="center"/>
        </w:trPr>
        <w:tc>
          <w:tcPr>
            <w:tcW w:w="2546" w:type="dxa"/>
            <w:shd w:val="clear" w:color="auto" w:fill="FFFFFF" w:themeFill="background1"/>
            <w:vAlign w:val="center"/>
          </w:tcPr>
          <w:p w14:paraId="25226E62" w14:textId="77777777"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rtl/>
                <w:lang w:bidi="ar-JO"/>
              </w:rPr>
              <w:t>ضريبة</w:t>
            </w:r>
            <w:r w:rsidRPr="00DD6AF3">
              <w:rPr>
                <w:rFonts w:eastAsiaTheme="minorHAnsi" w:cs="Rubik"/>
                <w:color w:val="000000"/>
                <w:sz w:val="12"/>
                <w:szCs w:val="12"/>
                <w:shd w:val="clear" w:color="auto" w:fill="FFFFFF"/>
                <w:lang w:bidi="ar-JO"/>
              </w:rPr>
              <w:t xml:space="preserve"> </w:t>
            </w:r>
            <w:r w:rsidRPr="00DD6AF3">
              <w:rPr>
                <w:rFonts w:eastAsiaTheme="minorHAnsi" w:cs="Rubik"/>
                <w:color w:val="000000"/>
                <w:sz w:val="12"/>
                <w:szCs w:val="12"/>
                <w:shd w:val="clear" w:color="auto" w:fill="FFFFFF"/>
                <w:rtl/>
                <w:lang w:bidi="ar-JO"/>
              </w:rPr>
              <w:t>المشتريات</w:t>
            </w:r>
          </w:p>
        </w:tc>
        <w:tc>
          <w:tcPr>
            <w:tcW w:w="1335" w:type="dxa"/>
            <w:shd w:val="clear" w:color="auto" w:fill="FFFFFF" w:themeFill="background1"/>
            <w:vAlign w:val="center"/>
          </w:tcPr>
          <w:p w14:paraId="34F17733" w14:textId="77777777"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proofErr w:type="spellStart"/>
            <w:r w:rsidRPr="00DD6AF3">
              <w:rPr>
                <w:rFonts w:eastAsiaTheme="minorHAnsi" w:cs="Rubik"/>
                <w:color w:val="000000"/>
                <w:sz w:val="12"/>
                <w:szCs w:val="12"/>
                <w:shd w:val="clear" w:color="auto" w:fill="FFFFFF"/>
                <w:lang w:bidi="ar-JO"/>
              </w:rPr>
              <w:t>4.334E</w:t>
            </w:r>
            <w:proofErr w:type="spellEnd"/>
            <w:r w:rsidRPr="00DD6AF3">
              <w:rPr>
                <w:rFonts w:eastAsiaTheme="minorHAnsi" w:cs="Rubik"/>
                <w:color w:val="000000"/>
                <w:sz w:val="12"/>
                <w:szCs w:val="12"/>
                <w:shd w:val="clear" w:color="auto" w:fill="FFFFFF"/>
                <w:lang w:bidi="ar-JO"/>
              </w:rPr>
              <w:t>-9</w:t>
            </w:r>
          </w:p>
        </w:tc>
        <w:tc>
          <w:tcPr>
            <w:tcW w:w="2129" w:type="dxa"/>
            <w:vMerge/>
            <w:shd w:val="clear" w:color="auto" w:fill="FFFFFF" w:themeFill="background1"/>
            <w:vAlign w:val="center"/>
          </w:tcPr>
          <w:p w14:paraId="2E76B1F3" w14:textId="77777777"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p>
        </w:tc>
        <w:tc>
          <w:tcPr>
            <w:tcW w:w="1027" w:type="dxa"/>
            <w:shd w:val="clear" w:color="auto" w:fill="FFFFFF" w:themeFill="background1"/>
            <w:vAlign w:val="center"/>
          </w:tcPr>
          <w:p w14:paraId="1A9589A0" w14:textId="77777777"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lang w:bidi="ar-JO"/>
              </w:rPr>
              <w:t>.801</w:t>
            </w:r>
          </w:p>
        </w:tc>
        <w:tc>
          <w:tcPr>
            <w:tcW w:w="2213" w:type="dxa"/>
            <w:shd w:val="clear" w:color="auto" w:fill="FFFFFF" w:themeFill="background1"/>
            <w:vAlign w:val="center"/>
          </w:tcPr>
          <w:p w14:paraId="75CD8A80" w14:textId="4068F681"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proofErr w:type="spellStart"/>
            <w:r w:rsidRPr="00DD6AF3">
              <w:rPr>
                <w:rFonts w:eastAsiaTheme="minorHAnsi" w:cs="Rubik" w:hint="cs"/>
                <w:color w:val="000000"/>
                <w:sz w:val="12"/>
                <w:szCs w:val="12"/>
                <w:shd w:val="clear" w:color="auto" w:fill="FFFFFF"/>
                <w:rtl/>
                <w:lang w:bidi="ar-JO"/>
              </w:rPr>
              <w:t>تاثير</w:t>
            </w:r>
            <w:proofErr w:type="spellEnd"/>
            <w:r w:rsidRPr="00DD6AF3">
              <w:rPr>
                <w:rFonts w:eastAsiaTheme="minorHAnsi" w:cs="Rubik" w:hint="cs"/>
                <w:color w:val="000000"/>
                <w:sz w:val="12"/>
                <w:szCs w:val="12"/>
                <w:shd w:val="clear" w:color="auto" w:fill="FFFFFF"/>
                <w:rtl/>
                <w:lang w:bidi="ar-JO"/>
              </w:rPr>
              <w:t xml:space="preserve"> موجب غير دال </w:t>
            </w:r>
            <w:proofErr w:type="spellStart"/>
            <w:r w:rsidRPr="00DD6AF3">
              <w:rPr>
                <w:rFonts w:eastAsiaTheme="minorHAnsi" w:cs="Rubik" w:hint="cs"/>
                <w:color w:val="000000"/>
                <w:sz w:val="12"/>
                <w:szCs w:val="12"/>
                <w:shd w:val="clear" w:color="auto" w:fill="FFFFFF"/>
                <w:rtl/>
                <w:lang w:bidi="ar-JO"/>
              </w:rPr>
              <w:t>احصائيا</w:t>
            </w:r>
            <w:proofErr w:type="spellEnd"/>
          </w:p>
        </w:tc>
      </w:tr>
      <w:tr w:rsidR="00231C18" w:rsidRPr="00081348" w14:paraId="205D414F" w14:textId="77777777" w:rsidTr="00180D7E">
        <w:trPr>
          <w:cantSplit/>
          <w:trHeight w:val="60"/>
          <w:jc w:val="center"/>
        </w:trPr>
        <w:tc>
          <w:tcPr>
            <w:tcW w:w="2546" w:type="dxa"/>
            <w:shd w:val="clear" w:color="auto" w:fill="FFFFFF" w:themeFill="background1"/>
            <w:vAlign w:val="center"/>
          </w:tcPr>
          <w:p w14:paraId="6E632CFB" w14:textId="77777777"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rtl/>
                <w:lang w:bidi="ar-JO"/>
              </w:rPr>
              <w:t>ضريبة</w:t>
            </w:r>
            <w:r w:rsidRPr="00DD6AF3">
              <w:rPr>
                <w:rFonts w:eastAsiaTheme="minorHAnsi" w:cs="Rubik"/>
                <w:color w:val="000000"/>
                <w:sz w:val="12"/>
                <w:szCs w:val="12"/>
                <w:shd w:val="clear" w:color="auto" w:fill="FFFFFF"/>
                <w:lang w:bidi="ar-JO"/>
              </w:rPr>
              <w:t xml:space="preserve"> </w:t>
            </w:r>
            <w:r w:rsidRPr="00DD6AF3">
              <w:rPr>
                <w:rFonts w:eastAsiaTheme="minorHAnsi" w:cs="Rubik"/>
                <w:color w:val="000000"/>
                <w:sz w:val="12"/>
                <w:szCs w:val="12"/>
                <w:shd w:val="clear" w:color="auto" w:fill="FFFFFF"/>
                <w:rtl/>
                <w:lang w:bidi="ar-JO"/>
              </w:rPr>
              <w:t>الزيادة</w:t>
            </w:r>
            <w:r w:rsidRPr="00DD6AF3">
              <w:rPr>
                <w:rFonts w:eastAsiaTheme="minorHAnsi" w:cs="Rubik"/>
                <w:color w:val="000000"/>
                <w:sz w:val="12"/>
                <w:szCs w:val="12"/>
                <w:shd w:val="clear" w:color="auto" w:fill="FFFFFF"/>
                <w:lang w:bidi="ar-JO"/>
              </w:rPr>
              <w:t xml:space="preserve"> </w:t>
            </w:r>
            <w:r w:rsidRPr="00DD6AF3">
              <w:rPr>
                <w:rFonts w:eastAsiaTheme="minorHAnsi" w:cs="Rubik"/>
                <w:color w:val="000000"/>
                <w:sz w:val="12"/>
                <w:szCs w:val="12"/>
                <w:shd w:val="clear" w:color="auto" w:fill="FFFFFF"/>
                <w:rtl/>
                <w:lang w:bidi="ar-JO"/>
              </w:rPr>
              <w:t>في</w:t>
            </w:r>
            <w:r w:rsidRPr="00DD6AF3">
              <w:rPr>
                <w:rFonts w:eastAsiaTheme="minorHAnsi" w:cs="Rubik"/>
                <w:color w:val="000000"/>
                <w:sz w:val="12"/>
                <w:szCs w:val="12"/>
                <w:shd w:val="clear" w:color="auto" w:fill="FFFFFF"/>
                <w:lang w:bidi="ar-JO"/>
              </w:rPr>
              <w:t xml:space="preserve"> </w:t>
            </w:r>
            <w:r w:rsidR="00A541B1" w:rsidRPr="00DD6AF3">
              <w:rPr>
                <w:rFonts w:eastAsiaTheme="minorHAnsi" w:cs="Rubik" w:hint="cs"/>
                <w:color w:val="000000"/>
                <w:sz w:val="12"/>
                <w:szCs w:val="12"/>
                <w:shd w:val="clear" w:color="auto" w:fill="FFFFFF"/>
                <w:rtl/>
                <w:lang w:bidi="ar-JO"/>
              </w:rPr>
              <w:t>الأصول</w:t>
            </w:r>
          </w:p>
        </w:tc>
        <w:tc>
          <w:tcPr>
            <w:tcW w:w="1335" w:type="dxa"/>
            <w:shd w:val="clear" w:color="auto" w:fill="FFFFFF" w:themeFill="background1"/>
            <w:vAlign w:val="center"/>
          </w:tcPr>
          <w:p w14:paraId="6DC19929" w14:textId="77777777"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proofErr w:type="spellStart"/>
            <w:r w:rsidRPr="00DD6AF3">
              <w:rPr>
                <w:rFonts w:eastAsiaTheme="minorHAnsi" w:cs="Rubik"/>
                <w:color w:val="000000"/>
                <w:sz w:val="12"/>
                <w:szCs w:val="12"/>
                <w:shd w:val="clear" w:color="auto" w:fill="FFFFFF"/>
                <w:lang w:bidi="ar-JO"/>
              </w:rPr>
              <w:t>7.057E</w:t>
            </w:r>
            <w:proofErr w:type="spellEnd"/>
            <w:r w:rsidRPr="00DD6AF3">
              <w:rPr>
                <w:rFonts w:eastAsiaTheme="minorHAnsi" w:cs="Rubik"/>
                <w:color w:val="000000"/>
                <w:sz w:val="12"/>
                <w:szCs w:val="12"/>
                <w:shd w:val="clear" w:color="auto" w:fill="FFFFFF"/>
                <w:lang w:bidi="ar-JO"/>
              </w:rPr>
              <w:t>-6</w:t>
            </w:r>
          </w:p>
        </w:tc>
        <w:tc>
          <w:tcPr>
            <w:tcW w:w="2129" w:type="dxa"/>
            <w:vMerge/>
            <w:shd w:val="clear" w:color="auto" w:fill="FFFFFF" w:themeFill="background1"/>
            <w:vAlign w:val="center"/>
          </w:tcPr>
          <w:p w14:paraId="371D9D07" w14:textId="77777777"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p>
        </w:tc>
        <w:tc>
          <w:tcPr>
            <w:tcW w:w="1027" w:type="dxa"/>
            <w:shd w:val="clear" w:color="auto" w:fill="FFFFFF" w:themeFill="background1"/>
            <w:vAlign w:val="center"/>
          </w:tcPr>
          <w:p w14:paraId="061DD503" w14:textId="77777777"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lang w:bidi="ar-JO"/>
              </w:rPr>
              <w:t>.059</w:t>
            </w:r>
          </w:p>
        </w:tc>
        <w:tc>
          <w:tcPr>
            <w:tcW w:w="2213" w:type="dxa"/>
            <w:shd w:val="clear" w:color="auto" w:fill="FFFFFF" w:themeFill="background1"/>
            <w:vAlign w:val="center"/>
          </w:tcPr>
          <w:p w14:paraId="418181CC" w14:textId="15C57D45"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proofErr w:type="spellStart"/>
            <w:r w:rsidRPr="00DD6AF3">
              <w:rPr>
                <w:rFonts w:eastAsiaTheme="minorHAnsi" w:cs="Rubik" w:hint="cs"/>
                <w:color w:val="000000"/>
                <w:sz w:val="12"/>
                <w:szCs w:val="12"/>
                <w:shd w:val="clear" w:color="auto" w:fill="FFFFFF"/>
                <w:rtl/>
                <w:lang w:bidi="ar-JO"/>
              </w:rPr>
              <w:t>تاثير</w:t>
            </w:r>
            <w:proofErr w:type="spellEnd"/>
            <w:r w:rsidRPr="00DD6AF3">
              <w:rPr>
                <w:rFonts w:eastAsiaTheme="minorHAnsi" w:cs="Rubik" w:hint="cs"/>
                <w:color w:val="000000"/>
                <w:sz w:val="12"/>
                <w:szCs w:val="12"/>
                <w:shd w:val="clear" w:color="auto" w:fill="FFFFFF"/>
                <w:rtl/>
                <w:lang w:bidi="ar-JO"/>
              </w:rPr>
              <w:t xml:space="preserve"> موجب غير دال </w:t>
            </w:r>
            <w:proofErr w:type="spellStart"/>
            <w:r w:rsidRPr="00DD6AF3">
              <w:rPr>
                <w:rFonts w:eastAsiaTheme="minorHAnsi" w:cs="Rubik" w:hint="cs"/>
                <w:color w:val="000000"/>
                <w:sz w:val="12"/>
                <w:szCs w:val="12"/>
                <w:shd w:val="clear" w:color="auto" w:fill="FFFFFF"/>
                <w:rtl/>
                <w:lang w:bidi="ar-JO"/>
              </w:rPr>
              <w:t>احصائيا</w:t>
            </w:r>
            <w:proofErr w:type="spellEnd"/>
          </w:p>
        </w:tc>
      </w:tr>
    </w:tbl>
    <w:p w14:paraId="5A2D09D1" w14:textId="14740915" w:rsidR="00027D0A" w:rsidRPr="00F5591F" w:rsidRDefault="00A541B1" w:rsidP="00A13154">
      <w:pPr>
        <w:pStyle w:val="ANUText"/>
        <w:rPr>
          <w:rtl/>
        </w:rPr>
      </w:pPr>
      <w:r w:rsidRPr="00F5591F">
        <w:rPr>
          <w:rFonts w:hint="cs"/>
          <w:rtl/>
        </w:rPr>
        <w:t>و</w:t>
      </w:r>
      <w:r w:rsidR="00027D0A" w:rsidRPr="00F5591F">
        <w:rPr>
          <w:rtl/>
        </w:rPr>
        <w:t xml:space="preserve">أشارت النتائج إلى </w:t>
      </w:r>
      <w:r w:rsidR="00382DA0" w:rsidRPr="00F5591F">
        <w:rPr>
          <w:rFonts w:hint="cs"/>
          <w:rtl/>
        </w:rPr>
        <w:t xml:space="preserve">عدم </w:t>
      </w:r>
      <w:r w:rsidR="00027D0A" w:rsidRPr="00F5591F">
        <w:rPr>
          <w:rtl/>
        </w:rPr>
        <w:t>وجود أثر دال ل</w:t>
      </w:r>
      <w:r w:rsidR="00E51151" w:rsidRPr="00F5591F">
        <w:rPr>
          <w:rtl/>
        </w:rPr>
        <w:t xml:space="preserve">ضريبة القيمة المضافة </w:t>
      </w:r>
      <w:r w:rsidR="00027D0A" w:rsidRPr="00F5591F">
        <w:rPr>
          <w:rtl/>
        </w:rPr>
        <w:t xml:space="preserve">على الأصول على </w:t>
      </w:r>
      <w:r w:rsidR="00E51151" w:rsidRPr="00F5591F">
        <w:rPr>
          <w:rtl/>
        </w:rPr>
        <w:t>العائد على الأصول</w:t>
      </w:r>
      <w:r w:rsidR="00027D0A" w:rsidRPr="00F5591F">
        <w:rPr>
          <w:rtl/>
        </w:rPr>
        <w:t xml:space="preserve"> للشركات المساهمة العامة الصناعية الفلسطينية المدرجة في</w:t>
      </w:r>
      <w:r w:rsidRPr="00F5591F">
        <w:rPr>
          <w:rtl/>
        </w:rPr>
        <w:t xml:space="preserve"> بورصة فلسطين، ووجود علاقة </w:t>
      </w:r>
      <w:r w:rsidRPr="00F5591F">
        <w:rPr>
          <w:rFonts w:hint="cs"/>
          <w:rtl/>
        </w:rPr>
        <w:t>طردية</w:t>
      </w:r>
      <w:r w:rsidR="00027D0A" w:rsidRPr="00F5591F">
        <w:rPr>
          <w:rtl/>
        </w:rPr>
        <w:t xml:space="preserve">، بمعنى كلما ازداد تحصيل </w:t>
      </w:r>
      <w:r w:rsidR="00454FD2">
        <w:rPr>
          <w:rtl/>
        </w:rPr>
        <w:t xml:space="preserve">ضريبة </w:t>
      </w:r>
      <w:r w:rsidR="00D17746" w:rsidRPr="00F5591F">
        <w:rPr>
          <w:rtl/>
        </w:rPr>
        <w:t xml:space="preserve">القيمة المضافة </w:t>
      </w:r>
      <w:r w:rsidRPr="00F5591F">
        <w:rPr>
          <w:rtl/>
        </w:rPr>
        <w:t xml:space="preserve">على الأصول </w:t>
      </w:r>
      <w:r w:rsidRPr="00F5591F">
        <w:rPr>
          <w:rFonts w:hint="cs"/>
          <w:rtl/>
        </w:rPr>
        <w:t>زاد</w:t>
      </w:r>
      <w:r w:rsidR="00027D0A" w:rsidRPr="00F5591F">
        <w:rPr>
          <w:rtl/>
        </w:rPr>
        <w:t xml:space="preserve"> </w:t>
      </w:r>
      <w:r w:rsidR="00E51151" w:rsidRPr="00F5591F">
        <w:rPr>
          <w:rtl/>
        </w:rPr>
        <w:t>العائد على الأصول</w:t>
      </w:r>
      <w:r w:rsidR="00027D0A" w:rsidRPr="00F5591F">
        <w:rPr>
          <w:rtl/>
        </w:rPr>
        <w:t xml:space="preserve"> للشركات المساهمة العامة </w:t>
      </w:r>
      <w:r w:rsidR="00027D0A" w:rsidRPr="00F5591F">
        <w:rPr>
          <w:rtl/>
        </w:rPr>
        <w:t>الصناعية الفلسطينية المدرجة في بورصة فلسطين.</w:t>
      </w:r>
      <w:r w:rsidRPr="00F5591F">
        <w:rPr>
          <w:rFonts w:hint="cs"/>
          <w:rtl/>
        </w:rPr>
        <w:t xml:space="preserve"> وهذه النتيجة مشابهة لنتيجة الضريبة على المشتريات.</w:t>
      </w:r>
    </w:p>
    <w:p w14:paraId="0CDE8BAB" w14:textId="747DD113" w:rsidR="00027D0A" w:rsidRPr="00F5591F" w:rsidRDefault="003A7395" w:rsidP="002C3641">
      <w:pPr>
        <w:pStyle w:val="ANUText"/>
        <w:rPr>
          <w:rtl/>
        </w:rPr>
      </w:pPr>
      <w:r w:rsidRPr="00F5591F">
        <w:rPr>
          <w:rFonts w:hint="cs"/>
          <w:rtl/>
        </w:rPr>
        <w:t>وتتفق</w:t>
      </w:r>
      <w:r w:rsidR="00027D0A" w:rsidRPr="00F5591F">
        <w:rPr>
          <w:rtl/>
        </w:rPr>
        <w:t xml:space="preserve"> نتيجة ما توصلت له هذه الدراسة مع ما ورد من نتائج دراسة (برسوم، 2021) التي أطهرت وجود علاقة ذات تأثير إيجابي بين </w:t>
      </w:r>
      <w:r w:rsidR="00E51151" w:rsidRPr="00F5591F">
        <w:rPr>
          <w:rFonts w:hint="cs"/>
          <w:rtl/>
        </w:rPr>
        <w:t xml:space="preserve"> </w:t>
      </w:r>
      <w:r w:rsidR="00E51151" w:rsidRPr="00F5591F">
        <w:rPr>
          <w:rtl/>
        </w:rPr>
        <w:t xml:space="preserve">ضريبة القيمة المضافة </w:t>
      </w:r>
      <w:r w:rsidR="00027D0A" w:rsidRPr="00F5591F">
        <w:rPr>
          <w:rtl/>
        </w:rPr>
        <w:t xml:space="preserve">على الأصول والإيرادات العامة، وتختلف مع نتائج دراسة (عطية وعمارة، 2021) التي أظهرت وجود </w:t>
      </w:r>
      <w:r w:rsidR="00A541B1" w:rsidRPr="00F5591F">
        <w:rPr>
          <w:rFonts w:hint="cs"/>
          <w:rtl/>
        </w:rPr>
        <w:t>اثر عكسي</w:t>
      </w:r>
      <w:r w:rsidR="00A541B1" w:rsidRPr="00F5591F">
        <w:rPr>
          <w:rtl/>
        </w:rPr>
        <w:t xml:space="preserve"> </w:t>
      </w:r>
      <w:r w:rsidR="00E51151" w:rsidRPr="00F5591F">
        <w:rPr>
          <w:rFonts w:hint="cs"/>
          <w:rtl/>
        </w:rPr>
        <w:t xml:space="preserve"> </w:t>
      </w:r>
      <w:r w:rsidR="00A541B1" w:rsidRPr="00F5591F">
        <w:rPr>
          <w:rFonts w:hint="cs"/>
          <w:rtl/>
        </w:rPr>
        <w:t>ل</w:t>
      </w:r>
      <w:r w:rsidR="00E51151" w:rsidRPr="00F5591F">
        <w:rPr>
          <w:rtl/>
        </w:rPr>
        <w:t xml:space="preserve">ضريبة القيمة المضافة </w:t>
      </w:r>
      <w:r w:rsidR="00A541B1" w:rsidRPr="00F5591F">
        <w:rPr>
          <w:rtl/>
        </w:rPr>
        <w:t xml:space="preserve">على </w:t>
      </w:r>
      <w:r w:rsidR="00A541B1" w:rsidRPr="00F5591F">
        <w:rPr>
          <w:rFonts w:hint="cs"/>
          <w:rtl/>
        </w:rPr>
        <w:t>الأصول.</w:t>
      </w:r>
    </w:p>
    <w:p w14:paraId="50A0D272" w14:textId="4953290A" w:rsidR="00EF0C91" w:rsidRPr="00F5591F" w:rsidRDefault="002163AE" w:rsidP="00A13154">
      <w:pPr>
        <w:pStyle w:val="ANUText"/>
        <w:rPr>
          <w:rtl/>
        </w:rPr>
      </w:pPr>
      <w:r w:rsidRPr="00F5591F">
        <w:rPr>
          <w:rFonts w:hint="cs"/>
          <w:rtl/>
        </w:rPr>
        <w:t xml:space="preserve">وتبين النتائج </w:t>
      </w:r>
      <w:proofErr w:type="spellStart"/>
      <w:r w:rsidRPr="00F5591F">
        <w:rPr>
          <w:rFonts w:hint="cs"/>
          <w:rtl/>
        </w:rPr>
        <w:t>ان</w:t>
      </w:r>
      <w:proofErr w:type="spellEnd"/>
      <w:r w:rsidRPr="00F5591F">
        <w:rPr>
          <w:rFonts w:hint="cs"/>
          <w:rtl/>
        </w:rPr>
        <w:t xml:space="preserve"> النموذج يفسر ما قيمته 7% من اثر </w:t>
      </w:r>
      <w:r w:rsidR="00454FD2">
        <w:rPr>
          <w:rFonts w:hint="cs"/>
          <w:rtl/>
        </w:rPr>
        <w:t>ضريبة القيمة المضافة</w:t>
      </w:r>
      <w:r w:rsidR="00683FEC" w:rsidRPr="00F5591F">
        <w:rPr>
          <w:rFonts w:hint="cs"/>
          <w:rtl/>
        </w:rPr>
        <w:t xml:space="preserve"> </w:t>
      </w:r>
      <w:r w:rsidRPr="00F5591F">
        <w:rPr>
          <w:rFonts w:hint="cs"/>
          <w:rtl/>
        </w:rPr>
        <w:t xml:space="preserve">على العائد الأصول وهو دال </w:t>
      </w:r>
      <w:proofErr w:type="spellStart"/>
      <w:r w:rsidRPr="00F5591F">
        <w:rPr>
          <w:rFonts w:hint="cs"/>
          <w:rtl/>
        </w:rPr>
        <w:t>احصائيا</w:t>
      </w:r>
      <w:proofErr w:type="spellEnd"/>
      <w:r w:rsidRPr="00F5591F">
        <w:rPr>
          <w:rFonts w:hint="cs"/>
          <w:rtl/>
        </w:rPr>
        <w:t xml:space="preserve"> ومقبول لأغراض تفسير العلاقة </w:t>
      </w:r>
      <w:proofErr w:type="spellStart"/>
      <w:r w:rsidRPr="00F5591F">
        <w:rPr>
          <w:rFonts w:hint="cs"/>
          <w:rtl/>
        </w:rPr>
        <w:t>والاثر</w:t>
      </w:r>
      <w:proofErr w:type="spellEnd"/>
      <w:r w:rsidRPr="00F5591F">
        <w:rPr>
          <w:rFonts w:hint="cs"/>
          <w:rtl/>
        </w:rPr>
        <w:t xml:space="preserve"> بين المتغيرات المستقلة والمتغير التابع.</w:t>
      </w:r>
    </w:p>
    <w:p w14:paraId="44B64983" w14:textId="11BA5B98" w:rsidR="003A7395" w:rsidRPr="006F5641" w:rsidRDefault="006F5641" w:rsidP="006F5641">
      <w:pPr>
        <w:bidi/>
        <w:spacing w:after="60" w:line="240" w:lineRule="auto"/>
        <w:ind w:left="284" w:hanging="284"/>
        <w:jc w:val="both"/>
        <w:rPr>
          <w:rFonts w:eastAsiaTheme="minorHAnsi" w:cs="Rubik"/>
          <w:b/>
          <w:bCs/>
          <w:color w:val="000000"/>
          <w:sz w:val="18"/>
          <w:szCs w:val="18"/>
          <w:shd w:val="clear" w:color="auto" w:fill="FFFFFF"/>
          <w:rtl/>
          <w:lang w:bidi="ar-JO"/>
        </w:rPr>
      </w:pPr>
      <w:r>
        <w:rPr>
          <w:rFonts w:eastAsiaTheme="minorHAnsi" w:cs="Rubik" w:hint="cs"/>
          <w:b/>
          <w:bCs/>
          <w:color w:val="000000"/>
          <w:sz w:val="18"/>
          <w:szCs w:val="18"/>
          <w:shd w:val="clear" w:color="auto" w:fill="FFFFFF"/>
          <w:rtl/>
          <w:lang w:bidi="ar-JO"/>
        </w:rPr>
        <w:t>3.</w:t>
      </w:r>
      <w:r w:rsidRPr="006F5641">
        <w:rPr>
          <w:rFonts w:eastAsiaTheme="minorHAnsi" w:cs="Rubik" w:hint="cs"/>
          <w:b/>
          <w:bCs/>
          <w:color w:val="000000"/>
          <w:sz w:val="18"/>
          <w:szCs w:val="18"/>
          <w:shd w:val="clear" w:color="auto" w:fill="FFFFFF"/>
          <w:rtl/>
          <w:lang w:bidi="ar-JO"/>
        </w:rPr>
        <w:t xml:space="preserve"> </w:t>
      </w:r>
      <w:r>
        <w:rPr>
          <w:rFonts w:eastAsiaTheme="minorHAnsi" w:cs="Rubik"/>
          <w:b/>
          <w:bCs/>
          <w:color w:val="000000"/>
          <w:sz w:val="18"/>
          <w:szCs w:val="18"/>
          <w:shd w:val="clear" w:color="auto" w:fill="FFFFFF"/>
          <w:rtl/>
          <w:lang w:bidi="ar-JO"/>
        </w:rPr>
        <w:tab/>
      </w:r>
      <w:r w:rsidR="003A7395" w:rsidRPr="006F5641">
        <w:rPr>
          <w:rFonts w:eastAsiaTheme="minorHAnsi" w:cs="Rubik"/>
          <w:b/>
          <w:bCs/>
          <w:color w:val="000000"/>
          <w:sz w:val="18"/>
          <w:szCs w:val="18"/>
          <w:shd w:val="clear" w:color="auto" w:fill="FFFFFF"/>
          <w:rtl/>
          <w:lang w:bidi="ar-JO"/>
        </w:rPr>
        <w:t xml:space="preserve">أثر </w:t>
      </w:r>
      <w:r w:rsidR="00683FEC" w:rsidRPr="006F5641">
        <w:rPr>
          <w:rFonts w:eastAsiaTheme="minorHAnsi" w:cs="Rubik"/>
          <w:b/>
          <w:bCs/>
          <w:color w:val="000000"/>
          <w:sz w:val="18"/>
          <w:szCs w:val="18"/>
          <w:shd w:val="clear" w:color="auto" w:fill="FFFFFF"/>
          <w:rtl/>
          <w:lang w:bidi="ar-JO"/>
        </w:rPr>
        <w:t xml:space="preserve">ضريبة القيمة المضافة </w:t>
      </w:r>
      <w:r w:rsidR="003A7395" w:rsidRPr="006F5641">
        <w:rPr>
          <w:rFonts w:eastAsiaTheme="minorHAnsi" w:cs="Rubik"/>
          <w:b/>
          <w:bCs/>
          <w:color w:val="000000"/>
          <w:sz w:val="18"/>
          <w:szCs w:val="18"/>
          <w:shd w:val="clear" w:color="auto" w:fill="FFFFFF"/>
          <w:rtl/>
          <w:lang w:bidi="ar-JO"/>
        </w:rPr>
        <w:t>على</w:t>
      </w:r>
      <w:r w:rsidR="001340BD" w:rsidRPr="006F5641">
        <w:rPr>
          <w:rFonts w:eastAsiaTheme="minorHAnsi" w:cs="Rubik" w:hint="cs"/>
          <w:b/>
          <w:bCs/>
          <w:color w:val="000000"/>
          <w:sz w:val="18"/>
          <w:szCs w:val="18"/>
          <w:shd w:val="clear" w:color="auto" w:fill="FFFFFF"/>
          <w:rtl/>
          <w:lang w:bidi="ar-JO"/>
        </w:rPr>
        <w:t xml:space="preserve"> </w:t>
      </w:r>
      <w:r w:rsidR="003A7395" w:rsidRPr="006F5641">
        <w:rPr>
          <w:rFonts w:eastAsiaTheme="minorHAnsi" w:cs="Rubik"/>
          <w:b/>
          <w:bCs/>
          <w:color w:val="000000"/>
          <w:sz w:val="18"/>
          <w:szCs w:val="18"/>
          <w:shd w:val="clear" w:color="auto" w:fill="FFFFFF"/>
          <w:rtl/>
          <w:lang w:bidi="ar-JO"/>
        </w:rPr>
        <w:t>العائد على حقوق الملكية للشركات المساهمة العامة الصناعية الف</w:t>
      </w:r>
      <w:r w:rsidR="00683FEC" w:rsidRPr="006F5641">
        <w:rPr>
          <w:rFonts w:eastAsiaTheme="minorHAnsi" w:cs="Rubik"/>
          <w:b/>
          <w:bCs/>
          <w:color w:val="000000"/>
          <w:sz w:val="18"/>
          <w:szCs w:val="18"/>
          <w:shd w:val="clear" w:color="auto" w:fill="FFFFFF"/>
          <w:rtl/>
          <w:lang w:bidi="ar-JO"/>
        </w:rPr>
        <w:t>لسطينية المدرجة في بورصة فلسطين</w:t>
      </w:r>
      <w:r w:rsidR="00683FEC" w:rsidRPr="006F5641">
        <w:rPr>
          <w:rFonts w:eastAsiaTheme="minorHAnsi" w:cs="Rubik" w:hint="cs"/>
          <w:b/>
          <w:bCs/>
          <w:color w:val="000000"/>
          <w:sz w:val="18"/>
          <w:szCs w:val="18"/>
          <w:shd w:val="clear" w:color="auto" w:fill="FFFFFF"/>
          <w:rtl/>
          <w:lang w:bidi="ar-JO"/>
        </w:rPr>
        <w:t>.</w:t>
      </w:r>
    </w:p>
    <w:p w14:paraId="202F0839" w14:textId="1E039EF9" w:rsidR="003A7395" w:rsidRPr="00F5591F" w:rsidRDefault="003A7395" w:rsidP="00A13154">
      <w:pPr>
        <w:pStyle w:val="ANUText"/>
        <w:rPr>
          <w:rtl/>
        </w:rPr>
      </w:pPr>
      <w:r w:rsidRPr="00F5591F">
        <w:rPr>
          <w:rtl/>
        </w:rPr>
        <w:t>أشارت النتائج إلى</w:t>
      </w:r>
      <w:r w:rsidR="003A54BC" w:rsidRPr="00F5591F">
        <w:rPr>
          <w:rFonts w:hint="cs"/>
          <w:rtl/>
        </w:rPr>
        <w:t xml:space="preserve"> عدم</w:t>
      </w:r>
      <w:r w:rsidRPr="00F5591F">
        <w:rPr>
          <w:rtl/>
        </w:rPr>
        <w:t xml:space="preserve"> وجود أثر دال ل</w:t>
      </w:r>
      <w:r w:rsidR="00683FEC" w:rsidRPr="00F5591F">
        <w:rPr>
          <w:rtl/>
        </w:rPr>
        <w:t xml:space="preserve">ضريبة القيمة المضافة </w:t>
      </w:r>
      <w:r w:rsidRPr="00F5591F">
        <w:rPr>
          <w:rtl/>
        </w:rPr>
        <w:t>على المبيعات على</w:t>
      </w:r>
      <w:r w:rsidR="001340BD" w:rsidRPr="00F5591F">
        <w:rPr>
          <w:rFonts w:hint="cs"/>
          <w:rtl/>
        </w:rPr>
        <w:t xml:space="preserve"> </w:t>
      </w:r>
      <w:r w:rsidRPr="00F5591F">
        <w:rPr>
          <w:rtl/>
        </w:rPr>
        <w:t>العائد على حقوق الملكية</w:t>
      </w:r>
      <w:r w:rsidR="00683FEC" w:rsidRPr="00F5591F">
        <w:rPr>
          <w:rFonts w:hint="cs"/>
          <w:rtl/>
        </w:rPr>
        <w:t xml:space="preserve"> </w:t>
      </w:r>
      <w:r w:rsidRPr="00F5591F">
        <w:rPr>
          <w:rtl/>
        </w:rPr>
        <w:t>للشركات المساهمة العامة الصناعية الفل</w:t>
      </w:r>
      <w:r w:rsidR="00E236DD" w:rsidRPr="00F5591F">
        <w:rPr>
          <w:rtl/>
        </w:rPr>
        <w:t xml:space="preserve">سطينية المدرجة في بورصة فلسطين </w:t>
      </w:r>
      <w:r w:rsidR="00E236DD" w:rsidRPr="00F5591F">
        <w:rPr>
          <w:rFonts w:hint="cs"/>
          <w:rtl/>
        </w:rPr>
        <w:t xml:space="preserve">مع </w:t>
      </w:r>
      <w:r w:rsidRPr="00F5591F">
        <w:rPr>
          <w:rtl/>
        </w:rPr>
        <w:t>وجود عل</w:t>
      </w:r>
      <w:r w:rsidR="003A54BC" w:rsidRPr="00F5591F">
        <w:rPr>
          <w:rtl/>
        </w:rPr>
        <w:t xml:space="preserve">اقة </w:t>
      </w:r>
      <w:r w:rsidR="003A54BC" w:rsidRPr="00F5591F">
        <w:rPr>
          <w:rFonts w:hint="cs"/>
          <w:rtl/>
        </w:rPr>
        <w:t>عكسية</w:t>
      </w:r>
      <w:r w:rsidR="00E236DD" w:rsidRPr="00F5591F">
        <w:rPr>
          <w:rFonts w:hint="cs"/>
          <w:rtl/>
        </w:rPr>
        <w:t>.</w:t>
      </w:r>
      <w:r w:rsidR="002163AE" w:rsidRPr="00F5591F">
        <w:rPr>
          <w:rFonts w:hint="cs"/>
          <w:rtl/>
        </w:rPr>
        <w:t xml:space="preserve"> </w:t>
      </w:r>
      <w:proofErr w:type="spellStart"/>
      <w:r w:rsidR="00E236DD" w:rsidRPr="00F5591F">
        <w:rPr>
          <w:rtl/>
        </w:rPr>
        <w:t>و</w:t>
      </w:r>
      <w:r w:rsidR="002163AE" w:rsidRPr="00F5591F">
        <w:rPr>
          <w:rFonts w:hint="cs"/>
          <w:rtl/>
        </w:rPr>
        <w:t>ت</w:t>
      </w:r>
      <w:r w:rsidR="00E236DD" w:rsidRPr="00F5591F">
        <w:rPr>
          <w:rFonts w:hint="cs"/>
          <w:rtl/>
        </w:rPr>
        <w:t>ختلفت</w:t>
      </w:r>
      <w:proofErr w:type="spellEnd"/>
      <w:r w:rsidR="00E236DD" w:rsidRPr="00F5591F">
        <w:rPr>
          <w:rFonts w:hint="cs"/>
          <w:rtl/>
        </w:rPr>
        <w:t xml:space="preserve"> </w:t>
      </w:r>
      <w:r w:rsidRPr="00F5591F">
        <w:rPr>
          <w:rtl/>
        </w:rPr>
        <w:t xml:space="preserve">هذه النتائج مع ما ورد في نتائج دراسة (الزهراني وآخرون، 2018) التي أكدت وجود علاقة ارتباط طردية بين تطبيق </w:t>
      </w:r>
      <w:r w:rsidR="00683FEC" w:rsidRPr="00F5591F">
        <w:rPr>
          <w:rtl/>
        </w:rPr>
        <w:t>ضريبة القيمة المضافة</w:t>
      </w:r>
      <w:r w:rsidR="00683FEC" w:rsidRPr="00F5591F">
        <w:rPr>
          <w:rFonts w:hint="cs"/>
          <w:rtl/>
        </w:rPr>
        <w:t xml:space="preserve"> </w:t>
      </w:r>
      <w:r w:rsidRPr="00F5591F">
        <w:rPr>
          <w:rtl/>
        </w:rPr>
        <w:t>على المبيعا</w:t>
      </w:r>
      <w:r w:rsidR="00E236DD" w:rsidRPr="00F5591F">
        <w:rPr>
          <w:rtl/>
        </w:rPr>
        <w:t>ت ومعدل العائد على حقوق الملكية</w:t>
      </w:r>
      <w:r w:rsidR="00E236DD" w:rsidRPr="00F5591F">
        <w:rPr>
          <w:rFonts w:hint="cs"/>
          <w:rtl/>
        </w:rPr>
        <w:t>.</w:t>
      </w:r>
    </w:p>
    <w:p w14:paraId="475B402F" w14:textId="0F28FED4" w:rsidR="003A7395" w:rsidRPr="00F5591F" w:rsidRDefault="002163AE" w:rsidP="002C3641">
      <w:pPr>
        <w:pStyle w:val="ANUText"/>
        <w:rPr>
          <w:rtl/>
        </w:rPr>
      </w:pPr>
      <w:r w:rsidRPr="00F5591F">
        <w:rPr>
          <w:rFonts w:hint="cs"/>
          <w:rtl/>
        </w:rPr>
        <w:t xml:space="preserve">كما </w:t>
      </w:r>
      <w:r w:rsidR="003A7395" w:rsidRPr="00F5591F">
        <w:rPr>
          <w:rtl/>
        </w:rPr>
        <w:t xml:space="preserve">أشارت النتائج إلى </w:t>
      </w:r>
      <w:r w:rsidR="00A13B9C" w:rsidRPr="00F5591F">
        <w:rPr>
          <w:rFonts w:hint="cs"/>
          <w:rtl/>
        </w:rPr>
        <w:t xml:space="preserve">عدم </w:t>
      </w:r>
      <w:r w:rsidR="003A7395" w:rsidRPr="00F5591F">
        <w:rPr>
          <w:rtl/>
        </w:rPr>
        <w:t>وجود أثر دال ل</w:t>
      </w:r>
      <w:r w:rsidR="00683FEC" w:rsidRPr="00F5591F">
        <w:rPr>
          <w:rtl/>
        </w:rPr>
        <w:t xml:space="preserve">ضريبة القيمة المضافة </w:t>
      </w:r>
      <w:r w:rsidR="003A7395" w:rsidRPr="00F5591F">
        <w:rPr>
          <w:rtl/>
        </w:rPr>
        <w:t xml:space="preserve">على المشتريات على العائد على حقوق الملكية للشركات الفلسطينية المدرجة في بورصة فلسطين، </w:t>
      </w:r>
      <w:r w:rsidR="00A13B9C" w:rsidRPr="00F5591F">
        <w:rPr>
          <w:rtl/>
        </w:rPr>
        <w:t xml:space="preserve">ووجود علاقة ارتباط </w:t>
      </w:r>
      <w:r w:rsidR="00A13B9C" w:rsidRPr="00F5591F">
        <w:rPr>
          <w:rFonts w:hint="cs"/>
          <w:rtl/>
        </w:rPr>
        <w:t>عكسية</w:t>
      </w:r>
      <w:r w:rsidR="003A7395" w:rsidRPr="00F5591F">
        <w:rPr>
          <w:rtl/>
        </w:rPr>
        <w:t>.</w:t>
      </w:r>
      <w:r w:rsidRPr="00F5591F">
        <w:rPr>
          <w:rFonts w:hint="cs"/>
          <w:rtl/>
        </w:rPr>
        <w:t xml:space="preserve"> </w:t>
      </w:r>
      <w:proofErr w:type="spellStart"/>
      <w:r w:rsidRPr="00F5591F">
        <w:rPr>
          <w:rFonts w:hint="cs"/>
          <w:rtl/>
        </w:rPr>
        <w:t>وت</w:t>
      </w:r>
      <w:r w:rsidR="00A13B9C" w:rsidRPr="00F5591F">
        <w:rPr>
          <w:rFonts w:hint="cs"/>
          <w:rtl/>
        </w:rPr>
        <w:t>ختلفت</w:t>
      </w:r>
      <w:proofErr w:type="spellEnd"/>
      <w:r w:rsidR="00A13B9C" w:rsidRPr="00F5591F">
        <w:rPr>
          <w:rFonts w:hint="cs"/>
          <w:rtl/>
        </w:rPr>
        <w:t xml:space="preserve"> </w:t>
      </w:r>
      <w:r w:rsidR="003A7395" w:rsidRPr="00F5591F">
        <w:rPr>
          <w:rtl/>
        </w:rPr>
        <w:t>النتيجة مع ما ورد من نتائج دراسة (</w:t>
      </w:r>
      <w:proofErr w:type="spellStart"/>
      <w:r w:rsidR="003A7395" w:rsidRPr="00F5591F">
        <w:rPr>
          <w:rtl/>
        </w:rPr>
        <w:t>الجعلي</w:t>
      </w:r>
      <w:proofErr w:type="spellEnd"/>
      <w:r w:rsidR="003A7395" w:rsidRPr="00F5591F">
        <w:rPr>
          <w:rtl/>
        </w:rPr>
        <w:t xml:space="preserve"> ومحمد، 2017) التي أكدت وجود علاقة ارتباط طردية بين تطبيق </w:t>
      </w:r>
      <w:r w:rsidR="00683FEC" w:rsidRPr="00F5591F">
        <w:rPr>
          <w:rtl/>
        </w:rPr>
        <w:t xml:space="preserve">ضريبة القيمة المضافة </w:t>
      </w:r>
      <w:r w:rsidR="003A7395" w:rsidRPr="00F5591F">
        <w:rPr>
          <w:rtl/>
        </w:rPr>
        <w:t xml:space="preserve">على المشتريات ومعدل العائد على </w:t>
      </w:r>
      <w:r w:rsidR="00A13B9C" w:rsidRPr="00F5591F">
        <w:rPr>
          <w:rtl/>
        </w:rPr>
        <w:t>حقوق الملكية</w:t>
      </w:r>
      <w:r w:rsidR="003A7395" w:rsidRPr="00F5591F">
        <w:rPr>
          <w:rtl/>
        </w:rPr>
        <w:t xml:space="preserve">، </w:t>
      </w:r>
      <w:r w:rsidRPr="00F5591F">
        <w:rPr>
          <w:rFonts w:hint="cs"/>
          <w:rtl/>
        </w:rPr>
        <w:t>مع</w:t>
      </w:r>
      <w:r w:rsidR="003A7395" w:rsidRPr="00F5591F">
        <w:rPr>
          <w:rtl/>
        </w:rPr>
        <w:t xml:space="preserve"> أنه في ظل الالتزام بتلك الضريبة، فإن العائد على حقوق الملكية يرتفع باعتباره مؤشراً يدل على ارتفاع أدائها المالي واستثماراتها المجدية ذات العائد على حقوق الملكية المرتفع.</w:t>
      </w:r>
    </w:p>
    <w:p w14:paraId="12BA1DE0" w14:textId="08BF366D" w:rsidR="00EF0C91" w:rsidRPr="00F5591F" w:rsidRDefault="002163AE" w:rsidP="002C3641">
      <w:pPr>
        <w:pStyle w:val="ANUText"/>
      </w:pPr>
      <w:proofErr w:type="spellStart"/>
      <w:r w:rsidRPr="00F5591F">
        <w:rPr>
          <w:rFonts w:hint="cs"/>
          <w:rtl/>
        </w:rPr>
        <w:t>وايضا</w:t>
      </w:r>
      <w:proofErr w:type="spellEnd"/>
      <w:r w:rsidR="00FF745B" w:rsidRPr="00F5591F">
        <w:t xml:space="preserve"> </w:t>
      </w:r>
      <w:r w:rsidR="003A7395" w:rsidRPr="00F5591F">
        <w:rPr>
          <w:rtl/>
        </w:rPr>
        <w:t>أشارت النتائج إلى عدم وجود أثر دال ل</w:t>
      </w:r>
      <w:r w:rsidR="00683FEC" w:rsidRPr="00F5591F">
        <w:rPr>
          <w:rtl/>
        </w:rPr>
        <w:t xml:space="preserve">ضريبة القيمة المضافة </w:t>
      </w:r>
      <w:r w:rsidR="003A7395" w:rsidRPr="00F5591F">
        <w:rPr>
          <w:rtl/>
        </w:rPr>
        <w:t>على الأصول على</w:t>
      </w:r>
      <w:r w:rsidR="001340BD" w:rsidRPr="00F5591F">
        <w:rPr>
          <w:rFonts w:hint="cs"/>
          <w:rtl/>
        </w:rPr>
        <w:t xml:space="preserve"> </w:t>
      </w:r>
      <w:r w:rsidR="003A7395" w:rsidRPr="00F5591F">
        <w:rPr>
          <w:rtl/>
        </w:rPr>
        <w:t>العائد على حقوق الملكية</w:t>
      </w:r>
      <w:r w:rsidR="00683FEC" w:rsidRPr="00F5591F">
        <w:rPr>
          <w:rFonts w:hint="cs"/>
          <w:rtl/>
        </w:rPr>
        <w:t xml:space="preserve"> </w:t>
      </w:r>
      <w:r w:rsidR="003A7395" w:rsidRPr="00F5591F">
        <w:rPr>
          <w:rtl/>
        </w:rPr>
        <w:t xml:space="preserve">للشركات المساهمة العامة الصناعية الفلسطينية المدرجة في بورصة فلسطين، ووجود </w:t>
      </w:r>
      <w:r w:rsidRPr="00F5591F">
        <w:rPr>
          <w:rFonts w:hint="cs"/>
          <w:rtl/>
        </w:rPr>
        <w:t>اثر ضعيف</w:t>
      </w:r>
      <w:r w:rsidR="00A13B9C" w:rsidRPr="00F5591F">
        <w:rPr>
          <w:rFonts w:hint="cs"/>
          <w:rtl/>
        </w:rPr>
        <w:t xml:space="preserve"> غير</w:t>
      </w:r>
      <w:r w:rsidRPr="00F5591F">
        <w:rPr>
          <w:rtl/>
        </w:rPr>
        <w:t xml:space="preserve"> دال</w:t>
      </w:r>
      <w:r w:rsidR="003A7395" w:rsidRPr="00F5591F">
        <w:rPr>
          <w:rtl/>
        </w:rPr>
        <w:t xml:space="preserve"> بمعنى كلما أزداد تحصيل </w:t>
      </w:r>
      <w:r w:rsidR="00683FEC" w:rsidRPr="00F5591F">
        <w:rPr>
          <w:rtl/>
        </w:rPr>
        <w:t>ضريبة القيمة المضافة</w:t>
      </w:r>
      <w:r w:rsidR="00683FEC" w:rsidRPr="00F5591F">
        <w:rPr>
          <w:rFonts w:hint="cs"/>
          <w:rtl/>
        </w:rPr>
        <w:t xml:space="preserve"> </w:t>
      </w:r>
      <w:r w:rsidR="003A7395" w:rsidRPr="00F5591F">
        <w:rPr>
          <w:rtl/>
        </w:rPr>
        <w:t>على الأصول ازداد العائد على حقوق الملكية بصورة طفيفة للشركات المساهمة العامة الصناعية الفلسطينية المدرجة في بورصة فلسطين.</w:t>
      </w:r>
      <w:r w:rsidRPr="00F5591F">
        <w:rPr>
          <w:rFonts w:hint="cs"/>
          <w:rtl/>
        </w:rPr>
        <w:t xml:space="preserve"> </w:t>
      </w:r>
      <w:r w:rsidR="003A7395" w:rsidRPr="00F5591F">
        <w:rPr>
          <w:rtl/>
        </w:rPr>
        <w:t xml:space="preserve">واتفقت هذه النتائج مع ما ورد من نتائج دراسة (برسوم، 2021) التي أكدت وجود علاقة ارتباط ضعيفة بين تطبيق </w:t>
      </w:r>
      <w:r w:rsidR="00683FEC" w:rsidRPr="00F5591F">
        <w:rPr>
          <w:rtl/>
        </w:rPr>
        <w:t xml:space="preserve">ضريبة القيمة المضافة </w:t>
      </w:r>
      <w:r w:rsidR="003A7395" w:rsidRPr="00F5591F">
        <w:rPr>
          <w:rtl/>
        </w:rPr>
        <w:t>على الأصول ومعدل العائد على حقوق الملكية للشركات عينة الدراسة، كما أنه في ظل الالتزام ب</w:t>
      </w:r>
      <w:r w:rsidR="00683FEC" w:rsidRPr="00F5591F">
        <w:rPr>
          <w:rtl/>
        </w:rPr>
        <w:t xml:space="preserve">ضريبة القيمة المضافة </w:t>
      </w:r>
      <w:r w:rsidR="003A7395" w:rsidRPr="00F5591F">
        <w:rPr>
          <w:rtl/>
        </w:rPr>
        <w:t>على الأصول، فإن العائد على حقوق الملكية يرتفع بشكل طفيف باعتباره مؤشراً يدل على تح</w:t>
      </w:r>
      <w:r w:rsidR="00683FEC" w:rsidRPr="00F5591F">
        <w:rPr>
          <w:rFonts w:hint="cs"/>
          <w:rtl/>
        </w:rPr>
        <w:t>س</w:t>
      </w:r>
      <w:r w:rsidR="003A7395" w:rsidRPr="00F5591F">
        <w:rPr>
          <w:rtl/>
        </w:rPr>
        <w:t>ين أدائها المالي واستثماراتها المجدية ذات العائد على حقوق الملكية المجدي.</w:t>
      </w:r>
    </w:p>
    <w:p w14:paraId="0918C2D7" w14:textId="174791B2" w:rsidR="00EF0C91" w:rsidRPr="00500115" w:rsidRDefault="00027D0A" w:rsidP="00500115">
      <w:pPr>
        <w:tabs>
          <w:tab w:val="left" w:pos="3060"/>
        </w:tabs>
        <w:bidi/>
        <w:spacing w:after="60" w:line="245" w:lineRule="auto"/>
        <w:jc w:val="both"/>
        <w:rPr>
          <w:rFonts w:eastAsiaTheme="minorHAnsi" w:cs="Rubik"/>
          <w:color w:val="000000"/>
          <w:sz w:val="16"/>
          <w:szCs w:val="16"/>
          <w:shd w:val="clear" w:color="auto" w:fill="FFFFFF"/>
          <w:rtl/>
          <w:lang w:bidi="ar-JO"/>
        </w:rPr>
      </w:pPr>
      <w:r w:rsidRPr="00500115">
        <w:rPr>
          <w:rFonts w:eastAsiaTheme="minorHAnsi" w:cs="Rubik" w:hint="cs"/>
          <w:b/>
          <w:bCs/>
          <w:color w:val="000000"/>
          <w:sz w:val="16"/>
          <w:szCs w:val="16"/>
          <w:shd w:val="clear" w:color="auto" w:fill="FFFFFF"/>
          <w:rtl/>
          <w:lang w:bidi="ar-JO"/>
        </w:rPr>
        <w:t>جدول (</w:t>
      </w:r>
      <w:r w:rsidR="00500115" w:rsidRPr="00500115">
        <w:rPr>
          <w:rFonts w:eastAsiaTheme="minorHAnsi" w:cs="Rubik" w:hint="cs"/>
          <w:b/>
          <w:bCs/>
          <w:color w:val="000000"/>
          <w:sz w:val="16"/>
          <w:szCs w:val="16"/>
          <w:shd w:val="clear" w:color="auto" w:fill="FFFFFF"/>
          <w:rtl/>
          <w:lang w:bidi="ar-JO"/>
        </w:rPr>
        <w:t>7</w:t>
      </w:r>
      <w:r w:rsidRPr="00500115">
        <w:rPr>
          <w:rFonts w:eastAsiaTheme="minorHAnsi" w:cs="Rubik" w:hint="cs"/>
          <w:b/>
          <w:bCs/>
          <w:color w:val="000000"/>
          <w:sz w:val="16"/>
          <w:szCs w:val="16"/>
          <w:shd w:val="clear" w:color="auto" w:fill="FFFFFF"/>
          <w:rtl/>
          <w:lang w:bidi="ar-JO"/>
        </w:rPr>
        <w:t>)</w:t>
      </w:r>
      <w:r w:rsidR="00500115" w:rsidRPr="00500115">
        <w:rPr>
          <w:rFonts w:eastAsiaTheme="minorHAnsi" w:cs="Rubik" w:hint="cs"/>
          <w:b/>
          <w:bCs/>
          <w:color w:val="000000"/>
          <w:sz w:val="16"/>
          <w:szCs w:val="16"/>
          <w:shd w:val="clear" w:color="auto" w:fill="FFFFFF"/>
          <w:rtl/>
          <w:lang w:bidi="ar-JO"/>
        </w:rPr>
        <w:t>:</w:t>
      </w:r>
      <w:r w:rsidR="00086101" w:rsidRPr="00500115">
        <w:rPr>
          <w:rFonts w:eastAsiaTheme="minorHAnsi" w:cs="Rubik" w:hint="cs"/>
          <w:color w:val="000000"/>
          <w:sz w:val="16"/>
          <w:szCs w:val="16"/>
          <w:shd w:val="clear" w:color="auto" w:fill="FFFFFF"/>
          <w:rtl/>
          <w:lang w:bidi="ar-JO"/>
        </w:rPr>
        <w:t xml:space="preserve"> نتائج تحليل الانحدار </w:t>
      </w:r>
      <w:proofErr w:type="spellStart"/>
      <w:r w:rsidR="00086101" w:rsidRPr="00500115">
        <w:rPr>
          <w:rFonts w:eastAsiaTheme="minorHAnsi" w:cs="Rubik" w:hint="cs"/>
          <w:color w:val="000000"/>
          <w:sz w:val="16"/>
          <w:szCs w:val="16"/>
          <w:shd w:val="clear" w:color="auto" w:fill="FFFFFF"/>
          <w:rtl/>
          <w:lang w:bidi="ar-JO"/>
        </w:rPr>
        <w:t>لاثر</w:t>
      </w:r>
      <w:proofErr w:type="spellEnd"/>
      <w:r w:rsidR="00086101" w:rsidRPr="00500115">
        <w:rPr>
          <w:rFonts w:eastAsiaTheme="minorHAnsi" w:cs="Rubik" w:hint="cs"/>
          <w:color w:val="000000"/>
          <w:sz w:val="16"/>
          <w:szCs w:val="16"/>
          <w:shd w:val="clear" w:color="auto" w:fill="FFFFFF"/>
          <w:rtl/>
          <w:lang w:bidi="ar-JO"/>
        </w:rPr>
        <w:t xml:space="preserve"> </w:t>
      </w:r>
      <w:r w:rsidR="00D17746" w:rsidRPr="00500115">
        <w:rPr>
          <w:rFonts w:eastAsiaTheme="minorHAnsi" w:cs="Rubik" w:hint="cs"/>
          <w:color w:val="000000"/>
          <w:sz w:val="16"/>
          <w:szCs w:val="16"/>
          <w:shd w:val="clear" w:color="auto" w:fill="FFFFFF"/>
          <w:rtl/>
          <w:lang w:bidi="ar-JO"/>
        </w:rPr>
        <w:t xml:space="preserve">ضريبة القيمة المضافة </w:t>
      </w:r>
      <w:r w:rsidRPr="00500115">
        <w:rPr>
          <w:rFonts w:eastAsiaTheme="minorHAnsi" w:cs="Rubik" w:hint="cs"/>
          <w:color w:val="000000"/>
          <w:sz w:val="16"/>
          <w:szCs w:val="16"/>
          <w:shd w:val="clear" w:color="auto" w:fill="FFFFFF"/>
          <w:rtl/>
          <w:lang w:bidi="ar-JO"/>
        </w:rPr>
        <w:t xml:space="preserve">على </w:t>
      </w:r>
      <w:r w:rsidR="004A6DA6" w:rsidRPr="00500115">
        <w:rPr>
          <w:rFonts w:eastAsiaTheme="minorHAnsi" w:cs="Rubik" w:hint="cs"/>
          <w:color w:val="000000"/>
          <w:sz w:val="16"/>
          <w:szCs w:val="16"/>
          <w:shd w:val="clear" w:color="auto" w:fill="FFFFFF"/>
          <w:rtl/>
          <w:lang w:bidi="ar-JO"/>
        </w:rPr>
        <w:t>العائد على حقوق المالكين</w:t>
      </w:r>
      <w:r w:rsidR="00500115">
        <w:rPr>
          <w:rFonts w:eastAsiaTheme="minorHAnsi" w:cs="Rubik" w:hint="cs"/>
          <w:color w:val="000000"/>
          <w:sz w:val="16"/>
          <w:szCs w:val="16"/>
          <w:shd w:val="clear" w:color="auto" w:fill="FFFFFF"/>
          <w:rtl/>
          <w:lang w:bidi="ar-JO"/>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1285"/>
        <w:gridCol w:w="680"/>
        <w:gridCol w:w="986"/>
        <w:gridCol w:w="527"/>
        <w:gridCol w:w="1028"/>
      </w:tblGrid>
      <w:tr w:rsidR="00FF385D" w:rsidRPr="00081348" w14:paraId="7D7F0A97" w14:textId="77777777" w:rsidTr="00DD6AF3">
        <w:trPr>
          <w:cantSplit/>
          <w:trHeight w:val="227"/>
          <w:jc w:val="center"/>
        </w:trPr>
        <w:tc>
          <w:tcPr>
            <w:tcW w:w="2546" w:type="dxa"/>
            <w:shd w:val="clear" w:color="auto" w:fill="FFFFFF" w:themeFill="background1"/>
            <w:vAlign w:val="center"/>
          </w:tcPr>
          <w:p w14:paraId="15F768E2" w14:textId="77777777" w:rsidR="00FF385D" w:rsidRPr="00D44906" w:rsidRDefault="00FF385D" w:rsidP="00DD6AF3">
            <w:pPr>
              <w:bidi/>
              <w:spacing w:after="0" w:line="240" w:lineRule="auto"/>
              <w:jc w:val="center"/>
              <w:rPr>
                <w:rFonts w:eastAsiaTheme="minorHAnsi" w:cs="Rubik"/>
                <w:b/>
                <w:bCs/>
                <w:color w:val="000000"/>
                <w:sz w:val="12"/>
                <w:szCs w:val="12"/>
                <w:shd w:val="clear" w:color="auto" w:fill="FFFFFF"/>
                <w:lang w:bidi="ar-JO"/>
              </w:rPr>
            </w:pPr>
            <w:r w:rsidRPr="00D44906">
              <w:rPr>
                <w:rFonts w:eastAsiaTheme="minorHAnsi" w:cs="Rubik" w:hint="cs"/>
                <w:b/>
                <w:bCs/>
                <w:color w:val="000000"/>
                <w:sz w:val="12"/>
                <w:szCs w:val="12"/>
                <w:shd w:val="clear" w:color="auto" w:fill="FFFFFF"/>
                <w:rtl/>
                <w:lang w:bidi="ar-JO"/>
              </w:rPr>
              <w:t xml:space="preserve">المتغيرات </w:t>
            </w:r>
          </w:p>
        </w:tc>
        <w:tc>
          <w:tcPr>
            <w:tcW w:w="1335" w:type="dxa"/>
            <w:shd w:val="clear" w:color="auto" w:fill="FFFFFF" w:themeFill="background1"/>
            <w:vAlign w:val="bottom"/>
          </w:tcPr>
          <w:p w14:paraId="6257830D" w14:textId="77777777" w:rsidR="00FF385D" w:rsidRPr="00D44906" w:rsidRDefault="00FF385D" w:rsidP="00DD6AF3">
            <w:pPr>
              <w:bidi/>
              <w:spacing w:after="0" w:line="240" w:lineRule="auto"/>
              <w:jc w:val="center"/>
              <w:rPr>
                <w:rFonts w:eastAsiaTheme="minorHAnsi" w:cs="Rubik"/>
                <w:b/>
                <w:bCs/>
                <w:color w:val="000000"/>
                <w:sz w:val="12"/>
                <w:szCs w:val="12"/>
                <w:shd w:val="clear" w:color="auto" w:fill="FFFFFF"/>
                <w:lang w:bidi="ar-JO"/>
              </w:rPr>
            </w:pPr>
            <w:r w:rsidRPr="00D44906">
              <w:rPr>
                <w:rFonts w:eastAsiaTheme="minorHAnsi" w:cs="Rubik" w:hint="cs"/>
                <w:b/>
                <w:bCs/>
                <w:color w:val="000000"/>
                <w:sz w:val="12"/>
                <w:szCs w:val="12"/>
                <w:shd w:val="clear" w:color="auto" w:fill="FFFFFF"/>
                <w:rtl/>
                <w:lang w:bidi="ar-JO"/>
              </w:rPr>
              <w:t xml:space="preserve">معامل </w:t>
            </w:r>
            <w:proofErr w:type="spellStart"/>
            <w:r w:rsidRPr="00D44906">
              <w:rPr>
                <w:rFonts w:eastAsiaTheme="minorHAnsi" w:cs="Rubik" w:hint="cs"/>
                <w:b/>
                <w:bCs/>
                <w:color w:val="000000"/>
                <w:sz w:val="12"/>
                <w:szCs w:val="12"/>
                <w:shd w:val="clear" w:color="auto" w:fill="FFFFFF"/>
                <w:rtl/>
                <w:lang w:bidi="ar-JO"/>
              </w:rPr>
              <w:t>التاثير</w:t>
            </w:r>
            <w:proofErr w:type="spellEnd"/>
          </w:p>
        </w:tc>
        <w:tc>
          <w:tcPr>
            <w:tcW w:w="1949" w:type="dxa"/>
            <w:shd w:val="clear" w:color="auto" w:fill="FFFFFF" w:themeFill="background1"/>
            <w:vAlign w:val="bottom"/>
          </w:tcPr>
          <w:p w14:paraId="524B686E" w14:textId="77777777" w:rsidR="00FF385D" w:rsidRPr="00D44906" w:rsidRDefault="00FF385D" w:rsidP="00DD6AF3">
            <w:pPr>
              <w:bidi/>
              <w:spacing w:after="0" w:line="240" w:lineRule="auto"/>
              <w:jc w:val="center"/>
              <w:rPr>
                <w:rFonts w:eastAsiaTheme="minorHAnsi" w:cs="Rubik"/>
                <w:b/>
                <w:bCs/>
                <w:color w:val="000000"/>
                <w:sz w:val="12"/>
                <w:szCs w:val="12"/>
                <w:shd w:val="clear" w:color="auto" w:fill="FFFFFF"/>
                <w:lang w:bidi="ar-JO"/>
              </w:rPr>
            </w:pPr>
            <w:r w:rsidRPr="00D44906">
              <w:rPr>
                <w:rFonts w:eastAsiaTheme="minorHAnsi" w:cs="Rubik" w:hint="cs"/>
                <w:b/>
                <w:bCs/>
                <w:color w:val="000000"/>
                <w:sz w:val="12"/>
                <w:szCs w:val="12"/>
                <w:shd w:val="clear" w:color="auto" w:fill="FFFFFF"/>
                <w:rtl/>
                <w:lang w:bidi="ar-JO"/>
              </w:rPr>
              <w:t xml:space="preserve">      معامل التحديد </w:t>
            </w:r>
            <w:r w:rsidRPr="00D44906">
              <w:rPr>
                <w:rFonts w:eastAsiaTheme="minorHAnsi" w:cs="Rubik"/>
                <w:b/>
                <w:bCs/>
                <w:color w:val="000000"/>
                <w:sz w:val="12"/>
                <w:szCs w:val="12"/>
                <w:shd w:val="clear" w:color="auto" w:fill="FFFFFF"/>
                <w:lang w:bidi="ar-JO"/>
              </w:rPr>
              <w:t>R Square</w:t>
            </w:r>
            <w:r w:rsidRPr="00D44906">
              <w:rPr>
                <w:rFonts w:eastAsiaTheme="minorHAnsi" w:cs="Rubik" w:hint="cs"/>
                <w:b/>
                <w:bCs/>
                <w:color w:val="000000"/>
                <w:sz w:val="12"/>
                <w:szCs w:val="12"/>
                <w:shd w:val="clear" w:color="auto" w:fill="FFFFFF"/>
                <w:rtl/>
                <w:lang w:bidi="ar-JO"/>
              </w:rPr>
              <w:t xml:space="preserve"> </w:t>
            </w:r>
          </w:p>
        </w:tc>
        <w:tc>
          <w:tcPr>
            <w:tcW w:w="1027" w:type="dxa"/>
            <w:shd w:val="clear" w:color="auto" w:fill="FFFFFF" w:themeFill="background1"/>
            <w:vAlign w:val="bottom"/>
          </w:tcPr>
          <w:p w14:paraId="31F23494" w14:textId="77777777" w:rsidR="00FF385D" w:rsidRPr="00D44906" w:rsidRDefault="00FF385D" w:rsidP="00DD6AF3">
            <w:pPr>
              <w:bidi/>
              <w:spacing w:after="0" w:line="240" w:lineRule="auto"/>
              <w:jc w:val="center"/>
              <w:rPr>
                <w:rFonts w:eastAsiaTheme="minorHAnsi" w:cs="Rubik"/>
                <w:b/>
                <w:bCs/>
                <w:color w:val="000000"/>
                <w:sz w:val="12"/>
                <w:szCs w:val="12"/>
                <w:shd w:val="clear" w:color="auto" w:fill="FFFFFF"/>
                <w:lang w:bidi="ar-JO"/>
              </w:rPr>
            </w:pPr>
            <w:r w:rsidRPr="00D44906">
              <w:rPr>
                <w:rFonts w:eastAsiaTheme="minorHAnsi" w:cs="Rubik"/>
                <w:b/>
                <w:bCs/>
                <w:color w:val="000000"/>
                <w:sz w:val="12"/>
                <w:szCs w:val="12"/>
                <w:shd w:val="clear" w:color="auto" w:fill="FFFFFF"/>
                <w:lang w:bidi="ar-JO"/>
              </w:rPr>
              <w:t>Sig.</w:t>
            </w:r>
          </w:p>
        </w:tc>
        <w:tc>
          <w:tcPr>
            <w:tcW w:w="2033" w:type="dxa"/>
            <w:shd w:val="clear" w:color="auto" w:fill="FFFFFF" w:themeFill="background1"/>
          </w:tcPr>
          <w:p w14:paraId="33D7EBD5" w14:textId="77777777" w:rsidR="00FF385D" w:rsidRPr="00D44906" w:rsidRDefault="00FF385D" w:rsidP="00DD6AF3">
            <w:pPr>
              <w:bidi/>
              <w:spacing w:after="0" w:line="240" w:lineRule="auto"/>
              <w:jc w:val="center"/>
              <w:rPr>
                <w:rFonts w:eastAsiaTheme="minorHAnsi" w:cs="Rubik"/>
                <w:b/>
                <w:bCs/>
                <w:color w:val="000000"/>
                <w:sz w:val="12"/>
                <w:szCs w:val="12"/>
                <w:shd w:val="clear" w:color="auto" w:fill="FFFFFF"/>
                <w:lang w:bidi="ar-JO"/>
              </w:rPr>
            </w:pPr>
          </w:p>
        </w:tc>
      </w:tr>
      <w:tr w:rsidR="00FF385D" w:rsidRPr="00081348" w14:paraId="3B79196E" w14:textId="77777777" w:rsidTr="00DD6AF3">
        <w:trPr>
          <w:cantSplit/>
          <w:trHeight w:val="227"/>
          <w:jc w:val="center"/>
        </w:trPr>
        <w:tc>
          <w:tcPr>
            <w:tcW w:w="2546" w:type="dxa"/>
            <w:shd w:val="clear" w:color="auto" w:fill="FFFFFF" w:themeFill="background1"/>
            <w:vAlign w:val="center"/>
          </w:tcPr>
          <w:p w14:paraId="0DC63640"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hint="cs"/>
                <w:color w:val="000000"/>
                <w:sz w:val="12"/>
                <w:szCs w:val="12"/>
                <w:shd w:val="clear" w:color="auto" w:fill="FFFFFF"/>
                <w:rtl/>
                <w:lang w:bidi="ar-JO"/>
              </w:rPr>
              <w:t xml:space="preserve"> الثابت </w:t>
            </w:r>
          </w:p>
        </w:tc>
        <w:tc>
          <w:tcPr>
            <w:tcW w:w="1335" w:type="dxa"/>
            <w:shd w:val="clear" w:color="auto" w:fill="FFFFFF" w:themeFill="background1"/>
            <w:vAlign w:val="center"/>
          </w:tcPr>
          <w:p w14:paraId="081BDE3D"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lang w:bidi="ar-JO"/>
              </w:rPr>
              <w:t>.122</w:t>
            </w:r>
          </w:p>
        </w:tc>
        <w:tc>
          <w:tcPr>
            <w:tcW w:w="1949" w:type="dxa"/>
            <w:vMerge w:val="restart"/>
            <w:shd w:val="clear" w:color="auto" w:fill="FFFFFF" w:themeFill="background1"/>
            <w:vAlign w:val="center"/>
          </w:tcPr>
          <w:p w14:paraId="30298B59"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rtl/>
                <w:lang w:bidi="ar-JO"/>
              </w:rPr>
            </w:pPr>
            <w:r w:rsidRPr="00DD6AF3">
              <w:rPr>
                <w:rFonts w:eastAsiaTheme="minorHAnsi" w:cs="Rubik" w:hint="cs"/>
                <w:color w:val="000000"/>
                <w:sz w:val="12"/>
                <w:szCs w:val="12"/>
                <w:shd w:val="clear" w:color="auto" w:fill="FFFFFF"/>
                <w:rtl/>
                <w:lang w:bidi="ar-JO"/>
              </w:rPr>
              <w:t>0</w:t>
            </w:r>
            <w:r w:rsidRPr="00DD6AF3">
              <w:rPr>
                <w:rFonts w:eastAsiaTheme="minorHAnsi" w:cs="Rubik"/>
                <w:color w:val="000000"/>
                <w:sz w:val="12"/>
                <w:szCs w:val="12"/>
                <w:shd w:val="clear" w:color="auto" w:fill="FFFFFF"/>
                <w:lang w:bidi="ar-JO"/>
              </w:rPr>
              <w:t>.058</w:t>
            </w:r>
          </w:p>
          <w:p w14:paraId="44D3B038"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rtl/>
                <w:lang w:bidi="ar-JO"/>
              </w:rPr>
            </w:pPr>
            <w:r w:rsidRPr="00DD6AF3">
              <w:rPr>
                <w:rFonts w:eastAsiaTheme="minorHAnsi" w:cs="Rubik" w:hint="cs"/>
                <w:color w:val="000000"/>
                <w:sz w:val="12"/>
                <w:szCs w:val="12"/>
                <w:shd w:val="clear" w:color="auto" w:fill="FFFFFF"/>
                <w:rtl/>
                <w:lang w:bidi="ar-JO"/>
              </w:rPr>
              <w:t>نسبة التفسير 6% فقط</w:t>
            </w:r>
          </w:p>
          <w:p w14:paraId="081C3AD9" w14:textId="77777777" w:rsidR="002163AE" w:rsidRPr="00DD6AF3" w:rsidRDefault="002163AE" w:rsidP="00DD6AF3">
            <w:pPr>
              <w:bidi/>
              <w:spacing w:after="0" w:line="240" w:lineRule="auto"/>
              <w:jc w:val="center"/>
              <w:rPr>
                <w:rFonts w:eastAsiaTheme="minorHAnsi" w:cs="Rubik"/>
                <w:color w:val="000000"/>
                <w:sz w:val="12"/>
                <w:szCs w:val="12"/>
                <w:shd w:val="clear" w:color="auto" w:fill="FFFFFF"/>
                <w:rtl/>
                <w:lang w:bidi="ar-JO"/>
              </w:rPr>
            </w:pPr>
            <w:r w:rsidRPr="00DD6AF3">
              <w:rPr>
                <w:rFonts w:eastAsiaTheme="minorHAnsi" w:cs="Rubik" w:hint="cs"/>
                <w:color w:val="000000"/>
                <w:sz w:val="12"/>
                <w:szCs w:val="12"/>
                <w:shd w:val="clear" w:color="auto" w:fill="FFFFFF"/>
                <w:rtl/>
                <w:lang w:bidi="ar-JO"/>
              </w:rPr>
              <w:t>مستوى الدلالة  0.047</w:t>
            </w:r>
          </w:p>
          <w:p w14:paraId="3E0A5CE4" w14:textId="77777777" w:rsidR="002163AE" w:rsidRPr="00DD6AF3" w:rsidRDefault="002163AE" w:rsidP="00DD6AF3">
            <w:pPr>
              <w:bidi/>
              <w:spacing w:after="0" w:line="240" w:lineRule="auto"/>
              <w:jc w:val="center"/>
              <w:rPr>
                <w:rFonts w:eastAsiaTheme="minorHAnsi" w:cs="Rubik"/>
                <w:color w:val="000000"/>
                <w:sz w:val="12"/>
                <w:szCs w:val="12"/>
                <w:shd w:val="clear" w:color="auto" w:fill="FFFFFF"/>
                <w:lang w:bidi="ar-JO"/>
              </w:rPr>
            </w:pPr>
          </w:p>
        </w:tc>
        <w:tc>
          <w:tcPr>
            <w:tcW w:w="1027" w:type="dxa"/>
            <w:shd w:val="clear" w:color="auto" w:fill="FFFFFF" w:themeFill="background1"/>
            <w:vAlign w:val="center"/>
          </w:tcPr>
          <w:p w14:paraId="2E9A6A4D"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lang w:bidi="ar-JO"/>
              </w:rPr>
              <w:t>.000</w:t>
            </w:r>
          </w:p>
        </w:tc>
        <w:tc>
          <w:tcPr>
            <w:tcW w:w="2033" w:type="dxa"/>
            <w:shd w:val="clear" w:color="auto" w:fill="FFFFFF" w:themeFill="background1"/>
          </w:tcPr>
          <w:p w14:paraId="74ECCCC8"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p>
        </w:tc>
      </w:tr>
      <w:tr w:rsidR="00FF385D" w:rsidRPr="00081348" w14:paraId="55D69B27" w14:textId="77777777" w:rsidTr="00DD6AF3">
        <w:trPr>
          <w:cantSplit/>
          <w:trHeight w:val="227"/>
          <w:jc w:val="center"/>
        </w:trPr>
        <w:tc>
          <w:tcPr>
            <w:tcW w:w="2546" w:type="dxa"/>
            <w:shd w:val="clear" w:color="auto" w:fill="FFFFFF" w:themeFill="background1"/>
          </w:tcPr>
          <w:p w14:paraId="2FD165B5"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rtl/>
                <w:lang w:bidi="ar-JO"/>
              </w:rPr>
              <w:t>ضريبة</w:t>
            </w:r>
            <w:r w:rsidRPr="00DD6AF3">
              <w:rPr>
                <w:rFonts w:eastAsiaTheme="minorHAnsi" w:cs="Rubik"/>
                <w:color w:val="000000"/>
                <w:sz w:val="12"/>
                <w:szCs w:val="12"/>
                <w:shd w:val="clear" w:color="auto" w:fill="FFFFFF"/>
                <w:lang w:bidi="ar-JO"/>
              </w:rPr>
              <w:t xml:space="preserve"> </w:t>
            </w:r>
            <w:r w:rsidRPr="00DD6AF3">
              <w:rPr>
                <w:rFonts w:eastAsiaTheme="minorHAnsi" w:cs="Rubik"/>
                <w:color w:val="000000"/>
                <w:sz w:val="12"/>
                <w:szCs w:val="12"/>
                <w:shd w:val="clear" w:color="auto" w:fill="FFFFFF"/>
                <w:rtl/>
                <w:lang w:bidi="ar-JO"/>
              </w:rPr>
              <w:t>المبيعات</w:t>
            </w:r>
          </w:p>
        </w:tc>
        <w:tc>
          <w:tcPr>
            <w:tcW w:w="1335" w:type="dxa"/>
            <w:shd w:val="clear" w:color="auto" w:fill="FFFFFF" w:themeFill="background1"/>
            <w:vAlign w:val="center"/>
          </w:tcPr>
          <w:p w14:paraId="0F3794F1"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lang w:bidi="ar-JO"/>
              </w:rPr>
              <w:t>-</w:t>
            </w:r>
            <w:proofErr w:type="spellStart"/>
            <w:r w:rsidRPr="00DD6AF3">
              <w:rPr>
                <w:rFonts w:eastAsiaTheme="minorHAnsi" w:cs="Rubik"/>
                <w:color w:val="000000"/>
                <w:sz w:val="12"/>
                <w:szCs w:val="12"/>
                <w:shd w:val="clear" w:color="auto" w:fill="FFFFFF"/>
                <w:lang w:bidi="ar-JO"/>
              </w:rPr>
              <w:t>7.163E</w:t>
            </w:r>
            <w:proofErr w:type="spellEnd"/>
            <w:r w:rsidRPr="00DD6AF3">
              <w:rPr>
                <w:rFonts w:eastAsiaTheme="minorHAnsi" w:cs="Rubik"/>
                <w:color w:val="000000"/>
                <w:sz w:val="12"/>
                <w:szCs w:val="12"/>
                <w:shd w:val="clear" w:color="auto" w:fill="FFFFFF"/>
                <w:lang w:bidi="ar-JO"/>
              </w:rPr>
              <w:t>-9</w:t>
            </w:r>
          </w:p>
        </w:tc>
        <w:tc>
          <w:tcPr>
            <w:tcW w:w="1949" w:type="dxa"/>
            <w:vMerge/>
            <w:shd w:val="clear" w:color="auto" w:fill="FFFFFF" w:themeFill="background1"/>
            <w:vAlign w:val="center"/>
          </w:tcPr>
          <w:p w14:paraId="6259A044"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p>
        </w:tc>
        <w:tc>
          <w:tcPr>
            <w:tcW w:w="1027" w:type="dxa"/>
            <w:shd w:val="clear" w:color="auto" w:fill="FFFFFF" w:themeFill="background1"/>
            <w:vAlign w:val="center"/>
          </w:tcPr>
          <w:p w14:paraId="23662BD1"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lang w:bidi="ar-JO"/>
              </w:rPr>
              <w:t>.070</w:t>
            </w:r>
          </w:p>
        </w:tc>
        <w:tc>
          <w:tcPr>
            <w:tcW w:w="2033" w:type="dxa"/>
            <w:shd w:val="clear" w:color="auto" w:fill="FFFFFF" w:themeFill="background1"/>
          </w:tcPr>
          <w:p w14:paraId="21ABC5F9"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proofErr w:type="spellStart"/>
            <w:r w:rsidRPr="00DD6AF3">
              <w:rPr>
                <w:rFonts w:eastAsiaTheme="minorHAnsi" w:cs="Rubik" w:hint="cs"/>
                <w:color w:val="000000"/>
                <w:sz w:val="12"/>
                <w:szCs w:val="12"/>
                <w:shd w:val="clear" w:color="auto" w:fill="FFFFFF"/>
                <w:rtl/>
                <w:lang w:bidi="ar-JO"/>
              </w:rPr>
              <w:t>تاثير</w:t>
            </w:r>
            <w:proofErr w:type="spellEnd"/>
            <w:r w:rsidRPr="00DD6AF3">
              <w:rPr>
                <w:rFonts w:eastAsiaTheme="minorHAnsi" w:cs="Rubik" w:hint="cs"/>
                <w:color w:val="000000"/>
                <w:sz w:val="12"/>
                <w:szCs w:val="12"/>
                <w:shd w:val="clear" w:color="auto" w:fill="FFFFFF"/>
                <w:rtl/>
                <w:lang w:bidi="ar-JO"/>
              </w:rPr>
              <w:t xml:space="preserve"> سلبي غير دال </w:t>
            </w:r>
            <w:proofErr w:type="spellStart"/>
            <w:r w:rsidRPr="00DD6AF3">
              <w:rPr>
                <w:rFonts w:eastAsiaTheme="minorHAnsi" w:cs="Rubik" w:hint="cs"/>
                <w:color w:val="000000"/>
                <w:sz w:val="12"/>
                <w:szCs w:val="12"/>
                <w:shd w:val="clear" w:color="auto" w:fill="FFFFFF"/>
                <w:rtl/>
                <w:lang w:bidi="ar-JO"/>
              </w:rPr>
              <w:t>احصائيا</w:t>
            </w:r>
            <w:proofErr w:type="spellEnd"/>
            <w:r w:rsidRPr="00DD6AF3">
              <w:rPr>
                <w:rFonts w:eastAsiaTheme="minorHAnsi" w:cs="Rubik" w:hint="cs"/>
                <w:color w:val="000000"/>
                <w:sz w:val="12"/>
                <w:szCs w:val="12"/>
                <w:shd w:val="clear" w:color="auto" w:fill="FFFFFF"/>
                <w:rtl/>
                <w:lang w:bidi="ar-JO"/>
              </w:rPr>
              <w:t xml:space="preserve"> </w:t>
            </w:r>
          </w:p>
        </w:tc>
      </w:tr>
      <w:tr w:rsidR="00FF385D" w:rsidRPr="00081348" w14:paraId="22AF1068" w14:textId="77777777" w:rsidTr="00DD6AF3">
        <w:trPr>
          <w:cantSplit/>
          <w:trHeight w:val="227"/>
          <w:jc w:val="center"/>
        </w:trPr>
        <w:tc>
          <w:tcPr>
            <w:tcW w:w="2546" w:type="dxa"/>
            <w:shd w:val="clear" w:color="auto" w:fill="FFFFFF" w:themeFill="background1"/>
          </w:tcPr>
          <w:p w14:paraId="250AFBC4"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rtl/>
                <w:lang w:bidi="ar-JO"/>
              </w:rPr>
              <w:t>ضريبة</w:t>
            </w:r>
            <w:r w:rsidRPr="00DD6AF3">
              <w:rPr>
                <w:rFonts w:eastAsiaTheme="minorHAnsi" w:cs="Rubik"/>
                <w:color w:val="000000"/>
                <w:sz w:val="12"/>
                <w:szCs w:val="12"/>
                <w:shd w:val="clear" w:color="auto" w:fill="FFFFFF"/>
                <w:lang w:bidi="ar-JO"/>
              </w:rPr>
              <w:t xml:space="preserve"> </w:t>
            </w:r>
            <w:r w:rsidRPr="00DD6AF3">
              <w:rPr>
                <w:rFonts w:eastAsiaTheme="minorHAnsi" w:cs="Rubik"/>
                <w:color w:val="000000"/>
                <w:sz w:val="12"/>
                <w:szCs w:val="12"/>
                <w:shd w:val="clear" w:color="auto" w:fill="FFFFFF"/>
                <w:rtl/>
                <w:lang w:bidi="ar-JO"/>
              </w:rPr>
              <w:t>المشتريات</w:t>
            </w:r>
          </w:p>
        </w:tc>
        <w:tc>
          <w:tcPr>
            <w:tcW w:w="1335" w:type="dxa"/>
            <w:shd w:val="clear" w:color="auto" w:fill="FFFFFF" w:themeFill="background1"/>
            <w:vAlign w:val="center"/>
          </w:tcPr>
          <w:p w14:paraId="31694474"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lang w:bidi="ar-JO"/>
              </w:rPr>
              <w:t>-</w:t>
            </w:r>
            <w:proofErr w:type="spellStart"/>
            <w:r w:rsidRPr="00DD6AF3">
              <w:rPr>
                <w:rFonts w:eastAsiaTheme="minorHAnsi" w:cs="Rubik"/>
                <w:color w:val="000000"/>
                <w:sz w:val="12"/>
                <w:szCs w:val="12"/>
                <w:shd w:val="clear" w:color="auto" w:fill="FFFFFF"/>
                <w:lang w:bidi="ar-JO"/>
              </w:rPr>
              <w:t>7.473E</w:t>
            </w:r>
            <w:proofErr w:type="spellEnd"/>
            <w:r w:rsidRPr="00DD6AF3">
              <w:rPr>
                <w:rFonts w:eastAsiaTheme="minorHAnsi" w:cs="Rubik"/>
                <w:color w:val="000000"/>
                <w:sz w:val="12"/>
                <w:szCs w:val="12"/>
                <w:shd w:val="clear" w:color="auto" w:fill="FFFFFF"/>
                <w:lang w:bidi="ar-JO"/>
              </w:rPr>
              <w:t>-9</w:t>
            </w:r>
          </w:p>
        </w:tc>
        <w:tc>
          <w:tcPr>
            <w:tcW w:w="1949" w:type="dxa"/>
            <w:vMerge/>
            <w:shd w:val="clear" w:color="auto" w:fill="FFFFFF" w:themeFill="background1"/>
            <w:vAlign w:val="center"/>
          </w:tcPr>
          <w:p w14:paraId="2E73DD19"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p>
        </w:tc>
        <w:tc>
          <w:tcPr>
            <w:tcW w:w="1027" w:type="dxa"/>
            <w:shd w:val="clear" w:color="auto" w:fill="FFFFFF" w:themeFill="background1"/>
            <w:vAlign w:val="center"/>
          </w:tcPr>
          <w:p w14:paraId="2DF5E272"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lang w:bidi="ar-JO"/>
              </w:rPr>
              <w:t>.793</w:t>
            </w:r>
          </w:p>
        </w:tc>
        <w:tc>
          <w:tcPr>
            <w:tcW w:w="2033" w:type="dxa"/>
            <w:shd w:val="clear" w:color="auto" w:fill="FFFFFF" w:themeFill="background1"/>
          </w:tcPr>
          <w:p w14:paraId="4CFD0B80"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proofErr w:type="spellStart"/>
            <w:r w:rsidRPr="00DD6AF3">
              <w:rPr>
                <w:rFonts w:eastAsiaTheme="minorHAnsi" w:cs="Rubik" w:hint="cs"/>
                <w:color w:val="000000"/>
                <w:sz w:val="12"/>
                <w:szCs w:val="12"/>
                <w:shd w:val="clear" w:color="auto" w:fill="FFFFFF"/>
                <w:rtl/>
                <w:lang w:bidi="ar-JO"/>
              </w:rPr>
              <w:t>تاثير</w:t>
            </w:r>
            <w:proofErr w:type="spellEnd"/>
            <w:r w:rsidRPr="00DD6AF3">
              <w:rPr>
                <w:rFonts w:eastAsiaTheme="minorHAnsi" w:cs="Rubik" w:hint="cs"/>
                <w:color w:val="000000"/>
                <w:sz w:val="12"/>
                <w:szCs w:val="12"/>
                <w:shd w:val="clear" w:color="auto" w:fill="FFFFFF"/>
                <w:rtl/>
                <w:lang w:bidi="ar-JO"/>
              </w:rPr>
              <w:t xml:space="preserve"> موجب غير دال </w:t>
            </w:r>
            <w:proofErr w:type="spellStart"/>
            <w:r w:rsidRPr="00DD6AF3">
              <w:rPr>
                <w:rFonts w:eastAsiaTheme="minorHAnsi" w:cs="Rubik" w:hint="cs"/>
                <w:color w:val="000000"/>
                <w:sz w:val="12"/>
                <w:szCs w:val="12"/>
                <w:shd w:val="clear" w:color="auto" w:fill="FFFFFF"/>
                <w:rtl/>
                <w:lang w:bidi="ar-JO"/>
              </w:rPr>
              <w:t>احصائيا</w:t>
            </w:r>
            <w:proofErr w:type="spellEnd"/>
            <w:r w:rsidRPr="00DD6AF3">
              <w:rPr>
                <w:rFonts w:eastAsiaTheme="minorHAnsi" w:cs="Rubik" w:hint="cs"/>
                <w:color w:val="000000"/>
                <w:sz w:val="12"/>
                <w:szCs w:val="12"/>
                <w:shd w:val="clear" w:color="auto" w:fill="FFFFFF"/>
                <w:rtl/>
                <w:lang w:bidi="ar-JO"/>
              </w:rPr>
              <w:t xml:space="preserve"> </w:t>
            </w:r>
          </w:p>
        </w:tc>
      </w:tr>
      <w:tr w:rsidR="00FF385D" w:rsidRPr="00081348" w14:paraId="15E3426F" w14:textId="77777777" w:rsidTr="00DD6AF3">
        <w:trPr>
          <w:cantSplit/>
          <w:trHeight w:val="227"/>
          <w:jc w:val="center"/>
        </w:trPr>
        <w:tc>
          <w:tcPr>
            <w:tcW w:w="2546" w:type="dxa"/>
            <w:shd w:val="clear" w:color="auto" w:fill="FFFFFF" w:themeFill="background1"/>
          </w:tcPr>
          <w:p w14:paraId="311536A1"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rtl/>
                <w:lang w:bidi="ar-JO"/>
              </w:rPr>
              <w:t>ضريبة</w:t>
            </w:r>
            <w:r w:rsidRPr="00DD6AF3">
              <w:rPr>
                <w:rFonts w:eastAsiaTheme="minorHAnsi" w:cs="Rubik"/>
                <w:color w:val="000000"/>
                <w:sz w:val="12"/>
                <w:szCs w:val="12"/>
                <w:shd w:val="clear" w:color="auto" w:fill="FFFFFF"/>
                <w:lang w:bidi="ar-JO"/>
              </w:rPr>
              <w:t xml:space="preserve"> </w:t>
            </w:r>
            <w:r w:rsidRPr="00DD6AF3">
              <w:rPr>
                <w:rFonts w:eastAsiaTheme="minorHAnsi" w:cs="Rubik"/>
                <w:color w:val="000000"/>
                <w:sz w:val="12"/>
                <w:szCs w:val="12"/>
                <w:shd w:val="clear" w:color="auto" w:fill="FFFFFF"/>
                <w:rtl/>
                <w:lang w:bidi="ar-JO"/>
              </w:rPr>
              <w:t>الزيادة</w:t>
            </w:r>
            <w:r w:rsidRPr="00DD6AF3">
              <w:rPr>
                <w:rFonts w:eastAsiaTheme="minorHAnsi" w:cs="Rubik"/>
                <w:color w:val="000000"/>
                <w:sz w:val="12"/>
                <w:szCs w:val="12"/>
                <w:shd w:val="clear" w:color="auto" w:fill="FFFFFF"/>
                <w:lang w:bidi="ar-JO"/>
              </w:rPr>
              <w:t xml:space="preserve"> </w:t>
            </w:r>
            <w:r w:rsidRPr="00DD6AF3">
              <w:rPr>
                <w:rFonts w:eastAsiaTheme="minorHAnsi" w:cs="Rubik"/>
                <w:color w:val="000000"/>
                <w:sz w:val="12"/>
                <w:szCs w:val="12"/>
                <w:shd w:val="clear" w:color="auto" w:fill="FFFFFF"/>
                <w:rtl/>
                <w:lang w:bidi="ar-JO"/>
              </w:rPr>
              <w:t>في</w:t>
            </w:r>
            <w:r w:rsidRPr="00DD6AF3">
              <w:rPr>
                <w:rFonts w:eastAsiaTheme="minorHAnsi" w:cs="Rubik"/>
                <w:color w:val="000000"/>
                <w:sz w:val="12"/>
                <w:szCs w:val="12"/>
                <w:shd w:val="clear" w:color="auto" w:fill="FFFFFF"/>
                <w:lang w:bidi="ar-JO"/>
              </w:rPr>
              <w:t xml:space="preserve"> </w:t>
            </w:r>
            <w:r w:rsidRPr="00DD6AF3">
              <w:rPr>
                <w:rFonts w:eastAsiaTheme="minorHAnsi" w:cs="Rubik" w:hint="cs"/>
                <w:color w:val="000000"/>
                <w:sz w:val="12"/>
                <w:szCs w:val="12"/>
                <w:shd w:val="clear" w:color="auto" w:fill="FFFFFF"/>
                <w:rtl/>
                <w:lang w:bidi="ar-JO"/>
              </w:rPr>
              <w:t>الأصول</w:t>
            </w:r>
          </w:p>
        </w:tc>
        <w:tc>
          <w:tcPr>
            <w:tcW w:w="1335" w:type="dxa"/>
            <w:shd w:val="clear" w:color="auto" w:fill="FFFFFF" w:themeFill="background1"/>
            <w:vAlign w:val="center"/>
          </w:tcPr>
          <w:p w14:paraId="15DD97F5"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proofErr w:type="spellStart"/>
            <w:r w:rsidRPr="00DD6AF3">
              <w:rPr>
                <w:rFonts w:eastAsiaTheme="minorHAnsi" w:cs="Rubik"/>
                <w:color w:val="000000"/>
                <w:sz w:val="12"/>
                <w:szCs w:val="12"/>
                <w:shd w:val="clear" w:color="auto" w:fill="FFFFFF"/>
                <w:lang w:bidi="ar-JO"/>
              </w:rPr>
              <w:t>1.135E</w:t>
            </w:r>
            <w:proofErr w:type="spellEnd"/>
            <w:r w:rsidRPr="00DD6AF3">
              <w:rPr>
                <w:rFonts w:eastAsiaTheme="minorHAnsi" w:cs="Rubik"/>
                <w:color w:val="000000"/>
                <w:sz w:val="12"/>
                <w:szCs w:val="12"/>
                <w:shd w:val="clear" w:color="auto" w:fill="FFFFFF"/>
                <w:lang w:bidi="ar-JO"/>
              </w:rPr>
              <w:t>-5</w:t>
            </w:r>
          </w:p>
        </w:tc>
        <w:tc>
          <w:tcPr>
            <w:tcW w:w="1949" w:type="dxa"/>
            <w:vMerge/>
            <w:shd w:val="clear" w:color="auto" w:fill="FFFFFF" w:themeFill="background1"/>
            <w:vAlign w:val="center"/>
          </w:tcPr>
          <w:p w14:paraId="711B40D5"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p>
        </w:tc>
        <w:tc>
          <w:tcPr>
            <w:tcW w:w="1027" w:type="dxa"/>
            <w:shd w:val="clear" w:color="auto" w:fill="FFFFFF" w:themeFill="background1"/>
            <w:vAlign w:val="center"/>
          </w:tcPr>
          <w:p w14:paraId="3D931960"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lang w:bidi="ar-JO"/>
              </w:rPr>
              <w:t>.066</w:t>
            </w:r>
          </w:p>
        </w:tc>
        <w:tc>
          <w:tcPr>
            <w:tcW w:w="2033" w:type="dxa"/>
            <w:shd w:val="clear" w:color="auto" w:fill="FFFFFF" w:themeFill="background1"/>
          </w:tcPr>
          <w:p w14:paraId="4F41443A"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proofErr w:type="spellStart"/>
            <w:r w:rsidRPr="00DD6AF3">
              <w:rPr>
                <w:rFonts w:eastAsiaTheme="minorHAnsi" w:cs="Rubik" w:hint="cs"/>
                <w:color w:val="000000"/>
                <w:sz w:val="12"/>
                <w:szCs w:val="12"/>
                <w:shd w:val="clear" w:color="auto" w:fill="FFFFFF"/>
                <w:rtl/>
                <w:lang w:bidi="ar-JO"/>
              </w:rPr>
              <w:t>تاثير</w:t>
            </w:r>
            <w:proofErr w:type="spellEnd"/>
            <w:r w:rsidRPr="00DD6AF3">
              <w:rPr>
                <w:rFonts w:eastAsiaTheme="minorHAnsi" w:cs="Rubik" w:hint="cs"/>
                <w:color w:val="000000"/>
                <w:sz w:val="12"/>
                <w:szCs w:val="12"/>
                <w:shd w:val="clear" w:color="auto" w:fill="FFFFFF"/>
                <w:rtl/>
                <w:lang w:bidi="ar-JO"/>
              </w:rPr>
              <w:t xml:space="preserve"> موجب غير دال </w:t>
            </w:r>
            <w:proofErr w:type="spellStart"/>
            <w:r w:rsidRPr="00DD6AF3">
              <w:rPr>
                <w:rFonts w:eastAsiaTheme="minorHAnsi" w:cs="Rubik" w:hint="cs"/>
                <w:color w:val="000000"/>
                <w:sz w:val="12"/>
                <w:szCs w:val="12"/>
                <w:shd w:val="clear" w:color="auto" w:fill="FFFFFF"/>
                <w:rtl/>
                <w:lang w:bidi="ar-JO"/>
              </w:rPr>
              <w:t>احصائيا</w:t>
            </w:r>
            <w:proofErr w:type="spellEnd"/>
            <w:r w:rsidRPr="00DD6AF3">
              <w:rPr>
                <w:rFonts w:eastAsiaTheme="minorHAnsi" w:cs="Rubik" w:hint="cs"/>
                <w:color w:val="000000"/>
                <w:sz w:val="12"/>
                <w:szCs w:val="12"/>
                <w:shd w:val="clear" w:color="auto" w:fill="FFFFFF"/>
                <w:rtl/>
                <w:lang w:bidi="ar-JO"/>
              </w:rPr>
              <w:t xml:space="preserve"> </w:t>
            </w:r>
          </w:p>
        </w:tc>
      </w:tr>
    </w:tbl>
    <w:p w14:paraId="4A785C3D" w14:textId="2144BD0E" w:rsidR="002163AE" w:rsidRPr="00F5591F" w:rsidRDefault="002163AE" w:rsidP="002C3641">
      <w:pPr>
        <w:pStyle w:val="ANUText"/>
      </w:pPr>
      <w:r w:rsidRPr="00F5591F">
        <w:rPr>
          <w:rFonts w:hint="cs"/>
          <w:rtl/>
        </w:rPr>
        <w:t xml:space="preserve">وتبين النتائج </w:t>
      </w:r>
      <w:proofErr w:type="spellStart"/>
      <w:r w:rsidRPr="00F5591F">
        <w:rPr>
          <w:rFonts w:hint="cs"/>
          <w:rtl/>
        </w:rPr>
        <w:t>ان</w:t>
      </w:r>
      <w:proofErr w:type="spellEnd"/>
      <w:r w:rsidRPr="00F5591F">
        <w:rPr>
          <w:rFonts w:hint="cs"/>
          <w:rtl/>
        </w:rPr>
        <w:t xml:space="preserve"> النموذج يفسر ما قيمته 6% من اثر </w:t>
      </w:r>
      <w:r w:rsidR="00D17746" w:rsidRPr="00F5591F">
        <w:rPr>
          <w:rFonts w:hint="cs"/>
          <w:rtl/>
        </w:rPr>
        <w:t xml:space="preserve">ضريبة القيمة المضافة </w:t>
      </w:r>
      <w:r w:rsidRPr="00F5591F">
        <w:rPr>
          <w:rFonts w:hint="cs"/>
          <w:rtl/>
        </w:rPr>
        <w:t>على</w:t>
      </w:r>
      <w:r w:rsidR="001340BD" w:rsidRPr="00F5591F">
        <w:rPr>
          <w:rFonts w:hint="cs"/>
          <w:rtl/>
        </w:rPr>
        <w:t xml:space="preserve"> </w:t>
      </w:r>
      <w:r w:rsidRPr="00F5591F">
        <w:rPr>
          <w:rFonts w:hint="cs"/>
          <w:rtl/>
        </w:rPr>
        <w:t xml:space="preserve">العائد حقوق المالكين وهو دال </w:t>
      </w:r>
      <w:proofErr w:type="spellStart"/>
      <w:r w:rsidRPr="00F5591F">
        <w:rPr>
          <w:rFonts w:hint="cs"/>
          <w:rtl/>
        </w:rPr>
        <w:t>احصائيا</w:t>
      </w:r>
      <w:proofErr w:type="spellEnd"/>
      <w:r w:rsidRPr="00F5591F">
        <w:rPr>
          <w:rFonts w:hint="cs"/>
          <w:rtl/>
        </w:rPr>
        <w:t xml:space="preserve"> ومقبول لأغراض تفسير العلاقة </w:t>
      </w:r>
      <w:proofErr w:type="spellStart"/>
      <w:r w:rsidRPr="00F5591F">
        <w:rPr>
          <w:rFonts w:hint="cs"/>
          <w:rtl/>
        </w:rPr>
        <w:t>والاثر</w:t>
      </w:r>
      <w:proofErr w:type="spellEnd"/>
      <w:r w:rsidRPr="00F5591F">
        <w:rPr>
          <w:rFonts w:hint="cs"/>
          <w:rtl/>
        </w:rPr>
        <w:t xml:space="preserve"> بين المتغيرات المستقلة والمتغير التابع.</w:t>
      </w:r>
    </w:p>
    <w:p w14:paraId="067767AE" w14:textId="08596CCB" w:rsidR="003A7395" w:rsidRPr="0050082B" w:rsidRDefault="0050082B" w:rsidP="00500115">
      <w:pPr>
        <w:bidi/>
        <w:spacing w:after="60" w:line="245" w:lineRule="auto"/>
        <w:ind w:left="284" w:hanging="284"/>
        <w:jc w:val="both"/>
        <w:rPr>
          <w:rFonts w:eastAsiaTheme="minorHAnsi" w:cs="Rubik"/>
          <w:b/>
          <w:bCs/>
          <w:color w:val="000000"/>
          <w:sz w:val="18"/>
          <w:szCs w:val="18"/>
          <w:shd w:val="clear" w:color="auto" w:fill="FFFFFF"/>
          <w:rtl/>
          <w:lang w:bidi="ar-JO"/>
        </w:rPr>
      </w:pPr>
      <w:r>
        <w:rPr>
          <w:rFonts w:eastAsiaTheme="minorHAnsi" w:cs="Rubik" w:hint="cs"/>
          <w:b/>
          <w:bCs/>
          <w:color w:val="000000"/>
          <w:sz w:val="18"/>
          <w:szCs w:val="18"/>
          <w:shd w:val="clear" w:color="auto" w:fill="FFFFFF"/>
          <w:rtl/>
          <w:lang w:bidi="ar-JO"/>
        </w:rPr>
        <w:t>4</w:t>
      </w:r>
      <w:r w:rsidR="00500115">
        <w:rPr>
          <w:rFonts w:eastAsiaTheme="minorHAnsi" w:cs="Rubik" w:hint="cs"/>
          <w:b/>
          <w:bCs/>
          <w:color w:val="000000"/>
          <w:sz w:val="18"/>
          <w:szCs w:val="18"/>
          <w:shd w:val="clear" w:color="auto" w:fill="FFFFFF"/>
          <w:rtl/>
          <w:lang w:bidi="ar-JO"/>
        </w:rPr>
        <w:t xml:space="preserve">. </w:t>
      </w:r>
      <w:r w:rsidR="00500115">
        <w:rPr>
          <w:rFonts w:eastAsiaTheme="minorHAnsi" w:cs="Rubik"/>
          <w:b/>
          <w:bCs/>
          <w:color w:val="000000"/>
          <w:sz w:val="18"/>
          <w:szCs w:val="18"/>
          <w:shd w:val="clear" w:color="auto" w:fill="FFFFFF"/>
          <w:rtl/>
          <w:lang w:bidi="ar-JO"/>
        </w:rPr>
        <w:tab/>
      </w:r>
      <w:r w:rsidR="003A7395" w:rsidRPr="0050082B">
        <w:rPr>
          <w:rFonts w:eastAsiaTheme="minorHAnsi" w:cs="Rubik"/>
          <w:b/>
          <w:bCs/>
          <w:color w:val="000000"/>
          <w:sz w:val="18"/>
          <w:szCs w:val="18"/>
          <w:shd w:val="clear" w:color="auto" w:fill="FFFFFF"/>
          <w:rtl/>
          <w:lang w:bidi="ar-JO"/>
        </w:rPr>
        <w:t xml:space="preserve">أثر </w:t>
      </w:r>
      <w:r w:rsidR="00D17746" w:rsidRPr="0050082B">
        <w:rPr>
          <w:rFonts w:eastAsiaTheme="minorHAnsi" w:cs="Rubik"/>
          <w:b/>
          <w:bCs/>
          <w:color w:val="000000"/>
          <w:sz w:val="18"/>
          <w:szCs w:val="18"/>
          <w:shd w:val="clear" w:color="auto" w:fill="FFFFFF"/>
          <w:rtl/>
          <w:lang w:bidi="ar-JO"/>
        </w:rPr>
        <w:t>ضريبة</w:t>
      </w:r>
      <w:r w:rsidR="00683FEC" w:rsidRPr="0050082B">
        <w:rPr>
          <w:rFonts w:eastAsiaTheme="minorHAnsi" w:cs="Rubik"/>
          <w:b/>
          <w:bCs/>
          <w:color w:val="000000"/>
          <w:sz w:val="18"/>
          <w:szCs w:val="18"/>
          <w:shd w:val="clear" w:color="auto" w:fill="FFFFFF"/>
          <w:rtl/>
          <w:lang w:bidi="ar-JO"/>
        </w:rPr>
        <w:t xml:space="preserve"> القيمة المضاف</w:t>
      </w:r>
      <w:r w:rsidR="00683FEC" w:rsidRPr="0050082B">
        <w:rPr>
          <w:rFonts w:eastAsiaTheme="minorHAnsi" w:cs="Rubik" w:hint="cs"/>
          <w:b/>
          <w:bCs/>
          <w:color w:val="000000"/>
          <w:sz w:val="18"/>
          <w:szCs w:val="18"/>
          <w:shd w:val="clear" w:color="auto" w:fill="FFFFFF"/>
          <w:rtl/>
          <w:lang w:bidi="ar-JO"/>
        </w:rPr>
        <w:t>ة</w:t>
      </w:r>
      <w:r w:rsidR="00FF745B" w:rsidRPr="0050082B">
        <w:rPr>
          <w:rFonts w:eastAsiaTheme="minorHAnsi" w:cs="Rubik"/>
          <w:b/>
          <w:bCs/>
          <w:color w:val="000000"/>
          <w:sz w:val="18"/>
          <w:szCs w:val="18"/>
          <w:shd w:val="clear" w:color="auto" w:fill="FFFFFF"/>
          <w:lang w:bidi="ar-JO"/>
        </w:rPr>
        <w:t xml:space="preserve"> </w:t>
      </w:r>
      <w:r w:rsidR="003A7395" w:rsidRPr="0050082B">
        <w:rPr>
          <w:rFonts w:eastAsiaTheme="minorHAnsi" w:cs="Rubik"/>
          <w:b/>
          <w:bCs/>
          <w:color w:val="000000"/>
          <w:sz w:val="18"/>
          <w:szCs w:val="18"/>
          <w:shd w:val="clear" w:color="auto" w:fill="FFFFFF"/>
          <w:rtl/>
          <w:lang w:bidi="ar-JO"/>
        </w:rPr>
        <w:t xml:space="preserve"> على العائد على الأسهم للشركات المساهمة العامة الصناعية الفلسطينية المدرجة في بورصة فلسطين؟</w:t>
      </w:r>
    </w:p>
    <w:p w14:paraId="2DD137AF" w14:textId="70312736" w:rsidR="003A7395" w:rsidRPr="00F5591F" w:rsidRDefault="003A7395" w:rsidP="002C3641">
      <w:pPr>
        <w:pStyle w:val="ANUText"/>
        <w:rPr>
          <w:rtl/>
        </w:rPr>
      </w:pPr>
      <w:r w:rsidRPr="00F5591F">
        <w:rPr>
          <w:rtl/>
        </w:rPr>
        <w:t>أشارت النتائج إلى عدم وجود أثر دال ل</w:t>
      </w:r>
      <w:r w:rsidR="00683FEC" w:rsidRPr="00F5591F">
        <w:rPr>
          <w:rtl/>
        </w:rPr>
        <w:t xml:space="preserve">ضريبة القيمة المضافة </w:t>
      </w:r>
      <w:r w:rsidRPr="00F5591F">
        <w:rPr>
          <w:rtl/>
        </w:rPr>
        <w:t>على المبيعات على</w:t>
      </w:r>
      <w:r w:rsidR="001340BD" w:rsidRPr="00F5591F">
        <w:rPr>
          <w:rFonts w:hint="cs"/>
          <w:rtl/>
        </w:rPr>
        <w:t xml:space="preserve"> </w:t>
      </w:r>
      <w:r w:rsidRPr="00F5591F">
        <w:rPr>
          <w:rtl/>
        </w:rPr>
        <w:t>العائد على الأسهم للشركات المساهمة العامة الصناعية الفلسطينية المدرجة في بورصة فلسطين ووجود علاقة عكسية ضعيفة</w:t>
      </w:r>
      <w:r w:rsidR="002163AE" w:rsidRPr="00F5591F">
        <w:rPr>
          <w:rFonts w:hint="cs"/>
          <w:rtl/>
        </w:rPr>
        <w:t xml:space="preserve">، </w:t>
      </w:r>
      <w:r w:rsidRPr="00F5591F">
        <w:rPr>
          <w:rtl/>
        </w:rPr>
        <w:t xml:space="preserve">واتفقت هذه النتائج مع ما ورد من نتائج دراسة (آل زلفة، 2020) التي أكدت وجود علاقة ارتباط عكسية بين تطبيق </w:t>
      </w:r>
      <w:r w:rsidR="00683FEC" w:rsidRPr="00F5591F">
        <w:rPr>
          <w:rtl/>
        </w:rPr>
        <w:t xml:space="preserve">ضريبة القيمة المضافة </w:t>
      </w:r>
      <w:r w:rsidRPr="00F5591F">
        <w:rPr>
          <w:rtl/>
        </w:rPr>
        <w:t>على المبيعات ومعدل العائد على الأسهم للشركات عينة الدراسة.</w:t>
      </w:r>
    </w:p>
    <w:p w14:paraId="4E51F443" w14:textId="5FA3B417" w:rsidR="00E9048D" w:rsidRPr="00F5591F" w:rsidRDefault="00FF745B" w:rsidP="002C3641">
      <w:pPr>
        <w:pStyle w:val="ANUText"/>
        <w:rPr>
          <w:rtl/>
        </w:rPr>
      </w:pPr>
      <w:r w:rsidRPr="00081348">
        <w:rPr>
          <w:rFonts w:ascii="Simplified Arabic" w:eastAsia="Times New Roman" w:hAnsi="Simplified Arabic" w:cs="Simplified Arabic"/>
          <w:b/>
          <w:bCs/>
          <w:sz w:val="24"/>
          <w:szCs w:val="24"/>
        </w:rPr>
        <w:t xml:space="preserve"> </w:t>
      </w:r>
      <w:r w:rsidR="00C503C8" w:rsidRPr="00F5591F">
        <w:rPr>
          <w:rFonts w:hint="cs"/>
          <w:rtl/>
        </w:rPr>
        <w:t>و</w:t>
      </w:r>
      <w:r w:rsidR="003A7395" w:rsidRPr="00F5591F">
        <w:rPr>
          <w:rtl/>
        </w:rPr>
        <w:t>أشارت النتائج إلى وجود أثر دال ل</w:t>
      </w:r>
      <w:r w:rsidR="00683FEC" w:rsidRPr="00F5591F">
        <w:rPr>
          <w:rtl/>
        </w:rPr>
        <w:t xml:space="preserve">ضريبة القيمة المضافة </w:t>
      </w:r>
      <w:r w:rsidR="003A7395" w:rsidRPr="00F5591F">
        <w:rPr>
          <w:rtl/>
        </w:rPr>
        <w:t>على المشتريات على</w:t>
      </w:r>
      <w:r w:rsidR="001340BD" w:rsidRPr="00F5591F">
        <w:rPr>
          <w:rFonts w:hint="cs"/>
          <w:rtl/>
        </w:rPr>
        <w:t xml:space="preserve"> </w:t>
      </w:r>
      <w:r w:rsidR="003A7395" w:rsidRPr="00F5591F">
        <w:rPr>
          <w:rtl/>
        </w:rPr>
        <w:t xml:space="preserve">العائد على الأسهم للشركات المساهمة العامة الصناعية الفلسطينية المدرجة في بورصة فلسطين، ووجود علاقة طردية إيجابية، بمعنى كلما أزداد تحصيل </w:t>
      </w:r>
      <w:r w:rsidR="00454FD2">
        <w:rPr>
          <w:rFonts w:hint="cs"/>
          <w:rtl/>
        </w:rPr>
        <w:lastRenderedPageBreak/>
        <w:t>ضريبة القيمة المضافة</w:t>
      </w:r>
      <w:r w:rsidR="00683FEC" w:rsidRPr="00F5591F">
        <w:rPr>
          <w:rFonts w:hint="cs"/>
          <w:rtl/>
        </w:rPr>
        <w:t xml:space="preserve">، </w:t>
      </w:r>
      <w:r w:rsidR="003A7395" w:rsidRPr="00F5591F">
        <w:rPr>
          <w:rtl/>
        </w:rPr>
        <w:t>زاد العائد على الأسهم للشركات المساهمة العامة الصناعية الفلسطينية المدرجة في بورصة فلسطين.</w:t>
      </w:r>
      <w:r w:rsidR="00C503C8" w:rsidRPr="00F5591F">
        <w:rPr>
          <w:rFonts w:hint="cs"/>
          <w:rtl/>
        </w:rPr>
        <w:t xml:space="preserve"> </w:t>
      </w:r>
      <w:r w:rsidR="003A7395" w:rsidRPr="00F5591F">
        <w:rPr>
          <w:rtl/>
        </w:rPr>
        <w:t>واتفقت تلك النتائج مع ما ورد من نتائج دراسة</w:t>
      </w:r>
      <w:r w:rsidR="003A7395" w:rsidRPr="00F5591F">
        <w:t xml:space="preserve"> (</w:t>
      </w:r>
      <w:proofErr w:type="spellStart"/>
      <w:r w:rsidR="003A7395" w:rsidRPr="00F5591F">
        <w:t>Awunyo-Vitor</w:t>
      </w:r>
      <w:proofErr w:type="spellEnd"/>
      <w:r w:rsidR="003A7395" w:rsidRPr="00F5591F">
        <w:t xml:space="preserve">, 2017) </w:t>
      </w:r>
      <w:r w:rsidR="003A7395" w:rsidRPr="00F5591F">
        <w:rPr>
          <w:rtl/>
        </w:rPr>
        <w:t xml:space="preserve">التي أكدت وجود علاقة ارتباط طردية بين تطبيق </w:t>
      </w:r>
      <w:r w:rsidR="00683FEC" w:rsidRPr="00F5591F">
        <w:rPr>
          <w:rtl/>
        </w:rPr>
        <w:t xml:space="preserve">ضريبة القيمة المضافة </w:t>
      </w:r>
      <w:r w:rsidR="003A7395" w:rsidRPr="00F5591F">
        <w:rPr>
          <w:rtl/>
        </w:rPr>
        <w:t>على المشتريات ومعدل العائد</w:t>
      </w:r>
      <w:r w:rsidR="00C503C8" w:rsidRPr="00F5591F">
        <w:rPr>
          <w:rtl/>
        </w:rPr>
        <w:t xml:space="preserve"> على الأسهم</w:t>
      </w:r>
      <w:r w:rsidR="003A7395" w:rsidRPr="00F5591F">
        <w:rPr>
          <w:rtl/>
        </w:rPr>
        <w:t>، كما أنه في ظل الالتزام ب</w:t>
      </w:r>
      <w:r w:rsidR="00683FEC" w:rsidRPr="00F5591F">
        <w:rPr>
          <w:rtl/>
        </w:rPr>
        <w:t xml:space="preserve">ضريبة القيمة المضافة </w:t>
      </w:r>
      <w:r w:rsidR="003A7395" w:rsidRPr="00F5591F">
        <w:rPr>
          <w:rtl/>
        </w:rPr>
        <w:t xml:space="preserve">على المشتريات، فإن العائد على الأسهم يرتفع باعتباره مؤشراً يدل على أدائها المالي المرتفع في عملها واستثماراتها المجدية </w:t>
      </w:r>
      <w:r w:rsidR="00E9048D" w:rsidRPr="00F5591F">
        <w:rPr>
          <w:rtl/>
        </w:rPr>
        <w:t>ذات العائد على الأسهم المرتفعة.</w:t>
      </w:r>
    </w:p>
    <w:p w14:paraId="39149751" w14:textId="139C69E6" w:rsidR="003A7395" w:rsidRPr="00F5591F" w:rsidRDefault="00FF745B" w:rsidP="002C3641">
      <w:pPr>
        <w:pStyle w:val="ANUText"/>
        <w:rPr>
          <w:rtl/>
        </w:rPr>
      </w:pPr>
      <w:r w:rsidRPr="00081348">
        <w:rPr>
          <w:rFonts w:ascii="Simplified Arabic" w:eastAsia="Times New Roman" w:hAnsi="Simplified Arabic" w:cs="Simplified Arabic"/>
          <w:b/>
          <w:bCs/>
          <w:sz w:val="24"/>
          <w:szCs w:val="24"/>
        </w:rPr>
        <w:t xml:space="preserve"> </w:t>
      </w:r>
      <w:r w:rsidR="003A7395" w:rsidRPr="00F5591F">
        <w:rPr>
          <w:rtl/>
        </w:rPr>
        <w:t>أشارت النتائج إلى عدم وجود أثر دال ل</w:t>
      </w:r>
      <w:r w:rsidR="00683FEC" w:rsidRPr="00F5591F">
        <w:rPr>
          <w:rtl/>
        </w:rPr>
        <w:t xml:space="preserve">ضريبة القيمة المضافة </w:t>
      </w:r>
      <w:r w:rsidR="003A7395" w:rsidRPr="00F5591F">
        <w:rPr>
          <w:rtl/>
        </w:rPr>
        <w:t>على الأصول على</w:t>
      </w:r>
      <w:r w:rsidR="001340BD" w:rsidRPr="00F5591F">
        <w:rPr>
          <w:rFonts w:hint="cs"/>
          <w:rtl/>
        </w:rPr>
        <w:t xml:space="preserve"> </w:t>
      </w:r>
      <w:r w:rsidR="003A7395" w:rsidRPr="00F5591F">
        <w:rPr>
          <w:rtl/>
        </w:rPr>
        <w:t xml:space="preserve">العائد على الأسهم للشركات المساهمة العامة الصناعية الفلسطينية المدرجة في بورصة فلسطين، ووجود علاقة </w:t>
      </w:r>
      <w:r w:rsidR="00E9048D" w:rsidRPr="00F5591F">
        <w:rPr>
          <w:rFonts w:hint="cs"/>
          <w:rtl/>
        </w:rPr>
        <w:t xml:space="preserve">موجة </w:t>
      </w:r>
      <w:r w:rsidR="003A7395" w:rsidRPr="00F5591F">
        <w:rPr>
          <w:rtl/>
        </w:rPr>
        <w:t>ضعيفة غير دال</w:t>
      </w:r>
      <w:r w:rsidR="00C503C8" w:rsidRPr="00F5591F">
        <w:rPr>
          <w:rtl/>
        </w:rPr>
        <w:t>ة،</w:t>
      </w:r>
      <w:r w:rsidR="00C503C8" w:rsidRPr="00F5591F">
        <w:rPr>
          <w:rFonts w:hint="cs"/>
          <w:rtl/>
        </w:rPr>
        <w:t xml:space="preserve"> </w:t>
      </w:r>
      <w:r w:rsidR="003A7395" w:rsidRPr="00F5591F">
        <w:rPr>
          <w:rtl/>
        </w:rPr>
        <w:t xml:space="preserve">واتفقت هذه النتائج مع ما ورد من نتائج دراسة (عطية وعمارة، 2021) التي أكدت وجود علاقة ارتباط ضعيفة بين تطبيق </w:t>
      </w:r>
      <w:r w:rsidR="00683FEC" w:rsidRPr="00F5591F">
        <w:rPr>
          <w:rtl/>
        </w:rPr>
        <w:t xml:space="preserve">ضريبة القيمة المضافة </w:t>
      </w:r>
      <w:r w:rsidR="003A7395" w:rsidRPr="00F5591F">
        <w:rPr>
          <w:rtl/>
        </w:rPr>
        <w:t>على الأصول ومعدل العائد</w:t>
      </w:r>
      <w:r w:rsidR="00C503C8" w:rsidRPr="00F5591F">
        <w:rPr>
          <w:rtl/>
        </w:rPr>
        <w:t xml:space="preserve"> على الأسهم للشركات</w:t>
      </w:r>
      <w:r w:rsidR="003A7395" w:rsidRPr="00F5591F">
        <w:rPr>
          <w:rtl/>
        </w:rPr>
        <w:t>، كما أنه في ظل الالتزام ب</w:t>
      </w:r>
      <w:r w:rsidR="00683FEC" w:rsidRPr="00F5591F">
        <w:rPr>
          <w:rtl/>
        </w:rPr>
        <w:t xml:space="preserve">ضريبة القيمة المضافة </w:t>
      </w:r>
      <w:r w:rsidR="003A7395" w:rsidRPr="00F5591F">
        <w:rPr>
          <w:rtl/>
        </w:rPr>
        <w:t xml:space="preserve">على الأصول، فإن العائد على </w:t>
      </w:r>
      <w:r w:rsidR="00683FEC" w:rsidRPr="00F5591F">
        <w:rPr>
          <w:rFonts w:hint="cs"/>
          <w:rtl/>
        </w:rPr>
        <w:t xml:space="preserve">الأسهم </w:t>
      </w:r>
      <w:r w:rsidR="003A7395" w:rsidRPr="00F5591F">
        <w:rPr>
          <w:rtl/>
        </w:rPr>
        <w:t xml:space="preserve">يرتفع بشكل طفيف باعتباره مؤشراً يدل على أداء الشركات المالي في عملها واستثماراتها المجدية ذات العائد على الأسهم </w:t>
      </w:r>
      <w:proofErr w:type="spellStart"/>
      <w:r w:rsidR="003A7395" w:rsidRPr="00F5591F">
        <w:rPr>
          <w:rtl/>
        </w:rPr>
        <w:t>المجدي</w:t>
      </w:r>
      <w:r w:rsidR="00687628" w:rsidRPr="00F5591F">
        <w:rPr>
          <w:rFonts w:hint="cs"/>
          <w:rtl/>
        </w:rPr>
        <w:t>ه</w:t>
      </w:r>
      <w:proofErr w:type="spellEnd"/>
      <w:r w:rsidR="003A7395" w:rsidRPr="00F5591F">
        <w:rPr>
          <w:rtl/>
        </w:rPr>
        <w:t>.</w:t>
      </w:r>
    </w:p>
    <w:p w14:paraId="65FDC442" w14:textId="42A2072C" w:rsidR="00EF0C91" w:rsidRPr="00500115" w:rsidRDefault="00027D0A" w:rsidP="00180D7E">
      <w:pPr>
        <w:tabs>
          <w:tab w:val="left" w:pos="3060"/>
        </w:tabs>
        <w:bidi/>
        <w:spacing w:after="60" w:line="245" w:lineRule="auto"/>
        <w:jc w:val="both"/>
        <w:rPr>
          <w:rFonts w:eastAsiaTheme="minorHAnsi" w:cs="Rubik"/>
          <w:color w:val="000000"/>
          <w:sz w:val="16"/>
          <w:szCs w:val="16"/>
          <w:shd w:val="clear" w:color="auto" w:fill="FFFFFF"/>
          <w:rtl/>
          <w:lang w:bidi="ar-JO"/>
        </w:rPr>
      </w:pPr>
      <w:r w:rsidRPr="00500115">
        <w:rPr>
          <w:rFonts w:eastAsiaTheme="minorHAnsi" w:cs="Rubik" w:hint="cs"/>
          <w:b/>
          <w:bCs/>
          <w:color w:val="000000"/>
          <w:sz w:val="16"/>
          <w:szCs w:val="16"/>
          <w:shd w:val="clear" w:color="auto" w:fill="FFFFFF"/>
          <w:rtl/>
          <w:lang w:bidi="ar-JO"/>
        </w:rPr>
        <w:t>جدول (</w:t>
      </w:r>
      <w:r w:rsidR="00500115" w:rsidRPr="00500115">
        <w:rPr>
          <w:rFonts w:eastAsiaTheme="minorHAnsi" w:cs="Rubik" w:hint="cs"/>
          <w:b/>
          <w:bCs/>
          <w:color w:val="000000"/>
          <w:sz w:val="16"/>
          <w:szCs w:val="16"/>
          <w:shd w:val="clear" w:color="auto" w:fill="FFFFFF"/>
          <w:rtl/>
          <w:lang w:bidi="ar-JO"/>
        </w:rPr>
        <w:t>8</w:t>
      </w:r>
      <w:r w:rsidRPr="00500115">
        <w:rPr>
          <w:rFonts w:eastAsiaTheme="minorHAnsi" w:cs="Rubik" w:hint="cs"/>
          <w:b/>
          <w:bCs/>
          <w:color w:val="000000"/>
          <w:sz w:val="16"/>
          <w:szCs w:val="16"/>
          <w:shd w:val="clear" w:color="auto" w:fill="FFFFFF"/>
          <w:rtl/>
          <w:lang w:bidi="ar-JO"/>
        </w:rPr>
        <w:t>)</w:t>
      </w:r>
      <w:r w:rsidR="00500115" w:rsidRPr="00500115">
        <w:rPr>
          <w:rFonts w:eastAsiaTheme="minorHAnsi" w:cs="Rubik" w:hint="cs"/>
          <w:b/>
          <w:bCs/>
          <w:color w:val="000000"/>
          <w:sz w:val="16"/>
          <w:szCs w:val="16"/>
          <w:shd w:val="clear" w:color="auto" w:fill="FFFFFF"/>
          <w:rtl/>
          <w:lang w:bidi="ar-JO"/>
        </w:rPr>
        <w:t>:</w:t>
      </w:r>
      <w:r w:rsidR="00086101" w:rsidRPr="00500115">
        <w:rPr>
          <w:rFonts w:eastAsiaTheme="minorHAnsi" w:cs="Rubik" w:hint="cs"/>
          <w:color w:val="000000"/>
          <w:sz w:val="16"/>
          <w:szCs w:val="16"/>
          <w:shd w:val="clear" w:color="auto" w:fill="FFFFFF"/>
          <w:rtl/>
          <w:lang w:bidi="ar-JO"/>
        </w:rPr>
        <w:t xml:space="preserve"> نتائج تحليل الانحدار </w:t>
      </w:r>
      <w:proofErr w:type="spellStart"/>
      <w:r w:rsidR="00086101" w:rsidRPr="00500115">
        <w:rPr>
          <w:rFonts w:eastAsiaTheme="minorHAnsi" w:cs="Rubik" w:hint="cs"/>
          <w:color w:val="000000"/>
          <w:sz w:val="16"/>
          <w:szCs w:val="16"/>
          <w:shd w:val="clear" w:color="auto" w:fill="FFFFFF"/>
          <w:rtl/>
          <w:lang w:bidi="ar-JO"/>
        </w:rPr>
        <w:t>لاثر</w:t>
      </w:r>
      <w:proofErr w:type="spellEnd"/>
      <w:r w:rsidRPr="00500115">
        <w:rPr>
          <w:rFonts w:eastAsiaTheme="minorHAnsi" w:cs="Rubik" w:hint="cs"/>
          <w:color w:val="000000"/>
          <w:sz w:val="16"/>
          <w:szCs w:val="16"/>
          <w:shd w:val="clear" w:color="auto" w:fill="FFFFFF"/>
          <w:rtl/>
          <w:lang w:bidi="ar-JO"/>
        </w:rPr>
        <w:t xml:space="preserve"> </w:t>
      </w:r>
      <w:r w:rsidR="00454FD2">
        <w:rPr>
          <w:rFonts w:eastAsiaTheme="minorHAnsi" w:cs="Rubik"/>
          <w:color w:val="000000"/>
          <w:sz w:val="16"/>
          <w:szCs w:val="16"/>
          <w:shd w:val="clear" w:color="auto" w:fill="FFFFFF"/>
          <w:rtl/>
          <w:lang w:bidi="ar-JO"/>
        </w:rPr>
        <w:t xml:space="preserve">ضريبة </w:t>
      </w:r>
      <w:r w:rsidR="00D17746" w:rsidRPr="00500115">
        <w:rPr>
          <w:rFonts w:eastAsiaTheme="minorHAnsi" w:cs="Rubik" w:hint="cs"/>
          <w:color w:val="000000"/>
          <w:sz w:val="16"/>
          <w:szCs w:val="16"/>
          <w:shd w:val="clear" w:color="auto" w:fill="FFFFFF"/>
          <w:rtl/>
          <w:lang w:bidi="ar-JO"/>
        </w:rPr>
        <w:t xml:space="preserve">القيمة المضافة </w:t>
      </w:r>
      <w:r w:rsidRPr="00500115">
        <w:rPr>
          <w:rFonts w:eastAsiaTheme="minorHAnsi" w:cs="Rubik" w:hint="cs"/>
          <w:color w:val="000000"/>
          <w:sz w:val="16"/>
          <w:szCs w:val="16"/>
          <w:shd w:val="clear" w:color="auto" w:fill="FFFFFF"/>
          <w:rtl/>
          <w:lang w:bidi="ar-JO"/>
        </w:rPr>
        <w:t xml:space="preserve">على </w:t>
      </w:r>
      <w:r w:rsidR="00500115">
        <w:rPr>
          <w:rFonts w:eastAsiaTheme="minorHAnsi" w:cs="Rubik" w:hint="cs"/>
          <w:color w:val="000000"/>
          <w:sz w:val="16"/>
          <w:szCs w:val="16"/>
          <w:shd w:val="clear" w:color="auto" w:fill="FFFFFF"/>
          <w:rtl/>
          <w:lang w:bidi="ar-JO"/>
        </w:rPr>
        <w:t>عائد السهم.</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1179"/>
        <w:gridCol w:w="626"/>
        <w:gridCol w:w="907"/>
        <w:gridCol w:w="486"/>
        <w:gridCol w:w="1308"/>
      </w:tblGrid>
      <w:tr w:rsidR="00FF385D" w:rsidRPr="00081348" w14:paraId="4D72DCCB" w14:textId="77777777" w:rsidTr="00D44906">
        <w:trPr>
          <w:cantSplit/>
          <w:trHeight w:val="227"/>
          <w:jc w:val="center"/>
        </w:trPr>
        <w:tc>
          <w:tcPr>
            <w:tcW w:w="2546" w:type="dxa"/>
            <w:shd w:val="clear" w:color="auto" w:fill="FFFFFF" w:themeFill="background1"/>
            <w:vAlign w:val="center"/>
          </w:tcPr>
          <w:p w14:paraId="535EFCE7" w14:textId="3F052F36" w:rsidR="00FF385D" w:rsidRPr="00D44906" w:rsidRDefault="00FF385D" w:rsidP="00D44906">
            <w:pPr>
              <w:bidi/>
              <w:spacing w:after="0" w:line="240" w:lineRule="auto"/>
              <w:jc w:val="center"/>
              <w:rPr>
                <w:rFonts w:eastAsiaTheme="minorHAnsi" w:cs="Rubik"/>
                <w:b/>
                <w:bCs/>
                <w:color w:val="000000"/>
                <w:sz w:val="12"/>
                <w:szCs w:val="12"/>
                <w:shd w:val="clear" w:color="auto" w:fill="FFFFFF"/>
                <w:lang w:bidi="ar-JO"/>
              </w:rPr>
            </w:pPr>
            <w:r w:rsidRPr="00D44906">
              <w:rPr>
                <w:rFonts w:eastAsiaTheme="minorHAnsi" w:cs="Rubik" w:hint="cs"/>
                <w:b/>
                <w:bCs/>
                <w:color w:val="000000"/>
                <w:sz w:val="12"/>
                <w:szCs w:val="12"/>
                <w:shd w:val="clear" w:color="auto" w:fill="FFFFFF"/>
                <w:rtl/>
                <w:lang w:bidi="ar-JO"/>
              </w:rPr>
              <w:t>المتغيرات</w:t>
            </w:r>
          </w:p>
        </w:tc>
        <w:tc>
          <w:tcPr>
            <w:tcW w:w="1335" w:type="dxa"/>
            <w:shd w:val="clear" w:color="auto" w:fill="FFFFFF" w:themeFill="background1"/>
            <w:vAlign w:val="center"/>
          </w:tcPr>
          <w:p w14:paraId="248BEECB" w14:textId="77777777" w:rsidR="00FF385D" w:rsidRPr="00D44906" w:rsidRDefault="00FF385D" w:rsidP="00D44906">
            <w:pPr>
              <w:bidi/>
              <w:spacing w:after="0" w:line="240" w:lineRule="auto"/>
              <w:jc w:val="center"/>
              <w:rPr>
                <w:rFonts w:eastAsiaTheme="minorHAnsi" w:cs="Rubik"/>
                <w:b/>
                <w:bCs/>
                <w:color w:val="000000"/>
                <w:sz w:val="12"/>
                <w:szCs w:val="12"/>
                <w:shd w:val="clear" w:color="auto" w:fill="FFFFFF"/>
                <w:lang w:bidi="ar-JO"/>
              </w:rPr>
            </w:pPr>
            <w:r w:rsidRPr="00D44906">
              <w:rPr>
                <w:rFonts w:eastAsiaTheme="minorHAnsi" w:cs="Rubik" w:hint="cs"/>
                <w:b/>
                <w:bCs/>
                <w:color w:val="000000"/>
                <w:sz w:val="12"/>
                <w:szCs w:val="12"/>
                <w:shd w:val="clear" w:color="auto" w:fill="FFFFFF"/>
                <w:rtl/>
                <w:lang w:bidi="ar-JO"/>
              </w:rPr>
              <w:t xml:space="preserve">معامل </w:t>
            </w:r>
            <w:proofErr w:type="spellStart"/>
            <w:r w:rsidRPr="00D44906">
              <w:rPr>
                <w:rFonts w:eastAsiaTheme="minorHAnsi" w:cs="Rubik" w:hint="cs"/>
                <w:b/>
                <w:bCs/>
                <w:color w:val="000000"/>
                <w:sz w:val="12"/>
                <w:szCs w:val="12"/>
                <w:shd w:val="clear" w:color="auto" w:fill="FFFFFF"/>
                <w:rtl/>
                <w:lang w:bidi="ar-JO"/>
              </w:rPr>
              <w:t>التاثير</w:t>
            </w:r>
            <w:proofErr w:type="spellEnd"/>
          </w:p>
        </w:tc>
        <w:tc>
          <w:tcPr>
            <w:tcW w:w="1949" w:type="dxa"/>
            <w:shd w:val="clear" w:color="auto" w:fill="FFFFFF" w:themeFill="background1"/>
            <w:vAlign w:val="center"/>
          </w:tcPr>
          <w:p w14:paraId="27549AC5" w14:textId="44F0FBC4" w:rsidR="00FF385D" w:rsidRPr="00D44906" w:rsidRDefault="00FF385D" w:rsidP="00D44906">
            <w:pPr>
              <w:bidi/>
              <w:spacing w:after="0" w:line="240" w:lineRule="auto"/>
              <w:jc w:val="center"/>
              <w:rPr>
                <w:rFonts w:eastAsiaTheme="minorHAnsi" w:cs="Rubik"/>
                <w:b/>
                <w:bCs/>
                <w:color w:val="000000"/>
                <w:sz w:val="12"/>
                <w:szCs w:val="12"/>
                <w:shd w:val="clear" w:color="auto" w:fill="FFFFFF"/>
                <w:lang w:bidi="ar-JO"/>
              </w:rPr>
            </w:pPr>
            <w:r w:rsidRPr="00D44906">
              <w:rPr>
                <w:rFonts w:eastAsiaTheme="minorHAnsi" w:cs="Rubik" w:hint="cs"/>
                <w:b/>
                <w:bCs/>
                <w:color w:val="000000"/>
                <w:sz w:val="12"/>
                <w:szCs w:val="12"/>
                <w:shd w:val="clear" w:color="auto" w:fill="FFFFFF"/>
                <w:rtl/>
                <w:lang w:bidi="ar-JO"/>
              </w:rPr>
              <w:t xml:space="preserve">معامل التحديد </w:t>
            </w:r>
            <w:r w:rsidRPr="00D44906">
              <w:rPr>
                <w:rFonts w:eastAsiaTheme="minorHAnsi" w:cs="Rubik"/>
                <w:b/>
                <w:bCs/>
                <w:color w:val="000000"/>
                <w:sz w:val="12"/>
                <w:szCs w:val="12"/>
                <w:shd w:val="clear" w:color="auto" w:fill="FFFFFF"/>
                <w:lang w:bidi="ar-JO"/>
              </w:rPr>
              <w:t>R Square</w:t>
            </w:r>
          </w:p>
        </w:tc>
        <w:tc>
          <w:tcPr>
            <w:tcW w:w="1027" w:type="dxa"/>
            <w:shd w:val="clear" w:color="auto" w:fill="FFFFFF" w:themeFill="background1"/>
            <w:vAlign w:val="center"/>
          </w:tcPr>
          <w:p w14:paraId="73C233CE" w14:textId="77777777" w:rsidR="00FF385D" w:rsidRPr="00D44906" w:rsidRDefault="00FF385D" w:rsidP="00D44906">
            <w:pPr>
              <w:bidi/>
              <w:spacing w:after="0" w:line="240" w:lineRule="auto"/>
              <w:jc w:val="center"/>
              <w:rPr>
                <w:rFonts w:eastAsiaTheme="minorHAnsi" w:cs="Rubik"/>
                <w:b/>
                <w:bCs/>
                <w:color w:val="000000"/>
                <w:sz w:val="12"/>
                <w:szCs w:val="12"/>
                <w:shd w:val="clear" w:color="auto" w:fill="FFFFFF"/>
                <w:lang w:bidi="ar-JO"/>
              </w:rPr>
            </w:pPr>
            <w:r w:rsidRPr="00D44906">
              <w:rPr>
                <w:rFonts w:eastAsiaTheme="minorHAnsi" w:cs="Rubik"/>
                <w:b/>
                <w:bCs/>
                <w:color w:val="000000"/>
                <w:sz w:val="12"/>
                <w:szCs w:val="12"/>
                <w:shd w:val="clear" w:color="auto" w:fill="FFFFFF"/>
                <w:lang w:bidi="ar-JO"/>
              </w:rPr>
              <w:t>Sig.</w:t>
            </w:r>
          </w:p>
        </w:tc>
        <w:tc>
          <w:tcPr>
            <w:tcW w:w="2827" w:type="dxa"/>
            <w:shd w:val="clear" w:color="auto" w:fill="FFFFFF" w:themeFill="background1"/>
            <w:vAlign w:val="center"/>
          </w:tcPr>
          <w:p w14:paraId="7C4A6789" w14:textId="77777777" w:rsidR="00FF385D" w:rsidRPr="00D44906" w:rsidRDefault="006108EC" w:rsidP="00D44906">
            <w:pPr>
              <w:bidi/>
              <w:spacing w:after="0" w:line="240" w:lineRule="auto"/>
              <w:jc w:val="center"/>
              <w:rPr>
                <w:rFonts w:eastAsiaTheme="minorHAnsi" w:cs="Rubik"/>
                <w:b/>
                <w:bCs/>
                <w:color w:val="000000"/>
                <w:sz w:val="12"/>
                <w:szCs w:val="12"/>
                <w:shd w:val="clear" w:color="auto" w:fill="FFFFFF"/>
                <w:lang w:bidi="ar-JO"/>
              </w:rPr>
            </w:pPr>
            <w:r w:rsidRPr="00D44906">
              <w:rPr>
                <w:rFonts w:eastAsiaTheme="minorHAnsi" w:cs="Rubik" w:hint="cs"/>
                <w:b/>
                <w:bCs/>
                <w:color w:val="000000"/>
                <w:sz w:val="12"/>
                <w:szCs w:val="12"/>
                <w:shd w:val="clear" w:color="auto" w:fill="FFFFFF"/>
                <w:rtl/>
                <w:lang w:bidi="ar-JO"/>
              </w:rPr>
              <w:t>النتائج</w:t>
            </w:r>
          </w:p>
        </w:tc>
      </w:tr>
      <w:tr w:rsidR="00FF385D" w:rsidRPr="00081348" w14:paraId="5F8EA3C9" w14:textId="77777777" w:rsidTr="00D44906">
        <w:trPr>
          <w:cantSplit/>
          <w:trHeight w:val="227"/>
          <w:jc w:val="center"/>
        </w:trPr>
        <w:tc>
          <w:tcPr>
            <w:tcW w:w="2546" w:type="dxa"/>
            <w:shd w:val="clear" w:color="auto" w:fill="FFFFFF" w:themeFill="background1"/>
            <w:vAlign w:val="center"/>
          </w:tcPr>
          <w:p w14:paraId="4A8D327C" w14:textId="6BF75D2D"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r w:rsidRPr="00D44906">
              <w:rPr>
                <w:rFonts w:eastAsiaTheme="minorHAnsi" w:cs="Rubik" w:hint="cs"/>
                <w:color w:val="000000"/>
                <w:sz w:val="12"/>
                <w:szCs w:val="12"/>
                <w:shd w:val="clear" w:color="auto" w:fill="FFFFFF"/>
                <w:rtl/>
                <w:lang w:bidi="ar-JO"/>
              </w:rPr>
              <w:t>الثابت</w:t>
            </w:r>
          </w:p>
        </w:tc>
        <w:tc>
          <w:tcPr>
            <w:tcW w:w="1335" w:type="dxa"/>
            <w:shd w:val="clear" w:color="auto" w:fill="FFFFFF" w:themeFill="background1"/>
            <w:vAlign w:val="center"/>
          </w:tcPr>
          <w:p w14:paraId="25D6979D" w14:textId="77777777"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r w:rsidRPr="00D44906">
              <w:rPr>
                <w:rFonts w:eastAsiaTheme="minorHAnsi" w:cs="Rubik"/>
                <w:color w:val="000000"/>
                <w:sz w:val="12"/>
                <w:szCs w:val="12"/>
                <w:shd w:val="clear" w:color="auto" w:fill="FFFFFF"/>
                <w:lang w:bidi="ar-JO"/>
              </w:rPr>
              <w:t>.264</w:t>
            </w:r>
          </w:p>
        </w:tc>
        <w:tc>
          <w:tcPr>
            <w:tcW w:w="1949" w:type="dxa"/>
            <w:vMerge w:val="restart"/>
            <w:shd w:val="clear" w:color="auto" w:fill="FFFFFF" w:themeFill="background1"/>
            <w:vAlign w:val="center"/>
          </w:tcPr>
          <w:p w14:paraId="34833056" w14:textId="77777777" w:rsidR="00FF385D" w:rsidRPr="00D44906" w:rsidRDefault="00FF385D" w:rsidP="00D44906">
            <w:pPr>
              <w:bidi/>
              <w:spacing w:after="0" w:line="240" w:lineRule="auto"/>
              <w:jc w:val="center"/>
              <w:rPr>
                <w:rFonts w:eastAsiaTheme="minorHAnsi" w:cs="Rubik"/>
                <w:color w:val="000000"/>
                <w:sz w:val="12"/>
                <w:szCs w:val="12"/>
                <w:shd w:val="clear" w:color="auto" w:fill="FFFFFF"/>
                <w:rtl/>
                <w:lang w:bidi="ar-JO"/>
              </w:rPr>
            </w:pPr>
            <w:r w:rsidRPr="00D44906">
              <w:rPr>
                <w:rFonts w:eastAsiaTheme="minorHAnsi" w:cs="Rubik" w:hint="cs"/>
                <w:color w:val="000000"/>
                <w:sz w:val="12"/>
                <w:szCs w:val="12"/>
                <w:shd w:val="clear" w:color="auto" w:fill="FFFFFF"/>
                <w:rtl/>
                <w:lang w:bidi="ar-JO"/>
              </w:rPr>
              <w:t>0</w:t>
            </w:r>
            <w:r w:rsidRPr="00D44906">
              <w:rPr>
                <w:rFonts w:eastAsiaTheme="minorHAnsi" w:cs="Rubik"/>
                <w:color w:val="000000"/>
                <w:sz w:val="12"/>
                <w:szCs w:val="12"/>
                <w:shd w:val="clear" w:color="auto" w:fill="FFFFFF"/>
                <w:lang w:bidi="ar-JO"/>
              </w:rPr>
              <w:t>.062</w:t>
            </w:r>
          </w:p>
          <w:p w14:paraId="27E225F7" w14:textId="77777777" w:rsidR="00FF385D" w:rsidRPr="00D44906" w:rsidRDefault="00FF385D" w:rsidP="00D44906">
            <w:pPr>
              <w:bidi/>
              <w:spacing w:after="0" w:line="240" w:lineRule="auto"/>
              <w:jc w:val="center"/>
              <w:rPr>
                <w:rFonts w:eastAsiaTheme="minorHAnsi" w:cs="Rubik"/>
                <w:color w:val="000000"/>
                <w:sz w:val="12"/>
                <w:szCs w:val="12"/>
                <w:shd w:val="clear" w:color="auto" w:fill="FFFFFF"/>
                <w:rtl/>
                <w:lang w:bidi="ar-JO"/>
              </w:rPr>
            </w:pPr>
            <w:r w:rsidRPr="00D44906">
              <w:rPr>
                <w:rFonts w:eastAsiaTheme="minorHAnsi" w:cs="Rubik" w:hint="cs"/>
                <w:color w:val="000000"/>
                <w:sz w:val="12"/>
                <w:szCs w:val="12"/>
                <w:shd w:val="clear" w:color="auto" w:fill="FFFFFF"/>
                <w:rtl/>
                <w:lang w:bidi="ar-JO"/>
              </w:rPr>
              <w:t>نسبة التفسير 6% فقط</w:t>
            </w:r>
          </w:p>
          <w:p w14:paraId="29D73C97" w14:textId="77777777" w:rsidR="00C503C8" w:rsidRPr="00D44906" w:rsidRDefault="00C503C8" w:rsidP="00D44906">
            <w:pPr>
              <w:bidi/>
              <w:spacing w:after="0" w:line="240" w:lineRule="auto"/>
              <w:jc w:val="center"/>
              <w:rPr>
                <w:rFonts w:eastAsiaTheme="minorHAnsi" w:cs="Rubik"/>
                <w:color w:val="000000"/>
                <w:sz w:val="12"/>
                <w:szCs w:val="12"/>
                <w:shd w:val="clear" w:color="auto" w:fill="FFFFFF"/>
                <w:lang w:bidi="ar-JO"/>
              </w:rPr>
            </w:pPr>
            <w:r w:rsidRPr="00D44906">
              <w:rPr>
                <w:rFonts w:eastAsiaTheme="minorHAnsi" w:cs="Rubik" w:hint="cs"/>
                <w:color w:val="000000"/>
                <w:sz w:val="12"/>
                <w:szCs w:val="12"/>
                <w:shd w:val="clear" w:color="auto" w:fill="FFFFFF"/>
                <w:rtl/>
                <w:lang w:bidi="ar-JO"/>
              </w:rPr>
              <w:t>مستوى الدلالة 0.035</w:t>
            </w:r>
          </w:p>
        </w:tc>
        <w:tc>
          <w:tcPr>
            <w:tcW w:w="1027" w:type="dxa"/>
            <w:shd w:val="clear" w:color="auto" w:fill="FFFFFF" w:themeFill="background1"/>
            <w:vAlign w:val="center"/>
          </w:tcPr>
          <w:p w14:paraId="413C27C0" w14:textId="77777777"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r w:rsidRPr="00D44906">
              <w:rPr>
                <w:rFonts w:eastAsiaTheme="minorHAnsi" w:cs="Rubik"/>
                <w:color w:val="000000"/>
                <w:sz w:val="12"/>
                <w:szCs w:val="12"/>
                <w:shd w:val="clear" w:color="auto" w:fill="FFFFFF"/>
                <w:lang w:bidi="ar-JO"/>
              </w:rPr>
              <w:t>.000</w:t>
            </w:r>
          </w:p>
        </w:tc>
        <w:tc>
          <w:tcPr>
            <w:tcW w:w="2827" w:type="dxa"/>
            <w:shd w:val="clear" w:color="auto" w:fill="FFFFFF" w:themeFill="background1"/>
            <w:vAlign w:val="center"/>
          </w:tcPr>
          <w:p w14:paraId="3BCDC1C0" w14:textId="77777777"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p>
        </w:tc>
      </w:tr>
      <w:tr w:rsidR="00FF385D" w:rsidRPr="00081348" w14:paraId="2B3B1004" w14:textId="77777777" w:rsidTr="00D44906">
        <w:trPr>
          <w:cantSplit/>
          <w:trHeight w:val="227"/>
          <w:jc w:val="center"/>
        </w:trPr>
        <w:tc>
          <w:tcPr>
            <w:tcW w:w="2546" w:type="dxa"/>
            <w:shd w:val="clear" w:color="auto" w:fill="FFFFFF" w:themeFill="background1"/>
            <w:vAlign w:val="center"/>
          </w:tcPr>
          <w:p w14:paraId="7E2E4955" w14:textId="77777777"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r w:rsidRPr="00D44906">
              <w:rPr>
                <w:rFonts w:eastAsiaTheme="minorHAnsi" w:cs="Rubik"/>
                <w:color w:val="000000"/>
                <w:sz w:val="12"/>
                <w:szCs w:val="12"/>
                <w:shd w:val="clear" w:color="auto" w:fill="FFFFFF"/>
                <w:rtl/>
                <w:lang w:bidi="ar-JO"/>
              </w:rPr>
              <w:t>ضريبة</w:t>
            </w:r>
            <w:r w:rsidRPr="00D44906">
              <w:rPr>
                <w:rFonts w:eastAsiaTheme="minorHAnsi" w:cs="Rubik"/>
                <w:color w:val="000000"/>
                <w:sz w:val="12"/>
                <w:szCs w:val="12"/>
                <w:shd w:val="clear" w:color="auto" w:fill="FFFFFF"/>
                <w:lang w:bidi="ar-JO"/>
              </w:rPr>
              <w:t xml:space="preserve"> </w:t>
            </w:r>
            <w:r w:rsidRPr="00D44906">
              <w:rPr>
                <w:rFonts w:eastAsiaTheme="minorHAnsi" w:cs="Rubik"/>
                <w:color w:val="000000"/>
                <w:sz w:val="12"/>
                <w:szCs w:val="12"/>
                <w:shd w:val="clear" w:color="auto" w:fill="FFFFFF"/>
                <w:rtl/>
                <w:lang w:bidi="ar-JO"/>
              </w:rPr>
              <w:t>المبيعات</w:t>
            </w:r>
          </w:p>
        </w:tc>
        <w:tc>
          <w:tcPr>
            <w:tcW w:w="1335" w:type="dxa"/>
            <w:shd w:val="clear" w:color="auto" w:fill="FFFFFF" w:themeFill="background1"/>
            <w:vAlign w:val="center"/>
          </w:tcPr>
          <w:p w14:paraId="50C0309F" w14:textId="77777777"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r w:rsidRPr="00D44906">
              <w:rPr>
                <w:rFonts w:eastAsiaTheme="minorHAnsi" w:cs="Rubik"/>
                <w:color w:val="000000"/>
                <w:sz w:val="12"/>
                <w:szCs w:val="12"/>
                <w:shd w:val="clear" w:color="auto" w:fill="FFFFFF"/>
                <w:lang w:bidi="ar-JO"/>
              </w:rPr>
              <w:t>-</w:t>
            </w:r>
            <w:proofErr w:type="spellStart"/>
            <w:r w:rsidRPr="00D44906">
              <w:rPr>
                <w:rFonts w:eastAsiaTheme="minorHAnsi" w:cs="Rubik"/>
                <w:color w:val="000000"/>
                <w:sz w:val="12"/>
                <w:szCs w:val="12"/>
                <w:shd w:val="clear" w:color="auto" w:fill="FFFFFF"/>
                <w:lang w:bidi="ar-JO"/>
              </w:rPr>
              <w:t>1.583E</w:t>
            </w:r>
            <w:proofErr w:type="spellEnd"/>
            <w:r w:rsidRPr="00D44906">
              <w:rPr>
                <w:rFonts w:eastAsiaTheme="minorHAnsi" w:cs="Rubik"/>
                <w:color w:val="000000"/>
                <w:sz w:val="12"/>
                <w:szCs w:val="12"/>
                <w:shd w:val="clear" w:color="auto" w:fill="FFFFFF"/>
                <w:lang w:bidi="ar-JO"/>
              </w:rPr>
              <w:t>-8</w:t>
            </w:r>
          </w:p>
        </w:tc>
        <w:tc>
          <w:tcPr>
            <w:tcW w:w="1949" w:type="dxa"/>
            <w:vMerge/>
            <w:shd w:val="clear" w:color="auto" w:fill="FFFFFF" w:themeFill="background1"/>
            <w:vAlign w:val="center"/>
          </w:tcPr>
          <w:p w14:paraId="78162F95" w14:textId="77777777"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p>
        </w:tc>
        <w:tc>
          <w:tcPr>
            <w:tcW w:w="1027" w:type="dxa"/>
            <w:shd w:val="clear" w:color="auto" w:fill="FFFFFF" w:themeFill="background1"/>
            <w:vAlign w:val="center"/>
          </w:tcPr>
          <w:p w14:paraId="062C4F95" w14:textId="77777777"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r w:rsidRPr="00D44906">
              <w:rPr>
                <w:rFonts w:eastAsiaTheme="minorHAnsi" w:cs="Rubik"/>
                <w:color w:val="000000"/>
                <w:sz w:val="12"/>
                <w:szCs w:val="12"/>
                <w:shd w:val="clear" w:color="auto" w:fill="FFFFFF"/>
                <w:lang w:bidi="ar-JO"/>
              </w:rPr>
              <w:t>.358</w:t>
            </w:r>
          </w:p>
        </w:tc>
        <w:tc>
          <w:tcPr>
            <w:tcW w:w="2827" w:type="dxa"/>
            <w:shd w:val="clear" w:color="auto" w:fill="FFFFFF" w:themeFill="background1"/>
            <w:vAlign w:val="center"/>
          </w:tcPr>
          <w:p w14:paraId="6CF5C2B2" w14:textId="0BBE726C"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proofErr w:type="spellStart"/>
            <w:r w:rsidRPr="00D44906">
              <w:rPr>
                <w:rFonts w:eastAsiaTheme="minorHAnsi" w:cs="Rubik" w:hint="cs"/>
                <w:color w:val="000000"/>
                <w:sz w:val="12"/>
                <w:szCs w:val="12"/>
                <w:shd w:val="clear" w:color="auto" w:fill="FFFFFF"/>
                <w:rtl/>
                <w:lang w:bidi="ar-JO"/>
              </w:rPr>
              <w:t>تاثير</w:t>
            </w:r>
            <w:proofErr w:type="spellEnd"/>
            <w:r w:rsidRPr="00D44906">
              <w:rPr>
                <w:rFonts w:eastAsiaTheme="minorHAnsi" w:cs="Rubik" w:hint="cs"/>
                <w:color w:val="000000"/>
                <w:sz w:val="12"/>
                <w:szCs w:val="12"/>
                <w:shd w:val="clear" w:color="auto" w:fill="FFFFFF"/>
                <w:rtl/>
                <w:lang w:bidi="ar-JO"/>
              </w:rPr>
              <w:t xml:space="preserve"> سلبي غير دال </w:t>
            </w:r>
            <w:proofErr w:type="spellStart"/>
            <w:r w:rsidRPr="00D44906">
              <w:rPr>
                <w:rFonts w:eastAsiaTheme="minorHAnsi" w:cs="Rubik" w:hint="cs"/>
                <w:color w:val="000000"/>
                <w:sz w:val="12"/>
                <w:szCs w:val="12"/>
                <w:shd w:val="clear" w:color="auto" w:fill="FFFFFF"/>
                <w:rtl/>
                <w:lang w:bidi="ar-JO"/>
              </w:rPr>
              <w:t>احصائيا</w:t>
            </w:r>
            <w:proofErr w:type="spellEnd"/>
          </w:p>
        </w:tc>
      </w:tr>
      <w:tr w:rsidR="00FF385D" w:rsidRPr="00081348" w14:paraId="7A97CAB3" w14:textId="77777777" w:rsidTr="00D44906">
        <w:trPr>
          <w:cantSplit/>
          <w:trHeight w:val="227"/>
          <w:jc w:val="center"/>
        </w:trPr>
        <w:tc>
          <w:tcPr>
            <w:tcW w:w="2546" w:type="dxa"/>
            <w:shd w:val="clear" w:color="auto" w:fill="FFFFFF" w:themeFill="background1"/>
            <w:vAlign w:val="center"/>
          </w:tcPr>
          <w:p w14:paraId="13E22BEB" w14:textId="77777777"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r w:rsidRPr="00D44906">
              <w:rPr>
                <w:rFonts w:eastAsiaTheme="minorHAnsi" w:cs="Rubik"/>
                <w:color w:val="000000"/>
                <w:sz w:val="12"/>
                <w:szCs w:val="12"/>
                <w:shd w:val="clear" w:color="auto" w:fill="FFFFFF"/>
                <w:rtl/>
                <w:lang w:bidi="ar-JO"/>
              </w:rPr>
              <w:t>ضريبة</w:t>
            </w:r>
            <w:r w:rsidRPr="00D44906">
              <w:rPr>
                <w:rFonts w:eastAsiaTheme="minorHAnsi" w:cs="Rubik"/>
                <w:color w:val="000000"/>
                <w:sz w:val="12"/>
                <w:szCs w:val="12"/>
                <w:shd w:val="clear" w:color="auto" w:fill="FFFFFF"/>
                <w:lang w:bidi="ar-JO"/>
              </w:rPr>
              <w:t xml:space="preserve"> </w:t>
            </w:r>
            <w:r w:rsidRPr="00D44906">
              <w:rPr>
                <w:rFonts w:eastAsiaTheme="minorHAnsi" w:cs="Rubik"/>
                <w:color w:val="000000"/>
                <w:sz w:val="12"/>
                <w:szCs w:val="12"/>
                <w:shd w:val="clear" w:color="auto" w:fill="FFFFFF"/>
                <w:rtl/>
                <w:lang w:bidi="ar-JO"/>
              </w:rPr>
              <w:t>المشتريات</w:t>
            </w:r>
          </w:p>
        </w:tc>
        <w:tc>
          <w:tcPr>
            <w:tcW w:w="1335" w:type="dxa"/>
            <w:shd w:val="clear" w:color="auto" w:fill="FFFFFF" w:themeFill="background1"/>
            <w:vAlign w:val="center"/>
          </w:tcPr>
          <w:p w14:paraId="66BB8E44" w14:textId="77777777"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proofErr w:type="spellStart"/>
            <w:r w:rsidRPr="00D44906">
              <w:rPr>
                <w:rFonts w:eastAsiaTheme="minorHAnsi" w:cs="Rubik"/>
                <w:color w:val="000000"/>
                <w:sz w:val="12"/>
                <w:szCs w:val="12"/>
                <w:shd w:val="clear" w:color="auto" w:fill="FFFFFF"/>
                <w:lang w:bidi="ar-JO"/>
              </w:rPr>
              <w:t>3.623E</w:t>
            </w:r>
            <w:proofErr w:type="spellEnd"/>
            <w:r w:rsidRPr="00D44906">
              <w:rPr>
                <w:rFonts w:eastAsiaTheme="minorHAnsi" w:cs="Rubik"/>
                <w:color w:val="000000"/>
                <w:sz w:val="12"/>
                <w:szCs w:val="12"/>
                <w:shd w:val="clear" w:color="auto" w:fill="FFFFFF"/>
                <w:lang w:bidi="ar-JO"/>
              </w:rPr>
              <w:t>-7</w:t>
            </w:r>
          </w:p>
        </w:tc>
        <w:tc>
          <w:tcPr>
            <w:tcW w:w="1949" w:type="dxa"/>
            <w:vMerge/>
            <w:shd w:val="clear" w:color="auto" w:fill="FFFFFF" w:themeFill="background1"/>
            <w:vAlign w:val="center"/>
          </w:tcPr>
          <w:p w14:paraId="444DB3E0" w14:textId="77777777"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p>
        </w:tc>
        <w:tc>
          <w:tcPr>
            <w:tcW w:w="1027" w:type="dxa"/>
            <w:shd w:val="clear" w:color="auto" w:fill="FFFFFF" w:themeFill="background1"/>
            <w:vAlign w:val="center"/>
          </w:tcPr>
          <w:p w14:paraId="73FA64CD" w14:textId="77777777"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r w:rsidRPr="00D44906">
              <w:rPr>
                <w:rFonts w:eastAsiaTheme="minorHAnsi" w:cs="Rubik"/>
                <w:color w:val="000000"/>
                <w:sz w:val="12"/>
                <w:szCs w:val="12"/>
                <w:shd w:val="clear" w:color="auto" w:fill="FFFFFF"/>
                <w:lang w:bidi="ar-JO"/>
              </w:rPr>
              <w:t>.004</w:t>
            </w:r>
          </w:p>
        </w:tc>
        <w:tc>
          <w:tcPr>
            <w:tcW w:w="2827" w:type="dxa"/>
            <w:shd w:val="clear" w:color="auto" w:fill="FFFFFF" w:themeFill="background1"/>
            <w:vAlign w:val="center"/>
          </w:tcPr>
          <w:p w14:paraId="67F9F0CD" w14:textId="24386271"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proofErr w:type="spellStart"/>
            <w:r w:rsidRPr="00D44906">
              <w:rPr>
                <w:rFonts w:eastAsiaTheme="minorHAnsi" w:cs="Rubik" w:hint="cs"/>
                <w:color w:val="000000"/>
                <w:sz w:val="12"/>
                <w:szCs w:val="12"/>
                <w:shd w:val="clear" w:color="auto" w:fill="FFFFFF"/>
                <w:rtl/>
                <w:lang w:bidi="ar-JO"/>
              </w:rPr>
              <w:t>تاثير</w:t>
            </w:r>
            <w:proofErr w:type="spellEnd"/>
            <w:r w:rsidRPr="00D44906">
              <w:rPr>
                <w:rFonts w:eastAsiaTheme="minorHAnsi" w:cs="Rubik" w:hint="cs"/>
                <w:color w:val="000000"/>
                <w:sz w:val="12"/>
                <w:szCs w:val="12"/>
                <w:shd w:val="clear" w:color="auto" w:fill="FFFFFF"/>
                <w:rtl/>
                <w:lang w:bidi="ar-JO"/>
              </w:rPr>
              <w:t xml:space="preserve"> موجب دال </w:t>
            </w:r>
            <w:proofErr w:type="spellStart"/>
            <w:r w:rsidRPr="00D44906">
              <w:rPr>
                <w:rFonts w:eastAsiaTheme="minorHAnsi" w:cs="Rubik" w:hint="cs"/>
                <w:color w:val="000000"/>
                <w:sz w:val="12"/>
                <w:szCs w:val="12"/>
                <w:shd w:val="clear" w:color="auto" w:fill="FFFFFF"/>
                <w:rtl/>
                <w:lang w:bidi="ar-JO"/>
              </w:rPr>
              <w:t>احصائيا</w:t>
            </w:r>
            <w:proofErr w:type="spellEnd"/>
          </w:p>
        </w:tc>
      </w:tr>
      <w:tr w:rsidR="00FF385D" w:rsidRPr="00081348" w14:paraId="0C6BC219" w14:textId="77777777" w:rsidTr="00D44906">
        <w:trPr>
          <w:cantSplit/>
          <w:trHeight w:val="227"/>
          <w:jc w:val="center"/>
        </w:trPr>
        <w:tc>
          <w:tcPr>
            <w:tcW w:w="2546" w:type="dxa"/>
            <w:shd w:val="clear" w:color="auto" w:fill="FFFFFF" w:themeFill="background1"/>
            <w:vAlign w:val="center"/>
          </w:tcPr>
          <w:p w14:paraId="2C483A40" w14:textId="77777777"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r w:rsidRPr="00D44906">
              <w:rPr>
                <w:rFonts w:eastAsiaTheme="minorHAnsi" w:cs="Rubik"/>
                <w:color w:val="000000"/>
                <w:sz w:val="12"/>
                <w:szCs w:val="12"/>
                <w:shd w:val="clear" w:color="auto" w:fill="FFFFFF"/>
                <w:rtl/>
                <w:lang w:bidi="ar-JO"/>
              </w:rPr>
              <w:t>ضريبة</w:t>
            </w:r>
            <w:r w:rsidRPr="00D44906">
              <w:rPr>
                <w:rFonts w:eastAsiaTheme="minorHAnsi" w:cs="Rubik"/>
                <w:color w:val="000000"/>
                <w:sz w:val="12"/>
                <w:szCs w:val="12"/>
                <w:shd w:val="clear" w:color="auto" w:fill="FFFFFF"/>
                <w:lang w:bidi="ar-JO"/>
              </w:rPr>
              <w:t xml:space="preserve"> </w:t>
            </w:r>
            <w:r w:rsidRPr="00D44906">
              <w:rPr>
                <w:rFonts w:eastAsiaTheme="minorHAnsi" w:cs="Rubik"/>
                <w:color w:val="000000"/>
                <w:sz w:val="12"/>
                <w:szCs w:val="12"/>
                <w:shd w:val="clear" w:color="auto" w:fill="FFFFFF"/>
                <w:rtl/>
                <w:lang w:bidi="ar-JO"/>
              </w:rPr>
              <w:t>الزيادة</w:t>
            </w:r>
            <w:r w:rsidRPr="00D44906">
              <w:rPr>
                <w:rFonts w:eastAsiaTheme="minorHAnsi" w:cs="Rubik"/>
                <w:color w:val="000000"/>
                <w:sz w:val="12"/>
                <w:szCs w:val="12"/>
                <w:shd w:val="clear" w:color="auto" w:fill="FFFFFF"/>
                <w:lang w:bidi="ar-JO"/>
              </w:rPr>
              <w:t xml:space="preserve"> </w:t>
            </w:r>
            <w:r w:rsidRPr="00D44906">
              <w:rPr>
                <w:rFonts w:eastAsiaTheme="minorHAnsi" w:cs="Rubik"/>
                <w:color w:val="000000"/>
                <w:sz w:val="12"/>
                <w:szCs w:val="12"/>
                <w:shd w:val="clear" w:color="auto" w:fill="FFFFFF"/>
                <w:rtl/>
                <w:lang w:bidi="ar-JO"/>
              </w:rPr>
              <w:t>في</w:t>
            </w:r>
            <w:r w:rsidRPr="00D44906">
              <w:rPr>
                <w:rFonts w:eastAsiaTheme="minorHAnsi" w:cs="Rubik"/>
                <w:color w:val="000000"/>
                <w:sz w:val="12"/>
                <w:szCs w:val="12"/>
                <w:shd w:val="clear" w:color="auto" w:fill="FFFFFF"/>
                <w:lang w:bidi="ar-JO"/>
              </w:rPr>
              <w:t xml:space="preserve"> </w:t>
            </w:r>
            <w:r w:rsidRPr="00D44906">
              <w:rPr>
                <w:rFonts w:eastAsiaTheme="minorHAnsi" w:cs="Rubik" w:hint="cs"/>
                <w:color w:val="000000"/>
                <w:sz w:val="12"/>
                <w:szCs w:val="12"/>
                <w:shd w:val="clear" w:color="auto" w:fill="FFFFFF"/>
                <w:rtl/>
                <w:lang w:bidi="ar-JO"/>
              </w:rPr>
              <w:t>الأصول</w:t>
            </w:r>
          </w:p>
        </w:tc>
        <w:tc>
          <w:tcPr>
            <w:tcW w:w="1335" w:type="dxa"/>
            <w:shd w:val="clear" w:color="auto" w:fill="FFFFFF" w:themeFill="background1"/>
            <w:vAlign w:val="center"/>
          </w:tcPr>
          <w:p w14:paraId="69EF8197" w14:textId="77777777"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proofErr w:type="spellStart"/>
            <w:r w:rsidRPr="00D44906">
              <w:rPr>
                <w:rFonts w:eastAsiaTheme="minorHAnsi" w:cs="Rubik"/>
                <w:color w:val="000000"/>
                <w:sz w:val="12"/>
                <w:szCs w:val="12"/>
                <w:shd w:val="clear" w:color="auto" w:fill="FFFFFF"/>
                <w:lang w:bidi="ar-JO"/>
              </w:rPr>
              <w:t>3.728E</w:t>
            </w:r>
            <w:proofErr w:type="spellEnd"/>
            <w:r w:rsidRPr="00D44906">
              <w:rPr>
                <w:rFonts w:eastAsiaTheme="minorHAnsi" w:cs="Rubik"/>
                <w:color w:val="000000"/>
                <w:sz w:val="12"/>
                <w:szCs w:val="12"/>
                <w:shd w:val="clear" w:color="auto" w:fill="FFFFFF"/>
                <w:lang w:bidi="ar-JO"/>
              </w:rPr>
              <w:t>-6</w:t>
            </w:r>
          </w:p>
        </w:tc>
        <w:tc>
          <w:tcPr>
            <w:tcW w:w="1949" w:type="dxa"/>
            <w:vMerge/>
            <w:shd w:val="clear" w:color="auto" w:fill="FFFFFF" w:themeFill="background1"/>
            <w:vAlign w:val="center"/>
          </w:tcPr>
          <w:p w14:paraId="244B5D9E" w14:textId="77777777"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p>
        </w:tc>
        <w:tc>
          <w:tcPr>
            <w:tcW w:w="1027" w:type="dxa"/>
            <w:shd w:val="clear" w:color="auto" w:fill="FFFFFF" w:themeFill="background1"/>
            <w:vAlign w:val="center"/>
          </w:tcPr>
          <w:p w14:paraId="7A532F1E" w14:textId="77777777"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r w:rsidRPr="00D44906">
              <w:rPr>
                <w:rFonts w:eastAsiaTheme="minorHAnsi" w:cs="Rubik"/>
                <w:color w:val="000000"/>
                <w:sz w:val="12"/>
                <w:szCs w:val="12"/>
                <w:shd w:val="clear" w:color="auto" w:fill="FFFFFF"/>
                <w:lang w:bidi="ar-JO"/>
              </w:rPr>
              <w:t>.890</w:t>
            </w:r>
          </w:p>
        </w:tc>
        <w:tc>
          <w:tcPr>
            <w:tcW w:w="2827" w:type="dxa"/>
            <w:shd w:val="clear" w:color="auto" w:fill="FFFFFF" w:themeFill="background1"/>
            <w:vAlign w:val="center"/>
          </w:tcPr>
          <w:p w14:paraId="64437EFE" w14:textId="22254E49"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proofErr w:type="spellStart"/>
            <w:r w:rsidRPr="00D44906">
              <w:rPr>
                <w:rFonts w:eastAsiaTheme="minorHAnsi" w:cs="Rubik" w:hint="cs"/>
                <w:color w:val="000000"/>
                <w:sz w:val="12"/>
                <w:szCs w:val="12"/>
                <w:shd w:val="clear" w:color="auto" w:fill="FFFFFF"/>
                <w:rtl/>
                <w:lang w:bidi="ar-JO"/>
              </w:rPr>
              <w:t>تاثير</w:t>
            </w:r>
            <w:proofErr w:type="spellEnd"/>
            <w:r w:rsidRPr="00D44906">
              <w:rPr>
                <w:rFonts w:eastAsiaTheme="minorHAnsi" w:cs="Rubik" w:hint="cs"/>
                <w:color w:val="000000"/>
                <w:sz w:val="12"/>
                <w:szCs w:val="12"/>
                <w:shd w:val="clear" w:color="auto" w:fill="FFFFFF"/>
                <w:rtl/>
                <w:lang w:bidi="ar-JO"/>
              </w:rPr>
              <w:t xml:space="preserve"> موجب غير دال </w:t>
            </w:r>
            <w:proofErr w:type="spellStart"/>
            <w:r w:rsidRPr="00D44906">
              <w:rPr>
                <w:rFonts w:eastAsiaTheme="minorHAnsi" w:cs="Rubik" w:hint="cs"/>
                <w:color w:val="000000"/>
                <w:sz w:val="12"/>
                <w:szCs w:val="12"/>
                <w:shd w:val="clear" w:color="auto" w:fill="FFFFFF"/>
                <w:rtl/>
                <w:lang w:bidi="ar-JO"/>
              </w:rPr>
              <w:t>احصائيا</w:t>
            </w:r>
            <w:proofErr w:type="spellEnd"/>
          </w:p>
        </w:tc>
      </w:tr>
    </w:tbl>
    <w:p w14:paraId="1D01FB2C" w14:textId="7FC38108" w:rsidR="00027D0A" w:rsidRPr="00F5591F" w:rsidRDefault="00C503C8" w:rsidP="00A13154">
      <w:pPr>
        <w:pStyle w:val="ANUText"/>
        <w:rPr>
          <w:rtl/>
        </w:rPr>
      </w:pPr>
      <w:r w:rsidRPr="00F5591F">
        <w:rPr>
          <w:rFonts w:hint="cs"/>
          <w:rtl/>
        </w:rPr>
        <w:t xml:space="preserve">وتبين النتائج </w:t>
      </w:r>
      <w:proofErr w:type="spellStart"/>
      <w:r w:rsidRPr="00F5591F">
        <w:rPr>
          <w:rFonts w:hint="cs"/>
          <w:rtl/>
        </w:rPr>
        <w:t>ان</w:t>
      </w:r>
      <w:proofErr w:type="spellEnd"/>
      <w:r w:rsidRPr="00F5591F">
        <w:rPr>
          <w:rFonts w:hint="cs"/>
          <w:rtl/>
        </w:rPr>
        <w:t xml:space="preserve"> النموذج يفسر ما قيمته 6% من اثر </w:t>
      </w:r>
      <w:r w:rsidR="00840085" w:rsidRPr="00F5591F">
        <w:rPr>
          <w:rFonts w:hint="cs"/>
          <w:rtl/>
        </w:rPr>
        <w:t>ل</w:t>
      </w:r>
      <w:r w:rsidR="00D17746" w:rsidRPr="00F5591F">
        <w:rPr>
          <w:rFonts w:hint="cs"/>
          <w:rtl/>
        </w:rPr>
        <w:t xml:space="preserve">ضريبة القيمة المضافة </w:t>
      </w:r>
      <w:r w:rsidRPr="00F5591F">
        <w:rPr>
          <w:rFonts w:hint="cs"/>
          <w:rtl/>
        </w:rPr>
        <w:t xml:space="preserve">على العائد الأصول وهو دال </w:t>
      </w:r>
      <w:proofErr w:type="spellStart"/>
      <w:r w:rsidRPr="00F5591F">
        <w:rPr>
          <w:rFonts w:hint="cs"/>
          <w:rtl/>
        </w:rPr>
        <w:t>احصائيا</w:t>
      </w:r>
      <w:proofErr w:type="spellEnd"/>
      <w:r w:rsidRPr="00F5591F">
        <w:rPr>
          <w:rFonts w:hint="cs"/>
          <w:rtl/>
        </w:rPr>
        <w:t xml:space="preserve"> ومقبول لأغراض تفسير العلاقة </w:t>
      </w:r>
      <w:proofErr w:type="spellStart"/>
      <w:r w:rsidRPr="00F5591F">
        <w:rPr>
          <w:rFonts w:hint="cs"/>
          <w:rtl/>
        </w:rPr>
        <w:t>والاثر</w:t>
      </w:r>
      <w:proofErr w:type="spellEnd"/>
      <w:r w:rsidRPr="00F5591F">
        <w:rPr>
          <w:rFonts w:hint="cs"/>
          <w:rtl/>
        </w:rPr>
        <w:t xml:space="preserve"> بين المتغيرات المستقلة والمتغير التابع.</w:t>
      </w:r>
    </w:p>
    <w:p w14:paraId="700D8266" w14:textId="1B5C6C5E" w:rsidR="001677FB" w:rsidRPr="00500115" w:rsidRDefault="001677FB" w:rsidP="00E52848">
      <w:pPr>
        <w:pStyle w:val="ANUH1"/>
        <w:rPr>
          <w:b/>
        </w:rPr>
      </w:pPr>
      <w:r w:rsidRPr="00500115">
        <w:rPr>
          <w:rFonts w:hint="cs"/>
          <w:rtl/>
        </w:rPr>
        <w:t>النتائج</w:t>
      </w:r>
      <w:r w:rsidR="00105810" w:rsidRPr="00500115">
        <w:rPr>
          <w:rFonts w:hint="cs"/>
          <w:rtl/>
        </w:rPr>
        <w:t xml:space="preserve"> والتوصيات</w:t>
      </w:r>
    </w:p>
    <w:p w14:paraId="515084D4" w14:textId="0E6F6246" w:rsidR="001677FB" w:rsidRPr="00F5591F" w:rsidRDefault="00BF7742" w:rsidP="002C3641">
      <w:pPr>
        <w:pStyle w:val="ANUText"/>
        <w:rPr>
          <w:rtl/>
        </w:rPr>
      </w:pPr>
      <w:r w:rsidRPr="00F5591F">
        <w:rPr>
          <w:rFonts w:hint="cs"/>
          <w:rtl/>
        </w:rPr>
        <w:t>أظهرت نتائج الدراسة</w:t>
      </w:r>
      <w:r w:rsidR="001677FB" w:rsidRPr="00F5591F">
        <w:rPr>
          <w:rFonts w:hint="cs"/>
          <w:rtl/>
        </w:rPr>
        <w:t xml:space="preserve"> وجود اثر ل</w:t>
      </w:r>
      <w:r w:rsidR="00D17746" w:rsidRPr="00F5591F">
        <w:rPr>
          <w:rFonts w:hint="cs"/>
          <w:rtl/>
        </w:rPr>
        <w:t xml:space="preserve">ضريبة القيمة المضافة </w:t>
      </w:r>
      <w:r w:rsidR="001677FB" w:rsidRPr="00F5591F">
        <w:rPr>
          <w:rFonts w:hint="cs"/>
          <w:rtl/>
        </w:rPr>
        <w:t>على المؤشرات المالية المتمثلة في</w:t>
      </w:r>
      <w:r w:rsidR="00840085" w:rsidRPr="00F5591F">
        <w:rPr>
          <w:rFonts w:hint="cs"/>
          <w:rtl/>
        </w:rPr>
        <w:t xml:space="preserve"> العائد على الأصول </w:t>
      </w:r>
      <w:r w:rsidR="001677FB" w:rsidRPr="00F5591F">
        <w:rPr>
          <w:rFonts w:hint="cs"/>
          <w:rtl/>
        </w:rPr>
        <w:t>والعائد على حقوق المالكين وعائد السهم</w:t>
      </w:r>
      <w:r w:rsidR="009E5309" w:rsidRPr="00F5591F">
        <w:rPr>
          <w:rFonts w:hint="cs"/>
          <w:rtl/>
        </w:rPr>
        <w:t xml:space="preserve"> في بعض الجوانب ولا يوجد اثر في جوانب </w:t>
      </w:r>
      <w:proofErr w:type="spellStart"/>
      <w:r w:rsidR="009E5309" w:rsidRPr="00F5591F">
        <w:rPr>
          <w:rFonts w:hint="cs"/>
          <w:rtl/>
        </w:rPr>
        <w:t>اخرى</w:t>
      </w:r>
      <w:proofErr w:type="spellEnd"/>
      <w:r w:rsidR="001677FB" w:rsidRPr="00F5591F">
        <w:rPr>
          <w:rFonts w:hint="cs"/>
          <w:rtl/>
        </w:rPr>
        <w:t xml:space="preserve">، فقد بينت النتائج </w:t>
      </w:r>
      <w:proofErr w:type="spellStart"/>
      <w:r w:rsidR="001677FB" w:rsidRPr="00F5591F">
        <w:rPr>
          <w:rFonts w:hint="cs"/>
          <w:rtl/>
        </w:rPr>
        <w:t>ان</w:t>
      </w:r>
      <w:proofErr w:type="spellEnd"/>
      <w:r w:rsidR="001677FB" w:rsidRPr="00F5591F">
        <w:rPr>
          <w:rFonts w:hint="cs"/>
          <w:rtl/>
        </w:rPr>
        <w:t xml:space="preserve"> </w:t>
      </w:r>
      <w:r w:rsidR="009E5309" w:rsidRPr="00F5591F">
        <w:rPr>
          <w:rFonts w:hint="cs"/>
          <w:rtl/>
        </w:rPr>
        <w:t>عدم</w:t>
      </w:r>
      <w:r w:rsidR="001677FB" w:rsidRPr="00F5591F">
        <w:rPr>
          <w:rFonts w:hint="cs"/>
          <w:rtl/>
        </w:rPr>
        <w:t xml:space="preserve"> اثر</w:t>
      </w:r>
      <w:r w:rsidR="00840085" w:rsidRPr="00F5591F">
        <w:rPr>
          <w:rFonts w:hint="cs"/>
          <w:rtl/>
        </w:rPr>
        <w:t xml:space="preserve"> </w:t>
      </w:r>
      <w:r w:rsidR="001677FB" w:rsidRPr="00F5591F">
        <w:rPr>
          <w:rFonts w:hint="cs"/>
          <w:rtl/>
        </w:rPr>
        <w:t>ل</w:t>
      </w:r>
      <w:r w:rsidR="00D17746" w:rsidRPr="00F5591F">
        <w:rPr>
          <w:rFonts w:hint="cs"/>
          <w:rtl/>
        </w:rPr>
        <w:t xml:space="preserve">ضريبة القيمة المضافة </w:t>
      </w:r>
      <w:r w:rsidR="001677FB" w:rsidRPr="00F5591F">
        <w:rPr>
          <w:rFonts w:hint="cs"/>
          <w:rtl/>
        </w:rPr>
        <w:t xml:space="preserve">على المبيعات </w:t>
      </w:r>
      <w:r w:rsidR="00E40D79" w:rsidRPr="00F5591F">
        <w:rPr>
          <w:rFonts w:hint="cs"/>
          <w:rtl/>
        </w:rPr>
        <w:t xml:space="preserve">على </w:t>
      </w:r>
      <w:r w:rsidR="00556CB8" w:rsidRPr="00F5591F">
        <w:rPr>
          <w:rFonts w:hint="cs"/>
          <w:rtl/>
        </w:rPr>
        <w:t xml:space="preserve">العائد على الأصول </w:t>
      </w:r>
      <w:r w:rsidR="00E40D79" w:rsidRPr="00F5591F">
        <w:rPr>
          <w:rFonts w:hint="cs"/>
          <w:rtl/>
        </w:rPr>
        <w:t>والعائد على حقوق المالكين وعائد السهم. ويعود ذلك</w:t>
      </w:r>
      <w:r w:rsidR="009E5309" w:rsidRPr="00F5591F">
        <w:rPr>
          <w:rFonts w:hint="cs"/>
          <w:rtl/>
        </w:rPr>
        <w:t xml:space="preserve"> كون</w:t>
      </w:r>
      <w:r w:rsidR="00840085" w:rsidRPr="00F5591F">
        <w:rPr>
          <w:rFonts w:hint="cs"/>
          <w:rtl/>
        </w:rPr>
        <w:t xml:space="preserve"> </w:t>
      </w:r>
      <w:r w:rsidR="00D17746" w:rsidRPr="00F5591F">
        <w:rPr>
          <w:rFonts w:hint="cs"/>
          <w:rtl/>
        </w:rPr>
        <w:t xml:space="preserve">ضريبة القيمة المضافة </w:t>
      </w:r>
      <w:r w:rsidR="00E40D79" w:rsidRPr="00F5591F">
        <w:rPr>
          <w:rFonts w:hint="cs"/>
          <w:rtl/>
        </w:rPr>
        <w:t xml:space="preserve">على المبيعات يجب </w:t>
      </w:r>
      <w:proofErr w:type="spellStart"/>
      <w:r w:rsidR="00E40D79" w:rsidRPr="00F5591F">
        <w:rPr>
          <w:rFonts w:hint="cs"/>
          <w:rtl/>
        </w:rPr>
        <w:t>ان</w:t>
      </w:r>
      <w:proofErr w:type="spellEnd"/>
      <w:r w:rsidR="00E40D79" w:rsidRPr="00F5591F">
        <w:rPr>
          <w:rFonts w:hint="cs"/>
          <w:rtl/>
        </w:rPr>
        <w:t xml:space="preserve"> تدفع شهريا رغم كون المبيعات ذمم في معظم الأحيان مما يؤثر على النقد المستخدم في العمليات.</w:t>
      </w:r>
    </w:p>
    <w:p w14:paraId="1904A9EF" w14:textId="0F0FF059" w:rsidR="00E40D79" w:rsidRPr="00F5591F" w:rsidRDefault="00E40D79" w:rsidP="00A13154">
      <w:pPr>
        <w:pStyle w:val="ANUText"/>
        <w:rPr>
          <w:rtl/>
        </w:rPr>
      </w:pPr>
      <w:r w:rsidRPr="00F5591F">
        <w:rPr>
          <w:rFonts w:hint="cs"/>
          <w:rtl/>
        </w:rPr>
        <w:t xml:space="preserve">وبينت النتائج </w:t>
      </w:r>
      <w:r w:rsidR="009E5309" w:rsidRPr="00F5591F">
        <w:rPr>
          <w:rFonts w:hint="cs"/>
          <w:rtl/>
        </w:rPr>
        <w:t>عدم اثر وجود</w:t>
      </w:r>
      <w:r w:rsidRPr="00F5591F">
        <w:rPr>
          <w:rFonts w:hint="cs"/>
          <w:rtl/>
        </w:rPr>
        <w:t xml:space="preserve"> ل</w:t>
      </w:r>
      <w:r w:rsidR="00D17746" w:rsidRPr="00F5591F">
        <w:rPr>
          <w:rFonts w:hint="cs"/>
          <w:rtl/>
        </w:rPr>
        <w:t xml:space="preserve">ضريبة القيمة المضافة </w:t>
      </w:r>
      <w:r w:rsidRPr="00F5591F">
        <w:rPr>
          <w:rFonts w:hint="cs"/>
          <w:rtl/>
        </w:rPr>
        <w:t>على المشتريات على</w:t>
      </w:r>
      <w:r w:rsidR="00840085" w:rsidRPr="00F5591F">
        <w:rPr>
          <w:rFonts w:hint="cs"/>
          <w:rtl/>
        </w:rPr>
        <w:t xml:space="preserve"> العائد على الأصول</w:t>
      </w:r>
      <w:r w:rsidRPr="00F5591F">
        <w:rPr>
          <w:rFonts w:hint="cs"/>
          <w:rtl/>
        </w:rPr>
        <w:t xml:space="preserve"> </w:t>
      </w:r>
      <w:r w:rsidR="009E5309" w:rsidRPr="00F5591F">
        <w:rPr>
          <w:rFonts w:hint="cs"/>
          <w:rtl/>
        </w:rPr>
        <w:t>ووجود اثر موجب ضعيف</w:t>
      </w:r>
      <w:r w:rsidR="007D4E2C">
        <w:rPr>
          <w:rFonts w:hint="cs"/>
          <w:rtl/>
        </w:rPr>
        <w:t xml:space="preserve"> ودال لعائد السهم. </w:t>
      </w:r>
      <w:proofErr w:type="spellStart"/>
      <w:r w:rsidRPr="00F5591F">
        <w:rPr>
          <w:rFonts w:hint="cs"/>
          <w:rtl/>
        </w:rPr>
        <w:t>اما</w:t>
      </w:r>
      <w:proofErr w:type="spellEnd"/>
      <w:r w:rsidRPr="00F5591F">
        <w:rPr>
          <w:rFonts w:hint="cs"/>
          <w:rtl/>
        </w:rPr>
        <w:t xml:space="preserve"> اثر </w:t>
      </w:r>
      <w:r w:rsidR="00D17746" w:rsidRPr="00F5591F">
        <w:rPr>
          <w:rFonts w:hint="cs"/>
          <w:rtl/>
        </w:rPr>
        <w:t xml:space="preserve">ضريبة القيمة المضافة </w:t>
      </w:r>
      <w:r w:rsidRPr="00F5591F">
        <w:rPr>
          <w:rFonts w:hint="cs"/>
          <w:rtl/>
        </w:rPr>
        <w:t xml:space="preserve">على المشتريات </w:t>
      </w:r>
      <w:r w:rsidR="001340BD" w:rsidRPr="00F5591F">
        <w:rPr>
          <w:rFonts w:hint="cs"/>
          <w:rtl/>
        </w:rPr>
        <w:t xml:space="preserve">على </w:t>
      </w:r>
      <w:r w:rsidRPr="00F5591F">
        <w:rPr>
          <w:rFonts w:hint="cs"/>
          <w:rtl/>
        </w:rPr>
        <w:t xml:space="preserve">العائد على حقوق المالكين </w:t>
      </w:r>
      <w:r w:rsidR="009E5309" w:rsidRPr="00F5591F">
        <w:rPr>
          <w:rFonts w:hint="cs"/>
          <w:rtl/>
        </w:rPr>
        <w:t>فلا</w:t>
      </w:r>
      <w:r w:rsidRPr="00F5591F">
        <w:rPr>
          <w:rFonts w:hint="cs"/>
          <w:rtl/>
        </w:rPr>
        <w:t xml:space="preserve"> </w:t>
      </w:r>
      <w:r w:rsidR="009E5309" w:rsidRPr="00F5591F">
        <w:rPr>
          <w:rFonts w:hint="cs"/>
          <w:rtl/>
        </w:rPr>
        <w:t>يوجد اثر</w:t>
      </w:r>
      <w:r w:rsidRPr="00F5591F">
        <w:rPr>
          <w:rFonts w:hint="cs"/>
          <w:rtl/>
        </w:rPr>
        <w:t xml:space="preserve">، ويعود ذلك كون </w:t>
      </w:r>
      <w:r w:rsidR="00D17746" w:rsidRPr="00F5591F">
        <w:rPr>
          <w:rFonts w:hint="cs"/>
          <w:rtl/>
        </w:rPr>
        <w:t xml:space="preserve">ضريبة القيمة المضافة </w:t>
      </w:r>
      <w:r w:rsidRPr="00F5591F">
        <w:rPr>
          <w:rFonts w:hint="cs"/>
          <w:rtl/>
        </w:rPr>
        <w:t>على المشتريات تمثل استرداد شهري يخفف من المبالغ ا</w:t>
      </w:r>
      <w:r w:rsidR="007D4E2C">
        <w:rPr>
          <w:rFonts w:hint="cs"/>
          <w:rtl/>
        </w:rPr>
        <w:t xml:space="preserve">لتي يجب </w:t>
      </w:r>
      <w:proofErr w:type="spellStart"/>
      <w:r w:rsidR="007D4E2C">
        <w:rPr>
          <w:rFonts w:hint="cs"/>
          <w:rtl/>
        </w:rPr>
        <w:t>ان</w:t>
      </w:r>
      <w:proofErr w:type="spellEnd"/>
      <w:r w:rsidR="007D4E2C">
        <w:rPr>
          <w:rFonts w:hint="cs"/>
          <w:rtl/>
        </w:rPr>
        <w:t xml:space="preserve"> تدفع شهريا للضريبة.</w:t>
      </w:r>
    </w:p>
    <w:p w14:paraId="62F80565" w14:textId="3095182C" w:rsidR="00C503C8" w:rsidRPr="00F5591F" w:rsidRDefault="00E40D79" w:rsidP="00A13154">
      <w:pPr>
        <w:pStyle w:val="ANUText"/>
        <w:rPr>
          <w:rtl/>
        </w:rPr>
      </w:pPr>
      <w:r w:rsidRPr="00F5591F">
        <w:rPr>
          <w:rFonts w:hint="cs"/>
          <w:rtl/>
        </w:rPr>
        <w:t xml:space="preserve">وبينت النتائج </w:t>
      </w:r>
      <w:proofErr w:type="spellStart"/>
      <w:r w:rsidRPr="00F5591F">
        <w:rPr>
          <w:rFonts w:hint="cs"/>
          <w:rtl/>
        </w:rPr>
        <w:t>ان</w:t>
      </w:r>
      <w:proofErr w:type="spellEnd"/>
      <w:r w:rsidRPr="00F5591F">
        <w:rPr>
          <w:rFonts w:hint="cs"/>
          <w:rtl/>
        </w:rPr>
        <w:t xml:space="preserve"> هناك اثر سالب ضعيف ل</w:t>
      </w:r>
      <w:r w:rsidR="00D17746" w:rsidRPr="00F5591F">
        <w:rPr>
          <w:rFonts w:hint="cs"/>
          <w:rtl/>
        </w:rPr>
        <w:t xml:space="preserve">ضريبة القيمة المضافة </w:t>
      </w:r>
      <w:r w:rsidR="00840085" w:rsidRPr="00F5591F">
        <w:rPr>
          <w:rFonts w:hint="cs"/>
          <w:rtl/>
        </w:rPr>
        <w:t xml:space="preserve">على </w:t>
      </w:r>
      <w:proofErr w:type="spellStart"/>
      <w:r w:rsidR="00840085" w:rsidRPr="00F5591F">
        <w:rPr>
          <w:rFonts w:hint="cs"/>
          <w:rtl/>
        </w:rPr>
        <w:t>الاصول</w:t>
      </w:r>
      <w:proofErr w:type="spellEnd"/>
      <w:r w:rsidR="00840085" w:rsidRPr="00F5591F">
        <w:rPr>
          <w:rFonts w:hint="cs"/>
          <w:rtl/>
        </w:rPr>
        <w:t xml:space="preserve"> على العائد على الأصول</w:t>
      </w:r>
      <w:r w:rsidRPr="00F5591F">
        <w:rPr>
          <w:rFonts w:hint="cs"/>
          <w:rtl/>
        </w:rPr>
        <w:t xml:space="preserve"> والعائد على حقو</w:t>
      </w:r>
      <w:r w:rsidR="009E5309" w:rsidRPr="00F5591F">
        <w:rPr>
          <w:rFonts w:hint="cs"/>
          <w:rtl/>
        </w:rPr>
        <w:t>ق المالكين</w:t>
      </w:r>
      <w:r w:rsidR="007D4E2C">
        <w:rPr>
          <w:rFonts w:hint="cs"/>
          <w:rtl/>
        </w:rPr>
        <w:t xml:space="preserve"> </w:t>
      </w:r>
      <w:r w:rsidRPr="00F5591F">
        <w:rPr>
          <w:rFonts w:hint="cs"/>
          <w:rtl/>
        </w:rPr>
        <w:t xml:space="preserve">دال </w:t>
      </w:r>
      <w:proofErr w:type="spellStart"/>
      <w:r w:rsidRPr="00F5591F">
        <w:rPr>
          <w:rFonts w:hint="cs"/>
          <w:rtl/>
        </w:rPr>
        <w:t>احصائيا</w:t>
      </w:r>
      <w:proofErr w:type="spellEnd"/>
      <w:r w:rsidR="00105810" w:rsidRPr="00F5591F">
        <w:rPr>
          <w:rFonts w:hint="cs"/>
          <w:rtl/>
        </w:rPr>
        <w:t xml:space="preserve"> لكل </w:t>
      </w:r>
      <w:proofErr w:type="spellStart"/>
      <w:r w:rsidR="00105810" w:rsidRPr="00F5591F">
        <w:rPr>
          <w:rFonts w:hint="cs"/>
          <w:rtl/>
        </w:rPr>
        <w:t>من</w:t>
      </w:r>
      <w:r w:rsidR="00556CB8" w:rsidRPr="00F5591F">
        <w:rPr>
          <w:rFonts w:hint="cs"/>
          <w:rtl/>
        </w:rPr>
        <w:t>العائد</w:t>
      </w:r>
      <w:proofErr w:type="spellEnd"/>
      <w:r w:rsidR="00556CB8" w:rsidRPr="00F5591F">
        <w:rPr>
          <w:rFonts w:hint="cs"/>
          <w:rtl/>
        </w:rPr>
        <w:t xml:space="preserve"> على الأصول</w:t>
      </w:r>
      <w:r w:rsidR="00105810" w:rsidRPr="00F5591F">
        <w:rPr>
          <w:rFonts w:hint="cs"/>
          <w:rtl/>
        </w:rPr>
        <w:t xml:space="preserve"> والعائد على حقوق المالكين</w:t>
      </w:r>
      <w:r w:rsidRPr="00F5591F">
        <w:rPr>
          <w:rFonts w:hint="cs"/>
          <w:rtl/>
        </w:rPr>
        <w:t xml:space="preserve">. </w:t>
      </w:r>
      <w:r w:rsidR="00105810" w:rsidRPr="00F5591F">
        <w:rPr>
          <w:rFonts w:hint="cs"/>
          <w:rtl/>
        </w:rPr>
        <w:t xml:space="preserve">ويعود ذلك الأثر الموجب كون </w:t>
      </w:r>
      <w:r w:rsidR="00D17746" w:rsidRPr="00F5591F">
        <w:rPr>
          <w:rFonts w:hint="cs"/>
          <w:rtl/>
        </w:rPr>
        <w:t xml:space="preserve">ضريبة القيمة المضافة </w:t>
      </w:r>
      <w:r w:rsidR="00105810" w:rsidRPr="00F5591F">
        <w:rPr>
          <w:rFonts w:hint="cs"/>
          <w:rtl/>
        </w:rPr>
        <w:t>على ا</w:t>
      </w:r>
      <w:r w:rsidR="004315CC" w:rsidRPr="00F5591F">
        <w:rPr>
          <w:rFonts w:hint="cs"/>
          <w:rtl/>
        </w:rPr>
        <w:t>ل</w:t>
      </w:r>
      <w:r w:rsidR="00105810" w:rsidRPr="00F5591F">
        <w:rPr>
          <w:rFonts w:hint="cs"/>
          <w:rtl/>
        </w:rPr>
        <w:t xml:space="preserve">مشتريات </w:t>
      </w:r>
      <w:r w:rsidR="00840085" w:rsidRPr="00F5591F">
        <w:rPr>
          <w:rFonts w:hint="cs"/>
          <w:rtl/>
        </w:rPr>
        <w:t>الأصول</w:t>
      </w:r>
      <w:r w:rsidR="00105810" w:rsidRPr="00F5591F">
        <w:rPr>
          <w:rFonts w:hint="cs"/>
          <w:rtl/>
        </w:rPr>
        <w:t xml:space="preserve"> تمثل استرداد شهري يخفف من المبالغ </w:t>
      </w:r>
      <w:r w:rsidR="007D4E2C">
        <w:rPr>
          <w:rFonts w:hint="cs"/>
          <w:rtl/>
        </w:rPr>
        <w:t xml:space="preserve">التي يجب </w:t>
      </w:r>
      <w:proofErr w:type="spellStart"/>
      <w:r w:rsidR="007D4E2C">
        <w:rPr>
          <w:rFonts w:hint="cs"/>
          <w:rtl/>
        </w:rPr>
        <w:t>ان</w:t>
      </w:r>
      <w:proofErr w:type="spellEnd"/>
      <w:r w:rsidR="007D4E2C">
        <w:rPr>
          <w:rFonts w:hint="cs"/>
          <w:rtl/>
        </w:rPr>
        <w:t xml:space="preserve"> تدفع شهريا للضريبة.</w:t>
      </w:r>
    </w:p>
    <w:p w14:paraId="5FF3F025" w14:textId="59FAB272" w:rsidR="00124579" w:rsidRDefault="00105810" w:rsidP="00A13154">
      <w:pPr>
        <w:pStyle w:val="ANUText"/>
        <w:rPr>
          <w:rtl/>
        </w:rPr>
      </w:pPr>
      <w:r w:rsidRPr="00F5591F">
        <w:rPr>
          <w:rFonts w:hint="cs"/>
          <w:rtl/>
        </w:rPr>
        <w:t xml:space="preserve">يظهر من نتائج الدراسة </w:t>
      </w:r>
      <w:proofErr w:type="spellStart"/>
      <w:r w:rsidRPr="00F5591F">
        <w:rPr>
          <w:rFonts w:hint="cs"/>
          <w:rtl/>
        </w:rPr>
        <w:t>تاثر</w:t>
      </w:r>
      <w:proofErr w:type="spellEnd"/>
      <w:r w:rsidRPr="00F5591F">
        <w:rPr>
          <w:rFonts w:hint="cs"/>
          <w:rtl/>
        </w:rPr>
        <w:t xml:space="preserve"> </w:t>
      </w:r>
      <w:proofErr w:type="spellStart"/>
      <w:r w:rsidRPr="00F5591F">
        <w:rPr>
          <w:rFonts w:hint="cs"/>
          <w:rtl/>
        </w:rPr>
        <w:t>الموشرات</w:t>
      </w:r>
      <w:proofErr w:type="spellEnd"/>
      <w:r w:rsidRPr="00F5591F">
        <w:rPr>
          <w:rFonts w:hint="cs"/>
          <w:rtl/>
        </w:rPr>
        <w:t xml:space="preserve"> المالية بمستوى ضعيف، لذلك توصي الدراسة بدراسة اثر </w:t>
      </w:r>
      <w:r w:rsidR="00D17746" w:rsidRPr="00F5591F">
        <w:rPr>
          <w:rFonts w:hint="cs"/>
          <w:rtl/>
        </w:rPr>
        <w:t xml:space="preserve">ضريبة القيمة المضافة </w:t>
      </w:r>
      <w:r w:rsidRPr="00F5591F">
        <w:rPr>
          <w:rFonts w:hint="cs"/>
          <w:rtl/>
        </w:rPr>
        <w:t xml:space="preserve">على السيولة والملاءة المالية، واثر </w:t>
      </w:r>
      <w:proofErr w:type="spellStart"/>
      <w:r w:rsidRPr="00F5591F">
        <w:rPr>
          <w:rFonts w:hint="cs"/>
          <w:rtl/>
        </w:rPr>
        <w:t>نسب</w:t>
      </w:r>
      <w:r w:rsidR="00454FD2">
        <w:rPr>
          <w:rtl/>
        </w:rPr>
        <w:t>ضريبة</w:t>
      </w:r>
      <w:proofErr w:type="spellEnd"/>
      <w:r w:rsidR="00454FD2">
        <w:rPr>
          <w:rtl/>
        </w:rPr>
        <w:t xml:space="preserve"> </w:t>
      </w:r>
      <w:r w:rsidR="00D17746" w:rsidRPr="00F5591F">
        <w:rPr>
          <w:rFonts w:hint="cs"/>
          <w:rtl/>
        </w:rPr>
        <w:t xml:space="preserve">القيمة المضافة </w:t>
      </w:r>
      <w:r w:rsidRPr="00F5591F">
        <w:rPr>
          <w:rFonts w:hint="cs"/>
          <w:rtl/>
        </w:rPr>
        <w:t>عل</w:t>
      </w:r>
      <w:r w:rsidR="00840085" w:rsidRPr="00F5591F">
        <w:rPr>
          <w:rFonts w:hint="cs"/>
          <w:rtl/>
        </w:rPr>
        <w:t>ى</w:t>
      </w:r>
      <w:r w:rsidR="00840085" w:rsidRPr="00F5591F">
        <w:rPr>
          <w:rtl/>
        </w:rPr>
        <w:t xml:space="preserve"> الأداء المالي</w:t>
      </w:r>
      <w:r w:rsidR="00D17746" w:rsidRPr="00F5591F">
        <w:rPr>
          <w:rtl/>
        </w:rPr>
        <w:t xml:space="preserve"> </w:t>
      </w:r>
      <w:r w:rsidRPr="00F5591F">
        <w:rPr>
          <w:rFonts w:hint="cs"/>
          <w:rtl/>
        </w:rPr>
        <w:t>للشركات المساهمة العامة المدرجة في البورصة</w:t>
      </w:r>
      <w:r w:rsidR="000867C2" w:rsidRPr="00F5591F">
        <w:t>.</w:t>
      </w:r>
      <w:r w:rsidRPr="00F5591F">
        <w:rPr>
          <w:rFonts w:hint="cs"/>
          <w:rtl/>
        </w:rPr>
        <w:t xml:space="preserve"> </w:t>
      </w:r>
      <w:r w:rsidR="00BF7742" w:rsidRPr="00F5591F">
        <w:rPr>
          <w:rFonts w:hint="cs"/>
          <w:rtl/>
        </w:rPr>
        <w:t xml:space="preserve">إضافة </w:t>
      </w:r>
      <w:proofErr w:type="spellStart"/>
      <w:r w:rsidR="00BF7742" w:rsidRPr="00F5591F">
        <w:rPr>
          <w:rFonts w:hint="cs"/>
          <w:rtl/>
        </w:rPr>
        <w:t>الى</w:t>
      </w:r>
      <w:proofErr w:type="spellEnd"/>
      <w:r w:rsidR="00BF7742" w:rsidRPr="00F5591F">
        <w:rPr>
          <w:rFonts w:hint="cs"/>
          <w:rtl/>
        </w:rPr>
        <w:t xml:space="preserve"> ربط  صافي </w:t>
      </w:r>
      <w:r w:rsidR="00840085" w:rsidRPr="00F5591F">
        <w:rPr>
          <w:rFonts w:hint="cs"/>
          <w:rtl/>
        </w:rPr>
        <w:t xml:space="preserve"> ضريبة القيمة المضافة </w:t>
      </w:r>
      <w:r w:rsidR="00BF7742" w:rsidRPr="00F5591F">
        <w:rPr>
          <w:rFonts w:hint="cs"/>
          <w:rtl/>
        </w:rPr>
        <w:t>بالتحصيلات من الذمم.</w:t>
      </w:r>
    </w:p>
    <w:p w14:paraId="568CE21F" w14:textId="77777777" w:rsidR="000D756F" w:rsidRDefault="00E82FC7" w:rsidP="00E82FC7">
      <w:pPr>
        <w:autoSpaceDE w:val="0"/>
        <w:autoSpaceDN w:val="0"/>
        <w:adjustRightInd w:val="0"/>
        <w:spacing w:after="0" w:line="240" w:lineRule="auto"/>
        <w:rPr>
          <w:rFonts w:ascii="Arial" w:hAnsi="Arial"/>
          <w:sz w:val="16"/>
          <w:szCs w:val="16"/>
          <w:rtl/>
        </w:rPr>
      </w:pPr>
      <w:r>
        <w:rPr>
          <w:rFonts w:ascii="Arial" w:hAnsi="Arial"/>
          <w:b/>
          <w:bCs/>
          <w:sz w:val="16"/>
          <w:szCs w:val="16"/>
        </w:rPr>
        <w:t xml:space="preserve">Ethical approval and consent to participate: </w:t>
      </w:r>
      <w:r>
        <w:rPr>
          <w:rFonts w:ascii="Arial" w:hAnsi="Arial"/>
          <w:sz w:val="16"/>
          <w:szCs w:val="16"/>
        </w:rPr>
        <w:t xml:space="preserve">It is agreed to participate this research upon the Journal guidelines. </w:t>
      </w:r>
      <w:r>
        <w:rPr>
          <w:rFonts w:ascii="Arial" w:hAnsi="Arial"/>
          <w:b/>
          <w:bCs/>
          <w:sz w:val="16"/>
          <w:szCs w:val="16"/>
        </w:rPr>
        <w:t>Availability of data and materials</w:t>
      </w:r>
      <w:r>
        <w:rPr>
          <w:rFonts w:ascii="Arial,Bold" w:hAnsi="Arial,Bold" w:cs="Arial,Bold"/>
          <w:b/>
          <w:bCs/>
        </w:rPr>
        <w:t xml:space="preserve">: </w:t>
      </w:r>
      <w:r>
        <w:rPr>
          <w:rFonts w:ascii="Arial" w:hAnsi="Arial"/>
          <w:sz w:val="16"/>
          <w:szCs w:val="16"/>
        </w:rPr>
        <w:t xml:space="preserve">All the material and the data were available on request. </w:t>
      </w:r>
    </w:p>
    <w:p w14:paraId="21890BEB" w14:textId="77777777" w:rsidR="000D756F" w:rsidRDefault="00E82FC7" w:rsidP="00E82FC7">
      <w:pPr>
        <w:autoSpaceDE w:val="0"/>
        <w:autoSpaceDN w:val="0"/>
        <w:adjustRightInd w:val="0"/>
        <w:spacing w:after="0" w:line="240" w:lineRule="auto"/>
        <w:rPr>
          <w:rFonts w:ascii="Arial" w:hAnsi="Arial"/>
          <w:sz w:val="16"/>
          <w:szCs w:val="16"/>
          <w:rtl/>
        </w:rPr>
      </w:pPr>
      <w:r>
        <w:rPr>
          <w:rFonts w:ascii="Arial" w:hAnsi="Arial"/>
          <w:b/>
          <w:bCs/>
          <w:sz w:val="16"/>
          <w:szCs w:val="16"/>
        </w:rPr>
        <w:t xml:space="preserve">Author contribution: </w:t>
      </w:r>
      <w:r>
        <w:rPr>
          <w:rFonts w:ascii="Arial" w:hAnsi="Arial"/>
          <w:sz w:val="16"/>
          <w:szCs w:val="16"/>
        </w:rPr>
        <w:t xml:space="preserve">All authors </w:t>
      </w:r>
      <w:proofErr w:type="spellStart"/>
      <w:r>
        <w:rPr>
          <w:rFonts w:ascii="Arial" w:hAnsi="Arial"/>
          <w:sz w:val="16"/>
          <w:szCs w:val="16"/>
        </w:rPr>
        <w:t>encharge</w:t>
      </w:r>
      <w:proofErr w:type="spellEnd"/>
      <w:r>
        <w:rPr>
          <w:rFonts w:ascii="Arial" w:hAnsi="Arial"/>
          <w:sz w:val="16"/>
          <w:szCs w:val="16"/>
        </w:rPr>
        <w:t xml:space="preserve"> of the research contents, methodology, analysis and whole revision.</w:t>
      </w:r>
    </w:p>
    <w:p w14:paraId="3CDDC20E" w14:textId="506E6B77" w:rsidR="00E82FC7" w:rsidRDefault="00E82FC7" w:rsidP="00E82FC7">
      <w:pPr>
        <w:autoSpaceDE w:val="0"/>
        <w:autoSpaceDN w:val="0"/>
        <w:adjustRightInd w:val="0"/>
        <w:spacing w:after="0" w:line="240" w:lineRule="auto"/>
        <w:rPr>
          <w:rFonts w:ascii="Arial" w:hAnsi="Arial"/>
          <w:sz w:val="16"/>
          <w:szCs w:val="16"/>
        </w:rPr>
      </w:pPr>
      <w:r>
        <w:rPr>
          <w:rFonts w:ascii="Arial" w:hAnsi="Arial"/>
          <w:b/>
          <w:bCs/>
          <w:sz w:val="16"/>
          <w:szCs w:val="16"/>
        </w:rPr>
        <w:t xml:space="preserve">Conflict of interest: </w:t>
      </w:r>
      <w:r>
        <w:rPr>
          <w:rFonts w:ascii="Arial" w:hAnsi="Arial"/>
          <w:sz w:val="16"/>
          <w:szCs w:val="16"/>
        </w:rPr>
        <w:t xml:space="preserve">No </w:t>
      </w:r>
      <w:proofErr w:type="spellStart"/>
      <w:r>
        <w:rPr>
          <w:rFonts w:ascii="Arial" w:hAnsi="Arial"/>
          <w:sz w:val="16"/>
          <w:szCs w:val="16"/>
        </w:rPr>
        <w:t>conflect</w:t>
      </w:r>
      <w:proofErr w:type="spellEnd"/>
      <w:r>
        <w:rPr>
          <w:rFonts w:ascii="Arial" w:hAnsi="Arial"/>
          <w:sz w:val="16"/>
          <w:szCs w:val="16"/>
        </w:rPr>
        <w:t xml:space="preserve"> of </w:t>
      </w:r>
      <w:proofErr w:type="spellStart"/>
      <w:r>
        <w:rPr>
          <w:rFonts w:ascii="Arial" w:hAnsi="Arial"/>
          <w:sz w:val="16"/>
          <w:szCs w:val="16"/>
        </w:rPr>
        <w:t>interst</w:t>
      </w:r>
      <w:proofErr w:type="spellEnd"/>
      <w:r>
        <w:rPr>
          <w:rFonts w:ascii="Arial" w:hAnsi="Arial"/>
          <w:sz w:val="16"/>
          <w:szCs w:val="16"/>
        </w:rPr>
        <w:t xml:space="preserve"> of any parties through the research design, submission and evaluation.</w:t>
      </w:r>
    </w:p>
    <w:p w14:paraId="04EDE542" w14:textId="226A63F0" w:rsidR="00E82FC7" w:rsidRPr="00CD5E41" w:rsidRDefault="00E82FC7" w:rsidP="00E82FC7">
      <w:pPr>
        <w:shd w:val="clear" w:color="auto" w:fill="FFFFFF"/>
        <w:spacing w:after="0" w:line="231" w:lineRule="atLeast"/>
        <w:rPr>
          <w:rFonts w:asciiTheme="minorBidi" w:eastAsia="Times New Roman" w:hAnsiTheme="minorBidi"/>
          <w:i/>
          <w:iCs/>
          <w:sz w:val="16"/>
          <w:rtl/>
        </w:rPr>
      </w:pPr>
      <w:r>
        <w:rPr>
          <w:rFonts w:ascii="Arial" w:hAnsi="Arial"/>
          <w:b/>
          <w:bCs/>
          <w:sz w:val="16"/>
          <w:szCs w:val="16"/>
        </w:rPr>
        <w:t xml:space="preserve">Funding: </w:t>
      </w:r>
      <w:r>
        <w:rPr>
          <w:rFonts w:ascii="Arial" w:hAnsi="Arial"/>
          <w:sz w:val="16"/>
          <w:szCs w:val="16"/>
        </w:rPr>
        <w:t>No any funds awarded for this research.</w:t>
      </w:r>
    </w:p>
    <w:p w14:paraId="3580CB3A" w14:textId="6569CFEE" w:rsidR="00E82FC7" w:rsidRDefault="00E82FC7" w:rsidP="00E82FC7">
      <w:pPr>
        <w:pStyle w:val="ANURef"/>
        <w:bidi w:val="0"/>
        <w:spacing w:before="0" w:after="0"/>
        <w:jc w:val="both"/>
        <w:rPr>
          <w:i/>
          <w:iCs/>
        </w:rPr>
      </w:pPr>
      <w:r w:rsidRPr="000D756F">
        <w:rPr>
          <w:b/>
          <w:bCs/>
          <w:i/>
          <w:iCs/>
        </w:rPr>
        <w:t>Acknowledgments</w:t>
      </w:r>
      <w:r w:rsidRPr="00CD5E41">
        <w:rPr>
          <w:i/>
          <w:iCs/>
          <w:rtl/>
        </w:rPr>
        <w:t>:</w:t>
      </w:r>
      <w:r>
        <w:rPr>
          <w:i/>
          <w:iCs/>
        </w:rPr>
        <w:t xml:space="preserve"> many thanks to An-</w:t>
      </w:r>
      <w:proofErr w:type="spellStart"/>
      <w:r>
        <w:rPr>
          <w:i/>
          <w:iCs/>
        </w:rPr>
        <w:t>anajah</w:t>
      </w:r>
      <w:proofErr w:type="spellEnd"/>
      <w:r>
        <w:rPr>
          <w:i/>
          <w:iCs/>
        </w:rPr>
        <w:t xml:space="preserve"> National University and Journals for support and </w:t>
      </w:r>
      <w:proofErr w:type="spellStart"/>
      <w:r>
        <w:rPr>
          <w:i/>
          <w:iCs/>
        </w:rPr>
        <w:t>guidlines</w:t>
      </w:r>
      <w:proofErr w:type="spellEnd"/>
      <w:r>
        <w:rPr>
          <w:i/>
          <w:iCs/>
        </w:rPr>
        <w:t xml:space="preserve">, </w:t>
      </w:r>
      <w:hyperlink r:id="rId14" w:history="1">
        <w:proofErr w:type="spellStart"/>
        <w:r w:rsidRPr="000D2EB4">
          <w:rPr>
            <w:rStyle w:val="Hyperlink"/>
            <w:i/>
            <w:iCs/>
          </w:rPr>
          <w:t>www.Najah.edu</w:t>
        </w:r>
        <w:proofErr w:type="spellEnd"/>
      </w:hyperlink>
      <w:r>
        <w:rPr>
          <w:i/>
          <w:iCs/>
        </w:rPr>
        <w:t>.</w:t>
      </w:r>
    </w:p>
    <w:p w14:paraId="619020B9" w14:textId="26373CD4" w:rsidR="000D756F" w:rsidRDefault="000D756F" w:rsidP="000D756F">
      <w:pPr>
        <w:pStyle w:val="ANURef"/>
        <w:spacing w:after="0"/>
        <w:jc w:val="both"/>
        <w:rPr>
          <w:rFonts w:ascii="Rubik" w:eastAsiaTheme="minorHAnsi" w:hAnsi="Rubik" w:cs="Rubik"/>
          <w:color w:val="000000" w:themeColor="text1"/>
          <w:sz w:val="18"/>
          <w:szCs w:val="18"/>
          <w:shd w:val="clear" w:color="auto" w:fill="FFFFFF"/>
          <w:rtl/>
          <w:lang w:bidi="ar-JO"/>
        </w:rPr>
      </w:pPr>
      <w:r w:rsidRPr="000D756F">
        <w:rPr>
          <w:rFonts w:ascii="Rubik" w:eastAsiaTheme="minorHAnsi" w:hAnsi="Rubik" w:cs="Rubik" w:hint="cs"/>
          <w:b/>
          <w:bCs/>
          <w:color w:val="000000" w:themeColor="text1"/>
          <w:sz w:val="18"/>
          <w:szCs w:val="18"/>
          <w:shd w:val="clear" w:color="auto" w:fill="FFFFFF"/>
          <w:rtl/>
          <w:lang w:bidi="ar-JO"/>
        </w:rPr>
        <w:t>ا</w:t>
      </w:r>
      <w:r w:rsidR="00E82FC7" w:rsidRPr="000D756F">
        <w:rPr>
          <w:rFonts w:ascii="Rubik" w:eastAsiaTheme="minorHAnsi" w:hAnsi="Rubik" w:cs="Rubik"/>
          <w:b/>
          <w:bCs/>
          <w:color w:val="000000" w:themeColor="text1"/>
          <w:sz w:val="18"/>
          <w:szCs w:val="18"/>
          <w:shd w:val="clear" w:color="auto" w:fill="FFFFFF"/>
          <w:rtl/>
          <w:lang w:bidi="ar-JO"/>
        </w:rPr>
        <w:t>لموافقة الأخلاقية والموافقة على المشاركة</w:t>
      </w:r>
      <w:r w:rsidR="00E82FC7" w:rsidRPr="00E82FC7">
        <w:rPr>
          <w:rFonts w:ascii="Rubik" w:eastAsiaTheme="minorHAnsi" w:hAnsi="Rubik" w:cs="Rubik"/>
          <w:color w:val="000000" w:themeColor="text1"/>
          <w:sz w:val="18"/>
          <w:szCs w:val="18"/>
          <w:shd w:val="clear" w:color="auto" w:fill="FFFFFF"/>
          <w:rtl/>
          <w:lang w:bidi="ar-JO"/>
        </w:rPr>
        <w:t xml:space="preserve">: تم الاتفاق على </w:t>
      </w:r>
      <w:r>
        <w:rPr>
          <w:rFonts w:ascii="Rubik" w:eastAsiaTheme="minorHAnsi" w:hAnsi="Rubik" w:cs="Rubik" w:hint="cs"/>
          <w:color w:val="000000" w:themeColor="text1"/>
          <w:sz w:val="18"/>
          <w:szCs w:val="18"/>
          <w:shd w:val="clear" w:color="auto" w:fill="FFFFFF"/>
          <w:rtl/>
          <w:lang w:bidi="ar-JO"/>
        </w:rPr>
        <w:t>مشاركة</w:t>
      </w:r>
      <w:r w:rsidR="00E82FC7" w:rsidRPr="00E82FC7">
        <w:rPr>
          <w:rFonts w:ascii="Rubik" w:eastAsiaTheme="minorHAnsi" w:hAnsi="Rubik" w:cs="Rubik"/>
          <w:color w:val="000000" w:themeColor="text1"/>
          <w:sz w:val="18"/>
          <w:szCs w:val="18"/>
          <w:shd w:val="clear" w:color="auto" w:fill="FFFFFF"/>
          <w:rtl/>
          <w:lang w:bidi="ar-JO"/>
        </w:rPr>
        <w:t xml:space="preserve"> في هذا البحث وفقًا لإرشادات المجلة. </w:t>
      </w:r>
    </w:p>
    <w:p w14:paraId="5F99337E" w14:textId="6E0DB2AD" w:rsidR="000D756F" w:rsidRDefault="00E82FC7" w:rsidP="000D756F">
      <w:pPr>
        <w:pStyle w:val="ANURef"/>
        <w:spacing w:after="0"/>
        <w:jc w:val="both"/>
        <w:rPr>
          <w:rFonts w:ascii="Rubik" w:eastAsiaTheme="minorHAnsi" w:hAnsi="Rubik" w:cs="Rubik"/>
          <w:color w:val="000000" w:themeColor="text1"/>
          <w:sz w:val="18"/>
          <w:szCs w:val="18"/>
          <w:shd w:val="clear" w:color="auto" w:fill="FFFFFF"/>
          <w:rtl/>
          <w:lang w:bidi="ar-JO"/>
        </w:rPr>
      </w:pPr>
      <w:r w:rsidRPr="000D756F">
        <w:rPr>
          <w:rFonts w:ascii="Rubik" w:eastAsiaTheme="minorHAnsi" w:hAnsi="Rubik" w:cs="Rubik"/>
          <w:b/>
          <w:bCs/>
          <w:color w:val="000000" w:themeColor="text1"/>
          <w:sz w:val="18"/>
          <w:szCs w:val="18"/>
          <w:shd w:val="clear" w:color="auto" w:fill="FFFFFF"/>
          <w:rtl/>
          <w:lang w:bidi="ar-JO"/>
        </w:rPr>
        <w:t>توافر البيانات والمواد</w:t>
      </w:r>
      <w:r w:rsidR="000D756F">
        <w:rPr>
          <w:rFonts w:ascii="Rubik" w:eastAsiaTheme="minorHAnsi" w:hAnsi="Rubik" w:cs="Rubik"/>
          <w:color w:val="000000" w:themeColor="text1"/>
          <w:sz w:val="18"/>
          <w:szCs w:val="18"/>
          <w:shd w:val="clear" w:color="auto" w:fill="FFFFFF"/>
          <w:rtl/>
          <w:lang w:bidi="ar-JO"/>
        </w:rPr>
        <w:t xml:space="preserve">: </w:t>
      </w:r>
      <w:r w:rsidRPr="00E82FC7">
        <w:rPr>
          <w:rFonts w:ascii="Rubik" w:eastAsiaTheme="minorHAnsi" w:hAnsi="Rubik" w:cs="Rubik"/>
          <w:color w:val="000000" w:themeColor="text1"/>
          <w:sz w:val="18"/>
          <w:szCs w:val="18"/>
          <w:shd w:val="clear" w:color="auto" w:fill="FFFFFF"/>
          <w:rtl/>
          <w:lang w:bidi="ar-JO"/>
        </w:rPr>
        <w:t>جميع المواد والبيانات</w:t>
      </w:r>
      <w:r w:rsidR="000D756F">
        <w:rPr>
          <w:rFonts w:ascii="Rubik" w:eastAsiaTheme="minorHAnsi" w:hAnsi="Rubik" w:cs="Rubik" w:hint="cs"/>
          <w:color w:val="000000" w:themeColor="text1"/>
          <w:sz w:val="18"/>
          <w:szCs w:val="18"/>
          <w:shd w:val="clear" w:color="auto" w:fill="FFFFFF"/>
          <w:rtl/>
          <w:lang w:bidi="ar-JO"/>
        </w:rPr>
        <w:t xml:space="preserve"> متوفرة</w:t>
      </w:r>
      <w:r w:rsidRPr="00E82FC7">
        <w:rPr>
          <w:rFonts w:ascii="Rubik" w:eastAsiaTheme="minorHAnsi" w:hAnsi="Rubik" w:cs="Rubik"/>
          <w:color w:val="000000" w:themeColor="text1"/>
          <w:sz w:val="18"/>
          <w:szCs w:val="18"/>
          <w:shd w:val="clear" w:color="auto" w:fill="FFFFFF"/>
          <w:rtl/>
          <w:lang w:bidi="ar-JO"/>
        </w:rPr>
        <w:t xml:space="preserve"> </w:t>
      </w:r>
      <w:r w:rsidR="000D756F">
        <w:rPr>
          <w:rFonts w:ascii="Rubik" w:eastAsiaTheme="minorHAnsi" w:hAnsi="Rubik" w:cs="Rubik" w:hint="cs"/>
          <w:color w:val="000000" w:themeColor="text1"/>
          <w:sz w:val="18"/>
          <w:szCs w:val="18"/>
          <w:shd w:val="clear" w:color="auto" w:fill="FFFFFF"/>
          <w:rtl/>
          <w:lang w:bidi="ar-JO"/>
        </w:rPr>
        <w:t>و</w:t>
      </w:r>
      <w:r w:rsidRPr="00E82FC7">
        <w:rPr>
          <w:rFonts w:ascii="Rubik" w:eastAsiaTheme="minorHAnsi" w:hAnsi="Rubik" w:cs="Rubik"/>
          <w:color w:val="000000" w:themeColor="text1"/>
          <w:sz w:val="18"/>
          <w:szCs w:val="18"/>
          <w:shd w:val="clear" w:color="auto" w:fill="FFFFFF"/>
          <w:rtl/>
          <w:lang w:bidi="ar-JO"/>
        </w:rPr>
        <w:t xml:space="preserve">متاحة عند الطلب. </w:t>
      </w:r>
    </w:p>
    <w:p w14:paraId="55935E43" w14:textId="77777777" w:rsidR="000D756F" w:rsidRDefault="00E82FC7" w:rsidP="000D756F">
      <w:pPr>
        <w:pStyle w:val="ANURef"/>
        <w:spacing w:after="0"/>
        <w:jc w:val="both"/>
        <w:rPr>
          <w:rFonts w:ascii="Rubik" w:eastAsiaTheme="minorHAnsi" w:hAnsi="Rubik" w:cs="Rubik"/>
          <w:color w:val="000000" w:themeColor="text1"/>
          <w:sz w:val="18"/>
          <w:szCs w:val="18"/>
          <w:shd w:val="clear" w:color="auto" w:fill="FFFFFF"/>
          <w:rtl/>
          <w:lang w:bidi="ar-JO"/>
        </w:rPr>
      </w:pPr>
      <w:r w:rsidRPr="000D756F">
        <w:rPr>
          <w:rFonts w:ascii="Rubik" w:eastAsiaTheme="minorHAnsi" w:hAnsi="Rubik" w:cs="Rubik"/>
          <w:b/>
          <w:bCs/>
          <w:color w:val="000000" w:themeColor="text1"/>
          <w:sz w:val="18"/>
          <w:szCs w:val="18"/>
          <w:shd w:val="clear" w:color="auto" w:fill="FFFFFF"/>
          <w:rtl/>
          <w:lang w:bidi="ar-JO"/>
        </w:rPr>
        <w:t>مساهمة المؤلف</w:t>
      </w:r>
      <w:r w:rsidR="000D756F" w:rsidRPr="000D756F">
        <w:rPr>
          <w:rFonts w:ascii="Rubik" w:eastAsiaTheme="minorHAnsi" w:hAnsi="Rubik" w:cs="Rubik" w:hint="cs"/>
          <w:b/>
          <w:bCs/>
          <w:color w:val="000000" w:themeColor="text1"/>
          <w:sz w:val="18"/>
          <w:szCs w:val="18"/>
          <w:shd w:val="clear" w:color="auto" w:fill="FFFFFF"/>
          <w:rtl/>
          <w:lang w:bidi="ar-JO"/>
        </w:rPr>
        <w:t>ين</w:t>
      </w:r>
      <w:r w:rsidR="000D756F">
        <w:rPr>
          <w:rFonts w:ascii="Rubik" w:eastAsiaTheme="minorHAnsi" w:hAnsi="Rubik" w:cs="Rubik"/>
          <w:color w:val="000000" w:themeColor="text1"/>
          <w:sz w:val="18"/>
          <w:szCs w:val="18"/>
          <w:shd w:val="clear" w:color="auto" w:fill="FFFFFF"/>
          <w:rtl/>
          <w:lang w:bidi="ar-JO"/>
        </w:rPr>
        <w:t xml:space="preserve">: </w:t>
      </w:r>
      <w:r w:rsidR="000D756F">
        <w:rPr>
          <w:rFonts w:ascii="Rubik" w:eastAsiaTheme="minorHAnsi" w:hAnsi="Rubik" w:cs="Rubik" w:hint="cs"/>
          <w:color w:val="000000" w:themeColor="text1"/>
          <w:sz w:val="18"/>
          <w:szCs w:val="18"/>
          <w:shd w:val="clear" w:color="auto" w:fill="FFFFFF"/>
          <w:rtl/>
          <w:lang w:bidi="ar-JO"/>
        </w:rPr>
        <w:t xml:space="preserve">قام </w:t>
      </w:r>
      <w:r w:rsidRPr="00E82FC7">
        <w:rPr>
          <w:rFonts w:ascii="Rubik" w:eastAsiaTheme="minorHAnsi" w:hAnsi="Rubik" w:cs="Rubik"/>
          <w:color w:val="000000" w:themeColor="text1"/>
          <w:sz w:val="18"/>
          <w:szCs w:val="18"/>
          <w:shd w:val="clear" w:color="auto" w:fill="FFFFFF"/>
          <w:rtl/>
          <w:lang w:bidi="ar-JO"/>
        </w:rPr>
        <w:t xml:space="preserve">جميع المؤلفين </w:t>
      </w:r>
      <w:r w:rsidR="000D756F">
        <w:rPr>
          <w:rFonts w:ascii="Rubik" w:eastAsiaTheme="minorHAnsi" w:hAnsi="Rubik" w:cs="Rubik" w:hint="cs"/>
          <w:color w:val="000000" w:themeColor="text1"/>
          <w:sz w:val="18"/>
          <w:szCs w:val="18"/>
          <w:shd w:val="clear" w:color="auto" w:fill="FFFFFF"/>
          <w:rtl/>
          <w:lang w:bidi="ar-JO"/>
        </w:rPr>
        <w:t xml:space="preserve">بالمساهمة في </w:t>
      </w:r>
      <w:r w:rsidRPr="00E82FC7">
        <w:rPr>
          <w:rFonts w:ascii="Rubik" w:eastAsiaTheme="minorHAnsi" w:hAnsi="Rubik" w:cs="Rubik"/>
          <w:color w:val="000000" w:themeColor="text1"/>
          <w:sz w:val="18"/>
          <w:szCs w:val="18"/>
          <w:shd w:val="clear" w:color="auto" w:fill="FFFFFF"/>
          <w:rtl/>
          <w:lang w:bidi="ar-JO"/>
        </w:rPr>
        <w:t>محتويات البحث والمنهجية والتحليل والمراجعة الكاملة.</w:t>
      </w:r>
    </w:p>
    <w:p w14:paraId="06CD654E" w14:textId="11942169" w:rsidR="00E82FC7" w:rsidRPr="00E82FC7" w:rsidRDefault="00E82FC7" w:rsidP="000D756F">
      <w:pPr>
        <w:pStyle w:val="ANURef"/>
        <w:spacing w:after="0"/>
        <w:jc w:val="both"/>
        <w:rPr>
          <w:rFonts w:ascii="Rubik" w:eastAsiaTheme="minorHAnsi" w:hAnsi="Rubik" w:cs="Rubik"/>
          <w:color w:val="000000" w:themeColor="text1"/>
          <w:sz w:val="18"/>
          <w:szCs w:val="18"/>
          <w:shd w:val="clear" w:color="auto" w:fill="FFFFFF"/>
          <w:lang w:bidi="ar-JO"/>
        </w:rPr>
      </w:pPr>
      <w:r w:rsidRPr="000D756F">
        <w:rPr>
          <w:rFonts w:ascii="Rubik" w:eastAsiaTheme="minorHAnsi" w:hAnsi="Rubik" w:cs="Rubik"/>
          <w:b/>
          <w:bCs/>
          <w:color w:val="000000" w:themeColor="text1"/>
          <w:sz w:val="18"/>
          <w:szCs w:val="18"/>
          <w:shd w:val="clear" w:color="auto" w:fill="FFFFFF"/>
          <w:rtl/>
          <w:lang w:bidi="ar-JO"/>
        </w:rPr>
        <w:t xml:space="preserve"> تضارب المصالح</w:t>
      </w:r>
      <w:r w:rsidRPr="00E82FC7">
        <w:rPr>
          <w:rFonts w:ascii="Rubik" w:eastAsiaTheme="minorHAnsi" w:hAnsi="Rubik" w:cs="Rubik"/>
          <w:color w:val="000000" w:themeColor="text1"/>
          <w:sz w:val="18"/>
          <w:szCs w:val="18"/>
          <w:shd w:val="clear" w:color="auto" w:fill="FFFFFF"/>
          <w:rtl/>
          <w:lang w:bidi="ar-JO"/>
        </w:rPr>
        <w:t>: لا يوجد تضارب في مصالح أي طرف من خلال تصميم البحث وتقديمه وتقييمه.</w:t>
      </w:r>
    </w:p>
    <w:p w14:paraId="662AD145" w14:textId="77777777" w:rsidR="00E82FC7" w:rsidRPr="00E82FC7" w:rsidRDefault="00E82FC7" w:rsidP="00E82FC7">
      <w:pPr>
        <w:pStyle w:val="ANURef"/>
        <w:spacing w:after="0"/>
        <w:jc w:val="both"/>
        <w:rPr>
          <w:rFonts w:ascii="Rubik" w:eastAsiaTheme="minorHAnsi" w:hAnsi="Rubik" w:cs="Rubik"/>
          <w:color w:val="000000" w:themeColor="text1"/>
          <w:sz w:val="18"/>
          <w:szCs w:val="18"/>
          <w:shd w:val="clear" w:color="auto" w:fill="FFFFFF"/>
          <w:lang w:bidi="ar-JO"/>
        </w:rPr>
      </w:pPr>
      <w:r w:rsidRPr="000D756F">
        <w:rPr>
          <w:rFonts w:ascii="Rubik" w:eastAsiaTheme="minorHAnsi" w:hAnsi="Rubik" w:cs="Rubik"/>
          <w:b/>
          <w:bCs/>
          <w:color w:val="000000" w:themeColor="text1"/>
          <w:sz w:val="18"/>
          <w:szCs w:val="18"/>
          <w:shd w:val="clear" w:color="auto" w:fill="FFFFFF"/>
          <w:rtl/>
          <w:lang w:bidi="ar-JO"/>
        </w:rPr>
        <w:t>التمويل</w:t>
      </w:r>
      <w:r w:rsidRPr="00E82FC7">
        <w:rPr>
          <w:rFonts w:ascii="Rubik" w:eastAsiaTheme="minorHAnsi" w:hAnsi="Rubik" w:cs="Rubik"/>
          <w:color w:val="000000" w:themeColor="text1"/>
          <w:sz w:val="18"/>
          <w:szCs w:val="18"/>
          <w:shd w:val="clear" w:color="auto" w:fill="FFFFFF"/>
          <w:rtl/>
          <w:lang w:bidi="ar-JO"/>
        </w:rPr>
        <w:t>: لا توجد أي أموال مُنحت لهذا البحث.</w:t>
      </w:r>
    </w:p>
    <w:p w14:paraId="78282485" w14:textId="5E21C2E9" w:rsidR="00E82FC7" w:rsidRPr="00E82FC7" w:rsidRDefault="00E82FC7" w:rsidP="000D756F">
      <w:pPr>
        <w:pStyle w:val="ANURef"/>
        <w:bidi w:val="0"/>
        <w:spacing w:before="0" w:after="0"/>
        <w:jc w:val="both"/>
        <w:rPr>
          <w:rFonts w:ascii="Rubik" w:eastAsiaTheme="minorHAnsi" w:hAnsi="Rubik" w:cs="Rubik"/>
          <w:color w:val="000000" w:themeColor="text1"/>
          <w:sz w:val="18"/>
          <w:szCs w:val="18"/>
          <w:shd w:val="clear" w:color="auto" w:fill="FFFFFF"/>
          <w:lang w:bidi="ar-JO"/>
        </w:rPr>
      </w:pPr>
      <w:r w:rsidRPr="000D756F">
        <w:rPr>
          <w:rFonts w:ascii="Rubik" w:eastAsiaTheme="minorHAnsi" w:hAnsi="Rubik" w:cs="Rubik"/>
          <w:b/>
          <w:bCs/>
          <w:color w:val="000000" w:themeColor="text1"/>
          <w:sz w:val="18"/>
          <w:szCs w:val="18"/>
          <w:shd w:val="clear" w:color="auto" w:fill="FFFFFF"/>
          <w:rtl/>
          <w:lang w:bidi="ar-JO"/>
        </w:rPr>
        <w:t>الشكر</w:t>
      </w:r>
      <w:r w:rsidRPr="00E82FC7">
        <w:rPr>
          <w:rFonts w:ascii="Rubik" w:eastAsiaTheme="minorHAnsi" w:hAnsi="Rubik" w:cs="Rubik"/>
          <w:color w:val="000000" w:themeColor="text1"/>
          <w:sz w:val="18"/>
          <w:szCs w:val="18"/>
          <w:shd w:val="clear" w:color="auto" w:fill="FFFFFF"/>
          <w:rtl/>
          <w:lang w:bidi="ar-JO"/>
        </w:rPr>
        <w:t>: شكرًا جزيلاً لجامعة النجاح الوطنية و</w:t>
      </w:r>
      <w:r w:rsidR="000D756F">
        <w:rPr>
          <w:rFonts w:ascii="Rubik" w:eastAsiaTheme="minorHAnsi" w:hAnsi="Rubik" w:cs="Rubik" w:hint="cs"/>
          <w:color w:val="000000" w:themeColor="text1"/>
          <w:sz w:val="18"/>
          <w:szCs w:val="18"/>
          <w:shd w:val="clear" w:color="auto" w:fill="FFFFFF"/>
          <w:rtl/>
          <w:lang w:bidi="ar-JO"/>
        </w:rPr>
        <w:t>مجلاتها</w:t>
      </w:r>
      <w:r w:rsidRPr="00E82FC7">
        <w:rPr>
          <w:rFonts w:ascii="Rubik" w:eastAsiaTheme="minorHAnsi" w:hAnsi="Rubik" w:cs="Rubik"/>
          <w:color w:val="000000" w:themeColor="text1"/>
          <w:sz w:val="18"/>
          <w:szCs w:val="18"/>
          <w:shd w:val="clear" w:color="auto" w:fill="FFFFFF"/>
          <w:rtl/>
          <w:lang w:bidi="ar-JO"/>
        </w:rPr>
        <w:t xml:space="preserve"> على الدعم والإرشادات، </w:t>
      </w:r>
      <w:proofErr w:type="spellStart"/>
      <w:r w:rsidRPr="00E82FC7">
        <w:rPr>
          <w:rFonts w:ascii="Rubik" w:eastAsiaTheme="minorHAnsi" w:hAnsi="Rubik" w:cs="Rubik"/>
          <w:color w:val="000000" w:themeColor="text1"/>
          <w:sz w:val="18"/>
          <w:szCs w:val="18"/>
          <w:shd w:val="clear" w:color="auto" w:fill="FFFFFF"/>
          <w:lang w:bidi="ar-JO"/>
        </w:rPr>
        <w:t>www.Najah.edu</w:t>
      </w:r>
      <w:proofErr w:type="spellEnd"/>
    </w:p>
    <w:p w14:paraId="340872A7" w14:textId="77777777" w:rsidR="00E82FC7" w:rsidRPr="00E82FC7" w:rsidRDefault="00E82FC7" w:rsidP="00A13154">
      <w:pPr>
        <w:pStyle w:val="ANUText"/>
      </w:pPr>
    </w:p>
    <w:p w14:paraId="69CBD171" w14:textId="4B2EDAAE" w:rsidR="00530D32" w:rsidRPr="00530D32" w:rsidRDefault="007D4E2C" w:rsidP="00530D32">
      <w:pPr>
        <w:pStyle w:val="ANUH1"/>
        <w:rPr>
          <w:b/>
        </w:rPr>
      </w:pPr>
      <w:r>
        <w:rPr>
          <w:rtl/>
        </w:rPr>
        <w:t>المراجع</w:t>
      </w:r>
    </w:p>
    <w:p w14:paraId="69533CEF" w14:textId="762B68EA" w:rsidR="00C15699" w:rsidRPr="007D4E2C" w:rsidRDefault="00C15699" w:rsidP="00BE47DE">
      <w:pPr>
        <w:pStyle w:val="ANURef"/>
        <w:numPr>
          <w:ilvl w:val="0"/>
          <w:numId w:val="22"/>
        </w:numPr>
        <w:spacing w:before="0"/>
        <w:ind w:left="284" w:hanging="284"/>
        <w:jc w:val="both"/>
        <w:rPr>
          <w:rFonts w:eastAsiaTheme="minorHAnsi"/>
          <w:lang w:bidi="ar-JO"/>
        </w:rPr>
      </w:pPr>
      <w:r w:rsidRPr="007D4E2C">
        <w:rPr>
          <w:rFonts w:eastAsiaTheme="minorHAnsi"/>
          <w:szCs w:val="16"/>
          <w:rtl/>
          <w:lang w:bidi="ar-JO"/>
        </w:rPr>
        <w:t>آل زلفة، عبد الاله</w:t>
      </w:r>
      <w:r w:rsidR="00D44906" w:rsidRPr="007D4E2C">
        <w:rPr>
          <w:rFonts w:eastAsiaTheme="minorHAnsi" w:hint="cs"/>
          <w:szCs w:val="16"/>
          <w:rtl/>
          <w:lang w:bidi="ar-JO"/>
        </w:rPr>
        <w:t>.</w:t>
      </w:r>
      <w:r w:rsidRPr="007D4E2C">
        <w:rPr>
          <w:rFonts w:eastAsiaTheme="minorHAnsi"/>
          <w:szCs w:val="16"/>
          <w:rtl/>
          <w:lang w:bidi="ar-JO"/>
        </w:rPr>
        <w:t xml:space="preserve"> (2020)</w:t>
      </w:r>
      <w:r w:rsidR="00D44906" w:rsidRPr="007D4E2C">
        <w:rPr>
          <w:rFonts w:eastAsiaTheme="minorHAnsi" w:hint="cs"/>
          <w:szCs w:val="16"/>
          <w:rtl/>
          <w:lang w:bidi="ar-JO"/>
        </w:rPr>
        <w:t xml:space="preserve">. </w:t>
      </w:r>
      <w:r w:rsidRPr="007D4E2C">
        <w:rPr>
          <w:rFonts w:eastAsiaTheme="minorHAnsi"/>
          <w:szCs w:val="16"/>
          <w:rtl/>
          <w:lang w:bidi="ar-JO"/>
        </w:rPr>
        <w:t xml:space="preserve">أثر تطبيق </w:t>
      </w:r>
      <w:r w:rsidR="00454FD2">
        <w:rPr>
          <w:rFonts w:eastAsiaTheme="minorHAnsi"/>
          <w:szCs w:val="16"/>
          <w:rtl/>
          <w:lang w:bidi="ar-JO"/>
        </w:rPr>
        <w:t>ضريبة القيمة المضافة</w:t>
      </w:r>
      <w:r w:rsidR="00D44906" w:rsidRPr="007D4E2C">
        <w:rPr>
          <w:rFonts w:eastAsiaTheme="minorHAnsi" w:hint="cs"/>
          <w:szCs w:val="16"/>
          <w:rtl/>
          <w:lang w:bidi="ar-JO"/>
        </w:rPr>
        <w:t xml:space="preserve"> </w:t>
      </w:r>
      <w:r w:rsidRPr="007D4E2C">
        <w:rPr>
          <w:rFonts w:eastAsiaTheme="minorHAnsi"/>
          <w:szCs w:val="16"/>
          <w:rtl/>
          <w:lang w:bidi="ar-JO"/>
        </w:rPr>
        <w:t xml:space="preserve">على </w:t>
      </w:r>
      <w:r w:rsidR="00224E17">
        <w:rPr>
          <w:rFonts w:eastAsiaTheme="minorHAnsi"/>
          <w:szCs w:val="16"/>
          <w:rtl/>
          <w:lang w:bidi="ar-JO"/>
        </w:rPr>
        <w:t xml:space="preserve"> الأداء </w:t>
      </w:r>
      <w:r w:rsidR="00454FD2">
        <w:rPr>
          <w:rFonts w:eastAsiaTheme="minorHAnsi"/>
          <w:szCs w:val="16"/>
          <w:rtl/>
          <w:lang w:bidi="ar-JO"/>
        </w:rPr>
        <w:t xml:space="preserve"> المالي</w:t>
      </w:r>
      <w:r w:rsidR="00D44906" w:rsidRPr="007D4E2C">
        <w:rPr>
          <w:rFonts w:eastAsiaTheme="minorHAnsi" w:hint="cs"/>
          <w:szCs w:val="16"/>
          <w:rtl/>
          <w:lang w:bidi="ar-JO"/>
        </w:rPr>
        <w:t xml:space="preserve"> </w:t>
      </w:r>
      <w:r w:rsidRPr="007D4E2C">
        <w:rPr>
          <w:rFonts w:eastAsiaTheme="minorHAnsi"/>
          <w:szCs w:val="16"/>
          <w:rtl/>
          <w:lang w:bidi="ar-JO"/>
        </w:rPr>
        <w:t>للشركات المساهمة السعودية</w:t>
      </w:r>
      <w:r w:rsidRPr="007D4E2C">
        <w:rPr>
          <w:rFonts w:eastAsiaTheme="minorHAnsi"/>
          <w:lang w:bidi="ar-JO"/>
        </w:rPr>
        <w:t>:</w:t>
      </w:r>
      <w:r w:rsidRPr="007D4E2C">
        <w:rPr>
          <w:rFonts w:eastAsiaTheme="minorHAnsi"/>
          <w:szCs w:val="16"/>
          <w:rtl/>
          <w:lang w:bidi="ar-JO"/>
        </w:rPr>
        <w:t xml:space="preserve"> دراسة تطبيقية، </w:t>
      </w:r>
      <w:r w:rsidRPr="00BE47DE">
        <w:rPr>
          <w:rFonts w:eastAsiaTheme="minorHAnsi"/>
          <w:i/>
          <w:iCs/>
          <w:szCs w:val="16"/>
          <w:rtl/>
          <w:lang w:bidi="ar-JO"/>
        </w:rPr>
        <w:t xml:space="preserve">مجلة العلوم الاقتصادية والإدارية والقانونية، </w:t>
      </w:r>
      <w:r w:rsidR="00D44906" w:rsidRPr="00BE47DE">
        <w:rPr>
          <w:rFonts w:eastAsiaTheme="minorHAnsi" w:hint="cs"/>
          <w:i/>
          <w:iCs/>
          <w:szCs w:val="16"/>
          <w:rtl/>
          <w:lang w:bidi="ar-JO"/>
        </w:rPr>
        <w:t>4</w:t>
      </w:r>
      <w:r w:rsidRPr="007D4E2C">
        <w:rPr>
          <w:rFonts w:eastAsiaTheme="minorHAnsi"/>
          <w:szCs w:val="16"/>
          <w:rtl/>
          <w:lang w:bidi="ar-JO"/>
        </w:rPr>
        <w:t>(12)، الرياض، السعودية، 55، 88-95.</w:t>
      </w:r>
    </w:p>
    <w:p w14:paraId="39557F35" w14:textId="17A5EECC" w:rsidR="00C15699" w:rsidRPr="007D4E2C" w:rsidRDefault="00C15699" w:rsidP="00BE47DE">
      <w:pPr>
        <w:pStyle w:val="ANURef"/>
        <w:numPr>
          <w:ilvl w:val="0"/>
          <w:numId w:val="21"/>
        </w:numPr>
        <w:spacing w:before="0"/>
        <w:ind w:left="284" w:hanging="284"/>
        <w:jc w:val="both"/>
        <w:rPr>
          <w:rFonts w:eastAsiaTheme="minorHAnsi"/>
        </w:rPr>
      </w:pPr>
      <w:proofErr w:type="spellStart"/>
      <w:r w:rsidRPr="007D4E2C">
        <w:rPr>
          <w:rFonts w:eastAsiaTheme="minorHAnsi"/>
          <w:szCs w:val="16"/>
          <w:rtl/>
        </w:rPr>
        <w:t>الجعلي</w:t>
      </w:r>
      <w:proofErr w:type="spellEnd"/>
      <w:r w:rsidRPr="007D4E2C">
        <w:rPr>
          <w:rFonts w:eastAsiaTheme="minorHAnsi"/>
          <w:szCs w:val="16"/>
          <w:rtl/>
        </w:rPr>
        <w:t>، عبد الوهاب</w:t>
      </w:r>
      <w:r w:rsidR="00D44906" w:rsidRPr="007D4E2C">
        <w:rPr>
          <w:rFonts w:eastAsiaTheme="minorHAnsi" w:hint="cs"/>
          <w:szCs w:val="16"/>
          <w:rtl/>
        </w:rPr>
        <w:t>.</w:t>
      </w:r>
      <w:r w:rsidRPr="007D4E2C">
        <w:rPr>
          <w:rFonts w:eastAsiaTheme="minorHAnsi"/>
          <w:szCs w:val="16"/>
          <w:rtl/>
        </w:rPr>
        <w:t xml:space="preserve"> و</w:t>
      </w:r>
      <w:r w:rsidR="00D44906" w:rsidRPr="007D4E2C">
        <w:rPr>
          <w:rFonts w:eastAsiaTheme="minorHAnsi"/>
          <w:szCs w:val="16"/>
          <w:rtl/>
        </w:rPr>
        <w:t xml:space="preserve"> عبد الرحمن، </w:t>
      </w:r>
      <w:r w:rsidRPr="007D4E2C">
        <w:rPr>
          <w:rFonts w:eastAsiaTheme="minorHAnsi"/>
          <w:szCs w:val="16"/>
          <w:rtl/>
        </w:rPr>
        <w:t>محمد</w:t>
      </w:r>
      <w:r w:rsidR="00D44906" w:rsidRPr="007D4E2C">
        <w:rPr>
          <w:rFonts w:eastAsiaTheme="minorHAnsi" w:hint="cs"/>
          <w:szCs w:val="16"/>
          <w:rtl/>
        </w:rPr>
        <w:t>.</w:t>
      </w:r>
      <w:r w:rsidRPr="007D4E2C">
        <w:rPr>
          <w:rFonts w:eastAsiaTheme="minorHAnsi"/>
          <w:szCs w:val="16"/>
          <w:rtl/>
        </w:rPr>
        <w:t xml:space="preserve"> (2017)</w:t>
      </w:r>
      <w:r w:rsidR="00D44906" w:rsidRPr="007D4E2C">
        <w:rPr>
          <w:rFonts w:eastAsiaTheme="minorHAnsi" w:hint="cs"/>
          <w:szCs w:val="16"/>
          <w:rtl/>
        </w:rPr>
        <w:t>.</w:t>
      </w:r>
      <w:r w:rsidRPr="007D4E2C">
        <w:rPr>
          <w:rFonts w:eastAsiaTheme="minorHAnsi"/>
          <w:szCs w:val="16"/>
          <w:rtl/>
        </w:rPr>
        <w:t xml:space="preserve"> التداعيات الاقتصادية لتطبيق الضريبة على القيمة المضافة في السودان: دراسة تحليلية، </w:t>
      </w:r>
      <w:r w:rsidRPr="00BE47DE">
        <w:rPr>
          <w:rFonts w:eastAsiaTheme="minorHAnsi"/>
          <w:i/>
          <w:iCs/>
          <w:szCs w:val="16"/>
          <w:rtl/>
        </w:rPr>
        <w:t xml:space="preserve">مجلة العلوم الاقتصادية والإدارية والقانونية، </w:t>
      </w:r>
      <w:r w:rsidR="00D44906" w:rsidRPr="00BE47DE">
        <w:rPr>
          <w:rFonts w:eastAsiaTheme="minorHAnsi" w:hint="cs"/>
          <w:i/>
          <w:iCs/>
          <w:szCs w:val="16"/>
          <w:rtl/>
        </w:rPr>
        <w:t>6</w:t>
      </w:r>
      <w:r w:rsidRPr="007D4E2C">
        <w:rPr>
          <w:rFonts w:eastAsiaTheme="minorHAnsi"/>
          <w:szCs w:val="16"/>
          <w:rtl/>
        </w:rPr>
        <w:t xml:space="preserve"> (1)</w:t>
      </w:r>
      <w:r w:rsidR="00D44906" w:rsidRPr="007D4E2C">
        <w:rPr>
          <w:rFonts w:eastAsiaTheme="minorHAnsi" w:hint="cs"/>
          <w:szCs w:val="16"/>
          <w:rtl/>
        </w:rPr>
        <w:t>.</w:t>
      </w:r>
      <w:r w:rsidRPr="007D4E2C">
        <w:rPr>
          <w:rFonts w:eastAsiaTheme="minorHAnsi"/>
          <w:szCs w:val="16"/>
          <w:rtl/>
        </w:rPr>
        <w:t xml:space="preserve"> الرياض، السعودية، 350، 362.</w:t>
      </w:r>
    </w:p>
    <w:p w14:paraId="1FFDDAB0" w14:textId="394B9487" w:rsidR="00C15699" w:rsidRPr="007D4E2C" w:rsidRDefault="00E21668" w:rsidP="00BE47DE">
      <w:pPr>
        <w:pStyle w:val="ANURef"/>
        <w:numPr>
          <w:ilvl w:val="0"/>
          <w:numId w:val="21"/>
        </w:numPr>
        <w:spacing w:before="0"/>
        <w:ind w:left="284" w:hanging="284"/>
        <w:jc w:val="both"/>
        <w:rPr>
          <w:rFonts w:eastAsiaTheme="minorHAnsi"/>
          <w:szCs w:val="16"/>
          <w:rtl/>
        </w:rPr>
      </w:pPr>
      <w:r w:rsidRPr="00E21668">
        <w:rPr>
          <w:rFonts w:eastAsiaTheme="minorHAnsi"/>
          <w:i/>
          <w:iCs/>
          <w:szCs w:val="16"/>
          <w:rtl/>
        </w:rPr>
        <w:t>الزهراني، علي</w:t>
      </w:r>
      <w:r w:rsidRPr="00E21668">
        <w:rPr>
          <w:rFonts w:eastAsiaTheme="minorHAnsi" w:hint="cs"/>
          <w:i/>
          <w:iCs/>
          <w:szCs w:val="16"/>
          <w:rtl/>
        </w:rPr>
        <w:t>؛</w:t>
      </w:r>
      <w:r w:rsidRPr="00E21668">
        <w:rPr>
          <w:rFonts w:eastAsiaTheme="minorHAnsi"/>
          <w:i/>
          <w:iCs/>
          <w:szCs w:val="16"/>
          <w:rtl/>
        </w:rPr>
        <w:t xml:space="preserve"> </w:t>
      </w:r>
      <w:proofErr w:type="spellStart"/>
      <w:r w:rsidRPr="00E21668">
        <w:rPr>
          <w:rFonts w:eastAsiaTheme="minorHAnsi" w:hint="cs"/>
          <w:i/>
          <w:iCs/>
          <w:szCs w:val="16"/>
          <w:rtl/>
        </w:rPr>
        <w:t>الجعيد</w:t>
      </w:r>
      <w:proofErr w:type="spellEnd"/>
      <w:r w:rsidRPr="00E21668">
        <w:rPr>
          <w:rFonts w:eastAsiaTheme="minorHAnsi" w:hint="cs"/>
          <w:i/>
          <w:iCs/>
          <w:szCs w:val="16"/>
          <w:rtl/>
        </w:rPr>
        <w:t>، وعد؛ الحارثي، سليم؛ الغامدي، سمر؛ الحارثي، مزنة</w:t>
      </w:r>
      <w:r w:rsidRPr="00E21668">
        <w:rPr>
          <w:rFonts w:eastAsiaTheme="minorHAnsi"/>
          <w:i/>
          <w:iCs/>
          <w:szCs w:val="16"/>
          <w:rtl/>
        </w:rPr>
        <w:t>،</w:t>
      </w:r>
      <w:r w:rsidRPr="00A4739C">
        <w:rPr>
          <w:rFonts w:ascii="Simplified Arabic" w:hAnsi="Simplified Arabic" w:cs="Simplified Arabic"/>
          <w:sz w:val="24"/>
          <w:szCs w:val="24"/>
          <w:rtl/>
        </w:rPr>
        <w:t xml:space="preserve"> </w:t>
      </w:r>
      <w:r w:rsidR="00C15699" w:rsidRPr="007D4E2C">
        <w:rPr>
          <w:rFonts w:eastAsiaTheme="minorHAnsi"/>
          <w:szCs w:val="16"/>
          <w:rtl/>
        </w:rPr>
        <w:t>(2018)</w:t>
      </w:r>
      <w:r w:rsidR="00D44906" w:rsidRPr="007D4E2C">
        <w:rPr>
          <w:rFonts w:eastAsiaTheme="minorHAnsi" w:hint="cs"/>
          <w:szCs w:val="16"/>
          <w:rtl/>
        </w:rPr>
        <w:t>.</w:t>
      </w:r>
      <w:r w:rsidR="00C15699" w:rsidRPr="007D4E2C">
        <w:rPr>
          <w:rFonts w:eastAsiaTheme="minorHAnsi"/>
          <w:szCs w:val="16"/>
          <w:rtl/>
        </w:rPr>
        <w:t xml:space="preserve"> القيمة المضافة دراسة ميدانية على المجتمع السعودي، </w:t>
      </w:r>
      <w:r w:rsidR="00C15699" w:rsidRPr="00BE47DE">
        <w:rPr>
          <w:rFonts w:eastAsiaTheme="minorHAnsi"/>
          <w:i/>
          <w:iCs/>
          <w:szCs w:val="16"/>
          <w:rtl/>
        </w:rPr>
        <w:t>مجلة العلوم الاقتصادية والإدارية والقانونية</w:t>
      </w:r>
      <w:r w:rsidR="00D44906" w:rsidRPr="00BE47DE">
        <w:rPr>
          <w:rFonts w:eastAsiaTheme="minorHAnsi" w:hint="cs"/>
          <w:i/>
          <w:iCs/>
          <w:szCs w:val="16"/>
          <w:rtl/>
        </w:rPr>
        <w:t>. 9</w:t>
      </w:r>
      <w:r w:rsidR="00C15699" w:rsidRPr="007D4E2C">
        <w:rPr>
          <w:rFonts w:eastAsiaTheme="minorHAnsi"/>
          <w:szCs w:val="16"/>
          <w:rtl/>
        </w:rPr>
        <w:t>(2)، الرياض، السعودية، 47-62.</w:t>
      </w:r>
    </w:p>
    <w:p w14:paraId="68BB61E2" w14:textId="45207AE7" w:rsidR="00C15699" w:rsidRPr="007D4E2C" w:rsidRDefault="00C15699" w:rsidP="00BE47DE">
      <w:pPr>
        <w:pStyle w:val="ANURef"/>
        <w:numPr>
          <w:ilvl w:val="0"/>
          <w:numId w:val="21"/>
        </w:numPr>
        <w:spacing w:before="0"/>
        <w:ind w:left="284" w:hanging="284"/>
        <w:jc w:val="both"/>
        <w:rPr>
          <w:rFonts w:eastAsiaTheme="minorHAnsi"/>
        </w:rPr>
      </w:pPr>
      <w:r w:rsidRPr="007D4E2C">
        <w:rPr>
          <w:rFonts w:eastAsiaTheme="minorHAnsi"/>
          <w:szCs w:val="16"/>
          <w:rtl/>
        </w:rPr>
        <w:t>السعيد، وفاء</w:t>
      </w:r>
      <w:r w:rsidR="00D44906" w:rsidRPr="007D4E2C">
        <w:rPr>
          <w:rFonts w:eastAsiaTheme="minorHAnsi" w:hint="cs"/>
          <w:szCs w:val="16"/>
          <w:rtl/>
        </w:rPr>
        <w:t>.</w:t>
      </w:r>
      <w:r w:rsidRPr="007D4E2C">
        <w:rPr>
          <w:rFonts w:eastAsiaTheme="minorHAnsi"/>
          <w:szCs w:val="16"/>
          <w:rtl/>
        </w:rPr>
        <w:t xml:space="preserve"> والرفاعي، نجوى</w:t>
      </w:r>
      <w:r w:rsidR="00D44906" w:rsidRPr="007D4E2C">
        <w:rPr>
          <w:rFonts w:eastAsiaTheme="minorHAnsi" w:hint="cs"/>
          <w:szCs w:val="16"/>
          <w:rtl/>
        </w:rPr>
        <w:t>.</w:t>
      </w:r>
      <w:r w:rsidRPr="007D4E2C">
        <w:rPr>
          <w:rFonts w:eastAsiaTheme="minorHAnsi"/>
          <w:szCs w:val="16"/>
          <w:rtl/>
        </w:rPr>
        <w:t xml:space="preserve"> (2022)</w:t>
      </w:r>
      <w:r w:rsidR="00D44906" w:rsidRPr="007D4E2C">
        <w:rPr>
          <w:rFonts w:eastAsiaTheme="minorHAnsi" w:hint="cs"/>
          <w:szCs w:val="16"/>
          <w:rtl/>
        </w:rPr>
        <w:t>.</w:t>
      </w:r>
      <w:r w:rsidRPr="007D4E2C">
        <w:rPr>
          <w:rFonts w:eastAsiaTheme="minorHAnsi"/>
          <w:szCs w:val="16"/>
          <w:rtl/>
        </w:rPr>
        <w:t xml:space="preserve"> أثر تطبيق </w:t>
      </w:r>
      <w:r w:rsidR="00454FD2">
        <w:rPr>
          <w:rFonts w:eastAsiaTheme="minorHAnsi"/>
          <w:szCs w:val="16"/>
          <w:rtl/>
        </w:rPr>
        <w:t xml:space="preserve">ضريبة القيمة </w:t>
      </w:r>
      <w:proofErr w:type="spellStart"/>
      <w:r w:rsidR="00454FD2">
        <w:rPr>
          <w:rFonts w:eastAsiaTheme="minorHAnsi"/>
          <w:szCs w:val="16"/>
          <w:rtl/>
        </w:rPr>
        <w:t>المضافة</w:t>
      </w:r>
      <w:r w:rsidRPr="007D4E2C">
        <w:rPr>
          <w:rFonts w:eastAsiaTheme="minorHAnsi"/>
          <w:szCs w:val="16"/>
          <w:rtl/>
        </w:rPr>
        <w:t>على</w:t>
      </w:r>
      <w:proofErr w:type="spellEnd"/>
      <w:r w:rsidRPr="007D4E2C">
        <w:rPr>
          <w:rFonts w:eastAsiaTheme="minorHAnsi"/>
          <w:szCs w:val="16"/>
          <w:rtl/>
        </w:rPr>
        <w:t xml:space="preserve"> أداء الشركات في المملكة العربية السعودية: دراسة تطبيقية، </w:t>
      </w:r>
      <w:r w:rsidRPr="00BE47DE">
        <w:rPr>
          <w:rFonts w:eastAsiaTheme="minorHAnsi"/>
          <w:i/>
          <w:iCs/>
          <w:szCs w:val="16"/>
          <w:rtl/>
        </w:rPr>
        <w:t>المجلة العربية للنشر العلمي، (47)</w:t>
      </w:r>
      <w:r w:rsidRPr="007D4E2C">
        <w:rPr>
          <w:rFonts w:eastAsiaTheme="minorHAnsi"/>
          <w:szCs w:val="16"/>
          <w:rtl/>
        </w:rPr>
        <w:t>، عمان، الأردن.</w:t>
      </w:r>
    </w:p>
    <w:p w14:paraId="77A71408" w14:textId="4E534142" w:rsidR="00C15699" w:rsidRPr="007D4E2C" w:rsidRDefault="00C15699" w:rsidP="00BE47DE">
      <w:pPr>
        <w:pStyle w:val="ANURef"/>
        <w:numPr>
          <w:ilvl w:val="0"/>
          <w:numId w:val="21"/>
        </w:numPr>
        <w:spacing w:before="0"/>
        <w:ind w:left="284" w:hanging="284"/>
        <w:jc w:val="both"/>
        <w:rPr>
          <w:rFonts w:eastAsiaTheme="minorHAnsi"/>
          <w:szCs w:val="16"/>
          <w:rtl/>
        </w:rPr>
      </w:pPr>
      <w:r w:rsidRPr="007D4E2C">
        <w:rPr>
          <w:rFonts w:eastAsiaTheme="minorHAnsi"/>
          <w:szCs w:val="16"/>
          <w:rtl/>
        </w:rPr>
        <w:t>السيد، أميرة</w:t>
      </w:r>
      <w:r w:rsidR="00D44906" w:rsidRPr="007D4E2C">
        <w:rPr>
          <w:rFonts w:eastAsiaTheme="minorHAnsi" w:hint="cs"/>
          <w:szCs w:val="16"/>
          <w:rtl/>
        </w:rPr>
        <w:t>.</w:t>
      </w:r>
      <w:r w:rsidRPr="007D4E2C">
        <w:rPr>
          <w:rFonts w:eastAsiaTheme="minorHAnsi"/>
          <w:szCs w:val="16"/>
          <w:rtl/>
        </w:rPr>
        <w:t xml:space="preserve"> والسليمان، سجى</w:t>
      </w:r>
      <w:r w:rsidR="00D44906" w:rsidRPr="007D4E2C">
        <w:rPr>
          <w:rFonts w:eastAsiaTheme="minorHAnsi" w:hint="cs"/>
          <w:szCs w:val="16"/>
          <w:rtl/>
        </w:rPr>
        <w:t>.</w:t>
      </w:r>
      <w:r w:rsidRPr="007D4E2C">
        <w:rPr>
          <w:rFonts w:eastAsiaTheme="minorHAnsi"/>
          <w:szCs w:val="16"/>
          <w:rtl/>
        </w:rPr>
        <w:t xml:space="preserve"> (2018)، </w:t>
      </w:r>
      <w:r w:rsidR="00454FD2">
        <w:rPr>
          <w:rFonts w:eastAsiaTheme="minorHAnsi"/>
          <w:szCs w:val="16"/>
          <w:rtl/>
        </w:rPr>
        <w:t xml:space="preserve">ضريبة القيمة </w:t>
      </w:r>
      <w:proofErr w:type="spellStart"/>
      <w:r w:rsidR="00454FD2">
        <w:rPr>
          <w:rFonts w:eastAsiaTheme="minorHAnsi"/>
          <w:szCs w:val="16"/>
          <w:rtl/>
        </w:rPr>
        <w:t>المضافة</w:t>
      </w:r>
      <w:r w:rsidRPr="00BE47DE">
        <w:rPr>
          <w:rFonts w:eastAsiaTheme="minorHAnsi"/>
          <w:i/>
          <w:iCs/>
          <w:szCs w:val="16"/>
          <w:rtl/>
        </w:rPr>
        <w:t>وآثارها</w:t>
      </w:r>
      <w:proofErr w:type="spellEnd"/>
      <w:r w:rsidRPr="00BE47DE">
        <w:rPr>
          <w:rFonts w:eastAsiaTheme="minorHAnsi"/>
          <w:i/>
          <w:iCs/>
          <w:szCs w:val="16"/>
          <w:rtl/>
        </w:rPr>
        <w:t xml:space="preserve"> المختلفة: دراسة استطلاعية في بيئة الأعمال السعودية</w:t>
      </w:r>
      <w:r w:rsidRPr="007D4E2C">
        <w:rPr>
          <w:rFonts w:eastAsiaTheme="minorHAnsi"/>
          <w:szCs w:val="16"/>
          <w:rtl/>
        </w:rPr>
        <w:t>، بحث منشور في كلية إدارة الأعمال، جامعة الملك سعود، الرياض، السعودية.</w:t>
      </w:r>
    </w:p>
    <w:p w14:paraId="5FB87D8D" w14:textId="4A58D8C2" w:rsidR="00C15699" w:rsidRPr="007D4E2C" w:rsidRDefault="00C15699" w:rsidP="00BE47DE">
      <w:pPr>
        <w:pStyle w:val="ANURef"/>
        <w:numPr>
          <w:ilvl w:val="0"/>
          <w:numId w:val="21"/>
        </w:numPr>
        <w:spacing w:before="0"/>
        <w:ind w:left="284" w:hanging="284"/>
        <w:jc w:val="both"/>
        <w:rPr>
          <w:rFonts w:eastAsiaTheme="minorHAnsi"/>
          <w:szCs w:val="16"/>
          <w:rtl/>
        </w:rPr>
      </w:pPr>
      <w:r w:rsidRPr="007D4E2C">
        <w:rPr>
          <w:rFonts w:eastAsiaTheme="minorHAnsi"/>
          <w:szCs w:val="16"/>
          <w:rtl/>
        </w:rPr>
        <w:t>برسوم، مريم</w:t>
      </w:r>
      <w:r w:rsidR="00D44906" w:rsidRPr="007D4E2C">
        <w:rPr>
          <w:rFonts w:eastAsiaTheme="minorHAnsi" w:hint="cs"/>
          <w:szCs w:val="16"/>
          <w:rtl/>
        </w:rPr>
        <w:t>.</w:t>
      </w:r>
      <w:r w:rsidRPr="007D4E2C">
        <w:rPr>
          <w:rFonts w:eastAsiaTheme="minorHAnsi"/>
          <w:szCs w:val="16"/>
          <w:rtl/>
        </w:rPr>
        <w:t xml:space="preserve"> (2021)</w:t>
      </w:r>
      <w:r w:rsidR="00D44906" w:rsidRPr="007D4E2C">
        <w:rPr>
          <w:rFonts w:eastAsiaTheme="minorHAnsi" w:hint="cs"/>
          <w:szCs w:val="16"/>
          <w:rtl/>
        </w:rPr>
        <w:t>.</w:t>
      </w:r>
      <w:r w:rsidRPr="007D4E2C">
        <w:rPr>
          <w:rFonts w:eastAsiaTheme="minorHAnsi"/>
          <w:szCs w:val="16"/>
          <w:rtl/>
        </w:rPr>
        <w:t xml:space="preserve"> قياس أثر تطبيق </w:t>
      </w:r>
      <w:r w:rsidR="00454FD2">
        <w:rPr>
          <w:rFonts w:eastAsiaTheme="minorHAnsi"/>
          <w:szCs w:val="16"/>
          <w:rtl/>
        </w:rPr>
        <w:t xml:space="preserve">ضريبة القيمة </w:t>
      </w:r>
      <w:proofErr w:type="spellStart"/>
      <w:r w:rsidR="00454FD2">
        <w:rPr>
          <w:rFonts w:eastAsiaTheme="minorHAnsi"/>
          <w:szCs w:val="16"/>
          <w:rtl/>
        </w:rPr>
        <w:t>المضافة</w:t>
      </w:r>
      <w:r w:rsidRPr="007D4E2C">
        <w:rPr>
          <w:rFonts w:eastAsiaTheme="minorHAnsi"/>
          <w:szCs w:val="16"/>
          <w:rtl/>
        </w:rPr>
        <w:t>على</w:t>
      </w:r>
      <w:proofErr w:type="spellEnd"/>
      <w:r w:rsidRPr="007D4E2C">
        <w:rPr>
          <w:rFonts w:eastAsiaTheme="minorHAnsi"/>
          <w:szCs w:val="16"/>
          <w:rtl/>
        </w:rPr>
        <w:t xml:space="preserve"> الإيرادات العامة في مصر، </w:t>
      </w:r>
      <w:r w:rsidRPr="00BE47DE">
        <w:rPr>
          <w:rFonts w:eastAsiaTheme="minorHAnsi"/>
          <w:i/>
          <w:iCs/>
          <w:szCs w:val="16"/>
          <w:rtl/>
        </w:rPr>
        <w:t>مجلة دراسات، 22</w:t>
      </w:r>
      <w:r w:rsidRPr="007D4E2C">
        <w:rPr>
          <w:rFonts w:eastAsiaTheme="minorHAnsi"/>
          <w:szCs w:val="16"/>
          <w:rtl/>
        </w:rPr>
        <w:t xml:space="preserve"> (2)، القاهرة، مصر</w:t>
      </w:r>
      <w:r w:rsidR="00D44906" w:rsidRPr="007D4E2C">
        <w:rPr>
          <w:rFonts w:eastAsiaTheme="minorHAnsi" w:hint="cs"/>
          <w:szCs w:val="16"/>
          <w:rtl/>
        </w:rPr>
        <w:t>.</w:t>
      </w:r>
      <w:r w:rsidRPr="007D4E2C">
        <w:rPr>
          <w:rFonts w:eastAsiaTheme="minorHAnsi"/>
          <w:szCs w:val="16"/>
          <w:rtl/>
        </w:rPr>
        <w:t xml:space="preserve"> 1، 47.</w:t>
      </w:r>
    </w:p>
    <w:p w14:paraId="43B573CC" w14:textId="69452B5A" w:rsidR="00C15699" w:rsidRPr="007D4E2C" w:rsidRDefault="00C15699" w:rsidP="00BE47DE">
      <w:pPr>
        <w:pStyle w:val="ANURef"/>
        <w:numPr>
          <w:ilvl w:val="0"/>
          <w:numId w:val="21"/>
        </w:numPr>
        <w:spacing w:before="0"/>
        <w:ind w:left="284" w:hanging="284"/>
        <w:jc w:val="both"/>
        <w:rPr>
          <w:rFonts w:eastAsiaTheme="minorHAnsi"/>
          <w:szCs w:val="16"/>
          <w:rtl/>
        </w:rPr>
      </w:pPr>
      <w:r w:rsidRPr="007D4E2C">
        <w:rPr>
          <w:rFonts w:eastAsiaTheme="minorHAnsi"/>
          <w:szCs w:val="16"/>
          <w:rtl/>
        </w:rPr>
        <w:t>بطران، العباس</w:t>
      </w:r>
      <w:r w:rsidR="00D44906" w:rsidRPr="007D4E2C">
        <w:rPr>
          <w:rFonts w:eastAsiaTheme="minorHAnsi" w:hint="cs"/>
          <w:szCs w:val="16"/>
          <w:rtl/>
        </w:rPr>
        <w:t>.</w:t>
      </w:r>
      <w:r w:rsidRPr="007D4E2C">
        <w:rPr>
          <w:rFonts w:eastAsiaTheme="minorHAnsi"/>
          <w:szCs w:val="16"/>
          <w:rtl/>
        </w:rPr>
        <w:t xml:space="preserve"> (2018)</w:t>
      </w:r>
      <w:r w:rsidR="00D44906" w:rsidRPr="007D4E2C">
        <w:rPr>
          <w:rFonts w:eastAsiaTheme="minorHAnsi" w:hint="cs"/>
          <w:szCs w:val="16"/>
          <w:rtl/>
        </w:rPr>
        <w:t>.</w:t>
      </w:r>
      <w:r w:rsidRPr="007D4E2C">
        <w:rPr>
          <w:rFonts w:eastAsiaTheme="minorHAnsi"/>
          <w:szCs w:val="16"/>
          <w:rtl/>
        </w:rPr>
        <w:t xml:space="preserve"> </w:t>
      </w:r>
      <w:r w:rsidRPr="00BE47DE">
        <w:rPr>
          <w:rFonts w:eastAsiaTheme="minorHAnsi"/>
          <w:i/>
          <w:iCs/>
          <w:szCs w:val="16"/>
          <w:rtl/>
        </w:rPr>
        <w:t>أثر تطبيق محاسبة الضريبة على القيمة المضافة على حصيلة الإيرادات</w:t>
      </w:r>
      <w:r w:rsidRPr="00BE47DE">
        <w:rPr>
          <w:rFonts w:eastAsiaTheme="minorHAnsi"/>
          <w:i/>
          <w:iCs/>
        </w:rPr>
        <w:t xml:space="preserve"> </w:t>
      </w:r>
      <w:r w:rsidRPr="00BE47DE">
        <w:rPr>
          <w:rFonts w:eastAsiaTheme="minorHAnsi"/>
          <w:i/>
          <w:iCs/>
          <w:szCs w:val="16"/>
          <w:rtl/>
        </w:rPr>
        <w:t>الضريبية: دراسة تطبيقية لحالة ديوان الضرائب (2010-2015)،</w:t>
      </w:r>
      <w:r w:rsidRPr="007D4E2C">
        <w:rPr>
          <w:rFonts w:eastAsiaTheme="minorHAnsi"/>
          <w:szCs w:val="16"/>
          <w:rtl/>
        </w:rPr>
        <w:t xml:space="preserve"> رسالة ماجستير غير منشورة، جامعة النيلين، الخرطوم، السودان.</w:t>
      </w:r>
    </w:p>
    <w:p w14:paraId="23283054" w14:textId="2F275985" w:rsidR="00C15699" w:rsidRPr="007D4E2C" w:rsidRDefault="00C15699" w:rsidP="00BE47DE">
      <w:pPr>
        <w:pStyle w:val="ANURef"/>
        <w:numPr>
          <w:ilvl w:val="0"/>
          <w:numId w:val="21"/>
        </w:numPr>
        <w:spacing w:before="0"/>
        <w:ind w:left="284" w:hanging="284"/>
        <w:jc w:val="both"/>
        <w:rPr>
          <w:rFonts w:eastAsiaTheme="minorHAnsi"/>
          <w:szCs w:val="16"/>
          <w:rtl/>
        </w:rPr>
      </w:pPr>
      <w:r w:rsidRPr="007D4E2C">
        <w:rPr>
          <w:rFonts w:eastAsiaTheme="minorHAnsi"/>
          <w:szCs w:val="16"/>
          <w:rtl/>
        </w:rPr>
        <w:t>حامد، آدم</w:t>
      </w:r>
      <w:r w:rsidR="00D44906" w:rsidRPr="007D4E2C">
        <w:rPr>
          <w:rFonts w:eastAsiaTheme="minorHAnsi" w:hint="cs"/>
          <w:szCs w:val="16"/>
          <w:rtl/>
        </w:rPr>
        <w:t>.</w:t>
      </w:r>
      <w:r w:rsidRPr="007D4E2C">
        <w:rPr>
          <w:rFonts w:eastAsiaTheme="minorHAnsi"/>
          <w:szCs w:val="16"/>
          <w:rtl/>
        </w:rPr>
        <w:t xml:space="preserve"> (2017)، </w:t>
      </w:r>
      <w:r w:rsidRPr="00BE47DE">
        <w:rPr>
          <w:rFonts w:eastAsiaTheme="minorHAnsi"/>
          <w:i/>
          <w:iCs/>
          <w:szCs w:val="16"/>
          <w:rtl/>
        </w:rPr>
        <w:t xml:space="preserve">دور جودة المراجعة الخارجية في الحد من مخاطر التوريق لضمان استمرارية المنشأة </w:t>
      </w:r>
      <w:r w:rsidRPr="00BE47DE">
        <w:rPr>
          <w:rFonts w:eastAsiaTheme="minorHAnsi"/>
          <w:i/>
          <w:iCs/>
        </w:rPr>
        <w:t>)</w:t>
      </w:r>
      <w:r w:rsidRPr="00BE47DE">
        <w:rPr>
          <w:rFonts w:eastAsiaTheme="minorHAnsi"/>
          <w:i/>
          <w:iCs/>
          <w:szCs w:val="16"/>
          <w:rtl/>
        </w:rPr>
        <w:t>دراسة ميدانية علي مكاتب المراجعة السودانية</w:t>
      </w:r>
      <w:r w:rsidRPr="00BE47DE">
        <w:rPr>
          <w:rFonts w:eastAsiaTheme="minorHAnsi"/>
          <w:i/>
          <w:iCs/>
        </w:rPr>
        <w:t>(</w:t>
      </w:r>
      <w:r w:rsidRPr="00BE47DE">
        <w:rPr>
          <w:rFonts w:eastAsiaTheme="minorHAnsi"/>
          <w:i/>
          <w:iCs/>
          <w:szCs w:val="16"/>
          <w:rtl/>
        </w:rPr>
        <w:t>،</w:t>
      </w:r>
      <w:r w:rsidRPr="007D4E2C">
        <w:rPr>
          <w:rFonts w:eastAsiaTheme="minorHAnsi"/>
          <w:szCs w:val="16"/>
          <w:rtl/>
        </w:rPr>
        <w:t xml:space="preserve"> رسالة ماجستير غير منشورة، جامعة النيلين، الخرطوم، السودان.</w:t>
      </w:r>
    </w:p>
    <w:p w14:paraId="57D2CA79" w14:textId="30A113DF" w:rsidR="00C15699" w:rsidRPr="007D4E2C" w:rsidRDefault="00C15699" w:rsidP="00BE47DE">
      <w:pPr>
        <w:pStyle w:val="ANURef"/>
        <w:numPr>
          <w:ilvl w:val="0"/>
          <w:numId w:val="21"/>
        </w:numPr>
        <w:spacing w:before="0"/>
        <w:ind w:left="284" w:hanging="284"/>
        <w:jc w:val="both"/>
        <w:rPr>
          <w:rFonts w:eastAsiaTheme="minorHAnsi"/>
        </w:rPr>
      </w:pPr>
      <w:r w:rsidRPr="007D4E2C">
        <w:rPr>
          <w:rFonts w:eastAsiaTheme="minorHAnsi"/>
          <w:szCs w:val="16"/>
          <w:rtl/>
        </w:rPr>
        <w:t>حامد، سلامة</w:t>
      </w:r>
      <w:r w:rsidR="00D44906" w:rsidRPr="007D4E2C">
        <w:rPr>
          <w:rFonts w:eastAsiaTheme="minorHAnsi" w:hint="cs"/>
          <w:szCs w:val="16"/>
          <w:rtl/>
        </w:rPr>
        <w:t>.</w:t>
      </w:r>
      <w:r w:rsidRPr="007D4E2C">
        <w:rPr>
          <w:rFonts w:eastAsiaTheme="minorHAnsi"/>
          <w:szCs w:val="16"/>
          <w:rtl/>
        </w:rPr>
        <w:t xml:space="preserve"> (2017)</w:t>
      </w:r>
      <w:r w:rsidR="00D44906" w:rsidRPr="007D4E2C">
        <w:rPr>
          <w:rFonts w:eastAsiaTheme="minorHAnsi" w:hint="cs"/>
          <w:szCs w:val="16"/>
          <w:rtl/>
        </w:rPr>
        <w:t>.</w:t>
      </w:r>
      <w:r w:rsidRPr="007D4E2C">
        <w:rPr>
          <w:rFonts w:eastAsiaTheme="minorHAnsi"/>
          <w:szCs w:val="16"/>
          <w:rtl/>
        </w:rPr>
        <w:t xml:space="preserve"> </w:t>
      </w:r>
      <w:r w:rsidRPr="00BE47DE">
        <w:rPr>
          <w:rFonts w:eastAsiaTheme="minorHAnsi"/>
          <w:i/>
          <w:iCs/>
          <w:szCs w:val="16"/>
          <w:rtl/>
        </w:rPr>
        <w:t xml:space="preserve">أثر استخدام تكاليف الجودة على كفاءة </w:t>
      </w:r>
      <w:r w:rsidRPr="00BE47DE">
        <w:rPr>
          <w:rFonts w:eastAsiaTheme="minorHAnsi" w:hint="cs"/>
          <w:i/>
          <w:iCs/>
          <w:szCs w:val="16"/>
          <w:rtl/>
        </w:rPr>
        <w:t xml:space="preserve"> </w:t>
      </w:r>
      <w:r w:rsidRPr="00BE47DE">
        <w:rPr>
          <w:rFonts w:eastAsiaTheme="minorHAnsi"/>
          <w:i/>
          <w:iCs/>
          <w:szCs w:val="16"/>
          <w:rtl/>
        </w:rPr>
        <w:t>الأداء المالي</w:t>
      </w:r>
      <w:r w:rsidRPr="007D4E2C">
        <w:rPr>
          <w:rFonts w:eastAsiaTheme="minorHAnsi"/>
          <w:szCs w:val="16"/>
          <w:rtl/>
        </w:rPr>
        <w:t>، رسالة ماجستير غير منشورة، جامعة السودان للعلوم والتكنولوجيا، الخرطوم، السودان.</w:t>
      </w:r>
    </w:p>
    <w:p w14:paraId="4CAE7A7E" w14:textId="090208F9" w:rsidR="00C15699" w:rsidRPr="007D4E2C" w:rsidRDefault="00C15699" w:rsidP="00BE47DE">
      <w:pPr>
        <w:pStyle w:val="ANURef"/>
        <w:numPr>
          <w:ilvl w:val="0"/>
          <w:numId w:val="21"/>
        </w:numPr>
        <w:spacing w:before="0"/>
        <w:ind w:left="284" w:hanging="284"/>
        <w:jc w:val="both"/>
        <w:rPr>
          <w:rFonts w:eastAsiaTheme="minorHAnsi"/>
        </w:rPr>
      </w:pPr>
      <w:r w:rsidRPr="007D4E2C">
        <w:rPr>
          <w:rFonts w:eastAsiaTheme="minorHAnsi"/>
          <w:szCs w:val="16"/>
          <w:rtl/>
        </w:rPr>
        <w:t xml:space="preserve">حمادة، محمد، (2020)، </w:t>
      </w:r>
      <w:r w:rsidRPr="00BE47DE">
        <w:rPr>
          <w:rFonts w:eastAsiaTheme="minorHAnsi"/>
          <w:i/>
          <w:iCs/>
          <w:szCs w:val="16"/>
          <w:rtl/>
        </w:rPr>
        <w:t xml:space="preserve">الضــريبة المؤجلة وأثـرها على </w:t>
      </w:r>
      <w:r w:rsidR="00224E17">
        <w:rPr>
          <w:rFonts w:eastAsiaTheme="minorHAnsi"/>
          <w:i/>
          <w:iCs/>
          <w:szCs w:val="16"/>
          <w:rtl/>
        </w:rPr>
        <w:t xml:space="preserve"> الأداء </w:t>
      </w:r>
      <w:r w:rsidR="00454FD2">
        <w:rPr>
          <w:rFonts w:eastAsiaTheme="minorHAnsi"/>
          <w:i/>
          <w:iCs/>
          <w:szCs w:val="16"/>
          <w:rtl/>
        </w:rPr>
        <w:t xml:space="preserve"> المالي</w:t>
      </w:r>
      <w:r w:rsidR="00BE47DE">
        <w:rPr>
          <w:rFonts w:eastAsiaTheme="minorHAnsi"/>
          <w:i/>
          <w:iCs/>
          <w:szCs w:val="16"/>
        </w:rPr>
        <w:t xml:space="preserve"> </w:t>
      </w:r>
      <w:r w:rsidRPr="00BE47DE">
        <w:rPr>
          <w:rFonts w:eastAsiaTheme="minorHAnsi"/>
          <w:i/>
          <w:iCs/>
          <w:szCs w:val="16"/>
          <w:rtl/>
        </w:rPr>
        <w:t>في ضوء السياسات الضريبية للشركات المدرجة في بورصـــة فلسطين</w:t>
      </w:r>
      <w:r w:rsidRPr="007D4E2C">
        <w:rPr>
          <w:rFonts w:eastAsiaTheme="minorHAnsi"/>
          <w:szCs w:val="16"/>
          <w:rtl/>
        </w:rPr>
        <w:t>، رسالة ماجستير غير منشورة، جامعة الأزهر، غزة، فلسطين</w:t>
      </w:r>
      <w:r w:rsidRPr="007D4E2C">
        <w:rPr>
          <w:rFonts w:eastAsiaTheme="minorHAnsi"/>
        </w:rPr>
        <w:t>.</w:t>
      </w:r>
    </w:p>
    <w:p w14:paraId="5C9E1B3F" w14:textId="733142C9" w:rsidR="00C15699" w:rsidRPr="007D4E2C" w:rsidRDefault="00C15699" w:rsidP="00BE47DE">
      <w:pPr>
        <w:pStyle w:val="ANURef"/>
        <w:numPr>
          <w:ilvl w:val="0"/>
          <w:numId w:val="21"/>
        </w:numPr>
        <w:spacing w:before="0"/>
        <w:ind w:left="284" w:hanging="284"/>
        <w:jc w:val="both"/>
        <w:rPr>
          <w:rFonts w:eastAsiaTheme="minorHAnsi"/>
          <w:szCs w:val="16"/>
          <w:rtl/>
        </w:rPr>
      </w:pPr>
      <w:r w:rsidRPr="007D4E2C">
        <w:rPr>
          <w:rFonts w:eastAsiaTheme="minorHAnsi"/>
          <w:szCs w:val="16"/>
          <w:rtl/>
        </w:rPr>
        <w:t>حمر العين، محمد</w:t>
      </w:r>
      <w:r w:rsidR="00D44906" w:rsidRPr="007D4E2C">
        <w:rPr>
          <w:rFonts w:eastAsiaTheme="minorHAnsi" w:hint="cs"/>
          <w:szCs w:val="16"/>
          <w:rtl/>
        </w:rPr>
        <w:t>.</w:t>
      </w:r>
      <w:r w:rsidRPr="007D4E2C">
        <w:rPr>
          <w:rFonts w:eastAsiaTheme="minorHAnsi"/>
          <w:szCs w:val="16"/>
          <w:rtl/>
        </w:rPr>
        <w:t xml:space="preserve"> (2019)</w:t>
      </w:r>
      <w:r w:rsidR="00D44906" w:rsidRPr="007D4E2C">
        <w:rPr>
          <w:rFonts w:eastAsiaTheme="minorHAnsi" w:hint="cs"/>
          <w:szCs w:val="16"/>
          <w:rtl/>
        </w:rPr>
        <w:t>.</w:t>
      </w:r>
      <w:r w:rsidRPr="007D4E2C">
        <w:rPr>
          <w:rFonts w:eastAsiaTheme="minorHAnsi"/>
          <w:szCs w:val="16"/>
          <w:rtl/>
        </w:rPr>
        <w:t xml:space="preserve"> أثر </w:t>
      </w:r>
      <w:r w:rsidRPr="00BE47DE">
        <w:rPr>
          <w:rFonts w:eastAsiaTheme="minorHAnsi"/>
          <w:i/>
          <w:iCs/>
          <w:szCs w:val="16"/>
          <w:rtl/>
        </w:rPr>
        <w:t>الضريبة على</w:t>
      </w:r>
      <w:r w:rsidRPr="00BE47DE">
        <w:rPr>
          <w:rFonts w:eastAsiaTheme="minorHAnsi" w:hint="cs"/>
          <w:i/>
          <w:iCs/>
          <w:szCs w:val="16"/>
          <w:rtl/>
        </w:rPr>
        <w:t xml:space="preserve"> </w:t>
      </w:r>
      <w:r w:rsidR="00224E17">
        <w:rPr>
          <w:rFonts w:eastAsiaTheme="minorHAnsi"/>
          <w:i/>
          <w:iCs/>
          <w:szCs w:val="16"/>
          <w:rtl/>
        </w:rPr>
        <w:t xml:space="preserve"> الأداء </w:t>
      </w:r>
      <w:r w:rsidR="00454FD2">
        <w:rPr>
          <w:rFonts w:eastAsiaTheme="minorHAnsi"/>
          <w:i/>
          <w:iCs/>
          <w:szCs w:val="16"/>
          <w:rtl/>
        </w:rPr>
        <w:t xml:space="preserve"> المالي</w:t>
      </w:r>
      <w:r w:rsidR="00D44906" w:rsidRPr="00BE47DE">
        <w:rPr>
          <w:rFonts w:eastAsiaTheme="minorHAnsi" w:hint="cs"/>
          <w:i/>
          <w:iCs/>
          <w:szCs w:val="16"/>
          <w:rtl/>
        </w:rPr>
        <w:t xml:space="preserve"> </w:t>
      </w:r>
      <w:r w:rsidRPr="00BE47DE">
        <w:rPr>
          <w:rFonts w:eastAsiaTheme="minorHAnsi"/>
          <w:i/>
          <w:iCs/>
          <w:szCs w:val="16"/>
          <w:rtl/>
        </w:rPr>
        <w:t>للمؤسسات الصغيرة والمتوسطة: دراسة حالة لبعض المؤسسات الصغيرة والمتوسطة لولاية سطيف</w:t>
      </w:r>
      <w:r w:rsidR="00D44906" w:rsidRPr="007D4E2C">
        <w:rPr>
          <w:rFonts w:eastAsiaTheme="minorHAnsi" w:hint="cs"/>
          <w:szCs w:val="16"/>
          <w:rtl/>
        </w:rPr>
        <w:t>.</w:t>
      </w:r>
      <w:r w:rsidRPr="007D4E2C">
        <w:rPr>
          <w:rFonts w:eastAsiaTheme="minorHAnsi"/>
          <w:szCs w:val="16"/>
          <w:rtl/>
        </w:rPr>
        <w:t xml:space="preserve"> رسالة ماجستير غير منشورة، جامعة الحاج لخضر باتنة، الجزائر.</w:t>
      </w:r>
    </w:p>
    <w:p w14:paraId="38883A2C" w14:textId="7153D167" w:rsidR="00C15699" w:rsidRDefault="00C15699" w:rsidP="00BE47DE">
      <w:pPr>
        <w:pStyle w:val="ANURef"/>
        <w:numPr>
          <w:ilvl w:val="0"/>
          <w:numId w:val="21"/>
        </w:numPr>
        <w:spacing w:before="0"/>
        <w:ind w:left="284" w:hanging="284"/>
        <w:jc w:val="both"/>
        <w:rPr>
          <w:rFonts w:eastAsiaTheme="minorHAnsi"/>
        </w:rPr>
      </w:pPr>
      <w:r w:rsidRPr="007D4E2C">
        <w:rPr>
          <w:rFonts w:eastAsiaTheme="minorHAnsi"/>
          <w:szCs w:val="16"/>
          <w:rtl/>
        </w:rPr>
        <w:t>خليفة، عمر</w:t>
      </w:r>
      <w:r w:rsidR="00D44906" w:rsidRPr="007D4E2C">
        <w:rPr>
          <w:rFonts w:eastAsiaTheme="minorHAnsi" w:hint="cs"/>
          <w:szCs w:val="16"/>
          <w:rtl/>
        </w:rPr>
        <w:t>.</w:t>
      </w:r>
      <w:r w:rsidRPr="007D4E2C">
        <w:rPr>
          <w:rFonts w:eastAsiaTheme="minorHAnsi"/>
          <w:szCs w:val="16"/>
          <w:rtl/>
        </w:rPr>
        <w:t xml:space="preserve"> وشلي، نور الدين</w:t>
      </w:r>
      <w:r w:rsidR="00D44906" w:rsidRPr="007D4E2C">
        <w:rPr>
          <w:rFonts w:eastAsiaTheme="minorHAnsi" w:hint="cs"/>
          <w:szCs w:val="16"/>
          <w:rtl/>
        </w:rPr>
        <w:t>.</w:t>
      </w:r>
      <w:r w:rsidRPr="007D4E2C">
        <w:rPr>
          <w:rFonts w:eastAsiaTheme="minorHAnsi"/>
          <w:szCs w:val="16"/>
          <w:rtl/>
        </w:rPr>
        <w:t xml:space="preserve"> (2022)</w:t>
      </w:r>
      <w:r w:rsidR="00D44906" w:rsidRPr="007D4E2C">
        <w:rPr>
          <w:rFonts w:eastAsiaTheme="minorHAnsi" w:hint="cs"/>
          <w:szCs w:val="16"/>
          <w:rtl/>
        </w:rPr>
        <w:t>.</w:t>
      </w:r>
      <w:r w:rsidRPr="007D4E2C">
        <w:rPr>
          <w:rFonts w:eastAsiaTheme="minorHAnsi"/>
          <w:szCs w:val="16"/>
          <w:rtl/>
        </w:rPr>
        <w:t xml:space="preserve"> أثر العبء الضريبي </w:t>
      </w:r>
      <w:proofErr w:type="gramStart"/>
      <w:r w:rsidRPr="007D4E2C">
        <w:rPr>
          <w:rFonts w:eastAsiaTheme="minorHAnsi"/>
          <w:szCs w:val="16"/>
          <w:rtl/>
        </w:rPr>
        <w:t>على  الأداء</w:t>
      </w:r>
      <w:proofErr w:type="gramEnd"/>
      <w:r w:rsidRPr="007D4E2C">
        <w:rPr>
          <w:rFonts w:eastAsiaTheme="minorHAnsi"/>
          <w:szCs w:val="16"/>
          <w:rtl/>
        </w:rPr>
        <w:t xml:space="preserve"> المالي للمؤسسة الاقتصادية- دراسة حالة مؤسسة </w:t>
      </w:r>
      <w:proofErr w:type="spellStart"/>
      <w:r w:rsidRPr="007D4E2C">
        <w:rPr>
          <w:rFonts w:eastAsiaTheme="minorHAnsi"/>
          <w:szCs w:val="16"/>
          <w:rtl/>
        </w:rPr>
        <w:t>نفطال</w:t>
      </w:r>
      <w:proofErr w:type="spellEnd"/>
      <w:r w:rsidRPr="007D4E2C">
        <w:rPr>
          <w:rFonts w:eastAsiaTheme="minorHAnsi"/>
          <w:szCs w:val="16"/>
          <w:rtl/>
        </w:rPr>
        <w:t xml:space="preserve"> فرع الغاز المميع-تيارت 2019-2021، </w:t>
      </w:r>
      <w:r w:rsidRPr="00BE47DE">
        <w:rPr>
          <w:rFonts w:eastAsiaTheme="minorHAnsi"/>
          <w:i/>
          <w:iCs/>
          <w:szCs w:val="16"/>
          <w:rtl/>
        </w:rPr>
        <w:t>مجلة جامعة ابن خلدون-تيارت، (123)</w:t>
      </w:r>
      <w:r w:rsidRPr="007D4E2C">
        <w:rPr>
          <w:rFonts w:eastAsiaTheme="minorHAnsi"/>
          <w:szCs w:val="16"/>
          <w:rtl/>
        </w:rPr>
        <w:t>، الجزائر.</w:t>
      </w:r>
    </w:p>
    <w:p w14:paraId="5F881E00" w14:textId="3CF3AD21" w:rsidR="00530D32" w:rsidRPr="00530D32" w:rsidRDefault="00530D32" w:rsidP="00530D32">
      <w:pPr>
        <w:pStyle w:val="ANURef"/>
        <w:numPr>
          <w:ilvl w:val="0"/>
          <w:numId w:val="21"/>
        </w:numPr>
        <w:spacing w:before="0"/>
        <w:ind w:left="284" w:hanging="284"/>
        <w:jc w:val="both"/>
        <w:rPr>
          <w:rFonts w:eastAsiaTheme="minorHAnsi"/>
          <w:szCs w:val="16"/>
        </w:rPr>
      </w:pPr>
      <w:r w:rsidRPr="00530D32">
        <w:rPr>
          <w:rFonts w:eastAsiaTheme="minorHAnsi" w:hint="cs"/>
          <w:szCs w:val="16"/>
          <w:rtl/>
        </w:rPr>
        <w:t xml:space="preserve">عجولي، </w:t>
      </w:r>
      <w:proofErr w:type="spellStart"/>
      <w:r w:rsidRPr="00530D32">
        <w:rPr>
          <w:rFonts w:eastAsiaTheme="minorHAnsi" w:hint="cs"/>
          <w:szCs w:val="16"/>
          <w:rtl/>
        </w:rPr>
        <w:t>ابرار</w:t>
      </w:r>
      <w:proofErr w:type="spellEnd"/>
      <w:r w:rsidRPr="00530D32">
        <w:rPr>
          <w:rFonts w:eastAsiaTheme="minorHAnsi" w:hint="cs"/>
          <w:szCs w:val="16"/>
          <w:rtl/>
        </w:rPr>
        <w:t>، (2023)، أثر ضريبة القيمة المضافة في استمرارية عمل الشركات الفلسطينية المدرجة في بورصة فلسطين،</w:t>
      </w:r>
      <w:r>
        <w:rPr>
          <w:rFonts w:eastAsiaTheme="minorHAnsi" w:hint="cs"/>
          <w:szCs w:val="16"/>
          <w:rtl/>
        </w:rPr>
        <w:t xml:space="preserve"> جامعة النجاح الوطنية،</w:t>
      </w:r>
      <w:r w:rsidRPr="00530D32">
        <w:rPr>
          <w:rFonts w:eastAsiaTheme="minorHAnsi" w:hint="cs"/>
          <w:szCs w:val="16"/>
          <w:rtl/>
        </w:rPr>
        <w:t xml:space="preserve"> رسالة ماجستير غير منشورة.</w:t>
      </w:r>
    </w:p>
    <w:p w14:paraId="5D2C6E3E" w14:textId="379541F3" w:rsidR="00C15699" w:rsidRPr="007D4E2C" w:rsidRDefault="00C15699" w:rsidP="00BE47DE">
      <w:pPr>
        <w:pStyle w:val="ANURef"/>
        <w:numPr>
          <w:ilvl w:val="0"/>
          <w:numId w:val="21"/>
        </w:numPr>
        <w:spacing w:before="0"/>
        <w:ind w:left="284" w:hanging="284"/>
        <w:jc w:val="both"/>
        <w:rPr>
          <w:rFonts w:eastAsiaTheme="minorHAnsi"/>
        </w:rPr>
      </w:pPr>
      <w:r w:rsidRPr="007D4E2C">
        <w:rPr>
          <w:rFonts w:eastAsiaTheme="minorHAnsi"/>
          <w:szCs w:val="16"/>
          <w:rtl/>
        </w:rPr>
        <w:t>عطية، جمال</w:t>
      </w:r>
      <w:r w:rsidR="00D44906" w:rsidRPr="007D4E2C">
        <w:rPr>
          <w:rFonts w:eastAsiaTheme="minorHAnsi" w:hint="cs"/>
          <w:szCs w:val="16"/>
          <w:rtl/>
        </w:rPr>
        <w:t>.</w:t>
      </w:r>
      <w:r w:rsidRPr="007D4E2C">
        <w:rPr>
          <w:rFonts w:eastAsiaTheme="minorHAnsi"/>
          <w:szCs w:val="16"/>
          <w:rtl/>
        </w:rPr>
        <w:t xml:space="preserve"> وعمارة، أميرة</w:t>
      </w:r>
      <w:r w:rsidR="00D44906" w:rsidRPr="007D4E2C">
        <w:rPr>
          <w:rFonts w:eastAsiaTheme="minorHAnsi" w:hint="cs"/>
          <w:szCs w:val="16"/>
          <w:rtl/>
        </w:rPr>
        <w:t>.</w:t>
      </w:r>
      <w:r w:rsidRPr="007D4E2C">
        <w:rPr>
          <w:rFonts w:eastAsiaTheme="minorHAnsi"/>
          <w:szCs w:val="16"/>
          <w:rtl/>
        </w:rPr>
        <w:t xml:space="preserve"> (2021)</w:t>
      </w:r>
      <w:r w:rsidR="00D44906" w:rsidRPr="007D4E2C">
        <w:rPr>
          <w:rFonts w:eastAsiaTheme="minorHAnsi" w:hint="cs"/>
          <w:szCs w:val="16"/>
          <w:rtl/>
        </w:rPr>
        <w:t>.</w:t>
      </w:r>
      <w:r w:rsidRPr="007D4E2C">
        <w:rPr>
          <w:rFonts w:eastAsiaTheme="minorHAnsi"/>
          <w:szCs w:val="16"/>
          <w:rtl/>
        </w:rPr>
        <w:t xml:space="preserve"> تأثير تطبيق </w:t>
      </w:r>
      <w:r w:rsidR="00454FD2">
        <w:rPr>
          <w:rFonts w:eastAsiaTheme="minorHAnsi"/>
          <w:szCs w:val="16"/>
          <w:rtl/>
        </w:rPr>
        <w:t xml:space="preserve">ضريبة </w:t>
      </w:r>
      <w:r w:rsidRPr="007D4E2C">
        <w:rPr>
          <w:rFonts w:eastAsiaTheme="minorHAnsi"/>
          <w:szCs w:val="16"/>
          <w:rtl/>
        </w:rPr>
        <w:t xml:space="preserve">القيمة المضافة على عجز الموازنة العامة في بنجلاديش: دراسة باستخدام منهجية الانحدار الذاتي للفجوات الزمنية الموزعة، </w:t>
      </w:r>
      <w:r w:rsidRPr="00BE47DE">
        <w:rPr>
          <w:rFonts w:eastAsiaTheme="minorHAnsi"/>
          <w:i/>
          <w:iCs/>
          <w:szCs w:val="16"/>
          <w:rtl/>
        </w:rPr>
        <w:t>المجلة المصرية للدراسات التجارية</w:t>
      </w:r>
      <w:r w:rsidR="00D44906" w:rsidRPr="00BE47DE">
        <w:rPr>
          <w:rFonts w:eastAsiaTheme="minorHAnsi" w:hint="cs"/>
          <w:i/>
          <w:iCs/>
          <w:szCs w:val="16"/>
          <w:rtl/>
        </w:rPr>
        <w:t xml:space="preserve">. </w:t>
      </w:r>
      <w:r w:rsidRPr="00BE47DE">
        <w:rPr>
          <w:rFonts w:eastAsiaTheme="minorHAnsi"/>
          <w:i/>
          <w:iCs/>
          <w:szCs w:val="16"/>
          <w:rtl/>
        </w:rPr>
        <w:t>45</w:t>
      </w:r>
      <w:r w:rsidRPr="007D4E2C">
        <w:rPr>
          <w:rFonts w:eastAsiaTheme="minorHAnsi"/>
          <w:szCs w:val="16"/>
          <w:rtl/>
        </w:rPr>
        <w:t>(3)، القاهرة، مصر، 1-17.</w:t>
      </w:r>
    </w:p>
    <w:p w14:paraId="0C8E2C93" w14:textId="059490F9" w:rsidR="00C15699" w:rsidRDefault="00C15699" w:rsidP="00BE47DE">
      <w:pPr>
        <w:pStyle w:val="ANURef"/>
        <w:numPr>
          <w:ilvl w:val="0"/>
          <w:numId w:val="21"/>
        </w:numPr>
        <w:spacing w:before="0"/>
        <w:ind w:left="284" w:hanging="284"/>
        <w:jc w:val="both"/>
        <w:rPr>
          <w:rFonts w:eastAsiaTheme="minorHAnsi"/>
          <w:szCs w:val="16"/>
        </w:rPr>
      </w:pPr>
      <w:r w:rsidRPr="007D4E2C">
        <w:rPr>
          <w:rFonts w:eastAsiaTheme="minorHAnsi"/>
          <w:szCs w:val="16"/>
          <w:rtl/>
        </w:rPr>
        <w:t>منازع، حسين</w:t>
      </w:r>
      <w:r w:rsidR="00591905" w:rsidRPr="007D4E2C">
        <w:rPr>
          <w:rFonts w:eastAsiaTheme="minorHAnsi" w:hint="cs"/>
          <w:szCs w:val="16"/>
          <w:rtl/>
        </w:rPr>
        <w:t>.</w:t>
      </w:r>
      <w:r w:rsidRPr="007D4E2C">
        <w:rPr>
          <w:rFonts w:eastAsiaTheme="minorHAnsi"/>
          <w:szCs w:val="16"/>
          <w:rtl/>
        </w:rPr>
        <w:t xml:space="preserve"> (2018)، العمومية في الضريبة على القيمة المضافة وأثرها الاقتصادي والاجتماعي، مجلة الدراسات العربية، جامعة المنيا</w:t>
      </w:r>
      <w:r w:rsidR="00591905" w:rsidRPr="007D4E2C">
        <w:rPr>
          <w:rFonts w:eastAsiaTheme="minorHAnsi" w:hint="cs"/>
          <w:szCs w:val="16"/>
          <w:rtl/>
        </w:rPr>
        <w:t>.</w:t>
      </w:r>
      <w:r w:rsidRPr="007D4E2C">
        <w:rPr>
          <w:rFonts w:eastAsiaTheme="minorHAnsi"/>
          <w:szCs w:val="16"/>
          <w:rtl/>
        </w:rPr>
        <w:t xml:space="preserve"> </w:t>
      </w:r>
      <w:r w:rsidR="00591905" w:rsidRPr="007D4E2C">
        <w:rPr>
          <w:rFonts w:eastAsiaTheme="minorHAnsi" w:hint="cs"/>
          <w:szCs w:val="16"/>
          <w:rtl/>
        </w:rPr>
        <w:t>5</w:t>
      </w:r>
      <w:r w:rsidRPr="007D4E2C">
        <w:rPr>
          <w:rFonts w:eastAsiaTheme="minorHAnsi"/>
          <w:szCs w:val="16"/>
          <w:rtl/>
        </w:rPr>
        <w:t>(2)، القاهرة، مصر، 78-79.</w:t>
      </w:r>
    </w:p>
    <w:p w14:paraId="2F8A47A5" w14:textId="3C0E8FDB" w:rsidR="003709EA" w:rsidRPr="003709EA" w:rsidRDefault="003709EA" w:rsidP="005207F4">
      <w:pPr>
        <w:pStyle w:val="ANUH1"/>
        <w:bidi w:val="0"/>
        <w:rPr>
          <w:rtl/>
        </w:rPr>
      </w:pPr>
      <w:r w:rsidRPr="003709EA">
        <w:t>References</w:t>
      </w:r>
    </w:p>
    <w:p w14:paraId="2724086B" w14:textId="2116BAC1" w:rsidR="00137A82" w:rsidRDefault="00137A82" w:rsidP="00137A82">
      <w:pPr>
        <w:pStyle w:val="ANURef"/>
        <w:numPr>
          <w:ilvl w:val="0"/>
          <w:numId w:val="24"/>
        </w:numPr>
        <w:bidi w:val="0"/>
        <w:spacing w:before="0"/>
        <w:ind w:left="270" w:hanging="270"/>
        <w:jc w:val="both"/>
        <w:rPr>
          <w:rFonts w:eastAsiaTheme="minorHAnsi"/>
        </w:rPr>
      </w:pPr>
      <w:proofErr w:type="spellStart"/>
      <w:r w:rsidRPr="00137A82">
        <w:rPr>
          <w:rFonts w:eastAsiaTheme="minorHAnsi"/>
        </w:rPr>
        <w:t>Ajouli</w:t>
      </w:r>
      <w:proofErr w:type="spellEnd"/>
      <w:r w:rsidRPr="00137A82">
        <w:rPr>
          <w:rFonts w:eastAsiaTheme="minorHAnsi"/>
        </w:rPr>
        <w:t xml:space="preserve">, </w:t>
      </w:r>
      <w:proofErr w:type="spellStart"/>
      <w:r w:rsidRPr="00137A82">
        <w:rPr>
          <w:rFonts w:eastAsiaTheme="minorHAnsi"/>
        </w:rPr>
        <w:t>Ibrar</w:t>
      </w:r>
      <w:proofErr w:type="spellEnd"/>
      <w:r w:rsidRPr="00137A82">
        <w:rPr>
          <w:rFonts w:eastAsiaTheme="minorHAnsi"/>
        </w:rPr>
        <w:t>, (2023), The Impact of Value Add</w:t>
      </w:r>
      <w:r>
        <w:rPr>
          <w:rFonts w:eastAsiaTheme="minorHAnsi"/>
        </w:rPr>
        <w:t xml:space="preserve">ed Tax on the Continuity of the </w:t>
      </w:r>
      <w:bookmarkStart w:id="2" w:name="_GoBack"/>
      <w:bookmarkEnd w:id="2"/>
      <w:r w:rsidRPr="00137A82">
        <w:rPr>
          <w:rFonts w:eastAsiaTheme="minorHAnsi"/>
        </w:rPr>
        <w:t>Palestinian Companies Listed on the Palestine Stock Exchange, An-</w:t>
      </w:r>
      <w:proofErr w:type="spellStart"/>
      <w:r w:rsidRPr="00137A82">
        <w:rPr>
          <w:rFonts w:eastAsiaTheme="minorHAnsi"/>
        </w:rPr>
        <w:t>Najah</w:t>
      </w:r>
      <w:proofErr w:type="spellEnd"/>
      <w:r w:rsidRPr="00137A82">
        <w:rPr>
          <w:rFonts w:eastAsiaTheme="minorHAnsi"/>
        </w:rPr>
        <w:t xml:space="preserve"> National University, Unpublished Master’s Thesis.</w:t>
      </w:r>
    </w:p>
    <w:p w14:paraId="064D5DA5" w14:textId="77777777" w:rsidR="003709EA" w:rsidRPr="007D4E2C" w:rsidRDefault="003709EA" w:rsidP="00137A82">
      <w:pPr>
        <w:pStyle w:val="ANURef"/>
        <w:numPr>
          <w:ilvl w:val="0"/>
          <w:numId w:val="23"/>
        </w:numPr>
        <w:bidi w:val="0"/>
        <w:spacing w:before="0"/>
        <w:ind w:left="284" w:hanging="284"/>
        <w:jc w:val="both"/>
        <w:rPr>
          <w:rFonts w:eastAsiaTheme="minorHAnsi"/>
        </w:rPr>
      </w:pPr>
      <w:r w:rsidRPr="007D4E2C">
        <w:rPr>
          <w:rFonts w:eastAsiaTheme="minorHAnsi"/>
        </w:rPr>
        <w:t>Al-</w:t>
      </w:r>
      <w:proofErr w:type="spellStart"/>
      <w:r w:rsidRPr="007D4E2C">
        <w:rPr>
          <w:rFonts w:eastAsiaTheme="minorHAnsi"/>
        </w:rPr>
        <w:t>Jaali</w:t>
      </w:r>
      <w:proofErr w:type="spellEnd"/>
      <w:r w:rsidRPr="007D4E2C">
        <w:rPr>
          <w:rFonts w:eastAsiaTheme="minorHAnsi"/>
        </w:rPr>
        <w:t>, Abdul-</w:t>
      </w:r>
      <w:proofErr w:type="spellStart"/>
      <w:r w:rsidRPr="007D4E2C">
        <w:rPr>
          <w:rFonts w:eastAsiaTheme="minorHAnsi"/>
        </w:rPr>
        <w:t>Wahab</w:t>
      </w:r>
      <w:proofErr w:type="spellEnd"/>
      <w:r w:rsidRPr="007D4E2C">
        <w:rPr>
          <w:rFonts w:eastAsiaTheme="minorHAnsi"/>
        </w:rPr>
        <w:t xml:space="preserve">. &amp; Muhammad, Abdul-Rahman. (2017). The Economic Implications of Applying the Value Added Tax in Sudan: An Analytical Study, </w:t>
      </w:r>
      <w:r w:rsidRPr="00443062">
        <w:rPr>
          <w:rFonts w:eastAsiaTheme="minorHAnsi"/>
          <w:i/>
          <w:iCs/>
        </w:rPr>
        <w:t>Journal of Economic, Administrative and Legal Sciences, 6</w:t>
      </w:r>
      <w:r w:rsidRPr="007D4E2C">
        <w:rPr>
          <w:rFonts w:eastAsiaTheme="minorHAnsi"/>
        </w:rPr>
        <w:t>(1). Riyadh, Saudi Arabia, 350, 362</w:t>
      </w:r>
      <w:r w:rsidRPr="007D4E2C">
        <w:rPr>
          <w:rFonts w:eastAsiaTheme="minorHAnsi"/>
          <w:szCs w:val="16"/>
          <w:rtl/>
        </w:rPr>
        <w:t>.</w:t>
      </w:r>
    </w:p>
    <w:p w14:paraId="610E246F" w14:textId="1CEEF398" w:rsidR="003709EA" w:rsidRPr="007D4E2C" w:rsidRDefault="003709EA" w:rsidP="00180D7E">
      <w:pPr>
        <w:pStyle w:val="ANURef"/>
        <w:numPr>
          <w:ilvl w:val="0"/>
          <w:numId w:val="23"/>
        </w:numPr>
        <w:bidi w:val="0"/>
        <w:spacing w:before="0"/>
        <w:ind w:left="284" w:hanging="284"/>
        <w:jc w:val="both"/>
        <w:rPr>
          <w:rFonts w:eastAsiaTheme="minorHAnsi"/>
        </w:rPr>
      </w:pPr>
      <w:r w:rsidRPr="007D4E2C">
        <w:rPr>
          <w:rFonts w:eastAsiaTheme="minorHAnsi"/>
        </w:rPr>
        <w:lastRenderedPageBreak/>
        <w:t xml:space="preserve">Al-Saeed, </w:t>
      </w:r>
      <w:proofErr w:type="spellStart"/>
      <w:r w:rsidRPr="007D4E2C">
        <w:rPr>
          <w:rFonts w:eastAsiaTheme="minorHAnsi"/>
        </w:rPr>
        <w:t>Wafaa</w:t>
      </w:r>
      <w:proofErr w:type="spellEnd"/>
      <w:r w:rsidRPr="007D4E2C">
        <w:rPr>
          <w:rFonts w:eastAsiaTheme="minorHAnsi"/>
        </w:rPr>
        <w:t>. &amp; Al-</w:t>
      </w:r>
      <w:proofErr w:type="spellStart"/>
      <w:r w:rsidRPr="007D4E2C">
        <w:rPr>
          <w:rFonts w:eastAsiaTheme="minorHAnsi"/>
        </w:rPr>
        <w:t>Rifai</w:t>
      </w:r>
      <w:proofErr w:type="spellEnd"/>
      <w:r w:rsidRPr="007D4E2C">
        <w:rPr>
          <w:rFonts w:eastAsiaTheme="minorHAnsi"/>
        </w:rPr>
        <w:t xml:space="preserve">, </w:t>
      </w:r>
      <w:proofErr w:type="spellStart"/>
      <w:r w:rsidRPr="007D4E2C">
        <w:rPr>
          <w:rFonts w:eastAsiaTheme="minorHAnsi"/>
        </w:rPr>
        <w:t>Najwa</w:t>
      </w:r>
      <w:proofErr w:type="spellEnd"/>
      <w:r w:rsidRPr="007D4E2C">
        <w:rPr>
          <w:rFonts w:eastAsiaTheme="minorHAnsi"/>
        </w:rPr>
        <w:t xml:space="preserve">. (2022). </w:t>
      </w:r>
      <w:proofErr w:type="gramStart"/>
      <w:r w:rsidRPr="007D4E2C">
        <w:rPr>
          <w:rFonts w:eastAsiaTheme="minorHAnsi"/>
        </w:rPr>
        <w:t>The</w:t>
      </w:r>
      <w:proofErr w:type="gramEnd"/>
      <w:r w:rsidRPr="007D4E2C">
        <w:rPr>
          <w:rFonts w:eastAsiaTheme="minorHAnsi"/>
        </w:rPr>
        <w:t xml:space="preserve"> impact of applying Value Added Tax on the performance of companies in the Kingdom of Saudi Arabia: An applied study, </w:t>
      </w:r>
      <w:r w:rsidRPr="00443062">
        <w:rPr>
          <w:rFonts w:eastAsiaTheme="minorHAnsi"/>
          <w:i/>
          <w:iCs/>
        </w:rPr>
        <w:t>Arab Journal of Scientific Publishing, (47).</w:t>
      </w:r>
      <w:r w:rsidRPr="007D4E2C">
        <w:rPr>
          <w:rFonts w:eastAsiaTheme="minorHAnsi"/>
        </w:rPr>
        <w:t xml:space="preserve"> Amman, Jordan</w:t>
      </w:r>
      <w:r w:rsidRPr="007D4E2C">
        <w:rPr>
          <w:rFonts w:eastAsiaTheme="minorHAnsi"/>
          <w:szCs w:val="16"/>
          <w:rtl/>
        </w:rPr>
        <w:t>.</w:t>
      </w:r>
    </w:p>
    <w:p w14:paraId="76989794" w14:textId="2C71F593" w:rsidR="003709EA" w:rsidRPr="007D4E2C" w:rsidRDefault="003709EA" w:rsidP="00180D7E">
      <w:pPr>
        <w:pStyle w:val="ANURef"/>
        <w:numPr>
          <w:ilvl w:val="0"/>
          <w:numId w:val="23"/>
        </w:numPr>
        <w:bidi w:val="0"/>
        <w:spacing w:before="0"/>
        <w:ind w:left="284" w:hanging="284"/>
        <w:jc w:val="both"/>
        <w:rPr>
          <w:rFonts w:eastAsiaTheme="minorHAnsi"/>
        </w:rPr>
      </w:pPr>
      <w:r w:rsidRPr="007D4E2C">
        <w:rPr>
          <w:rFonts w:eastAsiaTheme="minorHAnsi"/>
        </w:rPr>
        <w:t>Al-Sayed, Amira. &amp; Al-</w:t>
      </w:r>
      <w:proofErr w:type="spellStart"/>
      <w:r w:rsidRPr="007D4E2C">
        <w:rPr>
          <w:rFonts w:eastAsiaTheme="minorHAnsi"/>
        </w:rPr>
        <w:t>Sulaiman</w:t>
      </w:r>
      <w:proofErr w:type="spellEnd"/>
      <w:r w:rsidRPr="007D4E2C">
        <w:rPr>
          <w:rFonts w:eastAsiaTheme="minorHAnsi"/>
        </w:rPr>
        <w:t xml:space="preserve">, </w:t>
      </w:r>
      <w:proofErr w:type="spellStart"/>
      <w:r w:rsidRPr="007D4E2C">
        <w:rPr>
          <w:rFonts w:eastAsiaTheme="minorHAnsi"/>
        </w:rPr>
        <w:t>Saja</w:t>
      </w:r>
      <w:proofErr w:type="spellEnd"/>
      <w:r w:rsidRPr="007D4E2C">
        <w:rPr>
          <w:rFonts w:eastAsiaTheme="minorHAnsi"/>
        </w:rPr>
        <w:t xml:space="preserve">. (2018). </w:t>
      </w:r>
      <w:r w:rsidRPr="00443062">
        <w:rPr>
          <w:rFonts w:eastAsiaTheme="minorHAnsi"/>
          <w:i/>
          <w:iCs/>
        </w:rPr>
        <w:t>Value Added Tax and its various effects: A survey study in the Saudi business environment</w:t>
      </w:r>
      <w:r w:rsidRPr="007D4E2C">
        <w:rPr>
          <w:rFonts w:eastAsiaTheme="minorHAnsi"/>
        </w:rPr>
        <w:t>, a research published in the College of Business Administration, King Saud University, Riyadh, Saudi Arabia.</w:t>
      </w:r>
    </w:p>
    <w:p w14:paraId="56FC0020" w14:textId="67F83454" w:rsidR="003709EA" w:rsidRPr="007D4E2C" w:rsidRDefault="00E21668" w:rsidP="00180D7E">
      <w:pPr>
        <w:pStyle w:val="ANURef"/>
        <w:numPr>
          <w:ilvl w:val="0"/>
          <w:numId w:val="23"/>
        </w:numPr>
        <w:bidi w:val="0"/>
        <w:spacing w:before="0"/>
        <w:ind w:left="284" w:hanging="284"/>
        <w:jc w:val="both"/>
        <w:rPr>
          <w:rFonts w:eastAsiaTheme="minorHAnsi"/>
        </w:rPr>
      </w:pPr>
      <w:r w:rsidRPr="00E21668">
        <w:rPr>
          <w:rFonts w:eastAsiaTheme="minorHAnsi"/>
        </w:rPr>
        <w:t>Al-</w:t>
      </w:r>
      <w:proofErr w:type="spellStart"/>
      <w:r w:rsidRPr="00E21668">
        <w:rPr>
          <w:rFonts w:eastAsiaTheme="minorHAnsi"/>
        </w:rPr>
        <w:t>Zahrani</w:t>
      </w:r>
      <w:proofErr w:type="spellEnd"/>
      <w:r w:rsidRPr="00E21668">
        <w:rPr>
          <w:rFonts w:eastAsiaTheme="minorHAnsi"/>
        </w:rPr>
        <w:t>, Ali; Al-</w:t>
      </w:r>
      <w:proofErr w:type="spellStart"/>
      <w:r w:rsidRPr="00E21668">
        <w:rPr>
          <w:rFonts w:eastAsiaTheme="minorHAnsi"/>
        </w:rPr>
        <w:t>Jaid</w:t>
      </w:r>
      <w:proofErr w:type="spellEnd"/>
      <w:r w:rsidRPr="00E21668">
        <w:rPr>
          <w:rFonts w:eastAsiaTheme="minorHAnsi"/>
        </w:rPr>
        <w:t xml:space="preserve">, </w:t>
      </w:r>
      <w:proofErr w:type="spellStart"/>
      <w:r w:rsidRPr="00E21668">
        <w:rPr>
          <w:rFonts w:eastAsiaTheme="minorHAnsi"/>
        </w:rPr>
        <w:t>Wa’aed</w:t>
      </w:r>
      <w:proofErr w:type="spellEnd"/>
      <w:r w:rsidRPr="00E21668">
        <w:rPr>
          <w:rFonts w:eastAsiaTheme="minorHAnsi"/>
        </w:rPr>
        <w:t>; Al-</w:t>
      </w:r>
      <w:proofErr w:type="spellStart"/>
      <w:r w:rsidRPr="00E21668">
        <w:rPr>
          <w:rFonts w:eastAsiaTheme="minorHAnsi"/>
        </w:rPr>
        <w:t>Harithi</w:t>
      </w:r>
      <w:proofErr w:type="spellEnd"/>
      <w:r w:rsidRPr="00E21668">
        <w:rPr>
          <w:rFonts w:eastAsiaTheme="minorHAnsi"/>
        </w:rPr>
        <w:t xml:space="preserve">, </w:t>
      </w:r>
      <w:proofErr w:type="spellStart"/>
      <w:r w:rsidRPr="00E21668">
        <w:rPr>
          <w:rFonts w:eastAsiaTheme="minorHAnsi"/>
        </w:rPr>
        <w:t>Saleem</w:t>
      </w:r>
      <w:proofErr w:type="spellEnd"/>
      <w:r w:rsidRPr="00E21668">
        <w:rPr>
          <w:rFonts w:eastAsiaTheme="minorHAnsi"/>
        </w:rPr>
        <w:t>; Al-</w:t>
      </w:r>
      <w:proofErr w:type="spellStart"/>
      <w:r w:rsidRPr="00E21668">
        <w:rPr>
          <w:rFonts w:eastAsiaTheme="minorHAnsi"/>
        </w:rPr>
        <w:t>Gamidi</w:t>
      </w:r>
      <w:proofErr w:type="spellEnd"/>
      <w:r w:rsidRPr="00E21668">
        <w:rPr>
          <w:rFonts w:eastAsiaTheme="minorHAnsi"/>
        </w:rPr>
        <w:t>. Samar; Al-</w:t>
      </w:r>
      <w:proofErr w:type="spellStart"/>
      <w:r w:rsidRPr="00E21668">
        <w:rPr>
          <w:rFonts w:eastAsiaTheme="minorHAnsi"/>
        </w:rPr>
        <w:t>harithi</w:t>
      </w:r>
      <w:proofErr w:type="spellEnd"/>
      <w:r w:rsidRPr="00E21668">
        <w:rPr>
          <w:rFonts w:eastAsiaTheme="minorHAnsi"/>
        </w:rPr>
        <w:t xml:space="preserve">, </w:t>
      </w:r>
      <w:proofErr w:type="spellStart"/>
      <w:r w:rsidRPr="00E21668">
        <w:rPr>
          <w:rFonts w:eastAsiaTheme="minorHAnsi"/>
        </w:rPr>
        <w:t>Miznah</w:t>
      </w:r>
      <w:proofErr w:type="spellEnd"/>
      <w:r w:rsidRPr="00E21668">
        <w:rPr>
          <w:rFonts w:eastAsiaTheme="minorHAnsi"/>
        </w:rPr>
        <w:t>,</w:t>
      </w:r>
      <w:r w:rsidRPr="007D4E2C">
        <w:rPr>
          <w:rFonts w:eastAsiaTheme="minorHAnsi"/>
        </w:rPr>
        <w:t xml:space="preserve"> </w:t>
      </w:r>
      <w:r w:rsidR="003709EA" w:rsidRPr="007D4E2C">
        <w:rPr>
          <w:rFonts w:eastAsiaTheme="minorHAnsi"/>
        </w:rPr>
        <w:t xml:space="preserve">(2018). Added Value: A Field Study on Saudi Society. </w:t>
      </w:r>
      <w:r w:rsidR="003709EA" w:rsidRPr="00443062">
        <w:rPr>
          <w:rFonts w:eastAsiaTheme="minorHAnsi"/>
          <w:i/>
          <w:iCs/>
        </w:rPr>
        <w:t>Journal of Economic, Administrative and Legal Sciences, 9</w:t>
      </w:r>
      <w:r w:rsidR="003709EA" w:rsidRPr="007D4E2C">
        <w:rPr>
          <w:rFonts w:eastAsiaTheme="minorHAnsi"/>
        </w:rPr>
        <w:t xml:space="preserve"> (2). Riyadh, Saudi Arabia. 47-62</w:t>
      </w:r>
      <w:r w:rsidR="003709EA" w:rsidRPr="007D4E2C">
        <w:rPr>
          <w:rFonts w:eastAsiaTheme="minorHAnsi"/>
          <w:szCs w:val="16"/>
          <w:rtl/>
        </w:rPr>
        <w:t>.</w:t>
      </w:r>
    </w:p>
    <w:p w14:paraId="1C9DB31A" w14:textId="6EB54F8C" w:rsidR="003709EA" w:rsidRPr="007D4E2C" w:rsidRDefault="003709EA" w:rsidP="00180D7E">
      <w:pPr>
        <w:pStyle w:val="ANURef"/>
        <w:numPr>
          <w:ilvl w:val="0"/>
          <w:numId w:val="23"/>
        </w:numPr>
        <w:bidi w:val="0"/>
        <w:spacing w:before="0"/>
        <w:ind w:left="284" w:hanging="284"/>
        <w:jc w:val="both"/>
        <w:rPr>
          <w:rFonts w:eastAsiaTheme="minorHAnsi"/>
        </w:rPr>
      </w:pPr>
      <w:r w:rsidRPr="007D4E2C">
        <w:rPr>
          <w:rFonts w:eastAsiaTheme="minorHAnsi"/>
        </w:rPr>
        <w:t>Al-</w:t>
      </w:r>
      <w:proofErr w:type="spellStart"/>
      <w:r w:rsidRPr="007D4E2C">
        <w:rPr>
          <w:rFonts w:eastAsiaTheme="minorHAnsi"/>
        </w:rPr>
        <w:t>Zalfa</w:t>
      </w:r>
      <w:proofErr w:type="spellEnd"/>
      <w:r w:rsidRPr="007D4E2C">
        <w:rPr>
          <w:rFonts w:eastAsiaTheme="minorHAnsi"/>
        </w:rPr>
        <w:t>, Abdul-</w:t>
      </w:r>
      <w:proofErr w:type="spellStart"/>
      <w:r w:rsidRPr="007D4E2C">
        <w:rPr>
          <w:rFonts w:eastAsiaTheme="minorHAnsi"/>
        </w:rPr>
        <w:t>Ilah</w:t>
      </w:r>
      <w:proofErr w:type="spellEnd"/>
      <w:r w:rsidRPr="007D4E2C">
        <w:rPr>
          <w:rFonts w:eastAsiaTheme="minorHAnsi"/>
        </w:rPr>
        <w:t xml:space="preserve">. (2020). </w:t>
      </w:r>
      <w:proofErr w:type="gramStart"/>
      <w:r w:rsidRPr="007D4E2C">
        <w:rPr>
          <w:rFonts w:eastAsiaTheme="minorHAnsi"/>
        </w:rPr>
        <w:t>The</w:t>
      </w:r>
      <w:proofErr w:type="gramEnd"/>
      <w:r w:rsidRPr="007D4E2C">
        <w:rPr>
          <w:rFonts w:eastAsiaTheme="minorHAnsi"/>
        </w:rPr>
        <w:t xml:space="preserve"> impact of applying Value Added Tax on the Financial Performance of Saudi public shareholding Companies: An Applied Study, </w:t>
      </w:r>
      <w:r w:rsidRPr="00443062">
        <w:rPr>
          <w:rFonts w:eastAsiaTheme="minorHAnsi"/>
          <w:i/>
          <w:iCs/>
        </w:rPr>
        <w:t>Journal of Economic, Administrative and Legal Sciences, 4</w:t>
      </w:r>
      <w:r w:rsidRPr="007D4E2C">
        <w:rPr>
          <w:rFonts w:eastAsiaTheme="minorHAnsi"/>
        </w:rPr>
        <w:t xml:space="preserve"> (12). Riyadh, Saudi Arabia, 55, 88-95</w:t>
      </w:r>
      <w:r w:rsidRPr="007D4E2C">
        <w:rPr>
          <w:rFonts w:eastAsiaTheme="minorHAnsi"/>
          <w:szCs w:val="16"/>
          <w:rtl/>
        </w:rPr>
        <w:t>.</w:t>
      </w:r>
    </w:p>
    <w:p w14:paraId="68ECC05D" w14:textId="6688A149" w:rsidR="003709EA" w:rsidRDefault="003709EA" w:rsidP="00180D7E">
      <w:pPr>
        <w:pStyle w:val="ANURef"/>
        <w:numPr>
          <w:ilvl w:val="0"/>
          <w:numId w:val="23"/>
        </w:numPr>
        <w:bidi w:val="0"/>
        <w:spacing w:before="0"/>
        <w:ind w:left="284" w:hanging="284"/>
        <w:jc w:val="both"/>
      </w:pPr>
      <w:proofErr w:type="spellStart"/>
      <w:r>
        <w:t>Asa’d</w:t>
      </w:r>
      <w:proofErr w:type="spellEnd"/>
      <w:r>
        <w:t xml:space="preserve">, </w:t>
      </w:r>
      <w:proofErr w:type="spellStart"/>
      <w:r>
        <w:t>I.A.A</w:t>
      </w:r>
      <w:proofErr w:type="spellEnd"/>
      <w:r>
        <w:t xml:space="preserve">. </w:t>
      </w:r>
      <w:proofErr w:type="spellStart"/>
      <w:r>
        <w:t>Nour</w:t>
      </w:r>
      <w:proofErr w:type="spellEnd"/>
      <w:r>
        <w:t>, A.</w:t>
      </w:r>
      <w:r w:rsidRPr="00E86DDE">
        <w:t xml:space="preserve"> </w:t>
      </w:r>
      <w:r w:rsidRPr="00443062">
        <w:rPr>
          <w:rFonts w:hint="cs"/>
          <w:szCs w:val="16"/>
          <w:rtl/>
        </w:rPr>
        <w:t>&amp;</w:t>
      </w:r>
      <w:r>
        <w:t xml:space="preserve"> </w:t>
      </w:r>
      <w:proofErr w:type="spellStart"/>
      <w:r w:rsidRPr="00E86DDE">
        <w:t>Atout</w:t>
      </w:r>
      <w:proofErr w:type="spellEnd"/>
      <w:r w:rsidRPr="00E86DDE">
        <w:t xml:space="preserve">, S. (2023). </w:t>
      </w:r>
      <w:r w:rsidRPr="00443062">
        <w:rPr>
          <w:i/>
          <w:iCs/>
        </w:rPr>
        <w:t xml:space="preserve">The Impact of Financial Performance on Firm’s Value During </w:t>
      </w:r>
      <w:proofErr w:type="spellStart"/>
      <w:r w:rsidRPr="00443062">
        <w:rPr>
          <w:i/>
          <w:iCs/>
        </w:rPr>
        <w:t>Covid</w:t>
      </w:r>
      <w:proofErr w:type="spellEnd"/>
      <w:r w:rsidRPr="00443062">
        <w:rPr>
          <w:i/>
          <w:iCs/>
        </w:rPr>
        <w:t xml:space="preserve">-19 Pandemic for Companies Listed in the Palestine </w:t>
      </w:r>
      <w:proofErr w:type="gramStart"/>
      <w:r w:rsidRPr="00443062">
        <w:rPr>
          <w:i/>
          <w:iCs/>
        </w:rPr>
        <w:t>Exchange(</w:t>
      </w:r>
      <w:proofErr w:type="gramEnd"/>
      <w:r w:rsidRPr="00443062">
        <w:rPr>
          <w:i/>
          <w:iCs/>
        </w:rPr>
        <w:t>2019–2020)</w:t>
      </w:r>
      <w:r w:rsidRPr="00E86DDE">
        <w:t xml:space="preserve">. In: </w:t>
      </w:r>
      <w:proofErr w:type="spellStart"/>
      <w:r w:rsidRPr="00E86DDE">
        <w:t>Musleh</w:t>
      </w:r>
      <w:proofErr w:type="spellEnd"/>
      <w:r w:rsidRPr="00E86DDE">
        <w:t xml:space="preserve"> Al-</w:t>
      </w:r>
      <w:proofErr w:type="spellStart"/>
      <w:r w:rsidRPr="00E86DDE">
        <w:t>Sartawi</w:t>
      </w:r>
      <w:proofErr w:type="spellEnd"/>
      <w:r w:rsidRPr="00E86DDE">
        <w:t xml:space="preserve">, </w:t>
      </w:r>
      <w:proofErr w:type="spellStart"/>
      <w:r w:rsidRPr="00E86DDE">
        <w:t>A.M.A</w:t>
      </w:r>
      <w:proofErr w:type="spellEnd"/>
      <w:r w:rsidRPr="00E86DDE">
        <w:t xml:space="preserve">., </w:t>
      </w:r>
      <w:proofErr w:type="spellStart"/>
      <w:r w:rsidRPr="00E86DDE">
        <w:t>Razzaque</w:t>
      </w:r>
      <w:proofErr w:type="spellEnd"/>
      <w:r w:rsidRPr="00E86DDE">
        <w:t>, A., Kamal, M.M. (</w:t>
      </w:r>
      <w:proofErr w:type="spellStart"/>
      <w:proofErr w:type="gramStart"/>
      <w:r w:rsidRPr="00E86DDE">
        <w:t>eds</w:t>
      </w:r>
      <w:proofErr w:type="spellEnd"/>
      <w:proofErr w:type="gramEnd"/>
      <w:r w:rsidRPr="00E86DDE">
        <w:t xml:space="preserve">) From the Internet of Things to the Internet of Ideas: The Role of Artificial Intelligence. </w:t>
      </w:r>
      <w:proofErr w:type="spellStart"/>
      <w:r w:rsidRPr="00E86DDE">
        <w:t>EAMMIS</w:t>
      </w:r>
      <w:proofErr w:type="spellEnd"/>
      <w:r w:rsidRPr="00E86DDE">
        <w:t xml:space="preserve"> 2022. Lecture Notes in Networks and Systems, </w:t>
      </w:r>
      <w:proofErr w:type="spellStart"/>
      <w:r w:rsidRPr="00E86DDE">
        <w:t>vol</w:t>
      </w:r>
      <w:proofErr w:type="spellEnd"/>
      <w:r w:rsidRPr="00E86DDE">
        <w:t xml:space="preserve"> 557,</w:t>
      </w:r>
      <w:r>
        <w:t xml:space="preserve"> </w:t>
      </w:r>
      <w:proofErr w:type="spellStart"/>
      <w:r w:rsidRPr="00E86DDE">
        <w:t>pp529-551</w:t>
      </w:r>
      <w:hyperlink r:id="rId15" w:history="1">
        <w:r>
          <w:rPr>
            <w:rStyle w:val="Hyperlink"/>
            <w:rFonts w:ascii="Segoe UI" w:hAnsi="Segoe UI" w:cs="Segoe UI"/>
            <w:shd w:val="clear" w:color="auto" w:fill="FCFCFC"/>
          </w:rPr>
          <w:t>,</w:t>
        </w:r>
        <w:r w:rsidRPr="00191821">
          <w:rPr>
            <w:rStyle w:val="Hyperlink"/>
            <w:rFonts w:ascii="Segoe UI" w:hAnsi="Segoe UI" w:cs="Segoe UI"/>
            <w:shd w:val="clear" w:color="auto" w:fill="FCFCFC"/>
          </w:rPr>
          <w:t>doi.org</w:t>
        </w:r>
        <w:proofErr w:type="spellEnd"/>
        <w:r w:rsidRPr="00191821">
          <w:rPr>
            <w:rStyle w:val="Hyperlink"/>
            <w:rFonts w:ascii="Segoe UI" w:hAnsi="Segoe UI" w:cs="Segoe UI"/>
            <w:shd w:val="clear" w:color="auto" w:fill="FCFCFC"/>
          </w:rPr>
          <w:t>/10.1007/978-3-031-17746-0_42</w:t>
        </w:r>
      </w:hyperlink>
    </w:p>
    <w:p w14:paraId="5D9C9A68" w14:textId="382F8664" w:rsidR="003709EA" w:rsidRPr="007D4E2C" w:rsidRDefault="003709EA" w:rsidP="00180D7E">
      <w:pPr>
        <w:pStyle w:val="ANURef"/>
        <w:numPr>
          <w:ilvl w:val="0"/>
          <w:numId w:val="23"/>
        </w:numPr>
        <w:bidi w:val="0"/>
        <w:spacing w:before="0"/>
        <w:ind w:left="284" w:hanging="284"/>
        <w:jc w:val="both"/>
        <w:rPr>
          <w:rFonts w:eastAsiaTheme="minorHAnsi"/>
        </w:rPr>
      </w:pPr>
      <w:proofErr w:type="spellStart"/>
      <w:r w:rsidRPr="007D4E2C">
        <w:rPr>
          <w:rFonts w:eastAsiaTheme="minorHAnsi"/>
        </w:rPr>
        <w:t>Attia</w:t>
      </w:r>
      <w:proofErr w:type="spellEnd"/>
      <w:r w:rsidRPr="007D4E2C">
        <w:rPr>
          <w:rFonts w:eastAsiaTheme="minorHAnsi"/>
        </w:rPr>
        <w:t>, Jamal</w:t>
      </w:r>
      <w:r>
        <w:rPr>
          <w:rFonts w:eastAsiaTheme="minorHAnsi"/>
        </w:rPr>
        <w:t>.</w:t>
      </w:r>
      <w:r w:rsidRPr="007D4E2C">
        <w:rPr>
          <w:rFonts w:eastAsiaTheme="minorHAnsi"/>
        </w:rPr>
        <w:t xml:space="preserve"> </w:t>
      </w:r>
      <w:r>
        <w:rPr>
          <w:rFonts w:eastAsiaTheme="minorHAnsi"/>
        </w:rPr>
        <w:t>&amp;</w:t>
      </w:r>
      <w:r w:rsidRPr="007D4E2C">
        <w:rPr>
          <w:rFonts w:eastAsiaTheme="minorHAnsi"/>
        </w:rPr>
        <w:t xml:space="preserve"> Amara, Amira</w:t>
      </w:r>
      <w:r>
        <w:rPr>
          <w:rFonts w:eastAsiaTheme="minorHAnsi"/>
        </w:rPr>
        <w:t>.</w:t>
      </w:r>
      <w:r w:rsidRPr="007D4E2C">
        <w:rPr>
          <w:rFonts w:eastAsiaTheme="minorHAnsi"/>
        </w:rPr>
        <w:t xml:space="preserve"> (2021)</w:t>
      </w:r>
      <w:r>
        <w:rPr>
          <w:rFonts w:eastAsiaTheme="minorHAnsi"/>
        </w:rPr>
        <w:t xml:space="preserve">. </w:t>
      </w:r>
      <w:r w:rsidRPr="007D4E2C">
        <w:rPr>
          <w:rFonts w:eastAsiaTheme="minorHAnsi"/>
        </w:rPr>
        <w:t xml:space="preserve">The Impact of Applying Value Added Tax on the General Budget Deficit in Bangladesh: A Study Using the Autoregressive Methodology for Distributed Time Lags, </w:t>
      </w:r>
      <w:r w:rsidRPr="00443062">
        <w:rPr>
          <w:rFonts w:eastAsiaTheme="minorHAnsi"/>
          <w:i/>
          <w:iCs/>
        </w:rPr>
        <w:t>Egyptian Journal of Business Studies, 45</w:t>
      </w:r>
      <w:r w:rsidRPr="007D4E2C">
        <w:rPr>
          <w:rFonts w:eastAsiaTheme="minorHAnsi"/>
        </w:rPr>
        <w:t xml:space="preserve"> (3), Cairo, Egypt. 1-17.</w:t>
      </w:r>
    </w:p>
    <w:p w14:paraId="5BDC73D4" w14:textId="35E8498C" w:rsidR="003709EA" w:rsidRPr="00E27005" w:rsidRDefault="003709EA" w:rsidP="00180D7E">
      <w:pPr>
        <w:pStyle w:val="ANURef"/>
        <w:numPr>
          <w:ilvl w:val="0"/>
          <w:numId w:val="23"/>
        </w:numPr>
        <w:bidi w:val="0"/>
        <w:spacing w:before="0"/>
        <w:ind w:left="284" w:hanging="284"/>
        <w:jc w:val="both"/>
        <w:rPr>
          <w:rStyle w:val="Hyperlink"/>
          <w:rFonts w:ascii="Arial" w:hAnsi="Arial"/>
          <w:color w:val="555555"/>
          <w:sz w:val="21"/>
          <w:szCs w:val="21"/>
          <w:u w:val="none"/>
        </w:rPr>
      </w:pPr>
      <w:proofErr w:type="spellStart"/>
      <w:r w:rsidRPr="00124579">
        <w:t>Awunyo-Vitor</w:t>
      </w:r>
      <w:proofErr w:type="spellEnd"/>
      <w:r w:rsidRPr="00124579">
        <w:t xml:space="preserve">, </w:t>
      </w:r>
      <w:proofErr w:type="spellStart"/>
      <w:r w:rsidRPr="00124579">
        <w:t>Dadson</w:t>
      </w:r>
      <w:proofErr w:type="spellEnd"/>
      <w:r w:rsidRPr="00124579">
        <w:t xml:space="preserve">. </w:t>
      </w:r>
      <w:r>
        <w:t xml:space="preserve">&amp; </w:t>
      </w:r>
      <w:proofErr w:type="spellStart"/>
      <w:r w:rsidRPr="00124579">
        <w:t>Mbawuni</w:t>
      </w:r>
      <w:proofErr w:type="spellEnd"/>
      <w:r w:rsidRPr="00124579">
        <w:t>, Joseph, (2017)</w:t>
      </w:r>
      <w:r>
        <w:t>.</w:t>
      </w:r>
      <w:r w:rsidRPr="00124579">
        <w:t xml:space="preserve"> Drivers of Value Added Tax Flat Rate Scheme Compliance by Traders in Kumasi Metropolis, Ghana, </w:t>
      </w:r>
      <w:proofErr w:type="spellStart"/>
      <w:r w:rsidRPr="00124579">
        <w:t>IUP</w:t>
      </w:r>
      <w:proofErr w:type="spellEnd"/>
      <w:r w:rsidRPr="00124579">
        <w:t xml:space="preserve">, </w:t>
      </w:r>
      <w:r w:rsidRPr="00443062">
        <w:t xml:space="preserve">Vol. XIV, </w:t>
      </w:r>
      <w:proofErr w:type="spellStart"/>
      <w:proofErr w:type="gramStart"/>
      <w:r w:rsidRPr="00443062">
        <w:t>No.2</w:t>
      </w:r>
      <w:proofErr w:type="spellEnd"/>
      <w:r w:rsidRPr="00443062">
        <w:t>(</w:t>
      </w:r>
      <w:proofErr w:type="gramEnd"/>
      <w:r w:rsidRPr="00443062">
        <w:t xml:space="preserve">Vol. XIV, </w:t>
      </w:r>
      <w:proofErr w:type="spellStart"/>
      <w:r w:rsidRPr="00443062">
        <w:t>No.2</w:t>
      </w:r>
      <w:proofErr w:type="spellEnd"/>
      <w:r w:rsidRPr="00443062">
        <w:t xml:space="preserve">):29-4, </w:t>
      </w:r>
      <w:hyperlink r:id="rId16" w:history="1">
        <w:r w:rsidRPr="00443062">
          <w:t>https://www.researchgate.net/publication/299135548_i_Drivers_of_Value_Added_Tax_Flat_Rate_Scheme_Compliance_by_Traders_in_Kumasi_Metropolis_Ghana</w:t>
        </w:r>
      </w:hyperlink>
      <w:r>
        <w:t>.</w:t>
      </w:r>
    </w:p>
    <w:p w14:paraId="33546302" w14:textId="7F660CA9" w:rsidR="003709EA" w:rsidRPr="007D4E2C" w:rsidRDefault="003709EA" w:rsidP="00180D7E">
      <w:pPr>
        <w:pStyle w:val="ANURef"/>
        <w:numPr>
          <w:ilvl w:val="0"/>
          <w:numId w:val="23"/>
        </w:numPr>
        <w:bidi w:val="0"/>
        <w:spacing w:before="0"/>
        <w:ind w:left="284" w:hanging="284"/>
        <w:jc w:val="both"/>
        <w:rPr>
          <w:rFonts w:eastAsiaTheme="minorHAnsi"/>
        </w:rPr>
      </w:pPr>
      <w:proofErr w:type="spellStart"/>
      <w:r w:rsidRPr="007D4E2C">
        <w:rPr>
          <w:rFonts w:eastAsiaTheme="minorHAnsi"/>
        </w:rPr>
        <w:t>Barsoum</w:t>
      </w:r>
      <w:proofErr w:type="spellEnd"/>
      <w:r w:rsidRPr="007D4E2C">
        <w:rPr>
          <w:rFonts w:eastAsiaTheme="minorHAnsi"/>
        </w:rPr>
        <w:t xml:space="preserve">, Maryam. (2021). Measuring the impact of applying Value Added Tax on public revenues in Egypt, </w:t>
      </w:r>
      <w:proofErr w:type="spellStart"/>
      <w:r w:rsidRPr="00443062">
        <w:rPr>
          <w:rFonts w:eastAsiaTheme="minorHAnsi"/>
          <w:i/>
          <w:iCs/>
        </w:rPr>
        <w:t>Derasat</w:t>
      </w:r>
      <w:proofErr w:type="spellEnd"/>
      <w:r w:rsidRPr="00443062">
        <w:rPr>
          <w:rFonts w:eastAsiaTheme="minorHAnsi"/>
          <w:i/>
          <w:iCs/>
        </w:rPr>
        <w:t xml:space="preserve"> Journal, 22 </w:t>
      </w:r>
      <w:r w:rsidRPr="007D4E2C">
        <w:rPr>
          <w:rFonts w:eastAsiaTheme="minorHAnsi"/>
        </w:rPr>
        <w:t>(2). Cairo, Egypt, 1, 47.</w:t>
      </w:r>
    </w:p>
    <w:p w14:paraId="47671925" w14:textId="5D3C50D8" w:rsidR="003709EA" w:rsidRPr="00E27005" w:rsidRDefault="003709EA" w:rsidP="00180D7E">
      <w:pPr>
        <w:pStyle w:val="ANURef"/>
        <w:numPr>
          <w:ilvl w:val="0"/>
          <w:numId w:val="23"/>
        </w:numPr>
        <w:bidi w:val="0"/>
        <w:spacing w:before="0"/>
        <w:ind w:left="284" w:hanging="284"/>
        <w:jc w:val="both"/>
        <w:rPr>
          <w:sz w:val="26"/>
          <w:szCs w:val="26"/>
          <w:lang w:bidi="ar-JO"/>
        </w:rPr>
      </w:pPr>
      <w:proofErr w:type="spellStart"/>
      <w:r w:rsidRPr="009C3A50">
        <w:t>Basalat</w:t>
      </w:r>
      <w:proofErr w:type="spellEnd"/>
      <w:r w:rsidRPr="009C3A50">
        <w:t xml:space="preserve">, </w:t>
      </w:r>
      <w:proofErr w:type="spellStart"/>
      <w:r w:rsidRPr="009C3A50">
        <w:t>H.A</w:t>
      </w:r>
      <w:proofErr w:type="spellEnd"/>
      <w:r w:rsidRPr="009C3A50">
        <w:t xml:space="preserve">. </w:t>
      </w:r>
      <w:proofErr w:type="spellStart"/>
      <w:r w:rsidRPr="009C3A50">
        <w:t>Koni</w:t>
      </w:r>
      <w:proofErr w:type="spellEnd"/>
      <w:r w:rsidRPr="009C3A50">
        <w:t>, S.A.</w:t>
      </w:r>
      <w:r>
        <w:t xml:space="preserve"> &amp; </w:t>
      </w:r>
      <w:proofErr w:type="spellStart"/>
      <w:r w:rsidRPr="009C3A50">
        <w:t>Nour</w:t>
      </w:r>
      <w:proofErr w:type="spellEnd"/>
      <w:r w:rsidRPr="009C3A50">
        <w:t>, A.-</w:t>
      </w:r>
      <w:proofErr w:type="spellStart"/>
      <w:r w:rsidRPr="009C3A50">
        <w:t>N.I</w:t>
      </w:r>
      <w:proofErr w:type="spellEnd"/>
      <w:r w:rsidRPr="009C3A50">
        <w:t>.</w:t>
      </w:r>
      <w:r>
        <w:t xml:space="preserve"> </w:t>
      </w:r>
      <w:r w:rsidRPr="009C3A50">
        <w:t>(2023)</w:t>
      </w:r>
      <w:r>
        <w:t xml:space="preserve">. </w:t>
      </w:r>
      <w:r w:rsidRPr="009C3A50">
        <w:t>The impact of governance on the financial performance of the corporation companies listed on the Palestine and Amman Stock Exchanges for the period 2013-2019</w:t>
      </w:r>
      <w:r>
        <w:t>.</w:t>
      </w:r>
      <w:r w:rsidRPr="009C3A50">
        <w:t xml:space="preserve"> </w:t>
      </w:r>
      <w:r w:rsidRPr="00443062">
        <w:rPr>
          <w:i/>
          <w:iCs/>
        </w:rPr>
        <w:t xml:space="preserve">Jordan Journal of Business </w:t>
      </w:r>
      <w:proofErr w:type="spellStart"/>
      <w:r w:rsidRPr="00443062">
        <w:rPr>
          <w:i/>
          <w:iCs/>
        </w:rPr>
        <w:t>Administration</w:t>
      </w:r>
      <w:proofErr w:type="gramStart"/>
      <w:r w:rsidRPr="00443062">
        <w:rPr>
          <w:i/>
          <w:iCs/>
        </w:rPr>
        <w:t>,19</w:t>
      </w:r>
      <w:proofErr w:type="spellEnd"/>
      <w:proofErr w:type="gramEnd"/>
      <w:r w:rsidRPr="009C3A50">
        <w:t>(3)</w:t>
      </w:r>
      <w:r>
        <w:t xml:space="preserve">. </w:t>
      </w:r>
      <w:proofErr w:type="spellStart"/>
      <w:r w:rsidRPr="009C3A50">
        <w:t>PP413</w:t>
      </w:r>
      <w:proofErr w:type="spellEnd"/>
      <w:r w:rsidRPr="009C3A50">
        <w:t xml:space="preserve">-437, </w:t>
      </w:r>
      <w:proofErr w:type="spellStart"/>
      <w:r w:rsidRPr="009C3A50">
        <w:t>DOI</w:t>
      </w:r>
      <w:proofErr w:type="spellEnd"/>
      <w:r w:rsidRPr="004769A7">
        <w:rPr>
          <w:sz w:val="26"/>
          <w:szCs w:val="26"/>
          <w:lang w:bidi="ar-JO"/>
        </w:rPr>
        <w:t>:</w:t>
      </w:r>
      <w:r w:rsidRPr="004769A7">
        <w:rPr>
          <w:sz w:val="23"/>
          <w:szCs w:val="23"/>
          <w:shd w:val="clear" w:color="auto" w:fill="FFFFFF"/>
        </w:rPr>
        <w:t xml:space="preserve"> </w:t>
      </w:r>
      <w:hyperlink r:id="rId17" w:history="1">
        <w:r w:rsidRPr="00CA600E">
          <w:rPr>
            <w:rStyle w:val="Hyperlink"/>
            <w:b/>
            <w:bCs/>
          </w:rPr>
          <w:t>https://</w:t>
        </w:r>
        <w:proofErr w:type="spellStart"/>
        <w:r w:rsidRPr="00CA600E">
          <w:rPr>
            <w:rStyle w:val="Hyperlink"/>
            <w:b/>
            <w:bCs/>
          </w:rPr>
          <w:t>doi.org</w:t>
        </w:r>
        <w:proofErr w:type="spellEnd"/>
        <w:r w:rsidRPr="00CA600E">
          <w:rPr>
            <w:rStyle w:val="Hyperlink"/>
            <w:b/>
            <w:bCs/>
          </w:rPr>
          <w:t>/10.35516/</w:t>
        </w:r>
        <w:proofErr w:type="spellStart"/>
        <w:r w:rsidRPr="00CA600E">
          <w:rPr>
            <w:rStyle w:val="Hyperlink"/>
            <w:b/>
            <w:bCs/>
          </w:rPr>
          <w:t>jjba.v19i3.1124</w:t>
        </w:r>
        <w:proofErr w:type="spellEnd"/>
      </w:hyperlink>
    </w:p>
    <w:p w14:paraId="593C7CFA" w14:textId="09A3C2C2" w:rsidR="003709EA" w:rsidRPr="007D4E2C" w:rsidRDefault="003709EA" w:rsidP="00180D7E">
      <w:pPr>
        <w:pStyle w:val="ANURef"/>
        <w:numPr>
          <w:ilvl w:val="0"/>
          <w:numId w:val="23"/>
        </w:numPr>
        <w:bidi w:val="0"/>
        <w:spacing w:before="0"/>
        <w:ind w:left="284" w:hanging="284"/>
        <w:jc w:val="both"/>
        <w:rPr>
          <w:rFonts w:eastAsiaTheme="minorHAnsi"/>
        </w:rPr>
      </w:pPr>
      <w:proofErr w:type="spellStart"/>
      <w:r w:rsidRPr="007D4E2C">
        <w:rPr>
          <w:rFonts w:eastAsiaTheme="minorHAnsi"/>
        </w:rPr>
        <w:t>Batran</w:t>
      </w:r>
      <w:proofErr w:type="spellEnd"/>
      <w:r w:rsidRPr="007D4E2C">
        <w:rPr>
          <w:rFonts w:eastAsiaTheme="minorHAnsi"/>
        </w:rPr>
        <w:t>, Al-Abbas</w:t>
      </w:r>
      <w:r>
        <w:rPr>
          <w:rFonts w:eastAsiaTheme="minorHAnsi"/>
        </w:rPr>
        <w:t>.</w:t>
      </w:r>
      <w:r w:rsidRPr="007D4E2C">
        <w:rPr>
          <w:rFonts w:eastAsiaTheme="minorHAnsi"/>
        </w:rPr>
        <w:t xml:space="preserve"> (2018)</w:t>
      </w:r>
      <w:r>
        <w:rPr>
          <w:rFonts w:eastAsiaTheme="minorHAnsi"/>
        </w:rPr>
        <w:t>.</w:t>
      </w:r>
      <w:r w:rsidRPr="007D4E2C">
        <w:rPr>
          <w:rFonts w:eastAsiaTheme="minorHAnsi"/>
        </w:rPr>
        <w:t xml:space="preserve"> </w:t>
      </w:r>
      <w:proofErr w:type="gramStart"/>
      <w:r w:rsidRPr="00443062">
        <w:rPr>
          <w:rFonts w:eastAsiaTheme="minorHAnsi"/>
          <w:i/>
          <w:iCs/>
        </w:rPr>
        <w:t>The</w:t>
      </w:r>
      <w:proofErr w:type="gramEnd"/>
      <w:r w:rsidRPr="00443062">
        <w:rPr>
          <w:rFonts w:eastAsiaTheme="minorHAnsi"/>
          <w:i/>
          <w:iCs/>
        </w:rPr>
        <w:t xml:space="preserve"> impact of applying value added tax accounting on tax revenues: An applied study of the case of the Tax Authority (2010-2015)</w:t>
      </w:r>
      <w:r>
        <w:rPr>
          <w:rFonts w:eastAsiaTheme="minorHAnsi"/>
          <w:i/>
          <w:iCs/>
        </w:rPr>
        <w:t>.</w:t>
      </w:r>
      <w:r w:rsidRPr="007D4E2C">
        <w:rPr>
          <w:rFonts w:eastAsiaTheme="minorHAnsi"/>
        </w:rPr>
        <w:t xml:space="preserve"> Unpublished Master's Thesis, University of </w:t>
      </w:r>
      <w:proofErr w:type="spellStart"/>
      <w:r w:rsidRPr="007D4E2C">
        <w:rPr>
          <w:rFonts w:eastAsiaTheme="minorHAnsi"/>
        </w:rPr>
        <w:t>Nilein</w:t>
      </w:r>
      <w:proofErr w:type="spellEnd"/>
      <w:r w:rsidRPr="007D4E2C">
        <w:rPr>
          <w:rFonts w:eastAsiaTheme="minorHAnsi"/>
        </w:rPr>
        <w:t>, Khartoum, Sudan.</w:t>
      </w:r>
    </w:p>
    <w:p w14:paraId="0093692D" w14:textId="0E50A587" w:rsidR="003709EA" w:rsidRPr="003709EA" w:rsidRDefault="003709EA" w:rsidP="00180D7E">
      <w:pPr>
        <w:pStyle w:val="ANURef"/>
        <w:numPr>
          <w:ilvl w:val="0"/>
          <w:numId w:val="23"/>
        </w:numPr>
        <w:bidi w:val="0"/>
        <w:spacing w:before="0"/>
        <w:ind w:left="284" w:hanging="284"/>
        <w:jc w:val="both"/>
        <w:rPr>
          <w:rFonts w:ascii="Arial" w:hAnsi="Arial"/>
          <w:color w:val="555555"/>
          <w:szCs w:val="16"/>
        </w:rPr>
      </w:pPr>
      <w:proofErr w:type="spellStart"/>
      <w:r w:rsidRPr="00636356">
        <w:t>Daas</w:t>
      </w:r>
      <w:proofErr w:type="spellEnd"/>
      <w:r w:rsidRPr="00636356">
        <w:t xml:space="preserve">, </w:t>
      </w:r>
      <w:proofErr w:type="spellStart"/>
      <w:r w:rsidRPr="00636356">
        <w:t>Ghassan</w:t>
      </w:r>
      <w:proofErr w:type="spellEnd"/>
      <w:r>
        <w:t>.</w:t>
      </w:r>
      <w:r w:rsidRPr="00636356">
        <w:t xml:space="preserve"> </w:t>
      </w:r>
      <w:r>
        <w:t xml:space="preserve">&amp; </w:t>
      </w:r>
      <w:proofErr w:type="spellStart"/>
      <w:r w:rsidRPr="00636356">
        <w:t>Zedan</w:t>
      </w:r>
      <w:proofErr w:type="spellEnd"/>
      <w:r w:rsidRPr="00636356">
        <w:t xml:space="preserve">, </w:t>
      </w:r>
      <w:proofErr w:type="spellStart"/>
      <w:r w:rsidRPr="00636356">
        <w:t>Khlaed</w:t>
      </w:r>
      <w:proofErr w:type="spellEnd"/>
      <w:r>
        <w:t>.</w:t>
      </w:r>
      <w:r w:rsidRPr="00636356">
        <w:t xml:space="preserve"> (2022)</w:t>
      </w:r>
      <w:r>
        <w:t xml:space="preserve">. </w:t>
      </w:r>
      <w:r w:rsidRPr="003709EA">
        <w:rPr>
          <w:i/>
          <w:iCs/>
        </w:rPr>
        <w:t xml:space="preserve">The Impact of </w:t>
      </w:r>
      <w:proofErr w:type="spellStart"/>
      <w:r w:rsidRPr="003709EA">
        <w:rPr>
          <w:i/>
          <w:iCs/>
        </w:rPr>
        <w:t>Covid</w:t>
      </w:r>
      <w:proofErr w:type="spellEnd"/>
      <w:r w:rsidRPr="003709EA">
        <w:rPr>
          <w:i/>
          <w:iCs/>
        </w:rPr>
        <w:t xml:space="preserve">-19 Pandemic on the financial performance indicators for Palestinian firms listed at </w:t>
      </w:r>
      <w:proofErr w:type="spellStart"/>
      <w:r w:rsidRPr="003709EA">
        <w:rPr>
          <w:i/>
          <w:iCs/>
        </w:rPr>
        <w:t>PEX</w:t>
      </w:r>
      <w:proofErr w:type="spellEnd"/>
      <w:r w:rsidRPr="003709EA">
        <w:rPr>
          <w:i/>
          <w:iCs/>
        </w:rPr>
        <w:t>,</w:t>
      </w:r>
      <w:r w:rsidRPr="00636356">
        <w:t xml:space="preserve"> The implementation of Smart Technologies for business success and sustainability, Studies in systems, Decisions and control 2016,</w:t>
      </w:r>
      <w:r w:rsidRPr="00124579">
        <w:rPr>
          <w:rFonts w:ascii="Arial" w:hAnsi="Arial"/>
          <w:color w:val="555555"/>
          <w:sz w:val="21"/>
          <w:szCs w:val="21"/>
        </w:rPr>
        <w:t xml:space="preserve"> </w:t>
      </w:r>
      <w:hyperlink r:id="rId18" w:history="1">
        <w:r w:rsidRPr="003709EA">
          <w:rPr>
            <w:rStyle w:val="Hyperlink"/>
            <w:rFonts w:ascii="Arial" w:hAnsi="Arial"/>
            <w:szCs w:val="16"/>
          </w:rPr>
          <w:t>https://</w:t>
        </w:r>
        <w:proofErr w:type="spellStart"/>
        <w:r w:rsidRPr="003709EA">
          <w:rPr>
            <w:rStyle w:val="Hyperlink"/>
            <w:rFonts w:ascii="Arial" w:hAnsi="Arial"/>
            <w:szCs w:val="16"/>
          </w:rPr>
          <w:t>doi.org</w:t>
        </w:r>
        <w:proofErr w:type="spellEnd"/>
        <w:r w:rsidRPr="003709EA">
          <w:rPr>
            <w:rStyle w:val="Hyperlink"/>
            <w:rFonts w:ascii="Arial" w:hAnsi="Arial"/>
            <w:szCs w:val="16"/>
          </w:rPr>
          <w:t>/10.1007/978-3-031-10212-7_67</w:t>
        </w:r>
      </w:hyperlink>
      <w:r w:rsidRPr="003709EA">
        <w:rPr>
          <w:rFonts w:ascii="Arial" w:hAnsi="Arial"/>
          <w:color w:val="555555"/>
          <w:szCs w:val="16"/>
        </w:rPr>
        <w:t>.</w:t>
      </w:r>
    </w:p>
    <w:p w14:paraId="32369B78" w14:textId="691B93A9" w:rsidR="003709EA" w:rsidRPr="00124579" w:rsidRDefault="003709EA" w:rsidP="00180D7E">
      <w:pPr>
        <w:pStyle w:val="ANURef"/>
        <w:numPr>
          <w:ilvl w:val="0"/>
          <w:numId w:val="23"/>
        </w:numPr>
        <w:bidi w:val="0"/>
        <w:spacing w:before="0"/>
        <w:ind w:left="284" w:hanging="284"/>
        <w:jc w:val="both"/>
        <w:rPr>
          <w:rFonts w:ascii="Arial" w:hAnsi="Arial"/>
          <w:color w:val="555555"/>
          <w:sz w:val="21"/>
          <w:szCs w:val="21"/>
        </w:rPr>
      </w:pPr>
      <w:proofErr w:type="spellStart"/>
      <w:r w:rsidRPr="00124579">
        <w:t>Gendron</w:t>
      </w:r>
      <w:proofErr w:type="spellEnd"/>
      <w:r w:rsidRPr="00124579">
        <w:t xml:space="preserve">, P. P. (2016). Value Added Tax: A Comparative Approach. </w:t>
      </w:r>
      <w:r w:rsidRPr="003709EA">
        <w:rPr>
          <w:i/>
          <w:iCs/>
        </w:rPr>
        <w:t>National Tax Journal, 69</w:t>
      </w:r>
      <w:r w:rsidRPr="00124579">
        <w:t>(1): 241-250.</w:t>
      </w:r>
    </w:p>
    <w:p w14:paraId="73F7264E" w14:textId="44388DE7" w:rsidR="003709EA" w:rsidRPr="007D4E2C" w:rsidRDefault="003709EA" w:rsidP="00180D7E">
      <w:pPr>
        <w:pStyle w:val="ANURef"/>
        <w:numPr>
          <w:ilvl w:val="0"/>
          <w:numId w:val="23"/>
        </w:numPr>
        <w:bidi w:val="0"/>
        <w:spacing w:before="0"/>
        <w:ind w:left="284" w:hanging="284"/>
        <w:jc w:val="both"/>
        <w:rPr>
          <w:rFonts w:eastAsiaTheme="minorHAnsi"/>
        </w:rPr>
      </w:pPr>
      <w:r w:rsidRPr="007D4E2C">
        <w:rPr>
          <w:rFonts w:eastAsiaTheme="minorHAnsi"/>
        </w:rPr>
        <w:t>Hamada, Muhammad</w:t>
      </w:r>
      <w:r>
        <w:rPr>
          <w:rFonts w:eastAsiaTheme="minorHAnsi"/>
        </w:rPr>
        <w:t>.</w:t>
      </w:r>
      <w:r w:rsidRPr="007D4E2C">
        <w:rPr>
          <w:rFonts w:eastAsiaTheme="minorHAnsi"/>
        </w:rPr>
        <w:t xml:space="preserve"> (2020)</w:t>
      </w:r>
      <w:r>
        <w:rPr>
          <w:rFonts w:eastAsiaTheme="minorHAnsi"/>
        </w:rPr>
        <w:t>.</w:t>
      </w:r>
      <w:r w:rsidRPr="007D4E2C">
        <w:rPr>
          <w:rFonts w:eastAsiaTheme="minorHAnsi"/>
        </w:rPr>
        <w:t xml:space="preserve"> </w:t>
      </w:r>
      <w:r w:rsidRPr="00443062">
        <w:rPr>
          <w:rFonts w:eastAsiaTheme="minorHAnsi"/>
          <w:i/>
          <w:iCs/>
        </w:rPr>
        <w:t>Deferred tax and its impact on financial performance in light of the tax policies of companies listed on the Palestine Stock Exchange</w:t>
      </w:r>
      <w:r w:rsidRPr="007D4E2C">
        <w:rPr>
          <w:rFonts w:eastAsiaTheme="minorHAnsi"/>
        </w:rPr>
        <w:t>, unpublished master's thesis, Al-</w:t>
      </w:r>
      <w:proofErr w:type="spellStart"/>
      <w:r w:rsidRPr="007D4E2C">
        <w:rPr>
          <w:rFonts w:eastAsiaTheme="minorHAnsi"/>
        </w:rPr>
        <w:t>Azhar</w:t>
      </w:r>
      <w:proofErr w:type="spellEnd"/>
      <w:r w:rsidRPr="007D4E2C">
        <w:rPr>
          <w:rFonts w:eastAsiaTheme="minorHAnsi"/>
        </w:rPr>
        <w:t xml:space="preserve"> University, Gaza, Palestine.</w:t>
      </w:r>
    </w:p>
    <w:p w14:paraId="6B857043" w14:textId="32E7CFFD" w:rsidR="003709EA" w:rsidRPr="007D4E2C" w:rsidRDefault="003709EA" w:rsidP="00180D7E">
      <w:pPr>
        <w:pStyle w:val="ANURef"/>
        <w:numPr>
          <w:ilvl w:val="0"/>
          <w:numId w:val="23"/>
        </w:numPr>
        <w:bidi w:val="0"/>
        <w:spacing w:before="0"/>
        <w:ind w:left="284" w:hanging="284"/>
        <w:jc w:val="both"/>
        <w:rPr>
          <w:rFonts w:eastAsiaTheme="minorHAnsi"/>
        </w:rPr>
      </w:pPr>
      <w:proofErr w:type="spellStart"/>
      <w:r w:rsidRPr="007D4E2C">
        <w:rPr>
          <w:rFonts w:eastAsiaTheme="minorHAnsi"/>
        </w:rPr>
        <w:t>Hamed</w:t>
      </w:r>
      <w:proofErr w:type="spellEnd"/>
      <w:r w:rsidRPr="007D4E2C">
        <w:rPr>
          <w:rFonts w:eastAsiaTheme="minorHAnsi"/>
        </w:rPr>
        <w:t>, Adam</w:t>
      </w:r>
      <w:r>
        <w:rPr>
          <w:rFonts w:eastAsiaTheme="minorHAnsi"/>
        </w:rPr>
        <w:t>.</w:t>
      </w:r>
      <w:r w:rsidRPr="007D4E2C">
        <w:rPr>
          <w:rFonts w:eastAsiaTheme="minorHAnsi"/>
        </w:rPr>
        <w:t xml:space="preserve"> (2017)</w:t>
      </w:r>
      <w:r>
        <w:rPr>
          <w:rFonts w:eastAsiaTheme="minorHAnsi"/>
        </w:rPr>
        <w:t>.</w:t>
      </w:r>
      <w:r w:rsidRPr="007D4E2C">
        <w:rPr>
          <w:rFonts w:eastAsiaTheme="minorHAnsi"/>
        </w:rPr>
        <w:t xml:space="preserve"> </w:t>
      </w:r>
      <w:proofErr w:type="gramStart"/>
      <w:r w:rsidRPr="00443062">
        <w:rPr>
          <w:rFonts w:eastAsiaTheme="minorHAnsi"/>
          <w:i/>
          <w:iCs/>
        </w:rPr>
        <w:t>The</w:t>
      </w:r>
      <w:proofErr w:type="gramEnd"/>
      <w:r w:rsidRPr="00443062">
        <w:rPr>
          <w:rFonts w:eastAsiaTheme="minorHAnsi"/>
          <w:i/>
          <w:iCs/>
        </w:rPr>
        <w:t xml:space="preserve"> role of external audit quality in reducing securitization risks to ensure the continuity of the firm (a field study on Sudanese audit offices),</w:t>
      </w:r>
      <w:r w:rsidRPr="007D4E2C">
        <w:rPr>
          <w:rFonts w:eastAsiaTheme="minorHAnsi"/>
        </w:rPr>
        <w:t xml:space="preserve"> unpublished master's thesis, University of </w:t>
      </w:r>
      <w:proofErr w:type="spellStart"/>
      <w:r w:rsidRPr="007D4E2C">
        <w:rPr>
          <w:rFonts w:eastAsiaTheme="minorHAnsi"/>
        </w:rPr>
        <w:t>Nilein</w:t>
      </w:r>
      <w:proofErr w:type="spellEnd"/>
      <w:r w:rsidRPr="007D4E2C">
        <w:rPr>
          <w:rFonts w:eastAsiaTheme="minorHAnsi"/>
        </w:rPr>
        <w:t>, Khartoum, Sudan.</w:t>
      </w:r>
    </w:p>
    <w:p w14:paraId="7930AE8D" w14:textId="63C2B14F" w:rsidR="003709EA" w:rsidRPr="007D4E2C" w:rsidRDefault="003709EA" w:rsidP="00180D7E">
      <w:pPr>
        <w:pStyle w:val="ANURef"/>
        <w:numPr>
          <w:ilvl w:val="0"/>
          <w:numId w:val="23"/>
        </w:numPr>
        <w:bidi w:val="0"/>
        <w:spacing w:before="0"/>
        <w:ind w:left="284" w:hanging="284"/>
        <w:jc w:val="both"/>
        <w:rPr>
          <w:rFonts w:eastAsiaTheme="minorHAnsi"/>
        </w:rPr>
      </w:pPr>
      <w:proofErr w:type="spellStart"/>
      <w:r w:rsidRPr="007D4E2C">
        <w:rPr>
          <w:rFonts w:eastAsiaTheme="minorHAnsi"/>
        </w:rPr>
        <w:t>Hamed</w:t>
      </w:r>
      <w:proofErr w:type="spellEnd"/>
      <w:r w:rsidRPr="007D4E2C">
        <w:rPr>
          <w:rFonts w:eastAsiaTheme="minorHAnsi"/>
        </w:rPr>
        <w:t xml:space="preserve">, </w:t>
      </w:r>
      <w:proofErr w:type="spellStart"/>
      <w:r w:rsidRPr="007D4E2C">
        <w:rPr>
          <w:rFonts w:eastAsiaTheme="minorHAnsi"/>
        </w:rPr>
        <w:t>Salama</w:t>
      </w:r>
      <w:proofErr w:type="spellEnd"/>
      <w:r>
        <w:rPr>
          <w:rFonts w:eastAsiaTheme="minorHAnsi"/>
        </w:rPr>
        <w:t>.</w:t>
      </w:r>
      <w:r w:rsidRPr="007D4E2C">
        <w:rPr>
          <w:rFonts w:eastAsiaTheme="minorHAnsi"/>
        </w:rPr>
        <w:t xml:space="preserve"> (2017)</w:t>
      </w:r>
      <w:r>
        <w:rPr>
          <w:rFonts w:eastAsiaTheme="minorHAnsi"/>
        </w:rPr>
        <w:t>.</w:t>
      </w:r>
      <w:r w:rsidRPr="007D4E2C">
        <w:rPr>
          <w:rFonts w:eastAsiaTheme="minorHAnsi"/>
        </w:rPr>
        <w:t xml:space="preserve"> </w:t>
      </w:r>
      <w:r w:rsidRPr="00443062">
        <w:rPr>
          <w:rFonts w:eastAsiaTheme="minorHAnsi"/>
          <w:i/>
          <w:iCs/>
        </w:rPr>
        <w:t>The impact of using quality costs on the efficiency of financial performance</w:t>
      </w:r>
      <w:r w:rsidRPr="007D4E2C">
        <w:rPr>
          <w:rFonts w:eastAsiaTheme="minorHAnsi"/>
        </w:rPr>
        <w:t xml:space="preserve">, unpublished </w:t>
      </w:r>
      <w:r w:rsidRPr="007D4E2C">
        <w:rPr>
          <w:rFonts w:eastAsiaTheme="minorHAnsi"/>
        </w:rPr>
        <w:t>master's thesis, Sudan University of Science and Technology, Khartoum, Sudan.</w:t>
      </w:r>
    </w:p>
    <w:p w14:paraId="5BA54CEF" w14:textId="6BEEEAAF" w:rsidR="003709EA" w:rsidRPr="007D4E2C" w:rsidRDefault="003709EA" w:rsidP="00180D7E">
      <w:pPr>
        <w:pStyle w:val="ANURef"/>
        <w:numPr>
          <w:ilvl w:val="0"/>
          <w:numId w:val="23"/>
        </w:numPr>
        <w:bidi w:val="0"/>
        <w:spacing w:before="0"/>
        <w:ind w:left="284" w:hanging="284"/>
        <w:jc w:val="both"/>
        <w:rPr>
          <w:rFonts w:eastAsiaTheme="minorHAnsi"/>
        </w:rPr>
      </w:pPr>
      <w:r w:rsidRPr="007D4E2C">
        <w:rPr>
          <w:rFonts w:eastAsiaTheme="minorHAnsi"/>
        </w:rPr>
        <w:t>Hamer Al-Ain, Muhammad</w:t>
      </w:r>
      <w:r>
        <w:rPr>
          <w:rFonts w:eastAsiaTheme="minorHAnsi"/>
        </w:rPr>
        <w:t>.</w:t>
      </w:r>
      <w:r w:rsidRPr="007D4E2C">
        <w:rPr>
          <w:rFonts w:eastAsiaTheme="minorHAnsi"/>
        </w:rPr>
        <w:t xml:space="preserve"> (2019)</w:t>
      </w:r>
      <w:r>
        <w:rPr>
          <w:rFonts w:eastAsiaTheme="minorHAnsi"/>
        </w:rPr>
        <w:t>.</w:t>
      </w:r>
      <w:r w:rsidRPr="007D4E2C">
        <w:rPr>
          <w:rFonts w:eastAsiaTheme="minorHAnsi"/>
        </w:rPr>
        <w:t xml:space="preserve"> </w:t>
      </w:r>
      <w:r w:rsidRPr="00443062">
        <w:rPr>
          <w:rFonts w:eastAsiaTheme="minorHAnsi"/>
          <w:i/>
          <w:iCs/>
        </w:rPr>
        <w:t xml:space="preserve">The impact of tax on the financial performance of small and medium enterprises: A case study of some small and medium enterprises in </w:t>
      </w:r>
      <w:proofErr w:type="spellStart"/>
      <w:r w:rsidRPr="00443062">
        <w:rPr>
          <w:rFonts w:eastAsiaTheme="minorHAnsi"/>
          <w:i/>
          <w:iCs/>
        </w:rPr>
        <w:t>Setif</w:t>
      </w:r>
      <w:proofErr w:type="spellEnd"/>
      <w:r w:rsidRPr="00443062">
        <w:rPr>
          <w:rFonts w:eastAsiaTheme="minorHAnsi"/>
          <w:i/>
          <w:iCs/>
        </w:rPr>
        <w:t xml:space="preserve"> State</w:t>
      </w:r>
      <w:r w:rsidRPr="007D4E2C">
        <w:rPr>
          <w:rFonts w:eastAsiaTheme="minorHAnsi"/>
        </w:rPr>
        <w:t xml:space="preserve">, unpublished master's thesis, University of Hajj </w:t>
      </w:r>
      <w:proofErr w:type="spellStart"/>
      <w:r w:rsidRPr="007D4E2C">
        <w:rPr>
          <w:rFonts w:eastAsiaTheme="minorHAnsi"/>
        </w:rPr>
        <w:t>Lakhdar</w:t>
      </w:r>
      <w:proofErr w:type="spellEnd"/>
      <w:r w:rsidRPr="007D4E2C">
        <w:rPr>
          <w:rFonts w:eastAsiaTheme="minorHAnsi"/>
        </w:rPr>
        <w:t xml:space="preserve"> </w:t>
      </w:r>
      <w:proofErr w:type="spellStart"/>
      <w:r w:rsidRPr="007D4E2C">
        <w:rPr>
          <w:rFonts w:eastAsiaTheme="minorHAnsi"/>
        </w:rPr>
        <w:t>Batna</w:t>
      </w:r>
      <w:proofErr w:type="spellEnd"/>
      <w:r w:rsidRPr="007D4E2C">
        <w:rPr>
          <w:rFonts w:eastAsiaTheme="minorHAnsi"/>
        </w:rPr>
        <w:t>, Algeria.</w:t>
      </w:r>
    </w:p>
    <w:p w14:paraId="6F855473" w14:textId="5C2E436E" w:rsidR="003709EA" w:rsidRPr="009C3A50" w:rsidRDefault="003709EA" w:rsidP="00180D7E">
      <w:pPr>
        <w:pStyle w:val="ANURef"/>
        <w:numPr>
          <w:ilvl w:val="0"/>
          <w:numId w:val="23"/>
        </w:numPr>
        <w:bidi w:val="0"/>
        <w:spacing w:before="0"/>
        <w:ind w:left="284" w:hanging="284"/>
        <w:jc w:val="both"/>
        <w:rPr>
          <w:rFonts w:ascii="Arial" w:hAnsi="Arial"/>
          <w:color w:val="555555"/>
          <w:sz w:val="21"/>
          <w:szCs w:val="21"/>
        </w:rPr>
      </w:pPr>
      <w:proofErr w:type="spellStart"/>
      <w:r w:rsidRPr="00124579">
        <w:t>Ironkwe</w:t>
      </w:r>
      <w:proofErr w:type="spellEnd"/>
      <w:r w:rsidRPr="00124579">
        <w:t xml:space="preserve">, U. &amp; Peter, G. T. (2015). Value added tax and the financial performance of quoted Agribusinesses in Nigeria. International </w:t>
      </w:r>
      <w:r w:rsidRPr="00443062">
        <w:rPr>
          <w:i/>
          <w:iCs/>
        </w:rPr>
        <w:t>Journal of Business and Economic Development (</w:t>
      </w:r>
      <w:proofErr w:type="spellStart"/>
      <w:r w:rsidRPr="00443062">
        <w:rPr>
          <w:i/>
          <w:iCs/>
        </w:rPr>
        <w:t>IJBED</w:t>
      </w:r>
      <w:proofErr w:type="spellEnd"/>
      <w:r w:rsidRPr="00443062">
        <w:rPr>
          <w:i/>
          <w:iCs/>
        </w:rPr>
        <w:t>)</w:t>
      </w:r>
      <w:r>
        <w:rPr>
          <w:i/>
          <w:iCs/>
        </w:rPr>
        <w:t>.</w:t>
      </w:r>
      <w:r w:rsidRPr="00443062">
        <w:rPr>
          <w:i/>
          <w:iCs/>
        </w:rPr>
        <w:t xml:space="preserve"> 3</w:t>
      </w:r>
      <w:r w:rsidRPr="00124579">
        <w:t>(1)</w:t>
      </w:r>
      <w:r>
        <w:t>.</w:t>
      </w:r>
      <w:r w:rsidRPr="00124579">
        <w:t xml:space="preserve"> 78–87.</w:t>
      </w:r>
    </w:p>
    <w:p w14:paraId="6905A1A2" w14:textId="2AC25410" w:rsidR="003709EA" w:rsidRPr="00443062" w:rsidRDefault="003709EA" w:rsidP="00180D7E">
      <w:pPr>
        <w:pStyle w:val="ANURef"/>
        <w:numPr>
          <w:ilvl w:val="0"/>
          <w:numId w:val="23"/>
        </w:numPr>
        <w:bidi w:val="0"/>
        <w:spacing w:before="0"/>
        <w:ind w:left="284" w:hanging="284"/>
        <w:jc w:val="both"/>
      </w:pPr>
      <w:proofErr w:type="spellStart"/>
      <w:r>
        <w:t>Jabarin</w:t>
      </w:r>
      <w:proofErr w:type="spellEnd"/>
      <w:r>
        <w:t xml:space="preserve">, M. </w:t>
      </w:r>
      <w:proofErr w:type="spellStart"/>
      <w:r>
        <w:t>Nour</w:t>
      </w:r>
      <w:proofErr w:type="spellEnd"/>
      <w:r>
        <w:t xml:space="preserve">, A. &amp; </w:t>
      </w:r>
      <w:proofErr w:type="spellStart"/>
      <w:r w:rsidRPr="009C3A50">
        <w:t>Atout</w:t>
      </w:r>
      <w:proofErr w:type="spellEnd"/>
      <w:r w:rsidRPr="009C3A50">
        <w:t xml:space="preserve">, S. (2019). </w:t>
      </w:r>
      <w:r w:rsidRPr="00443062">
        <w:t>Impact of macroeconomic factors and political events on the market index returns at Palestine and Amman Stock Markets (2011–2017).</w:t>
      </w:r>
      <w:r>
        <w:t xml:space="preserve"> </w:t>
      </w:r>
      <w:r w:rsidRPr="00443062">
        <w:rPr>
          <w:i/>
          <w:iCs/>
        </w:rPr>
        <w:t>Investment Management and Financial Innovations,</w:t>
      </w:r>
      <w:r>
        <w:rPr>
          <w:i/>
          <w:iCs/>
        </w:rPr>
        <w:t xml:space="preserve"> </w:t>
      </w:r>
      <w:r w:rsidRPr="00443062">
        <w:rPr>
          <w:i/>
          <w:iCs/>
        </w:rPr>
        <w:t>16</w:t>
      </w:r>
      <w:r w:rsidRPr="00443062">
        <w:t>(4)</w:t>
      </w:r>
      <w:r>
        <w:t>.</w:t>
      </w:r>
      <w:r w:rsidRPr="00443062">
        <w:t xml:space="preserve"> 156-167 </w:t>
      </w:r>
      <w:hyperlink r:id="rId19" w:history="1">
        <w:r w:rsidRPr="00443062">
          <w:t>http://</w:t>
        </w:r>
        <w:proofErr w:type="spellStart"/>
        <w:r w:rsidRPr="00443062">
          <w:t>dx.doi.org</w:t>
        </w:r>
        <w:proofErr w:type="spellEnd"/>
        <w:r w:rsidRPr="00443062">
          <w:t>/10.21511/</w:t>
        </w:r>
        <w:proofErr w:type="spellStart"/>
        <w:r w:rsidRPr="00443062">
          <w:t>imfi.16</w:t>
        </w:r>
        <w:proofErr w:type="spellEnd"/>
        <w:r w:rsidRPr="00443062">
          <w:t>(4).2019.14</w:t>
        </w:r>
      </w:hyperlink>
    </w:p>
    <w:p w14:paraId="1816A663" w14:textId="44BB3902" w:rsidR="003709EA" w:rsidRPr="007D4E2C" w:rsidRDefault="003709EA" w:rsidP="00180D7E">
      <w:pPr>
        <w:pStyle w:val="ANURef"/>
        <w:numPr>
          <w:ilvl w:val="0"/>
          <w:numId w:val="23"/>
        </w:numPr>
        <w:bidi w:val="0"/>
        <w:spacing w:before="0"/>
        <w:ind w:left="284" w:hanging="284"/>
        <w:jc w:val="both"/>
        <w:rPr>
          <w:rFonts w:eastAsiaTheme="minorHAnsi"/>
        </w:rPr>
      </w:pPr>
      <w:proofErr w:type="spellStart"/>
      <w:r w:rsidRPr="007D4E2C">
        <w:rPr>
          <w:rFonts w:eastAsiaTheme="minorHAnsi"/>
        </w:rPr>
        <w:t>Khalifa</w:t>
      </w:r>
      <w:proofErr w:type="spellEnd"/>
      <w:r w:rsidRPr="007D4E2C">
        <w:rPr>
          <w:rFonts w:eastAsiaTheme="minorHAnsi"/>
        </w:rPr>
        <w:t>, Omar</w:t>
      </w:r>
      <w:r>
        <w:rPr>
          <w:rFonts w:eastAsiaTheme="minorHAnsi"/>
        </w:rPr>
        <w:t>.</w:t>
      </w:r>
      <w:r w:rsidRPr="007D4E2C">
        <w:rPr>
          <w:rFonts w:eastAsiaTheme="minorHAnsi"/>
        </w:rPr>
        <w:t xml:space="preserve"> </w:t>
      </w:r>
      <w:r>
        <w:rPr>
          <w:rFonts w:eastAsiaTheme="minorHAnsi"/>
        </w:rPr>
        <w:t>&amp;</w:t>
      </w:r>
      <w:r w:rsidRPr="007D4E2C">
        <w:rPr>
          <w:rFonts w:eastAsiaTheme="minorHAnsi"/>
        </w:rPr>
        <w:t xml:space="preserve"> </w:t>
      </w:r>
      <w:proofErr w:type="spellStart"/>
      <w:r w:rsidRPr="007D4E2C">
        <w:rPr>
          <w:rFonts w:eastAsiaTheme="minorHAnsi"/>
        </w:rPr>
        <w:t>Shali</w:t>
      </w:r>
      <w:proofErr w:type="spellEnd"/>
      <w:r w:rsidRPr="007D4E2C">
        <w:rPr>
          <w:rFonts w:eastAsiaTheme="minorHAnsi"/>
        </w:rPr>
        <w:t xml:space="preserve">, </w:t>
      </w:r>
      <w:proofErr w:type="spellStart"/>
      <w:r w:rsidRPr="007D4E2C">
        <w:rPr>
          <w:rFonts w:eastAsiaTheme="minorHAnsi"/>
        </w:rPr>
        <w:t>Nour</w:t>
      </w:r>
      <w:proofErr w:type="spellEnd"/>
      <w:r w:rsidRPr="007D4E2C">
        <w:rPr>
          <w:rFonts w:eastAsiaTheme="minorHAnsi"/>
        </w:rPr>
        <w:t xml:space="preserve"> El-Din</w:t>
      </w:r>
      <w:r>
        <w:rPr>
          <w:rFonts w:eastAsiaTheme="minorHAnsi"/>
        </w:rPr>
        <w:t>.</w:t>
      </w:r>
      <w:r w:rsidRPr="007D4E2C">
        <w:rPr>
          <w:rFonts w:eastAsiaTheme="minorHAnsi"/>
        </w:rPr>
        <w:t xml:space="preserve"> (2022)</w:t>
      </w:r>
      <w:r>
        <w:rPr>
          <w:rFonts w:eastAsiaTheme="minorHAnsi"/>
        </w:rPr>
        <w:t>.</w:t>
      </w:r>
      <w:r w:rsidRPr="007D4E2C">
        <w:rPr>
          <w:rFonts w:eastAsiaTheme="minorHAnsi"/>
        </w:rPr>
        <w:t xml:space="preserve"> The impact of the tax burden on the financial performance of the firm - Case Study of </w:t>
      </w:r>
      <w:proofErr w:type="spellStart"/>
      <w:r w:rsidRPr="007D4E2C">
        <w:rPr>
          <w:rFonts w:eastAsiaTheme="minorHAnsi"/>
        </w:rPr>
        <w:t>Naftal</w:t>
      </w:r>
      <w:proofErr w:type="spellEnd"/>
      <w:r w:rsidRPr="007D4E2C">
        <w:rPr>
          <w:rFonts w:eastAsiaTheme="minorHAnsi"/>
        </w:rPr>
        <w:t xml:space="preserve"> Corporation, LNG Branch - </w:t>
      </w:r>
      <w:proofErr w:type="spellStart"/>
      <w:r w:rsidRPr="007D4E2C">
        <w:rPr>
          <w:rFonts w:eastAsiaTheme="minorHAnsi"/>
        </w:rPr>
        <w:t>Tiaret</w:t>
      </w:r>
      <w:proofErr w:type="spellEnd"/>
      <w:r w:rsidRPr="007D4E2C">
        <w:rPr>
          <w:rFonts w:eastAsiaTheme="minorHAnsi"/>
        </w:rPr>
        <w:t xml:space="preserve"> 2019-2021, </w:t>
      </w:r>
      <w:r w:rsidRPr="00443062">
        <w:rPr>
          <w:rFonts w:eastAsiaTheme="minorHAnsi"/>
          <w:i/>
          <w:iCs/>
        </w:rPr>
        <w:t>Journal of Ibn</w:t>
      </w:r>
      <w:r>
        <w:rPr>
          <w:rFonts w:eastAsiaTheme="minorHAnsi"/>
          <w:i/>
          <w:iCs/>
        </w:rPr>
        <w:t xml:space="preserve"> </w:t>
      </w:r>
      <w:proofErr w:type="spellStart"/>
      <w:r>
        <w:rPr>
          <w:rFonts w:eastAsiaTheme="minorHAnsi"/>
          <w:i/>
          <w:iCs/>
        </w:rPr>
        <w:t>Khaldoun</w:t>
      </w:r>
      <w:proofErr w:type="spellEnd"/>
      <w:r>
        <w:rPr>
          <w:rFonts w:eastAsiaTheme="minorHAnsi"/>
          <w:i/>
          <w:iCs/>
        </w:rPr>
        <w:t xml:space="preserve"> University - </w:t>
      </w:r>
      <w:proofErr w:type="spellStart"/>
      <w:r>
        <w:rPr>
          <w:rFonts w:eastAsiaTheme="minorHAnsi"/>
          <w:i/>
          <w:iCs/>
        </w:rPr>
        <w:t>Tiaret</w:t>
      </w:r>
      <w:proofErr w:type="spellEnd"/>
      <w:r>
        <w:rPr>
          <w:rFonts w:eastAsiaTheme="minorHAnsi"/>
          <w:i/>
          <w:iCs/>
        </w:rPr>
        <w:t xml:space="preserve">, </w:t>
      </w:r>
      <w:r w:rsidRPr="00443062">
        <w:rPr>
          <w:rFonts w:eastAsiaTheme="minorHAnsi"/>
          <w:i/>
          <w:iCs/>
        </w:rPr>
        <w:t>(123),</w:t>
      </w:r>
      <w:r w:rsidRPr="007D4E2C">
        <w:rPr>
          <w:rFonts w:eastAsiaTheme="minorHAnsi"/>
        </w:rPr>
        <w:t xml:space="preserve"> Algeria.</w:t>
      </w:r>
    </w:p>
    <w:p w14:paraId="37F9D1F9" w14:textId="21083FE9" w:rsidR="003709EA" w:rsidRPr="007D4E2C" w:rsidRDefault="003709EA" w:rsidP="00180D7E">
      <w:pPr>
        <w:pStyle w:val="ANURef"/>
        <w:numPr>
          <w:ilvl w:val="0"/>
          <w:numId w:val="23"/>
        </w:numPr>
        <w:bidi w:val="0"/>
        <w:spacing w:before="0"/>
        <w:ind w:left="284" w:hanging="284"/>
        <w:jc w:val="both"/>
        <w:rPr>
          <w:rFonts w:eastAsiaTheme="minorHAnsi"/>
        </w:rPr>
      </w:pPr>
      <w:proofErr w:type="spellStart"/>
      <w:r w:rsidRPr="007D4E2C">
        <w:rPr>
          <w:rFonts w:eastAsiaTheme="minorHAnsi"/>
        </w:rPr>
        <w:t>Manaz'a</w:t>
      </w:r>
      <w:proofErr w:type="spellEnd"/>
      <w:r w:rsidRPr="007D4E2C">
        <w:rPr>
          <w:rFonts w:eastAsiaTheme="minorHAnsi"/>
        </w:rPr>
        <w:t>, Hussein</w:t>
      </w:r>
      <w:r>
        <w:rPr>
          <w:rFonts w:eastAsiaTheme="minorHAnsi"/>
        </w:rPr>
        <w:t>.</w:t>
      </w:r>
      <w:r w:rsidRPr="007D4E2C">
        <w:rPr>
          <w:rFonts w:eastAsiaTheme="minorHAnsi"/>
        </w:rPr>
        <w:t xml:space="preserve"> (2018), Generality in Value Added Tax and its Economic and Social Impact, </w:t>
      </w:r>
      <w:r w:rsidRPr="00443062">
        <w:rPr>
          <w:rFonts w:eastAsiaTheme="minorHAnsi"/>
          <w:i/>
          <w:iCs/>
        </w:rPr>
        <w:t xml:space="preserve">Journal of Arab Studies, </w:t>
      </w:r>
      <w:proofErr w:type="spellStart"/>
      <w:r w:rsidRPr="00443062">
        <w:rPr>
          <w:rFonts w:eastAsiaTheme="minorHAnsi"/>
          <w:i/>
          <w:iCs/>
        </w:rPr>
        <w:t>Minya</w:t>
      </w:r>
      <w:proofErr w:type="spellEnd"/>
      <w:r w:rsidRPr="00443062">
        <w:rPr>
          <w:rFonts w:eastAsiaTheme="minorHAnsi"/>
          <w:i/>
          <w:iCs/>
        </w:rPr>
        <w:t xml:space="preserve"> University, 5</w:t>
      </w:r>
      <w:r w:rsidRPr="007D4E2C">
        <w:rPr>
          <w:rFonts w:eastAsiaTheme="minorHAnsi"/>
        </w:rPr>
        <w:t xml:space="preserve"> (2), Cairo, Egypt</w:t>
      </w:r>
      <w:r>
        <w:rPr>
          <w:rFonts w:eastAsiaTheme="minorHAnsi"/>
        </w:rPr>
        <w:t>.</w:t>
      </w:r>
      <w:r w:rsidRPr="007D4E2C">
        <w:rPr>
          <w:rFonts w:eastAsiaTheme="minorHAnsi"/>
        </w:rPr>
        <w:t xml:space="preserve"> 78-79.</w:t>
      </w:r>
    </w:p>
    <w:p w14:paraId="05F9052B" w14:textId="2448F869" w:rsidR="003709EA" w:rsidRDefault="003709EA" w:rsidP="00180D7E">
      <w:pPr>
        <w:pStyle w:val="ANURef"/>
        <w:numPr>
          <w:ilvl w:val="0"/>
          <w:numId w:val="23"/>
        </w:numPr>
        <w:bidi w:val="0"/>
        <w:spacing w:before="0"/>
        <w:ind w:left="284" w:hanging="284"/>
        <w:jc w:val="both"/>
      </w:pPr>
      <w:proofErr w:type="spellStart"/>
      <w:r>
        <w:t>Nour</w:t>
      </w:r>
      <w:proofErr w:type="spellEnd"/>
      <w:r>
        <w:t>,</w:t>
      </w:r>
      <w:r w:rsidRPr="00443062">
        <w:t xml:space="preserve"> </w:t>
      </w:r>
      <w:r>
        <w:t xml:space="preserve">Abdel </w:t>
      </w:r>
      <w:proofErr w:type="spellStart"/>
      <w:r>
        <w:t>Naser</w:t>
      </w:r>
      <w:proofErr w:type="spellEnd"/>
      <w:r>
        <w:t xml:space="preserve"> I. </w:t>
      </w:r>
      <w:r w:rsidRPr="00443062">
        <w:rPr>
          <w:rFonts w:hint="cs"/>
          <w:szCs w:val="16"/>
          <w:rtl/>
        </w:rPr>
        <w:t>&amp;</w:t>
      </w:r>
      <w:r w:rsidRPr="00E27005">
        <w:t xml:space="preserve"> </w:t>
      </w:r>
      <w:proofErr w:type="spellStart"/>
      <w:r w:rsidRPr="00E27005">
        <w:t>Asabti</w:t>
      </w:r>
      <w:proofErr w:type="spellEnd"/>
      <w:r>
        <w:t>,</w:t>
      </w:r>
      <w:r w:rsidRPr="00E27005">
        <w:t xml:space="preserve"> </w:t>
      </w:r>
      <w:proofErr w:type="spellStart"/>
      <w:r w:rsidRPr="00E27005">
        <w:t>Alaa</w:t>
      </w:r>
      <w:proofErr w:type="spellEnd"/>
      <w:r>
        <w:t>.</w:t>
      </w:r>
      <w:r w:rsidRPr="00E27005">
        <w:t xml:space="preserve"> (2003). The Implication of Economic Value Added (EVA) for measuring Jordanian Industrial Companies </w:t>
      </w:r>
      <w:proofErr w:type="gramStart"/>
      <w:r w:rsidRPr="00E27005">
        <w:t>success.,</w:t>
      </w:r>
      <w:proofErr w:type="gramEnd"/>
      <w:r w:rsidRPr="00E27005">
        <w:t xml:space="preserve"> </w:t>
      </w:r>
      <w:proofErr w:type="spellStart"/>
      <w:r w:rsidRPr="00443062">
        <w:rPr>
          <w:i/>
          <w:iCs/>
        </w:rPr>
        <w:t>Dirasat</w:t>
      </w:r>
      <w:proofErr w:type="spellEnd"/>
      <w:r w:rsidRPr="00443062">
        <w:rPr>
          <w:i/>
          <w:iCs/>
        </w:rPr>
        <w:t xml:space="preserve"> Journal 30</w:t>
      </w:r>
      <w:r w:rsidRPr="00E27005">
        <w:t>(2)</w:t>
      </w:r>
      <w:r>
        <w:t>.</w:t>
      </w:r>
      <w:r w:rsidRPr="00E27005">
        <w:t xml:space="preserve"> </w:t>
      </w:r>
      <w:r>
        <w:t>Dean</w:t>
      </w:r>
      <w:r w:rsidRPr="00E27005">
        <w:t>ship of Academic Research, University of Jordan,</w:t>
      </w:r>
      <w:r>
        <w:t xml:space="preserve"> </w:t>
      </w:r>
      <w:r w:rsidRPr="00E27005">
        <w:t>July 2003, PP 335-350.</w:t>
      </w:r>
    </w:p>
    <w:p w14:paraId="4D0275F8" w14:textId="7CBA71F4" w:rsidR="008E249C" w:rsidRDefault="008E249C" w:rsidP="008E249C">
      <w:pPr>
        <w:pStyle w:val="ANURef"/>
        <w:numPr>
          <w:ilvl w:val="0"/>
          <w:numId w:val="23"/>
        </w:numPr>
        <w:bidi w:val="0"/>
        <w:spacing w:before="0"/>
        <w:ind w:left="284" w:hanging="284"/>
        <w:jc w:val="both"/>
        <w:rPr>
          <w:szCs w:val="16"/>
          <w:highlight w:val="yellow"/>
        </w:rPr>
      </w:pPr>
      <w:proofErr w:type="spellStart"/>
      <w:r w:rsidRPr="008E249C">
        <w:rPr>
          <w:szCs w:val="16"/>
          <w:highlight w:val="yellow"/>
        </w:rPr>
        <w:t>Shkokani</w:t>
      </w:r>
      <w:proofErr w:type="spellEnd"/>
      <w:r w:rsidRPr="008E249C">
        <w:rPr>
          <w:szCs w:val="16"/>
          <w:highlight w:val="yellow"/>
        </w:rPr>
        <w:t>, M., &amp; Al-</w:t>
      </w:r>
      <w:proofErr w:type="spellStart"/>
      <w:r w:rsidRPr="008E249C">
        <w:rPr>
          <w:szCs w:val="16"/>
          <w:highlight w:val="yellow"/>
        </w:rPr>
        <w:t>Thaher</w:t>
      </w:r>
      <w:proofErr w:type="spellEnd"/>
      <w:r w:rsidRPr="008E249C">
        <w:rPr>
          <w:szCs w:val="16"/>
          <w:highlight w:val="yellow"/>
        </w:rPr>
        <w:t>, M. (202</w:t>
      </w:r>
      <w:r>
        <w:rPr>
          <w:szCs w:val="16"/>
          <w:highlight w:val="yellow"/>
        </w:rPr>
        <w:t>2</w:t>
      </w:r>
      <w:r w:rsidRPr="008E249C">
        <w:rPr>
          <w:szCs w:val="16"/>
          <w:highlight w:val="yellow"/>
        </w:rPr>
        <w:t>). Level of satisfaction of disabled people with the tax breaks given to them. An-</w:t>
      </w:r>
      <w:proofErr w:type="spellStart"/>
      <w:r w:rsidRPr="008E249C">
        <w:rPr>
          <w:szCs w:val="16"/>
          <w:highlight w:val="yellow"/>
        </w:rPr>
        <w:t>Najah</w:t>
      </w:r>
      <w:proofErr w:type="spellEnd"/>
      <w:r w:rsidRPr="008E249C">
        <w:rPr>
          <w:szCs w:val="16"/>
          <w:highlight w:val="yellow"/>
        </w:rPr>
        <w:t xml:space="preserve"> University Journal for Research - B (Humanities), 36(4), 841–878. </w:t>
      </w:r>
      <w:hyperlink r:id="rId20" w:history="1">
        <w:r w:rsidRPr="00226FA8">
          <w:rPr>
            <w:rStyle w:val="Hyperlink"/>
            <w:szCs w:val="16"/>
            <w:highlight w:val="yellow"/>
          </w:rPr>
          <w:t>https://</w:t>
        </w:r>
        <w:proofErr w:type="spellStart"/>
        <w:r w:rsidRPr="00226FA8">
          <w:rPr>
            <w:rStyle w:val="Hyperlink"/>
            <w:szCs w:val="16"/>
            <w:highlight w:val="yellow"/>
          </w:rPr>
          <w:t>doi.org</w:t>
        </w:r>
        <w:proofErr w:type="spellEnd"/>
        <w:r w:rsidRPr="00226FA8">
          <w:rPr>
            <w:rStyle w:val="Hyperlink"/>
            <w:szCs w:val="16"/>
            <w:highlight w:val="yellow"/>
          </w:rPr>
          <w:t>/10.35552/0247-036-004-00</w:t>
        </w:r>
        <w:r w:rsidRPr="00226FA8">
          <w:rPr>
            <w:rStyle w:val="Hyperlink"/>
            <w:rFonts w:hint="cs"/>
            <w:szCs w:val="16"/>
            <w:highlight w:val="yellow"/>
            <w:rtl/>
          </w:rPr>
          <w:t>6</w:t>
        </w:r>
      </w:hyperlink>
      <w:r>
        <w:rPr>
          <w:szCs w:val="16"/>
          <w:highlight w:val="yellow"/>
        </w:rPr>
        <w:t xml:space="preserve"> </w:t>
      </w:r>
      <w:r w:rsidRPr="00224E17">
        <w:rPr>
          <w:szCs w:val="16"/>
          <w:highlight w:val="yellow"/>
        </w:rPr>
        <w:t xml:space="preserve"> </w:t>
      </w:r>
    </w:p>
    <w:p w14:paraId="38AA31BA" w14:textId="0B8597F7" w:rsidR="00224E17" w:rsidRPr="00224E17" w:rsidRDefault="00224E17" w:rsidP="008E249C">
      <w:pPr>
        <w:pStyle w:val="ANURef"/>
        <w:numPr>
          <w:ilvl w:val="0"/>
          <w:numId w:val="23"/>
        </w:numPr>
        <w:bidi w:val="0"/>
        <w:spacing w:before="0"/>
        <w:ind w:left="284" w:hanging="284"/>
        <w:jc w:val="both"/>
        <w:rPr>
          <w:szCs w:val="16"/>
          <w:highlight w:val="yellow"/>
          <w:rtl/>
        </w:rPr>
      </w:pPr>
      <w:proofErr w:type="spellStart"/>
      <w:r w:rsidRPr="00224E17">
        <w:rPr>
          <w:szCs w:val="16"/>
          <w:highlight w:val="yellow"/>
        </w:rPr>
        <w:t>Nour</w:t>
      </w:r>
      <w:proofErr w:type="spellEnd"/>
      <w:r w:rsidRPr="00224E17">
        <w:rPr>
          <w:szCs w:val="16"/>
          <w:highlight w:val="yellow"/>
        </w:rPr>
        <w:t>, A</w:t>
      </w:r>
      <w:r w:rsidRPr="00224E17">
        <w:rPr>
          <w:szCs w:val="16"/>
          <w:highlight w:val="yellow"/>
          <w:rtl/>
        </w:rPr>
        <w:t>., </w:t>
      </w:r>
      <w:r w:rsidRPr="00224E17">
        <w:rPr>
          <w:szCs w:val="16"/>
          <w:highlight w:val="yellow"/>
        </w:rPr>
        <w:t xml:space="preserve">Momani, K. </w:t>
      </w:r>
      <w:proofErr w:type="spellStart"/>
      <w:r w:rsidRPr="00224E17">
        <w:rPr>
          <w:szCs w:val="16"/>
          <w:highlight w:val="yellow"/>
        </w:rPr>
        <w:t>A.L</w:t>
      </w:r>
      <w:proofErr w:type="spellEnd"/>
      <w:r w:rsidRPr="00224E17">
        <w:rPr>
          <w:szCs w:val="16"/>
          <w:highlight w:val="yellow"/>
        </w:rPr>
        <w:t xml:space="preserve"> (2021). The influence of human capital on return of equity among banks listed in the Amman stock exchange. An-</w:t>
      </w:r>
      <w:proofErr w:type="spellStart"/>
      <w:r w:rsidRPr="00224E17">
        <w:rPr>
          <w:szCs w:val="16"/>
          <w:highlight w:val="yellow"/>
        </w:rPr>
        <w:t>Najah</w:t>
      </w:r>
      <w:proofErr w:type="spellEnd"/>
      <w:r w:rsidRPr="00224E17">
        <w:rPr>
          <w:szCs w:val="16"/>
          <w:highlight w:val="yellow"/>
        </w:rPr>
        <w:t xml:space="preserve"> University Journal for Research - B (Humanities), 35(9), 1499–1530</w:t>
      </w:r>
      <w:r w:rsidRPr="00224E17">
        <w:rPr>
          <w:szCs w:val="16"/>
          <w:highlight w:val="yellow"/>
          <w:rtl/>
        </w:rPr>
        <w:t>. </w:t>
      </w:r>
      <w:hyperlink r:id="rId21" w:history="1">
        <w:r w:rsidR="008E249C" w:rsidRPr="00226FA8">
          <w:rPr>
            <w:rStyle w:val="Hyperlink"/>
            <w:szCs w:val="16"/>
            <w:highlight w:val="yellow"/>
          </w:rPr>
          <w:t>https://</w:t>
        </w:r>
        <w:proofErr w:type="spellStart"/>
        <w:r w:rsidR="008E249C" w:rsidRPr="00226FA8">
          <w:rPr>
            <w:rStyle w:val="Hyperlink"/>
            <w:szCs w:val="16"/>
            <w:highlight w:val="yellow"/>
          </w:rPr>
          <w:t>doi.org</w:t>
        </w:r>
        <w:proofErr w:type="spellEnd"/>
        <w:r w:rsidR="008E249C" w:rsidRPr="00226FA8">
          <w:rPr>
            <w:rStyle w:val="Hyperlink"/>
            <w:szCs w:val="16"/>
            <w:highlight w:val="yellow"/>
          </w:rPr>
          <w:t xml:space="preserve">/10.35552/0247 </w:t>
        </w:r>
        <w:r w:rsidR="008E249C" w:rsidRPr="00226FA8">
          <w:rPr>
            <w:rStyle w:val="Hyperlink"/>
            <w:szCs w:val="16"/>
            <w:highlight w:val="yellow"/>
            <w:rtl/>
          </w:rPr>
          <w:t>035-009-005</w:t>
        </w:r>
      </w:hyperlink>
    </w:p>
    <w:p w14:paraId="3D47EF94" w14:textId="4927C62E" w:rsidR="003709EA" w:rsidRPr="00124579" w:rsidRDefault="003709EA" w:rsidP="00180D7E">
      <w:pPr>
        <w:pStyle w:val="ANURef"/>
        <w:numPr>
          <w:ilvl w:val="0"/>
          <w:numId w:val="23"/>
        </w:numPr>
        <w:bidi w:val="0"/>
        <w:spacing w:before="0"/>
        <w:ind w:left="284" w:hanging="284"/>
        <w:jc w:val="both"/>
        <w:rPr>
          <w:rFonts w:ascii="Arial" w:hAnsi="Arial"/>
          <w:color w:val="555555"/>
          <w:sz w:val="21"/>
          <w:szCs w:val="21"/>
        </w:rPr>
      </w:pPr>
      <w:proofErr w:type="spellStart"/>
      <w:r w:rsidRPr="00124579">
        <w:t>Ogundajo</w:t>
      </w:r>
      <w:proofErr w:type="spellEnd"/>
      <w:r w:rsidRPr="00124579">
        <w:rPr>
          <w:color w:val="222222"/>
          <w:shd w:val="clear" w:color="auto" w:fill="FFFFFF"/>
        </w:rPr>
        <w:t>, Grace</w:t>
      </w:r>
      <w:r>
        <w:rPr>
          <w:color w:val="222222"/>
          <w:shd w:val="clear" w:color="auto" w:fill="FFFFFF"/>
        </w:rPr>
        <w:t>.</w:t>
      </w:r>
      <w:r w:rsidRPr="00124579">
        <w:rPr>
          <w:color w:val="222222"/>
          <w:shd w:val="clear" w:color="auto" w:fill="FFFFFF"/>
        </w:rPr>
        <w:t xml:space="preserve"> </w:t>
      </w:r>
      <w:r>
        <w:rPr>
          <w:color w:val="222222"/>
          <w:shd w:val="clear" w:color="auto" w:fill="FFFFFF"/>
        </w:rPr>
        <w:t>&amp;</w:t>
      </w:r>
      <w:r w:rsidRPr="00124579">
        <w:rPr>
          <w:color w:val="222222"/>
          <w:shd w:val="clear" w:color="auto" w:fill="FFFFFF"/>
        </w:rPr>
        <w:t xml:space="preserve"> </w:t>
      </w:r>
      <w:proofErr w:type="spellStart"/>
      <w:r w:rsidRPr="00124579">
        <w:rPr>
          <w:color w:val="222222"/>
          <w:shd w:val="clear" w:color="auto" w:fill="FFFFFF"/>
        </w:rPr>
        <w:t>Onakoya</w:t>
      </w:r>
      <w:proofErr w:type="spellEnd"/>
      <w:r w:rsidRPr="00124579">
        <w:rPr>
          <w:color w:val="222222"/>
          <w:shd w:val="clear" w:color="auto" w:fill="FFFFFF"/>
        </w:rPr>
        <w:t xml:space="preserve">, </w:t>
      </w:r>
      <w:proofErr w:type="spellStart"/>
      <w:r w:rsidRPr="00124579">
        <w:rPr>
          <w:color w:val="222222"/>
          <w:shd w:val="clear" w:color="auto" w:fill="FFFFFF"/>
        </w:rPr>
        <w:t>Adegbemi</w:t>
      </w:r>
      <w:proofErr w:type="spellEnd"/>
      <w:r>
        <w:rPr>
          <w:color w:val="222222"/>
          <w:shd w:val="clear" w:color="auto" w:fill="FFFFFF"/>
        </w:rPr>
        <w:t>.</w:t>
      </w:r>
      <w:r w:rsidRPr="00124579">
        <w:rPr>
          <w:color w:val="222222"/>
          <w:shd w:val="clear" w:color="auto" w:fill="FFFFFF"/>
        </w:rPr>
        <w:t xml:space="preserve"> (2016)</w:t>
      </w:r>
      <w:r>
        <w:rPr>
          <w:color w:val="222222"/>
          <w:shd w:val="clear" w:color="auto" w:fill="FFFFFF"/>
        </w:rPr>
        <w:t>.</w:t>
      </w:r>
      <w:r w:rsidRPr="00124579">
        <w:rPr>
          <w:color w:val="222222"/>
          <w:shd w:val="clear" w:color="auto" w:fill="FFFFFF"/>
        </w:rPr>
        <w:t xml:space="preserve"> Tax Planning and Financial Performance of Nigerian Manufacturing Companies, </w:t>
      </w:r>
      <w:r w:rsidRPr="003709EA">
        <w:rPr>
          <w:color w:val="222222"/>
          <w:shd w:val="clear" w:color="auto" w:fill="FFFFFF"/>
        </w:rPr>
        <w:t>International Journal of Advanced Academic Research, Social &amp; Management Sciences, 2</w:t>
      </w:r>
      <w:r>
        <w:rPr>
          <w:color w:val="222222"/>
          <w:shd w:val="clear" w:color="auto" w:fill="FFFFFF"/>
        </w:rPr>
        <w:t>(</w:t>
      </w:r>
      <w:r w:rsidRPr="00124579">
        <w:rPr>
          <w:color w:val="222222"/>
          <w:shd w:val="clear" w:color="auto" w:fill="FFFFFF"/>
        </w:rPr>
        <w:t>7</w:t>
      </w:r>
      <w:r>
        <w:rPr>
          <w:color w:val="222222"/>
          <w:shd w:val="clear" w:color="auto" w:fill="FFFFFF"/>
        </w:rPr>
        <w:t>).</w:t>
      </w:r>
      <w:r w:rsidRPr="00124579">
        <w:rPr>
          <w:color w:val="222222"/>
          <w:shd w:val="clear" w:color="auto" w:fill="FFFFFF"/>
        </w:rPr>
        <w:t xml:space="preserve"> ISSN: 2488-9849 64-80.</w:t>
      </w:r>
    </w:p>
    <w:p w14:paraId="0BBEDA02" w14:textId="77777777" w:rsidR="003709EA" w:rsidRPr="00124579" w:rsidRDefault="003709EA" w:rsidP="00180D7E">
      <w:pPr>
        <w:pStyle w:val="ANURef"/>
        <w:numPr>
          <w:ilvl w:val="0"/>
          <w:numId w:val="23"/>
        </w:numPr>
        <w:bidi w:val="0"/>
        <w:spacing w:before="0"/>
        <w:ind w:left="284" w:hanging="284"/>
        <w:jc w:val="both"/>
        <w:rPr>
          <w:rFonts w:ascii="Arial" w:hAnsi="Arial"/>
          <w:color w:val="555555"/>
          <w:sz w:val="21"/>
          <w:szCs w:val="21"/>
        </w:rPr>
      </w:pPr>
      <w:proofErr w:type="spellStart"/>
      <w:r w:rsidRPr="00124579">
        <w:t>Olamide</w:t>
      </w:r>
      <w:proofErr w:type="spellEnd"/>
      <w:r w:rsidRPr="00124579">
        <w:rPr>
          <w:color w:val="222222"/>
          <w:shd w:val="clear" w:color="auto" w:fill="FFFFFF"/>
        </w:rPr>
        <w:t xml:space="preserve">, F. T. </w:t>
      </w:r>
      <w:proofErr w:type="spellStart"/>
      <w:r w:rsidRPr="00124579">
        <w:rPr>
          <w:color w:val="222222"/>
          <w:shd w:val="clear" w:color="auto" w:fill="FFFFFF"/>
        </w:rPr>
        <w:t>Azeez</w:t>
      </w:r>
      <w:proofErr w:type="spellEnd"/>
      <w:r w:rsidRPr="00124579">
        <w:rPr>
          <w:color w:val="222222"/>
          <w:shd w:val="clear" w:color="auto" w:fill="FFFFFF"/>
        </w:rPr>
        <w:t xml:space="preserve">, O. T. &amp; </w:t>
      </w:r>
      <w:proofErr w:type="spellStart"/>
      <w:r w:rsidRPr="00124579">
        <w:rPr>
          <w:color w:val="222222"/>
          <w:shd w:val="clear" w:color="auto" w:fill="FFFFFF"/>
        </w:rPr>
        <w:t>Adewale</w:t>
      </w:r>
      <w:proofErr w:type="spellEnd"/>
      <w:r w:rsidRPr="00124579">
        <w:rPr>
          <w:color w:val="222222"/>
          <w:shd w:val="clear" w:color="auto" w:fill="FFFFFF"/>
        </w:rPr>
        <w:t>, O. A. (2019). The corporate tax planning and financial performance of systemically important banks in Nigeria.</w:t>
      </w:r>
      <w:r>
        <w:rPr>
          <w:color w:val="222222"/>
          <w:shd w:val="clear" w:color="auto" w:fill="FFFFFF"/>
        </w:rPr>
        <w:t xml:space="preserve"> </w:t>
      </w:r>
      <w:proofErr w:type="spellStart"/>
      <w:r w:rsidRPr="003709EA">
        <w:rPr>
          <w:i/>
          <w:iCs/>
          <w:color w:val="222222"/>
          <w:shd w:val="clear" w:color="auto" w:fill="FFFFFF"/>
        </w:rPr>
        <w:t>Ekonomski</w:t>
      </w:r>
      <w:proofErr w:type="spellEnd"/>
      <w:r w:rsidRPr="003709EA">
        <w:rPr>
          <w:i/>
          <w:iCs/>
          <w:color w:val="222222"/>
          <w:shd w:val="clear" w:color="auto" w:fill="FFFFFF"/>
        </w:rPr>
        <w:t xml:space="preserve"> </w:t>
      </w:r>
      <w:proofErr w:type="spellStart"/>
      <w:r w:rsidRPr="003709EA">
        <w:rPr>
          <w:i/>
          <w:iCs/>
          <w:color w:val="222222"/>
          <w:shd w:val="clear" w:color="auto" w:fill="FFFFFF"/>
        </w:rPr>
        <w:t>horizonti</w:t>
      </w:r>
      <w:proofErr w:type="spellEnd"/>
      <w:r w:rsidRPr="003709EA">
        <w:rPr>
          <w:i/>
          <w:iCs/>
          <w:color w:val="222222"/>
          <w:shd w:val="clear" w:color="auto" w:fill="FFFFFF"/>
        </w:rPr>
        <w:t>,</w:t>
      </w:r>
      <w:r>
        <w:rPr>
          <w:i/>
          <w:iCs/>
          <w:color w:val="222222"/>
          <w:shd w:val="clear" w:color="auto" w:fill="FFFFFF"/>
        </w:rPr>
        <w:t xml:space="preserve"> </w:t>
      </w:r>
      <w:r w:rsidRPr="003709EA">
        <w:rPr>
          <w:i/>
          <w:iCs/>
          <w:color w:val="222222"/>
          <w:shd w:val="clear" w:color="auto" w:fill="FFFFFF"/>
        </w:rPr>
        <w:t>21</w:t>
      </w:r>
      <w:r w:rsidRPr="00124579">
        <w:rPr>
          <w:color w:val="222222"/>
          <w:shd w:val="clear" w:color="auto" w:fill="FFFFFF"/>
        </w:rPr>
        <w:t>(1), 15-28.</w:t>
      </w:r>
      <w:r w:rsidRPr="00124579">
        <w:rPr>
          <w:rFonts w:hint="cs"/>
          <w:color w:val="222222"/>
          <w:shd w:val="clear" w:color="auto" w:fill="FFFFFF"/>
          <w:rtl/>
        </w:rPr>
        <w:t xml:space="preserve"> </w:t>
      </w:r>
      <w:r w:rsidRPr="00124579">
        <w:rPr>
          <w:rFonts w:hint="eastAsia"/>
          <w:color w:val="222222"/>
          <w:shd w:val="clear" w:color="auto" w:fill="FFFFFF"/>
          <w:rtl/>
        </w:rPr>
        <w:t>‏</w:t>
      </w:r>
    </w:p>
    <w:p w14:paraId="33BE3F04" w14:textId="77777777" w:rsidR="003709EA" w:rsidRPr="00CD5E41" w:rsidRDefault="003709EA" w:rsidP="00180D7E">
      <w:pPr>
        <w:pStyle w:val="ANURef"/>
        <w:numPr>
          <w:ilvl w:val="0"/>
          <w:numId w:val="23"/>
        </w:numPr>
        <w:bidi w:val="0"/>
        <w:spacing w:before="0"/>
        <w:ind w:left="284" w:hanging="284"/>
        <w:jc w:val="both"/>
        <w:rPr>
          <w:rFonts w:ascii="Arial" w:hAnsi="Arial"/>
          <w:color w:val="555555"/>
          <w:sz w:val="21"/>
          <w:szCs w:val="21"/>
        </w:rPr>
      </w:pPr>
      <w:proofErr w:type="spellStart"/>
      <w:r w:rsidRPr="00124579">
        <w:t>Palil</w:t>
      </w:r>
      <w:proofErr w:type="spellEnd"/>
      <w:r w:rsidRPr="00124579">
        <w:t xml:space="preserve">, M. R. &amp; Mustapha, A. F. (2011). Factors affecting tax compliance behavior in self-assessment system. </w:t>
      </w:r>
      <w:r w:rsidRPr="003709EA">
        <w:rPr>
          <w:i/>
          <w:iCs/>
        </w:rPr>
        <w:t>African journal of business management, 5</w:t>
      </w:r>
      <w:r w:rsidRPr="00124579">
        <w:t>(33)</w:t>
      </w:r>
      <w:r>
        <w:t>.</w:t>
      </w:r>
      <w:r w:rsidRPr="00124579">
        <w:t xml:space="preserve"> 12864-12872</w:t>
      </w:r>
      <w:r>
        <w:t>.</w:t>
      </w:r>
    </w:p>
    <w:p w14:paraId="49673674" w14:textId="77777777" w:rsidR="00CD5E41" w:rsidRDefault="00CD5E41" w:rsidP="00CD5E41">
      <w:pPr>
        <w:pStyle w:val="ANURef"/>
        <w:bidi w:val="0"/>
        <w:spacing w:before="0"/>
        <w:jc w:val="both"/>
      </w:pPr>
    </w:p>
    <w:p w14:paraId="5E7F611D" w14:textId="77777777" w:rsidR="00CD5E41" w:rsidRDefault="00CD5E41" w:rsidP="00CD5E41">
      <w:pPr>
        <w:shd w:val="clear" w:color="auto" w:fill="FFFFFF"/>
        <w:spacing w:after="0" w:line="231" w:lineRule="atLeast"/>
        <w:rPr>
          <w:rFonts w:asciiTheme="minorBidi" w:eastAsia="Times New Roman" w:hAnsiTheme="minorBidi"/>
          <w:i/>
          <w:iCs/>
          <w:sz w:val="16"/>
        </w:rPr>
      </w:pPr>
    </w:p>
    <w:sectPr w:rsidR="00CD5E41" w:rsidSect="00DF1736">
      <w:footnotePr>
        <w:numRestart w:val="eachPage"/>
      </w:footnotePr>
      <w:type w:val="continuous"/>
      <w:pgSz w:w="11907" w:h="16840" w:code="9"/>
      <w:pgMar w:top="1077" w:right="1077" w:bottom="1077" w:left="1077" w:header="720" w:footer="720" w:gutter="0"/>
      <w:cols w:num="2"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58EA1" w14:textId="77777777" w:rsidR="007E548A" w:rsidRDefault="007E548A">
      <w:pPr>
        <w:spacing w:after="0" w:line="240" w:lineRule="auto"/>
      </w:pPr>
      <w:r>
        <w:separator/>
      </w:r>
    </w:p>
  </w:endnote>
  <w:endnote w:type="continuationSeparator" w:id="0">
    <w:p w14:paraId="166E6F99" w14:textId="77777777" w:rsidR="007E548A" w:rsidRDefault="007E5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Rubik">
    <w:altName w:val="Times New Roman"/>
    <w:charset w:val="00"/>
    <w:family w:val="auto"/>
    <w:pitch w:val="variable"/>
    <w:sig w:usb0="00000000" w:usb1="C000205B" w:usb2="00000000" w:usb3="00000000" w:csb0="000000F7"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kazi Text">
    <w:altName w:val="Arial"/>
    <w:charset w:val="00"/>
    <w:family w:val="auto"/>
    <w:pitch w:val="variable"/>
    <w:sig w:usb0="A10020FF" w:usb1="C000205B" w:usb2="00000008" w:usb3="00000000" w:csb0="000001D3"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Bold">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3D55A" w14:textId="78D0C0A3" w:rsidR="005207F4" w:rsidRPr="00BE47DE" w:rsidRDefault="005207F4" w:rsidP="0039674D">
    <w:pPr>
      <w:pStyle w:val="Footer"/>
      <w:jc w:val="right"/>
      <w:rPr>
        <w:rFonts w:ascii="Arial" w:eastAsiaTheme="minorHAnsi" w:hAnsi="Arial" w:cstheme="minorBidi"/>
        <w:sz w:val="14"/>
        <w:szCs w:val="22"/>
      </w:rPr>
    </w:pPr>
    <w:r w:rsidRPr="00BE47DE">
      <w:rPr>
        <w:rFonts w:ascii="Arial" w:eastAsiaTheme="minorHAnsi" w:hAnsi="Arial" w:cstheme="minorBidi"/>
        <w:sz w:val="14"/>
        <w:szCs w:val="22"/>
      </w:rPr>
      <w:fldChar w:fldCharType="begin"/>
    </w:r>
    <w:r w:rsidRPr="00BE47DE">
      <w:rPr>
        <w:rFonts w:ascii="Arial" w:eastAsiaTheme="minorHAnsi" w:hAnsi="Arial" w:cstheme="minorBidi"/>
        <w:sz w:val="14"/>
        <w:szCs w:val="22"/>
      </w:rPr>
      <w:instrText>PAGE   \* MERGEFORMAT</w:instrText>
    </w:r>
    <w:r w:rsidRPr="00BE47DE">
      <w:rPr>
        <w:rFonts w:ascii="Arial" w:eastAsiaTheme="minorHAnsi" w:hAnsi="Arial" w:cstheme="minorBidi"/>
        <w:sz w:val="14"/>
        <w:szCs w:val="22"/>
      </w:rPr>
      <w:fldChar w:fldCharType="separate"/>
    </w:r>
    <w:r w:rsidR="00137A82">
      <w:rPr>
        <w:rFonts w:ascii="Arial" w:eastAsiaTheme="minorHAnsi" w:hAnsi="Arial" w:cstheme="minorBidi"/>
        <w:noProof/>
        <w:sz w:val="14"/>
        <w:szCs w:val="22"/>
      </w:rPr>
      <w:t>7</w:t>
    </w:r>
    <w:r w:rsidRPr="00BE47DE">
      <w:rPr>
        <w:rFonts w:ascii="Arial" w:eastAsiaTheme="minorHAnsi" w:hAnsi="Arial" w:cstheme="minorBidi"/>
        <w:sz w:val="14"/>
        <w:szCs w:val="22"/>
      </w:rPr>
      <w:fldChar w:fldCharType="end"/>
    </w:r>
  </w:p>
  <w:p w14:paraId="0E2CC540" w14:textId="18E2AE1F" w:rsidR="005207F4" w:rsidRPr="00BE47DE" w:rsidRDefault="005207F4" w:rsidP="00826DB7">
    <w:pPr>
      <w:pStyle w:val="Footer"/>
      <w:rPr>
        <w:rFonts w:ascii="Arial" w:eastAsiaTheme="minorHAnsi" w:hAnsi="Arial" w:cstheme="minorBidi"/>
        <w:sz w:val="14"/>
        <w:szCs w:val="22"/>
      </w:rPr>
    </w:pPr>
    <w:r w:rsidRPr="00BE47DE">
      <w:rPr>
        <w:rFonts w:ascii="Arial" w:eastAsiaTheme="minorHAnsi" w:hAnsi="Arial" w:cstheme="minorBidi"/>
        <w:sz w:val="14"/>
        <w:szCs w:val="22"/>
      </w:rPr>
      <w:t>ANUJ</w:t>
    </w:r>
    <w:r>
      <w:rPr>
        <w:rFonts w:ascii="Arial" w:eastAsiaTheme="minorHAnsi" w:hAnsi="Arial" w:cstheme="minorBidi" w:hint="cs"/>
        <w:sz w:val="14"/>
        <w:szCs w:val="22"/>
        <w:rtl/>
      </w:rPr>
      <w:t xml:space="preserve"> </w:t>
    </w:r>
    <w:r w:rsidRPr="00826DB7">
      <w:rPr>
        <w:rFonts w:ascii="Arial" w:eastAsiaTheme="minorHAnsi" w:hAnsi="Arial" w:cstheme="minorBidi"/>
        <w:sz w:val="14"/>
        <w:szCs w:val="22"/>
      </w:rPr>
      <w:t>L</w:t>
    </w:r>
    <w:proofErr w:type="gramStart"/>
    <w:r w:rsidRPr="00826DB7">
      <w:rPr>
        <w:rFonts w:ascii="Arial" w:eastAsiaTheme="minorHAnsi" w:hAnsi="Arial" w:cstheme="minorBidi"/>
        <w:sz w:val="14"/>
        <w:szCs w:val="22"/>
      </w:rPr>
      <w:t>.&amp;</w:t>
    </w:r>
    <w:proofErr w:type="gramEnd"/>
    <w:r w:rsidRPr="00826DB7">
      <w:rPr>
        <w:rFonts w:ascii="Arial" w:eastAsiaTheme="minorHAnsi" w:hAnsi="Arial" w:cstheme="minorBidi"/>
        <w:sz w:val="14"/>
        <w:szCs w:val="22"/>
      </w:rPr>
      <w:t xml:space="preserve"> Econ</w:t>
    </w:r>
    <w:r w:rsidRPr="00BE47DE">
      <w:rPr>
        <w:rFonts w:ascii="Arial" w:eastAsiaTheme="minorHAnsi" w:hAnsi="Arial" w:cstheme="minorBidi"/>
        <w:sz w:val="14"/>
        <w:szCs w:val="22"/>
      </w:rPr>
      <w:t>. Vol. 1 (1), 2025</w:t>
    </w:r>
    <w:r w:rsidRPr="00BE47DE">
      <w:rPr>
        <w:rFonts w:ascii="Arial" w:eastAsiaTheme="minorHAnsi" w:hAnsi="Arial" w:cstheme="minorBidi"/>
        <w:sz w:val="14"/>
        <w:szCs w:val="22"/>
      </w:rPr>
      <w:tab/>
    </w:r>
    <w:r w:rsidRPr="00BE47DE">
      <w:rPr>
        <w:rFonts w:ascii="Arial" w:eastAsiaTheme="minorHAnsi" w:hAnsi="Arial" w:cstheme="minorBidi"/>
        <w:sz w:val="14"/>
        <w:szCs w:val="22"/>
      </w:rPr>
      <w:tab/>
    </w:r>
    <w:r w:rsidRPr="00BE47DE">
      <w:rPr>
        <w:rFonts w:ascii="Arial" w:eastAsiaTheme="minorHAnsi" w:hAnsi="Arial" w:cstheme="minorBidi"/>
        <w:sz w:val="14"/>
        <w:szCs w:val="22"/>
      </w:rPr>
      <w:tab/>
    </w:r>
    <w:r w:rsidRPr="00BE47DE">
      <w:rPr>
        <w:rFonts w:ascii="Arial" w:eastAsiaTheme="minorHAnsi" w:hAnsi="Arial" w:cstheme="minorBidi"/>
        <w:sz w:val="14"/>
        <w:szCs w:val="22"/>
        <w:rtl/>
      </w:rPr>
      <w:tab/>
    </w:r>
    <w:r w:rsidRPr="00BE47DE">
      <w:rPr>
        <w:rFonts w:ascii="Arial" w:eastAsiaTheme="minorHAnsi" w:hAnsi="Arial" w:cstheme="minorBidi"/>
        <w:sz w:val="14"/>
        <w:szCs w:val="22"/>
        <w:rtl/>
      </w:rPr>
      <w:tab/>
    </w:r>
    <w:r w:rsidRPr="00BE47DE">
      <w:rPr>
        <w:rFonts w:ascii="Arial" w:eastAsiaTheme="minorHAnsi" w:hAnsi="Arial" w:cstheme="minorBidi"/>
        <w:sz w:val="14"/>
        <w:szCs w:val="22"/>
        <w:rtl/>
      </w:rPr>
      <w:tab/>
    </w:r>
    <w:r w:rsidRPr="00BE47DE">
      <w:rPr>
        <w:rFonts w:ascii="Arial" w:eastAsiaTheme="minorHAnsi" w:hAnsi="Arial" w:cstheme="minorBidi"/>
        <w:sz w:val="14"/>
        <w:szCs w:val="22"/>
        <w:rtl/>
      </w:rPr>
      <w:tab/>
    </w:r>
    <w:r w:rsidRPr="00BE47DE">
      <w:rPr>
        <w:rFonts w:ascii="Arial" w:eastAsiaTheme="minorHAnsi" w:hAnsi="Arial" w:cstheme="minorBidi"/>
        <w:sz w:val="14"/>
        <w:szCs w:val="22"/>
        <w:rtl/>
      </w:rPr>
      <w:tab/>
    </w:r>
    <w:r w:rsidRPr="00BE47DE">
      <w:rPr>
        <w:rFonts w:ascii="Arial" w:eastAsiaTheme="minorHAnsi" w:hAnsi="Arial" w:cstheme="minorBidi"/>
        <w:sz w:val="14"/>
        <w:szCs w:val="22"/>
      </w:rPr>
      <w:tab/>
    </w:r>
    <w:r w:rsidRPr="00BE47DE">
      <w:rPr>
        <w:rFonts w:ascii="Arial" w:eastAsiaTheme="minorHAnsi" w:hAnsi="Arial" w:cstheme="minorBidi"/>
        <w:sz w:val="14"/>
        <w:szCs w:val="22"/>
      </w:rPr>
      <w:tab/>
    </w:r>
    <w:r w:rsidRPr="00BE47DE">
      <w:rPr>
        <w:rFonts w:ascii="Arial" w:eastAsiaTheme="minorHAnsi" w:hAnsi="Arial" w:cstheme="minorBidi"/>
        <w:sz w:val="14"/>
        <w:szCs w:val="22"/>
      </w:rPr>
      <w:tab/>
    </w:r>
    <w:r w:rsidRPr="00BE47DE">
      <w:rPr>
        <w:rFonts w:ascii="Arial" w:eastAsiaTheme="minorHAnsi" w:hAnsi="Arial" w:cstheme="minorBidi"/>
        <w:sz w:val="14"/>
        <w:szCs w:val="22"/>
      </w:rPr>
      <w:tab/>
    </w:r>
    <w:r w:rsidRPr="00BE47DE">
      <w:rPr>
        <w:rFonts w:ascii="Arial" w:eastAsiaTheme="minorHAnsi" w:hAnsi="Arial" w:cstheme="minorBidi"/>
        <w:sz w:val="14"/>
        <w:szCs w:val="22"/>
      </w:rPr>
      <w:tab/>
    </w:r>
    <w:r>
      <w:rPr>
        <w:rFonts w:ascii="Arial" w:eastAsiaTheme="minorHAnsi" w:hAnsi="Arial" w:cstheme="minorBidi"/>
        <w:sz w:val="14"/>
        <w:szCs w:val="22"/>
      </w:rPr>
      <w:tab/>
    </w:r>
    <w:r w:rsidRPr="00BE47DE">
      <w:rPr>
        <w:rFonts w:ascii="Arial" w:eastAsiaTheme="minorHAnsi" w:hAnsi="Arial" w:cstheme="minorBidi"/>
        <w:sz w:val="14"/>
        <w:szCs w:val="22"/>
      </w:rPr>
      <w:t>Published: An-</w:t>
    </w:r>
    <w:proofErr w:type="spellStart"/>
    <w:r w:rsidRPr="00BE47DE">
      <w:rPr>
        <w:rFonts w:ascii="Arial" w:eastAsiaTheme="minorHAnsi" w:hAnsi="Arial" w:cstheme="minorBidi"/>
        <w:sz w:val="14"/>
        <w:szCs w:val="22"/>
      </w:rPr>
      <w:t>Najah</w:t>
    </w:r>
    <w:proofErr w:type="spellEnd"/>
    <w:r w:rsidRPr="00BE47DE">
      <w:rPr>
        <w:rFonts w:ascii="Arial" w:eastAsiaTheme="minorHAnsi" w:hAnsi="Arial" w:cstheme="minorBidi"/>
        <w:sz w:val="14"/>
        <w:szCs w:val="22"/>
      </w:rPr>
      <w:t xml:space="preserve"> National University, Nablus, Palestine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39130" w14:textId="77777777" w:rsidR="007E548A" w:rsidRPr="00180D7E" w:rsidRDefault="007E548A">
      <w:pPr>
        <w:spacing w:after="0" w:line="240" w:lineRule="auto"/>
        <w:rPr>
          <w:color w:val="FFFFFF" w:themeColor="background1"/>
        </w:rPr>
      </w:pPr>
      <w:r w:rsidRPr="00180D7E">
        <w:rPr>
          <w:color w:val="FFFFFF" w:themeColor="background1"/>
        </w:rPr>
        <w:separator/>
      </w:r>
    </w:p>
  </w:footnote>
  <w:footnote w:type="continuationSeparator" w:id="0">
    <w:p w14:paraId="3AE56237" w14:textId="77777777" w:rsidR="007E548A" w:rsidRDefault="007E548A">
      <w:pPr>
        <w:spacing w:after="0" w:line="240" w:lineRule="auto"/>
      </w:pPr>
      <w:r>
        <w:continuationSeparator/>
      </w:r>
    </w:p>
  </w:footnote>
  <w:footnote w:id="1">
    <w:p w14:paraId="49CD0FA6" w14:textId="6F83AA21" w:rsidR="005207F4" w:rsidRPr="00180D7E" w:rsidRDefault="005207F4" w:rsidP="0039674D">
      <w:pPr>
        <w:pStyle w:val="Footer"/>
        <w:rPr>
          <w:rtl/>
        </w:rPr>
      </w:pPr>
      <w:r w:rsidRPr="00180D7E">
        <w:rPr>
          <w:rFonts w:hint="cs"/>
          <w:rtl/>
        </w:rPr>
        <w:t>ـــــــــــــــــــــــــــــــــــــــــــــــــــــــــــــــــــــــــــــــــــــــ</w:t>
      </w:r>
      <w:r>
        <w:rPr>
          <w:rFonts w:hint="cs"/>
          <w:rtl/>
        </w:rPr>
        <w:t>ــــــــــــــــــــــــــــ</w:t>
      </w:r>
    </w:p>
    <w:p w14:paraId="3FDD7C7D" w14:textId="0A646D98" w:rsidR="005207F4" w:rsidRPr="00B44605" w:rsidRDefault="005207F4" w:rsidP="0039674D">
      <w:pPr>
        <w:pStyle w:val="Footer"/>
        <w:rPr>
          <w:rStyle w:val="rynqvb"/>
          <w:lang w:val="en"/>
        </w:rPr>
      </w:pPr>
      <w:r w:rsidRPr="00B44605">
        <w:rPr>
          <w:rStyle w:val="FootnoteReference"/>
          <w:vertAlign w:val="baseline"/>
        </w:rPr>
        <w:footnoteRef/>
      </w:r>
      <w:r w:rsidRPr="00B44605">
        <w:t xml:space="preserve"> </w:t>
      </w:r>
      <w:r w:rsidRPr="00B44605">
        <w:rPr>
          <w:rStyle w:val="rynqvb"/>
          <w:lang w:val="en"/>
        </w:rPr>
        <w:t>Department of Accounting, Faculty of Business and Communication, An-</w:t>
      </w:r>
      <w:proofErr w:type="spellStart"/>
      <w:r w:rsidRPr="00B44605">
        <w:rPr>
          <w:rStyle w:val="rynqvb"/>
          <w:lang w:val="en"/>
        </w:rPr>
        <w:t>Najah</w:t>
      </w:r>
      <w:proofErr w:type="spellEnd"/>
      <w:r w:rsidRPr="00B44605">
        <w:rPr>
          <w:rStyle w:val="rynqvb"/>
          <w:lang w:val="en"/>
        </w:rPr>
        <w:t xml:space="preserve"> National University, Nablus, Palestine.</w:t>
      </w:r>
    </w:p>
    <w:p w14:paraId="43BD9681" w14:textId="3BD07164" w:rsidR="005207F4" w:rsidRPr="00B44605" w:rsidRDefault="005207F4" w:rsidP="0039674D">
      <w:pPr>
        <w:pStyle w:val="Footer"/>
      </w:pPr>
      <w:r w:rsidRPr="00B44605">
        <w:rPr>
          <w:rStyle w:val="rynqvb"/>
          <w:lang w:val="en"/>
        </w:rPr>
        <w:t xml:space="preserve">*Corresponding author email: </w:t>
      </w:r>
      <w:proofErr w:type="spellStart"/>
      <w:r w:rsidRPr="00B44605">
        <w:rPr>
          <w:rStyle w:val="rynqvb"/>
          <w:lang w:val="en"/>
        </w:rPr>
        <w:t>daas@najah.edu</w:t>
      </w:r>
      <w:proofErr w:type="spellEnd"/>
    </w:p>
  </w:footnote>
  <w:footnote w:id="2">
    <w:p w14:paraId="76F8B919" w14:textId="0670916C" w:rsidR="005207F4" w:rsidRPr="00B44605" w:rsidRDefault="005207F4" w:rsidP="0039674D">
      <w:pPr>
        <w:pStyle w:val="Footer"/>
      </w:pPr>
      <w:r w:rsidRPr="00B44605">
        <w:rPr>
          <w:rStyle w:val="FootnoteReference"/>
          <w:vertAlign w:val="baseline"/>
        </w:rPr>
        <w:footnoteRef/>
      </w:r>
      <w:r w:rsidRPr="00B44605">
        <w:t xml:space="preserve"> </w:t>
      </w:r>
      <w:r w:rsidRPr="00B44605">
        <w:rPr>
          <w:rStyle w:val="rynqvb"/>
          <w:lang w:val="en"/>
        </w:rPr>
        <w:t>Master of Tax and Financial Disputes Program, An-</w:t>
      </w:r>
      <w:proofErr w:type="spellStart"/>
      <w:r w:rsidRPr="00B44605">
        <w:rPr>
          <w:rStyle w:val="rynqvb"/>
          <w:lang w:val="en"/>
        </w:rPr>
        <w:t>Najah</w:t>
      </w:r>
      <w:proofErr w:type="spellEnd"/>
      <w:r w:rsidRPr="00B44605">
        <w:rPr>
          <w:rStyle w:val="rynqvb"/>
          <w:lang w:val="en"/>
        </w:rPr>
        <w:t xml:space="preserve"> National University, Nablus, Palestine.</w:t>
      </w:r>
    </w:p>
  </w:footnote>
  <w:footnote w:id="3">
    <w:p w14:paraId="751BBB41" w14:textId="43EBB150" w:rsidR="005207F4" w:rsidRDefault="005207F4" w:rsidP="0039674D">
      <w:pPr>
        <w:pStyle w:val="Footer"/>
        <w:bidi/>
        <w:rPr>
          <w:rtl/>
        </w:rPr>
      </w:pPr>
      <w:r w:rsidRPr="00180D7E">
        <w:rPr>
          <w:rFonts w:hint="cs"/>
          <w:rtl/>
        </w:rPr>
        <w:t>ـــــــــــــــــــــــــــــــــــــــــــــــــــــــــــــــــــــــــــــــــــــــ</w:t>
      </w:r>
      <w:r>
        <w:rPr>
          <w:rFonts w:hint="cs"/>
          <w:rtl/>
        </w:rPr>
        <w:t>ــــــــــــــــــــــــــــ</w:t>
      </w:r>
    </w:p>
    <w:p w14:paraId="56B214A5" w14:textId="6C68373B" w:rsidR="005207F4" w:rsidRDefault="005207F4" w:rsidP="0039674D">
      <w:pPr>
        <w:pStyle w:val="Footer"/>
        <w:bidi/>
      </w:pPr>
      <w:r w:rsidRPr="003709EA">
        <w:rPr>
          <w:rStyle w:val="FootnoteReference"/>
          <w:rFonts w:asciiTheme="minorBidi" w:hAnsiTheme="minorBidi" w:cstheme="minorBidi"/>
          <w:vertAlign w:val="baseline"/>
        </w:rPr>
        <w:footnoteRef/>
      </w:r>
      <w:r w:rsidRPr="00AB5C4F">
        <w:t xml:space="preserve"> </w:t>
      </w:r>
      <w:r w:rsidRPr="00AB5C4F">
        <w:rPr>
          <w:rtl/>
        </w:rPr>
        <w:t xml:space="preserve">قسم المحاسبة، كلية </w:t>
      </w:r>
      <w:proofErr w:type="spellStart"/>
      <w:r w:rsidRPr="00AB5C4F">
        <w:rPr>
          <w:rtl/>
        </w:rPr>
        <w:t>الاعمال</w:t>
      </w:r>
      <w:proofErr w:type="spellEnd"/>
      <w:r w:rsidRPr="00AB5C4F">
        <w:rPr>
          <w:rtl/>
        </w:rPr>
        <w:t xml:space="preserve"> والاتصال، جامعة النجاح الوطنية، نابلس، فلسطين.</w:t>
      </w:r>
    </w:p>
    <w:p w14:paraId="76E3A63E" w14:textId="3F9829D4" w:rsidR="005207F4" w:rsidRPr="00AB5C4F" w:rsidRDefault="005207F4" w:rsidP="0039674D">
      <w:pPr>
        <w:pStyle w:val="Footer"/>
        <w:bidi/>
        <w:rPr>
          <w:rtl/>
        </w:rPr>
      </w:pPr>
      <w:r>
        <w:rPr>
          <w:rFonts w:hint="cs"/>
          <w:rtl/>
        </w:rPr>
        <w:t xml:space="preserve">*الباحث المراسل: </w:t>
      </w:r>
      <w:proofErr w:type="spellStart"/>
      <w:r>
        <w:rPr>
          <w:rStyle w:val="rynqvb"/>
          <w:lang w:val="en"/>
        </w:rPr>
        <w:t>daas@najah.edu</w:t>
      </w:r>
      <w:proofErr w:type="spellEnd"/>
    </w:p>
  </w:footnote>
  <w:footnote w:id="4">
    <w:p w14:paraId="085E3FE4" w14:textId="360ECB27" w:rsidR="005207F4" w:rsidRDefault="005207F4" w:rsidP="0039674D">
      <w:pPr>
        <w:pStyle w:val="Footer"/>
        <w:bidi/>
      </w:pPr>
      <w:r w:rsidRPr="003709EA">
        <w:rPr>
          <w:rStyle w:val="FootnoteReference"/>
          <w:rFonts w:asciiTheme="minorBidi" w:hAnsiTheme="minorBidi" w:cstheme="minorBidi"/>
          <w:vertAlign w:val="baseline"/>
        </w:rPr>
        <w:footnoteRef/>
      </w:r>
      <w:r w:rsidRPr="003709EA">
        <w:rPr>
          <w:rFonts w:asciiTheme="minorBidi" w:hAnsiTheme="minorBidi" w:cstheme="minorBidi"/>
        </w:rPr>
        <w:t xml:space="preserve"> </w:t>
      </w:r>
      <w:r w:rsidRPr="00AB5C4F">
        <w:rPr>
          <w:rtl/>
        </w:rPr>
        <w:t>برنامج ماجستير المنازعات الضريبية والمالية، جامعة النجاح الوطنية، نابلس، فلسطين</w:t>
      </w:r>
      <w:r w:rsidRPr="00AB5C4F">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90D9B" w14:textId="2D98DEC5" w:rsidR="005207F4" w:rsidRDefault="007E548A">
    <w:pPr>
      <w:pStyle w:val="Header"/>
    </w:pPr>
    <w:r>
      <w:rPr>
        <w:noProof/>
      </w:rPr>
      <w:pict w14:anchorId="1A042F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5500532" o:spid="_x0000_s2053" type="#_x0000_t136" style="position:absolute;margin-left:0;margin-top:0;width:491.1pt;height:196.4pt;rotation:315;z-index:-251655168;mso-position-horizontal:center;mso-position-horizontal-relative:margin;mso-position-vertical:center;mso-position-vertical-relative:margin" o:allowincell="f" fillcolor="silver" stroked="f">
          <v:fill opacity=".5"/>
          <v:textpath style="font-family:&quot;Rubik&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69A13" w14:textId="074D76F0" w:rsidR="005207F4" w:rsidRDefault="007E548A">
    <w:pPr>
      <w:pStyle w:val="Header"/>
    </w:pPr>
    <w:r>
      <w:rPr>
        <w:noProof/>
      </w:rPr>
      <w:pict w14:anchorId="55F085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5500533" o:spid="_x0000_s2054" type="#_x0000_t136" style="position:absolute;margin-left:0;margin-top:0;width:491.1pt;height:196.4pt;rotation:315;z-index:-251653120;mso-position-horizontal:center;mso-position-horizontal-relative:margin;mso-position-vertical:center;mso-position-vertical-relative:margin" o:allowincell="f" fillcolor="silver" stroked="f">
          <v:fill opacity=".5"/>
          <v:textpath style="font-family:&quot;Rubik&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01DED" w14:textId="19BF81B0" w:rsidR="005207F4" w:rsidRDefault="007E548A" w:rsidP="001055F3">
    <w:pPr>
      <w:pStyle w:val="Header"/>
      <w:jc w:val="center"/>
    </w:pPr>
    <w:r>
      <w:rPr>
        <w:noProof/>
      </w:rPr>
      <w:pict w14:anchorId="0F7F17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5500531" o:spid="_x0000_s2052" type="#_x0000_t136" style="position:absolute;left:0;text-align:left;margin-left:0;margin-top:0;width:491.1pt;height:196.4pt;rotation:315;z-index:-251657216;mso-position-horizontal:center;mso-position-horizontal-relative:margin;mso-position-vertical:center;mso-position-vertical-relative:margin" o:allowincell="f" fillcolor="silver" stroked="f">
          <v:fill opacity=".5"/>
          <v:textpath style="font-family:&quot;Rubik&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4F63"/>
    <w:multiLevelType w:val="hybridMultilevel"/>
    <w:tmpl w:val="46AA3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24101"/>
    <w:multiLevelType w:val="hybridMultilevel"/>
    <w:tmpl w:val="F2F08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166E9"/>
    <w:multiLevelType w:val="hybridMultilevel"/>
    <w:tmpl w:val="C97A017A"/>
    <w:lvl w:ilvl="0" w:tplc="7146EE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F361A"/>
    <w:multiLevelType w:val="hybridMultilevel"/>
    <w:tmpl w:val="6762A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85F94"/>
    <w:multiLevelType w:val="hybridMultilevel"/>
    <w:tmpl w:val="12B61604"/>
    <w:lvl w:ilvl="0" w:tplc="7146EE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83786A"/>
    <w:multiLevelType w:val="hybridMultilevel"/>
    <w:tmpl w:val="63226F7A"/>
    <w:lvl w:ilvl="0" w:tplc="B442B584">
      <w:start w:val="1"/>
      <w:numFmt w:val="decimal"/>
      <w:lvlText w:val="%1."/>
      <w:lvlJc w:val="left"/>
      <w:pPr>
        <w:tabs>
          <w:tab w:val="num" w:pos="1211"/>
        </w:tabs>
        <w:ind w:left="1211" w:hanging="360"/>
      </w:pPr>
      <w:rPr>
        <w:rFonts w:hint="default"/>
        <w:b w:val="0"/>
        <w:bCs w:val="0"/>
        <w:i/>
        <w:iCs/>
        <w:color w:val="000000"/>
        <w:sz w:val="24"/>
        <w:szCs w:val="24"/>
        <w:u w:val="none"/>
      </w:rPr>
    </w:lvl>
    <w:lvl w:ilvl="1" w:tplc="0CCE96C8">
      <w:start w:val="1"/>
      <w:numFmt w:val="decimal"/>
      <w:lvlText w:val="%2."/>
      <w:lvlJc w:val="left"/>
      <w:pPr>
        <w:tabs>
          <w:tab w:val="num" w:pos="604"/>
        </w:tabs>
        <w:ind w:left="604" w:hanging="450"/>
      </w:pPr>
      <w:rPr>
        <w:rFonts w:hint="default"/>
      </w:rPr>
    </w:lvl>
    <w:lvl w:ilvl="2" w:tplc="0409001B" w:tentative="1">
      <w:start w:val="1"/>
      <w:numFmt w:val="lowerRoman"/>
      <w:lvlText w:val="%3."/>
      <w:lvlJc w:val="right"/>
      <w:pPr>
        <w:tabs>
          <w:tab w:val="num" w:pos="1234"/>
        </w:tabs>
        <w:ind w:left="1234" w:hanging="180"/>
      </w:pPr>
    </w:lvl>
    <w:lvl w:ilvl="3" w:tplc="0409000F" w:tentative="1">
      <w:start w:val="1"/>
      <w:numFmt w:val="decimal"/>
      <w:lvlText w:val="%4."/>
      <w:lvlJc w:val="left"/>
      <w:pPr>
        <w:tabs>
          <w:tab w:val="num" w:pos="1954"/>
        </w:tabs>
        <w:ind w:left="1954" w:hanging="360"/>
      </w:pPr>
    </w:lvl>
    <w:lvl w:ilvl="4" w:tplc="04090019" w:tentative="1">
      <w:start w:val="1"/>
      <w:numFmt w:val="lowerLetter"/>
      <w:lvlText w:val="%5."/>
      <w:lvlJc w:val="left"/>
      <w:pPr>
        <w:tabs>
          <w:tab w:val="num" w:pos="2674"/>
        </w:tabs>
        <w:ind w:left="2674" w:hanging="360"/>
      </w:pPr>
    </w:lvl>
    <w:lvl w:ilvl="5" w:tplc="0409001B" w:tentative="1">
      <w:start w:val="1"/>
      <w:numFmt w:val="lowerRoman"/>
      <w:lvlText w:val="%6."/>
      <w:lvlJc w:val="right"/>
      <w:pPr>
        <w:tabs>
          <w:tab w:val="num" w:pos="3394"/>
        </w:tabs>
        <w:ind w:left="3394" w:hanging="180"/>
      </w:pPr>
    </w:lvl>
    <w:lvl w:ilvl="6" w:tplc="0409000F" w:tentative="1">
      <w:start w:val="1"/>
      <w:numFmt w:val="decimal"/>
      <w:lvlText w:val="%7."/>
      <w:lvlJc w:val="left"/>
      <w:pPr>
        <w:tabs>
          <w:tab w:val="num" w:pos="4114"/>
        </w:tabs>
        <w:ind w:left="4114" w:hanging="360"/>
      </w:pPr>
    </w:lvl>
    <w:lvl w:ilvl="7" w:tplc="04090019" w:tentative="1">
      <w:start w:val="1"/>
      <w:numFmt w:val="lowerLetter"/>
      <w:lvlText w:val="%8."/>
      <w:lvlJc w:val="left"/>
      <w:pPr>
        <w:tabs>
          <w:tab w:val="num" w:pos="4834"/>
        </w:tabs>
        <w:ind w:left="4834" w:hanging="360"/>
      </w:pPr>
    </w:lvl>
    <w:lvl w:ilvl="8" w:tplc="0409001B" w:tentative="1">
      <w:start w:val="1"/>
      <w:numFmt w:val="lowerRoman"/>
      <w:lvlText w:val="%9."/>
      <w:lvlJc w:val="right"/>
      <w:pPr>
        <w:tabs>
          <w:tab w:val="num" w:pos="5554"/>
        </w:tabs>
        <w:ind w:left="5554" w:hanging="180"/>
      </w:pPr>
    </w:lvl>
  </w:abstractNum>
  <w:abstractNum w:abstractNumId="6" w15:restartNumberingAfterBreak="0">
    <w:nsid w:val="1CF75420"/>
    <w:multiLevelType w:val="hybridMultilevel"/>
    <w:tmpl w:val="1AC694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805B48"/>
    <w:multiLevelType w:val="multilevel"/>
    <w:tmpl w:val="41D87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02687A"/>
    <w:multiLevelType w:val="hybridMultilevel"/>
    <w:tmpl w:val="EE08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B96BC5"/>
    <w:multiLevelType w:val="hybridMultilevel"/>
    <w:tmpl w:val="7C76304A"/>
    <w:lvl w:ilvl="0" w:tplc="7146EE64">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B075A9F"/>
    <w:multiLevelType w:val="hybridMultilevel"/>
    <w:tmpl w:val="BDD29BBE"/>
    <w:lvl w:ilvl="0" w:tplc="7146EE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F4282C"/>
    <w:multiLevelType w:val="hybridMultilevel"/>
    <w:tmpl w:val="B69E66CA"/>
    <w:lvl w:ilvl="0" w:tplc="7146EE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132A11"/>
    <w:multiLevelType w:val="hybridMultilevel"/>
    <w:tmpl w:val="41864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0E3B16"/>
    <w:multiLevelType w:val="hybridMultilevel"/>
    <w:tmpl w:val="FB5A7946"/>
    <w:lvl w:ilvl="0" w:tplc="7146EE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B360B81"/>
    <w:multiLevelType w:val="hybridMultilevel"/>
    <w:tmpl w:val="75C8D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A731EB"/>
    <w:multiLevelType w:val="hybridMultilevel"/>
    <w:tmpl w:val="9ADEB4BE"/>
    <w:lvl w:ilvl="0" w:tplc="7146EE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68643E"/>
    <w:multiLevelType w:val="hybridMultilevel"/>
    <w:tmpl w:val="7640E176"/>
    <w:lvl w:ilvl="0" w:tplc="5F36F2A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D817FB"/>
    <w:multiLevelType w:val="hybridMultilevel"/>
    <w:tmpl w:val="41864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021877"/>
    <w:multiLevelType w:val="hybridMultilevel"/>
    <w:tmpl w:val="94AE5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173DA0"/>
    <w:multiLevelType w:val="hybridMultilevel"/>
    <w:tmpl w:val="82B041DC"/>
    <w:lvl w:ilvl="0" w:tplc="2F6A69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DF168B"/>
    <w:multiLevelType w:val="hybridMultilevel"/>
    <w:tmpl w:val="2BC0C986"/>
    <w:lvl w:ilvl="0" w:tplc="7146EE64">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1F0587B"/>
    <w:multiLevelType w:val="hybridMultilevel"/>
    <w:tmpl w:val="C928A050"/>
    <w:lvl w:ilvl="0" w:tplc="0E681B96">
      <w:start w:val="1"/>
      <w:numFmt w:val="decimal"/>
      <w:lvlText w:val="%1."/>
      <w:lvlJc w:val="left"/>
      <w:pPr>
        <w:ind w:left="720" w:hanging="360"/>
      </w:pPr>
      <w:rPr>
        <w:rFonts w:ascii="Simplified Arabic" w:eastAsia="Calibr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F53AD6"/>
    <w:multiLevelType w:val="hybridMultilevel"/>
    <w:tmpl w:val="82AC7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EB191B"/>
    <w:multiLevelType w:val="hybridMultilevel"/>
    <w:tmpl w:val="82AC7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23"/>
  </w:num>
  <w:num w:numId="4">
    <w:abstractNumId w:val="17"/>
  </w:num>
  <w:num w:numId="5">
    <w:abstractNumId w:val="21"/>
  </w:num>
  <w:num w:numId="6">
    <w:abstractNumId w:val="22"/>
  </w:num>
  <w:num w:numId="7">
    <w:abstractNumId w:val="18"/>
  </w:num>
  <w:num w:numId="8">
    <w:abstractNumId w:val="3"/>
  </w:num>
  <w:num w:numId="9">
    <w:abstractNumId w:val="8"/>
  </w:num>
  <w:num w:numId="10">
    <w:abstractNumId w:val="19"/>
  </w:num>
  <w:num w:numId="11">
    <w:abstractNumId w:val="7"/>
  </w:num>
  <w:num w:numId="12">
    <w:abstractNumId w:val="5"/>
  </w:num>
  <w:num w:numId="13">
    <w:abstractNumId w:val="12"/>
  </w:num>
  <w:num w:numId="14">
    <w:abstractNumId w:val="11"/>
  </w:num>
  <w:num w:numId="15">
    <w:abstractNumId w:val="9"/>
  </w:num>
  <w:num w:numId="16">
    <w:abstractNumId w:val="6"/>
  </w:num>
  <w:num w:numId="17">
    <w:abstractNumId w:val="20"/>
  </w:num>
  <w:num w:numId="18">
    <w:abstractNumId w:val="1"/>
  </w:num>
  <w:num w:numId="19">
    <w:abstractNumId w:val="13"/>
  </w:num>
  <w:num w:numId="20">
    <w:abstractNumId w:val="4"/>
  </w:num>
  <w:num w:numId="21">
    <w:abstractNumId w:val="10"/>
  </w:num>
  <w:num w:numId="22">
    <w:abstractNumId w:val="15"/>
  </w:num>
  <w:num w:numId="23">
    <w:abstractNumId w:val="2"/>
  </w:num>
  <w:num w:numId="24">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hideSpellingErrors/>
  <w:proofState w:spelling="clean" w:grammar="clean"/>
  <w:defaultTabStop w:val="284"/>
  <w:characterSpacingControl w:val="doNotCompress"/>
  <w:hdrShapeDefaults>
    <o:shapedefaults v:ext="edit" spidmax="2055"/>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182"/>
    <w:rsid w:val="00002D26"/>
    <w:rsid w:val="00003497"/>
    <w:rsid w:val="00023205"/>
    <w:rsid w:val="00027D0A"/>
    <w:rsid w:val="00033C79"/>
    <w:rsid w:val="000470D4"/>
    <w:rsid w:val="00057273"/>
    <w:rsid w:val="00060934"/>
    <w:rsid w:val="00062251"/>
    <w:rsid w:val="0007144C"/>
    <w:rsid w:val="00081348"/>
    <w:rsid w:val="000826A6"/>
    <w:rsid w:val="00086101"/>
    <w:rsid w:val="000867C2"/>
    <w:rsid w:val="000931BE"/>
    <w:rsid w:val="0009652F"/>
    <w:rsid w:val="000B703D"/>
    <w:rsid w:val="000C36D4"/>
    <w:rsid w:val="000D14E9"/>
    <w:rsid w:val="000D756F"/>
    <w:rsid w:val="001003E3"/>
    <w:rsid w:val="001023A3"/>
    <w:rsid w:val="001055F3"/>
    <w:rsid w:val="00105810"/>
    <w:rsid w:val="00107177"/>
    <w:rsid w:val="0011306C"/>
    <w:rsid w:val="00113BB8"/>
    <w:rsid w:val="00116E65"/>
    <w:rsid w:val="00124579"/>
    <w:rsid w:val="00125658"/>
    <w:rsid w:val="00126D0A"/>
    <w:rsid w:val="00126F10"/>
    <w:rsid w:val="0012753D"/>
    <w:rsid w:val="001340BD"/>
    <w:rsid w:val="00134A53"/>
    <w:rsid w:val="00137A82"/>
    <w:rsid w:val="001434D0"/>
    <w:rsid w:val="00143AED"/>
    <w:rsid w:val="00150DFC"/>
    <w:rsid w:val="00152743"/>
    <w:rsid w:val="00160BC4"/>
    <w:rsid w:val="00162B22"/>
    <w:rsid w:val="00163DB5"/>
    <w:rsid w:val="001653D4"/>
    <w:rsid w:val="001677FB"/>
    <w:rsid w:val="00174240"/>
    <w:rsid w:val="00174742"/>
    <w:rsid w:val="00180D7E"/>
    <w:rsid w:val="00184706"/>
    <w:rsid w:val="00185F9D"/>
    <w:rsid w:val="00197AAB"/>
    <w:rsid w:val="001A182C"/>
    <w:rsid w:val="001A362A"/>
    <w:rsid w:val="001A456B"/>
    <w:rsid w:val="001B4E83"/>
    <w:rsid w:val="001C0837"/>
    <w:rsid w:val="001C337A"/>
    <w:rsid w:val="001C35BE"/>
    <w:rsid w:val="001C76D1"/>
    <w:rsid w:val="001D776C"/>
    <w:rsid w:val="001E5E44"/>
    <w:rsid w:val="001E7685"/>
    <w:rsid w:val="001F14CD"/>
    <w:rsid w:val="001F53C9"/>
    <w:rsid w:val="001F655C"/>
    <w:rsid w:val="002002D7"/>
    <w:rsid w:val="002005CE"/>
    <w:rsid w:val="002026D7"/>
    <w:rsid w:val="0020274F"/>
    <w:rsid w:val="00206930"/>
    <w:rsid w:val="00212490"/>
    <w:rsid w:val="002144BC"/>
    <w:rsid w:val="002163AE"/>
    <w:rsid w:val="00216527"/>
    <w:rsid w:val="002201A7"/>
    <w:rsid w:val="00224E17"/>
    <w:rsid w:val="002265DE"/>
    <w:rsid w:val="002274E7"/>
    <w:rsid w:val="0023104F"/>
    <w:rsid w:val="00231C18"/>
    <w:rsid w:val="00254147"/>
    <w:rsid w:val="002552D4"/>
    <w:rsid w:val="00261C80"/>
    <w:rsid w:val="00262AF2"/>
    <w:rsid w:val="00276789"/>
    <w:rsid w:val="00296FB6"/>
    <w:rsid w:val="00297078"/>
    <w:rsid w:val="00297671"/>
    <w:rsid w:val="002A24FF"/>
    <w:rsid w:val="002A30A8"/>
    <w:rsid w:val="002A3304"/>
    <w:rsid w:val="002B7ED5"/>
    <w:rsid w:val="002C01A8"/>
    <w:rsid w:val="002C0E93"/>
    <w:rsid w:val="002C3641"/>
    <w:rsid w:val="002F619C"/>
    <w:rsid w:val="002F7466"/>
    <w:rsid w:val="003013EF"/>
    <w:rsid w:val="00303751"/>
    <w:rsid w:val="003118B8"/>
    <w:rsid w:val="00316C1A"/>
    <w:rsid w:val="003228B5"/>
    <w:rsid w:val="003308D4"/>
    <w:rsid w:val="0033103E"/>
    <w:rsid w:val="00342D45"/>
    <w:rsid w:val="003444CD"/>
    <w:rsid w:val="00350AE6"/>
    <w:rsid w:val="00352C1F"/>
    <w:rsid w:val="00362DE5"/>
    <w:rsid w:val="00365205"/>
    <w:rsid w:val="0036577F"/>
    <w:rsid w:val="003709EA"/>
    <w:rsid w:val="00373FF2"/>
    <w:rsid w:val="00382DA0"/>
    <w:rsid w:val="003851D3"/>
    <w:rsid w:val="00393717"/>
    <w:rsid w:val="0039395F"/>
    <w:rsid w:val="00394F6C"/>
    <w:rsid w:val="0039674D"/>
    <w:rsid w:val="003A54BC"/>
    <w:rsid w:val="003A606A"/>
    <w:rsid w:val="003A7395"/>
    <w:rsid w:val="003B43D0"/>
    <w:rsid w:val="003C4442"/>
    <w:rsid w:val="003E08B6"/>
    <w:rsid w:val="003E5129"/>
    <w:rsid w:val="004079FD"/>
    <w:rsid w:val="00422968"/>
    <w:rsid w:val="00424946"/>
    <w:rsid w:val="004304D7"/>
    <w:rsid w:val="004315CC"/>
    <w:rsid w:val="00433409"/>
    <w:rsid w:val="00443062"/>
    <w:rsid w:val="004430E5"/>
    <w:rsid w:val="00443E4F"/>
    <w:rsid w:val="00444D36"/>
    <w:rsid w:val="00445BFD"/>
    <w:rsid w:val="0044629C"/>
    <w:rsid w:val="00452120"/>
    <w:rsid w:val="00454FD2"/>
    <w:rsid w:val="00470A39"/>
    <w:rsid w:val="00476391"/>
    <w:rsid w:val="00485898"/>
    <w:rsid w:val="00493EB7"/>
    <w:rsid w:val="00495F9C"/>
    <w:rsid w:val="004A6DA6"/>
    <w:rsid w:val="004E1553"/>
    <w:rsid w:val="004E1D99"/>
    <w:rsid w:val="004E44BE"/>
    <w:rsid w:val="004E4738"/>
    <w:rsid w:val="004E4AED"/>
    <w:rsid w:val="004F2FDB"/>
    <w:rsid w:val="004F39B4"/>
    <w:rsid w:val="00500115"/>
    <w:rsid w:val="0050082B"/>
    <w:rsid w:val="00502E43"/>
    <w:rsid w:val="005207F4"/>
    <w:rsid w:val="00530283"/>
    <w:rsid w:val="00530D32"/>
    <w:rsid w:val="00532F65"/>
    <w:rsid w:val="005434D0"/>
    <w:rsid w:val="005444EF"/>
    <w:rsid w:val="00544932"/>
    <w:rsid w:val="0054797B"/>
    <w:rsid w:val="00552279"/>
    <w:rsid w:val="005546E8"/>
    <w:rsid w:val="00556CB8"/>
    <w:rsid w:val="00557308"/>
    <w:rsid w:val="00562E1A"/>
    <w:rsid w:val="0057285C"/>
    <w:rsid w:val="00572DA5"/>
    <w:rsid w:val="005905DF"/>
    <w:rsid w:val="00591905"/>
    <w:rsid w:val="005927BF"/>
    <w:rsid w:val="00594390"/>
    <w:rsid w:val="005943EC"/>
    <w:rsid w:val="005A1F90"/>
    <w:rsid w:val="005A337B"/>
    <w:rsid w:val="005A7AFC"/>
    <w:rsid w:val="005B2537"/>
    <w:rsid w:val="005B42F4"/>
    <w:rsid w:val="005B785F"/>
    <w:rsid w:val="005C1941"/>
    <w:rsid w:val="005C1BA3"/>
    <w:rsid w:val="005C6BFC"/>
    <w:rsid w:val="005D4977"/>
    <w:rsid w:val="005F2D46"/>
    <w:rsid w:val="005F735E"/>
    <w:rsid w:val="00600605"/>
    <w:rsid w:val="00603E10"/>
    <w:rsid w:val="00606982"/>
    <w:rsid w:val="006108EC"/>
    <w:rsid w:val="006202F6"/>
    <w:rsid w:val="00620A64"/>
    <w:rsid w:val="006234AD"/>
    <w:rsid w:val="00627F43"/>
    <w:rsid w:val="006353C3"/>
    <w:rsid w:val="00636356"/>
    <w:rsid w:val="00644D4C"/>
    <w:rsid w:val="0065713D"/>
    <w:rsid w:val="0066643F"/>
    <w:rsid w:val="006702C8"/>
    <w:rsid w:val="00676A30"/>
    <w:rsid w:val="00683FEC"/>
    <w:rsid w:val="00686125"/>
    <w:rsid w:val="00687628"/>
    <w:rsid w:val="00691F3C"/>
    <w:rsid w:val="006A4AF3"/>
    <w:rsid w:val="006A5ABB"/>
    <w:rsid w:val="006C010C"/>
    <w:rsid w:val="006C3AB6"/>
    <w:rsid w:val="006E24B1"/>
    <w:rsid w:val="006F3AEA"/>
    <w:rsid w:val="006F5641"/>
    <w:rsid w:val="006F59EA"/>
    <w:rsid w:val="00707267"/>
    <w:rsid w:val="007131BB"/>
    <w:rsid w:val="00720EE9"/>
    <w:rsid w:val="00721B82"/>
    <w:rsid w:val="0073476B"/>
    <w:rsid w:val="007416C1"/>
    <w:rsid w:val="00746B7F"/>
    <w:rsid w:val="007639AF"/>
    <w:rsid w:val="007645BA"/>
    <w:rsid w:val="007713AD"/>
    <w:rsid w:val="00771FA3"/>
    <w:rsid w:val="007735E1"/>
    <w:rsid w:val="00773B0F"/>
    <w:rsid w:val="007747CE"/>
    <w:rsid w:val="0077499F"/>
    <w:rsid w:val="00777EB4"/>
    <w:rsid w:val="00781771"/>
    <w:rsid w:val="0078492F"/>
    <w:rsid w:val="007849A4"/>
    <w:rsid w:val="00784DE1"/>
    <w:rsid w:val="00784EDE"/>
    <w:rsid w:val="00785493"/>
    <w:rsid w:val="00786805"/>
    <w:rsid w:val="0079079E"/>
    <w:rsid w:val="00792421"/>
    <w:rsid w:val="007A3D2F"/>
    <w:rsid w:val="007A50FF"/>
    <w:rsid w:val="007B0D9E"/>
    <w:rsid w:val="007C608D"/>
    <w:rsid w:val="007C69A0"/>
    <w:rsid w:val="007D0FBD"/>
    <w:rsid w:val="007D4E2C"/>
    <w:rsid w:val="007D5BC6"/>
    <w:rsid w:val="007E5484"/>
    <w:rsid w:val="007E548A"/>
    <w:rsid w:val="007E58A2"/>
    <w:rsid w:val="007F3E55"/>
    <w:rsid w:val="007F6D1B"/>
    <w:rsid w:val="007F7B4D"/>
    <w:rsid w:val="00806C80"/>
    <w:rsid w:val="00817C8B"/>
    <w:rsid w:val="00822503"/>
    <w:rsid w:val="00826DB7"/>
    <w:rsid w:val="00840085"/>
    <w:rsid w:val="00842EA4"/>
    <w:rsid w:val="008550A1"/>
    <w:rsid w:val="00873DDC"/>
    <w:rsid w:val="00883C01"/>
    <w:rsid w:val="00886A9B"/>
    <w:rsid w:val="00891B76"/>
    <w:rsid w:val="008A187C"/>
    <w:rsid w:val="008A1E79"/>
    <w:rsid w:val="008A50C6"/>
    <w:rsid w:val="008A6E4B"/>
    <w:rsid w:val="008A6F6A"/>
    <w:rsid w:val="008A78CC"/>
    <w:rsid w:val="008B2A74"/>
    <w:rsid w:val="008B6FCA"/>
    <w:rsid w:val="008B7F85"/>
    <w:rsid w:val="008D2150"/>
    <w:rsid w:val="008D39B4"/>
    <w:rsid w:val="008D5E2F"/>
    <w:rsid w:val="008E249C"/>
    <w:rsid w:val="008F0370"/>
    <w:rsid w:val="008F2BBC"/>
    <w:rsid w:val="008F31F6"/>
    <w:rsid w:val="008F35CC"/>
    <w:rsid w:val="00907B3B"/>
    <w:rsid w:val="009133B1"/>
    <w:rsid w:val="00916FD2"/>
    <w:rsid w:val="00921EF9"/>
    <w:rsid w:val="0092608F"/>
    <w:rsid w:val="00927122"/>
    <w:rsid w:val="009321C6"/>
    <w:rsid w:val="0093222B"/>
    <w:rsid w:val="00933ABF"/>
    <w:rsid w:val="00935741"/>
    <w:rsid w:val="0094167B"/>
    <w:rsid w:val="00943ED2"/>
    <w:rsid w:val="0095058A"/>
    <w:rsid w:val="00954C54"/>
    <w:rsid w:val="0097691D"/>
    <w:rsid w:val="00981438"/>
    <w:rsid w:val="0099000B"/>
    <w:rsid w:val="009979D6"/>
    <w:rsid w:val="009A1071"/>
    <w:rsid w:val="009B37BA"/>
    <w:rsid w:val="009B3E03"/>
    <w:rsid w:val="009B5389"/>
    <w:rsid w:val="009C3A50"/>
    <w:rsid w:val="009E5309"/>
    <w:rsid w:val="009F0188"/>
    <w:rsid w:val="009F2C81"/>
    <w:rsid w:val="00A01F3D"/>
    <w:rsid w:val="00A101BB"/>
    <w:rsid w:val="00A13154"/>
    <w:rsid w:val="00A13B9C"/>
    <w:rsid w:val="00A14886"/>
    <w:rsid w:val="00A157DE"/>
    <w:rsid w:val="00A244C9"/>
    <w:rsid w:val="00A33960"/>
    <w:rsid w:val="00A340A8"/>
    <w:rsid w:val="00A4051C"/>
    <w:rsid w:val="00A4345F"/>
    <w:rsid w:val="00A477FF"/>
    <w:rsid w:val="00A541B1"/>
    <w:rsid w:val="00A615C1"/>
    <w:rsid w:val="00A70191"/>
    <w:rsid w:val="00A801F7"/>
    <w:rsid w:val="00A80ED4"/>
    <w:rsid w:val="00A85E04"/>
    <w:rsid w:val="00A935A4"/>
    <w:rsid w:val="00A94094"/>
    <w:rsid w:val="00AB2D84"/>
    <w:rsid w:val="00AB42D7"/>
    <w:rsid w:val="00AB5C4F"/>
    <w:rsid w:val="00AB6932"/>
    <w:rsid w:val="00AC1467"/>
    <w:rsid w:val="00AD5384"/>
    <w:rsid w:val="00AF5834"/>
    <w:rsid w:val="00AF7213"/>
    <w:rsid w:val="00B0246C"/>
    <w:rsid w:val="00B12E8F"/>
    <w:rsid w:val="00B27F6E"/>
    <w:rsid w:val="00B44605"/>
    <w:rsid w:val="00B470D4"/>
    <w:rsid w:val="00B51233"/>
    <w:rsid w:val="00B61555"/>
    <w:rsid w:val="00B7346F"/>
    <w:rsid w:val="00B7493D"/>
    <w:rsid w:val="00B771A7"/>
    <w:rsid w:val="00B82540"/>
    <w:rsid w:val="00B826C6"/>
    <w:rsid w:val="00B83182"/>
    <w:rsid w:val="00B8644A"/>
    <w:rsid w:val="00B90A17"/>
    <w:rsid w:val="00B92AED"/>
    <w:rsid w:val="00B96A96"/>
    <w:rsid w:val="00BA10DF"/>
    <w:rsid w:val="00BA240E"/>
    <w:rsid w:val="00BC0CAB"/>
    <w:rsid w:val="00BC77E7"/>
    <w:rsid w:val="00BD6DC8"/>
    <w:rsid w:val="00BD78B2"/>
    <w:rsid w:val="00BE06A0"/>
    <w:rsid w:val="00BE2986"/>
    <w:rsid w:val="00BE47DE"/>
    <w:rsid w:val="00BF5762"/>
    <w:rsid w:val="00BF7742"/>
    <w:rsid w:val="00C055BD"/>
    <w:rsid w:val="00C06B3F"/>
    <w:rsid w:val="00C0761C"/>
    <w:rsid w:val="00C116D1"/>
    <w:rsid w:val="00C15699"/>
    <w:rsid w:val="00C23CFC"/>
    <w:rsid w:val="00C33D26"/>
    <w:rsid w:val="00C4460A"/>
    <w:rsid w:val="00C503C8"/>
    <w:rsid w:val="00C5054D"/>
    <w:rsid w:val="00C53DC3"/>
    <w:rsid w:val="00C60E96"/>
    <w:rsid w:val="00C648B3"/>
    <w:rsid w:val="00C71C67"/>
    <w:rsid w:val="00C73ACC"/>
    <w:rsid w:val="00C73DA3"/>
    <w:rsid w:val="00C77208"/>
    <w:rsid w:val="00C86A38"/>
    <w:rsid w:val="00C939F2"/>
    <w:rsid w:val="00CB1293"/>
    <w:rsid w:val="00CB1660"/>
    <w:rsid w:val="00CB2DCA"/>
    <w:rsid w:val="00CB384F"/>
    <w:rsid w:val="00CB4AB3"/>
    <w:rsid w:val="00CB668F"/>
    <w:rsid w:val="00CC487C"/>
    <w:rsid w:val="00CC4DF7"/>
    <w:rsid w:val="00CC54C7"/>
    <w:rsid w:val="00CD5E41"/>
    <w:rsid w:val="00CE1965"/>
    <w:rsid w:val="00CE5515"/>
    <w:rsid w:val="00CF03D3"/>
    <w:rsid w:val="00CF6F41"/>
    <w:rsid w:val="00D005EE"/>
    <w:rsid w:val="00D10631"/>
    <w:rsid w:val="00D115AB"/>
    <w:rsid w:val="00D1506F"/>
    <w:rsid w:val="00D17746"/>
    <w:rsid w:val="00D26833"/>
    <w:rsid w:val="00D3395A"/>
    <w:rsid w:val="00D3608A"/>
    <w:rsid w:val="00D41117"/>
    <w:rsid w:val="00D44906"/>
    <w:rsid w:val="00D46A94"/>
    <w:rsid w:val="00D5143C"/>
    <w:rsid w:val="00D5479A"/>
    <w:rsid w:val="00D649F0"/>
    <w:rsid w:val="00D75349"/>
    <w:rsid w:val="00D77B33"/>
    <w:rsid w:val="00D80E6A"/>
    <w:rsid w:val="00D84182"/>
    <w:rsid w:val="00D90B44"/>
    <w:rsid w:val="00DA7C44"/>
    <w:rsid w:val="00DB21C4"/>
    <w:rsid w:val="00DB2334"/>
    <w:rsid w:val="00DC09B9"/>
    <w:rsid w:val="00DC505E"/>
    <w:rsid w:val="00DC61E5"/>
    <w:rsid w:val="00DD0F1E"/>
    <w:rsid w:val="00DD6AF3"/>
    <w:rsid w:val="00DE00D1"/>
    <w:rsid w:val="00DE490D"/>
    <w:rsid w:val="00DF1726"/>
    <w:rsid w:val="00DF1736"/>
    <w:rsid w:val="00E0179F"/>
    <w:rsid w:val="00E0204E"/>
    <w:rsid w:val="00E04756"/>
    <w:rsid w:val="00E0506D"/>
    <w:rsid w:val="00E057F4"/>
    <w:rsid w:val="00E0774D"/>
    <w:rsid w:val="00E1205A"/>
    <w:rsid w:val="00E152CC"/>
    <w:rsid w:val="00E1798B"/>
    <w:rsid w:val="00E20B72"/>
    <w:rsid w:val="00E21668"/>
    <w:rsid w:val="00E236DD"/>
    <w:rsid w:val="00E27005"/>
    <w:rsid w:val="00E31B84"/>
    <w:rsid w:val="00E3366B"/>
    <w:rsid w:val="00E377DE"/>
    <w:rsid w:val="00E40D79"/>
    <w:rsid w:val="00E42927"/>
    <w:rsid w:val="00E4450A"/>
    <w:rsid w:val="00E44943"/>
    <w:rsid w:val="00E51151"/>
    <w:rsid w:val="00E52848"/>
    <w:rsid w:val="00E614A7"/>
    <w:rsid w:val="00E62EF1"/>
    <w:rsid w:val="00E66567"/>
    <w:rsid w:val="00E82C5D"/>
    <w:rsid w:val="00E82FC7"/>
    <w:rsid w:val="00E86DDE"/>
    <w:rsid w:val="00E87EF9"/>
    <w:rsid w:val="00E9048D"/>
    <w:rsid w:val="00E90ABB"/>
    <w:rsid w:val="00E9381E"/>
    <w:rsid w:val="00E96478"/>
    <w:rsid w:val="00EA0B83"/>
    <w:rsid w:val="00EA4AB4"/>
    <w:rsid w:val="00EA5DCA"/>
    <w:rsid w:val="00EB56B5"/>
    <w:rsid w:val="00EB6D5C"/>
    <w:rsid w:val="00EC26B3"/>
    <w:rsid w:val="00ED32C7"/>
    <w:rsid w:val="00EE223F"/>
    <w:rsid w:val="00EF0C91"/>
    <w:rsid w:val="00EF5B80"/>
    <w:rsid w:val="00EF726B"/>
    <w:rsid w:val="00EF752D"/>
    <w:rsid w:val="00F0019D"/>
    <w:rsid w:val="00F0470A"/>
    <w:rsid w:val="00F05B4B"/>
    <w:rsid w:val="00F364DC"/>
    <w:rsid w:val="00F436A0"/>
    <w:rsid w:val="00F458F9"/>
    <w:rsid w:val="00F51467"/>
    <w:rsid w:val="00F520A4"/>
    <w:rsid w:val="00F5300B"/>
    <w:rsid w:val="00F5591F"/>
    <w:rsid w:val="00F67A3D"/>
    <w:rsid w:val="00F77069"/>
    <w:rsid w:val="00F8339D"/>
    <w:rsid w:val="00F837AC"/>
    <w:rsid w:val="00F869BA"/>
    <w:rsid w:val="00FA78D6"/>
    <w:rsid w:val="00FC2AEF"/>
    <w:rsid w:val="00FC2D32"/>
    <w:rsid w:val="00FD0E13"/>
    <w:rsid w:val="00FD30C7"/>
    <w:rsid w:val="00FE1562"/>
    <w:rsid w:val="00FE47BA"/>
    <w:rsid w:val="00FE6E38"/>
    <w:rsid w:val="00FF01B4"/>
    <w:rsid w:val="00FF385D"/>
    <w:rsid w:val="00FF6298"/>
    <w:rsid w:val="00FF74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0745746"/>
  <w15:docId w15:val="{6ADF4C7C-D2E4-412B-89A9-C3DA29B9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ubik" w:eastAsia="Calibri" w:hAnsi="Rubik"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6E8"/>
    <w:pPr>
      <w:spacing w:after="200" w:line="276" w:lineRule="auto"/>
    </w:pPr>
  </w:style>
  <w:style w:type="paragraph" w:styleId="Heading1">
    <w:name w:val="heading 1"/>
    <w:basedOn w:val="Normal"/>
    <w:next w:val="Normal"/>
    <w:link w:val="Heading1Char"/>
    <w:uiPriority w:val="9"/>
    <w:qFormat/>
    <w:rsid w:val="006E24B1"/>
    <w:pPr>
      <w:bidi/>
      <w:spacing w:before="480" w:after="0"/>
      <w:contextualSpacing/>
      <w:outlineLvl w:val="0"/>
    </w:pPr>
    <w:rPr>
      <w:rFonts w:ascii="Simplified Arabic" w:eastAsia="Times New Roman" w:hAnsi="Simplified Arabic" w:cs="Simplified Arabic"/>
      <w:b/>
      <w:bCs/>
      <w:sz w:val="28"/>
      <w:szCs w:val="28"/>
      <w:lang w:bidi="ar-JO"/>
    </w:rPr>
  </w:style>
  <w:style w:type="paragraph" w:styleId="Heading2">
    <w:name w:val="heading 2"/>
    <w:basedOn w:val="Normal"/>
    <w:next w:val="Normal"/>
    <w:link w:val="Heading2Char"/>
    <w:unhideWhenUsed/>
    <w:qFormat/>
    <w:rsid w:val="00CE1965"/>
    <w:pPr>
      <w:bidi/>
      <w:spacing w:before="200" w:after="0" w:line="360" w:lineRule="auto"/>
      <w:outlineLvl w:val="1"/>
    </w:pPr>
    <w:rPr>
      <w:rFonts w:ascii="Times New Roman" w:eastAsia="Times New Roman" w:hAnsi="Times New Roman" w:cs="Times New Roman"/>
      <w:b/>
      <w:bCs/>
      <w:noProof/>
      <w:sz w:val="40"/>
      <w:szCs w:val="40"/>
    </w:rPr>
  </w:style>
  <w:style w:type="paragraph" w:styleId="Heading3">
    <w:name w:val="heading 3"/>
    <w:basedOn w:val="Normal"/>
    <w:next w:val="Normal"/>
    <w:link w:val="Heading3Char"/>
    <w:uiPriority w:val="9"/>
    <w:unhideWhenUsed/>
    <w:qFormat/>
    <w:rsid w:val="00CE1965"/>
    <w:pPr>
      <w:bidi/>
      <w:spacing w:before="200" w:after="0" w:line="271" w:lineRule="auto"/>
      <w:outlineLvl w:val="2"/>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unhideWhenUsed/>
    <w:qFormat/>
    <w:rsid w:val="00CE1965"/>
    <w:pPr>
      <w:spacing w:before="200" w:after="0"/>
      <w:outlineLvl w:val="3"/>
    </w:pPr>
    <w:rPr>
      <w:rFonts w:ascii="Calibri Light" w:eastAsia="Times New Roman" w:hAnsi="Calibri Light" w:cs="Times New Roman"/>
      <w:b/>
      <w:bCs/>
      <w:i/>
      <w:iCs/>
    </w:rPr>
  </w:style>
  <w:style w:type="paragraph" w:styleId="Heading5">
    <w:name w:val="heading 5"/>
    <w:basedOn w:val="Normal"/>
    <w:next w:val="Normal"/>
    <w:link w:val="Heading5Char"/>
    <w:uiPriority w:val="9"/>
    <w:semiHidden/>
    <w:unhideWhenUsed/>
    <w:qFormat/>
    <w:rsid w:val="00CE1965"/>
    <w:pPr>
      <w:spacing w:before="200" w:after="0"/>
      <w:outlineLvl w:val="4"/>
    </w:pPr>
    <w:rPr>
      <w:rFonts w:ascii="Calibri Light" w:eastAsia="Times New Roman" w:hAnsi="Calibri Light" w:cs="Times New Roman"/>
      <w:b/>
      <w:bCs/>
      <w:color w:val="7F7F7F"/>
    </w:rPr>
  </w:style>
  <w:style w:type="paragraph" w:styleId="Heading6">
    <w:name w:val="heading 6"/>
    <w:basedOn w:val="Normal"/>
    <w:next w:val="Normal"/>
    <w:link w:val="Heading6Char"/>
    <w:uiPriority w:val="9"/>
    <w:semiHidden/>
    <w:unhideWhenUsed/>
    <w:qFormat/>
    <w:rsid w:val="00CE1965"/>
    <w:pPr>
      <w:spacing w:after="0" w:line="271" w:lineRule="auto"/>
      <w:outlineLvl w:val="5"/>
    </w:pPr>
    <w:rPr>
      <w:rFonts w:ascii="Calibri Light" w:eastAsia="Times New Roman" w:hAnsi="Calibri Light" w:cs="Times New Roman"/>
      <w:b/>
      <w:bCs/>
      <w:i/>
      <w:iCs/>
      <w:color w:val="7F7F7F"/>
    </w:rPr>
  </w:style>
  <w:style w:type="paragraph" w:styleId="Heading7">
    <w:name w:val="heading 7"/>
    <w:basedOn w:val="Normal"/>
    <w:next w:val="Normal"/>
    <w:link w:val="Heading7Char"/>
    <w:uiPriority w:val="9"/>
    <w:semiHidden/>
    <w:unhideWhenUsed/>
    <w:qFormat/>
    <w:rsid w:val="00CE1965"/>
    <w:pPr>
      <w:spacing w:after="0"/>
      <w:outlineLvl w:val="6"/>
    </w:pPr>
    <w:rPr>
      <w:rFonts w:ascii="Calibri Light" w:eastAsia="Times New Roman" w:hAnsi="Calibri Light" w:cs="Times New Roman"/>
      <w:i/>
      <w:iCs/>
    </w:rPr>
  </w:style>
  <w:style w:type="paragraph" w:styleId="Heading8">
    <w:name w:val="heading 8"/>
    <w:basedOn w:val="Normal"/>
    <w:next w:val="Normal"/>
    <w:link w:val="Heading8Char"/>
    <w:uiPriority w:val="9"/>
    <w:semiHidden/>
    <w:unhideWhenUsed/>
    <w:qFormat/>
    <w:rsid w:val="00CE1965"/>
    <w:pPr>
      <w:spacing w:after="0"/>
      <w:outlineLvl w:val="7"/>
    </w:pPr>
    <w:rPr>
      <w:rFonts w:ascii="Calibri Light" w:eastAsia="Times New Roman" w:hAnsi="Calibri Light" w:cs="Times New Roman"/>
    </w:rPr>
  </w:style>
  <w:style w:type="paragraph" w:styleId="Heading9">
    <w:name w:val="heading 9"/>
    <w:basedOn w:val="Normal"/>
    <w:next w:val="Normal"/>
    <w:link w:val="Heading9Char"/>
    <w:uiPriority w:val="9"/>
    <w:semiHidden/>
    <w:unhideWhenUsed/>
    <w:qFormat/>
    <w:rsid w:val="00CE1965"/>
    <w:pPr>
      <w:spacing w:after="0"/>
      <w:outlineLvl w:val="8"/>
    </w:pPr>
    <w:rPr>
      <w:rFonts w:ascii="Calibri Light" w:eastAsia="Times New Roman" w:hAnsi="Calibri Light" w:cs="Times New Roman"/>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4B1"/>
    <w:rPr>
      <w:rFonts w:ascii="Simplified Arabic" w:eastAsia="Times New Roman" w:hAnsi="Simplified Arabic" w:cs="Simplified Arabic"/>
      <w:b/>
      <w:bCs/>
      <w:sz w:val="28"/>
      <w:szCs w:val="28"/>
      <w:lang w:bidi="ar-JO"/>
    </w:rPr>
  </w:style>
  <w:style w:type="character" w:customStyle="1" w:styleId="Heading2Char">
    <w:name w:val="Heading 2 Char"/>
    <w:basedOn w:val="DefaultParagraphFont"/>
    <w:link w:val="Heading2"/>
    <w:rsid w:val="00CE1965"/>
    <w:rPr>
      <w:rFonts w:ascii="Times New Roman" w:eastAsia="Times New Roman" w:hAnsi="Times New Roman" w:cs="Times New Roman"/>
      <w:b/>
      <w:bCs/>
      <w:noProof/>
      <w:sz w:val="40"/>
      <w:szCs w:val="40"/>
    </w:rPr>
  </w:style>
  <w:style w:type="character" w:customStyle="1" w:styleId="Heading3Char">
    <w:name w:val="Heading 3 Char"/>
    <w:basedOn w:val="DefaultParagraphFont"/>
    <w:link w:val="Heading3"/>
    <w:uiPriority w:val="9"/>
    <w:rsid w:val="00CE196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CE1965"/>
    <w:rPr>
      <w:rFonts w:ascii="Calibri Light" w:eastAsia="Times New Roman" w:hAnsi="Calibri Light" w:cs="Times New Roman"/>
      <w:b/>
      <w:bCs/>
      <w:i/>
      <w:iCs/>
    </w:rPr>
  </w:style>
  <w:style w:type="character" w:customStyle="1" w:styleId="Heading5Char">
    <w:name w:val="Heading 5 Char"/>
    <w:basedOn w:val="DefaultParagraphFont"/>
    <w:link w:val="Heading5"/>
    <w:uiPriority w:val="9"/>
    <w:semiHidden/>
    <w:rsid w:val="00CE1965"/>
    <w:rPr>
      <w:rFonts w:ascii="Calibri Light" w:eastAsia="Times New Roman" w:hAnsi="Calibri Light" w:cs="Times New Roman"/>
      <w:b/>
      <w:bCs/>
      <w:color w:val="7F7F7F"/>
    </w:rPr>
  </w:style>
  <w:style w:type="character" w:customStyle="1" w:styleId="Heading6Char">
    <w:name w:val="Heading 6 Char"/>
    <w:basedOn w:val="DefaultParagraphFont"/>
    <w:link w:val="Heading6"/>
    <w:uiPriority w:val="9"/>
    <w:semiHidden/>
    <w:rsid w:val="00CE1965"/>
    <w:rPr>
      <w:rFonts w:ascii="Calibri Light" w:eastAsia="Times New Roman" w:hAnsi="Calibri Light" w:cs="Times New Roman"/>
      <w:b/>
      <w:bCs/>
      <w:i/>
      <w:iCs/>
      <w:color w:val="7F7F7F"/>
    </w:rPr>
  </w:style>
  <w:style w:type="character" w:customStyle="1" w:styleId="Heading7Char">
    <w:name w:val="Heading 7 Char"/>
    <w:basedOn w:val="DefaultParagraphFont"/>
    <w:link w:val="Heading7"/>
    <w:uiPriority w:val="9"/>
    <w:semiHidden/>
    <w:rsid w:val="00CE1965"/>
    <w:rPr>
      <w:rFonts w:ascii="Calibri Light" w:eastAsia="Times New Roman" w:hAnsi="Calibri Light" w:cs="Times New Roman"/>
      <w:i/>
      <w:iCs/>
    </w:rPr>
  </w:style>
  <w:style w:type="character" w:customStyle="1" w:styleId="Heading8Char">
    <w:name w:val="Heading 8 Char"/>
    <w:basedOn w:val="DefaultParagraphFont"/>
    <w:link w:val="Heading8"/>
    <w:uiPriority w:val="9"/>
    <w:semiHidden/>
    <w:rsid w:val="00CE1965"/>
    <w:rPr>
      <w:rFonts w:ascii="Calibri Light" w:eastAsia="Times New Roman" w:hAnsi="Calibri Light" w:cs="Times New Roman"/>
      <w:sz w:val="20"/>
      <w:szCs w:val="20"/>
    </w:rPr>
  </w:style>
  <w:style w:type="character" w:customStyle="1" w:styleId="Heading9Char">
    <w:name w:val="Heading 9 Char"/>
    <w:basedOn w:val="DefaultParagraphFont"/>
    <w:link w:val="Heading9"/>
    <w:uiPriority w:val="9"/>
    <w:semiHidden/>
    <w:rsid w:val="00CE1965"/>
    <w:rPr>
      <w:rFonts w:ascii="Calibri Light" w:eastAsia="Times New Roman" w:hAnsi="Calibri Light" w:cs="Times New Roman"/>
      <w:i/>
      <w:iCs/>
      <w:spacing w:val="5"/>
      <w:sz w:val="20"/>
      <w:szCs w:val="20"/>
    </w:rPr>
  </w:style>
  <w:style w:type="numbering" w:customStyle="1" w:styleId="NoList1">
    <w:name w:val="No List1"/>
    <w:next w:val="NoList"/>
    <w:uiPriority w:val="99"/>
    <w:semiHidden/>
    <w:unhideWhenUsed/>
    <w:rsid w:val="00CE1965"/>
  </w:style>
  <w:style w:type="paragraph" w:styleId="Bibliography">
    <w:name w:val="Bibliography"/>
    <w:basedOn w:val="Normal"/>
    <w:next w:val="Normal"/>
    <w:uiPriority w:val="37"/>
    <w:unhideWhenUsed/>
    <w:rsid w:val="00CE1965"/>
    <w:rPr>
      <w:rFonts w:eastAsia="Times New Roman"/>
    </w:rPr>
  </w:style>
  <w:style w:type="paragraph" w:styleId="BalloonText">
    <w:name w:val="Balloon Text"/>
    <w:basedOn w:val="Normal"/>
    <w:link w:val="BalloonTextChar"/>
    <w:uiPriority w:val="99"/>
    <w:semiHidden/>
    <w:unhideWhenUsed/>
    <w:rsid w:val="00CE196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CE1965"/>
    <w:rPr>
      <w:rFonts w:ascii="Tahoma" w:eastAsia="Times New Roman" w:hAnsi="Tahoma" w:cs="Tahoma"/>
      <w:sz w:val="16"/>
      <w:szCs w:val="16"/>
    </w:rPr>
  </w:style>
  <w:style w:type="paragraph" w:styleId="ListParagraph">
    <w:name w:val="List Paragraph"/>
    <w:basedOn w:val="Normal"/>
    <w:uiPriority w:val="99"/>
    <w:qFormat/>
    <w:rsid w:val="00CE1965"/>
    <w:pPr>
      <w:ind w:left="720"/>
      <w:contextualSpacing/>
    </w:pPr>
    <w:rPr>
      <w:rFonts w:eastAsia="Times New Roman"/>
    </w:rPr>
  </w:style>
  <w:style w:type="table" w:styleId="TableGrid">
    <w:name w:val="Table Grid"/>
    <w:basedOn w:val="TableNormal"/>
    <w:uiPriority w:val="59"/>
    <w:rsid w:val="00CE196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unhideWhenUsed/>
    <w:qFormat/>
    <w:rsid w:val="00CE1965"/>
    <w:pPr>
      <w:tabs>
        <w:tab w:val="right" w:leader="dot" w:pos="8260"/>
      </w:tabs>
      <w:bidi/>
      <w:spacing w:before="240" w:after="120"/>
    </w:pPr>
    <w:rPr>
      <w:rFonts w:ascii="Times New Roman" w:eastAsia="Times New Roman" w:hAnsi="Times New Roman" w:cs="Calibri"/>
      <w:b/>
      <w:bCs/>
      <w:szCs w:val="24"/>
    </w:rPr>
  </w:style>
  <w:style w:type="paragraph" w:styleId="Header">
    <w:name w:val="header"/>
    <w:basedOn w:val="Normal"/>
    <w:link w:val="HeaderChar"/>
    <w:uiPriority w:val="99"/>
    <w:unhideWhenUsed/>
    <w:rsid w:val="00AB5C4F"/>
    <w:pPr>
      <w:tabs>
        <w:tab w:val="center" w:pos="4680"/>
        <w:tab w:val="right" w:pos="9360"/>
      </w:tabs>
      <w:spacing w:after="0" w:line="240" w:lineRule="auto"/>
    </w:pPr>
    <w:rPr>
      <w:rFonts w:eastAsia="Times New Roman"/>
      <w:sz w:val="18"/>
    </w:rPr>
  </w:style>
  <w:style w:type="character" w:customStyle="1" w:styleId="HeaderChar">
    <w:name w:val="Header Char"/>
    <w:basedOn w:val="DefaultParagraphFont"/>
    <w:link w:val="Header"/>
    <w:uiPriority w:val="99"/>
    <w:rsid w:val="00AB5C4F"/>
    <w:rPr>
      <w:rFonts w:eastAsia="Times New Roman"/>
      <w:sz w:val="18"/>
      <w:szCs w:val="22"/>
    </w:rPr>
  </w:style>
  <w:style w:type="paragraph" w:styleId="Footer">
    <w:name w:val="footer"/>
    <w:basedOn w:val="Normal"/>
    <w:link w:val="FooterChar"/>
    <w:autoRedefine/>
    <w:uiPriority w:val="99"/>
    <w:unhideWhenUsed/>
    <w:qFormat/>
    <w:rsid w:val="0039674D"/>
    <w:pPr>
      <w:spacing w:after="0" w:line="240" w:lineRule="auto"/>
    </w:pPr>
    <w:rPr>
      <w:rFonts w:eastAsia="Times New Roman"/>
      <w:sz w:val="16"/>
      <w:szCs w:val="16"/>
    </w:rPr>
  </w:style>
  <w:style w:type="character" w:customStyle="1" w:styleId="FooterChar">
    <w:name w:val="Footer Char"/>
    <w:basedOn w:val="DefaultParagraphFont"/>
    <w:link w:val="Footer"/>
    <w:uiPriority w:val="99"/>
    <w:qFormat/>
    <w:rsid w:val="0039674D"/>
    <w:rPr>
      <w:rFonts w:eastAsia="Times New Roman"/>
      <w:sz w:val="16"/>
      <w:szCs w:val="16"/>
    </w:rPr>
  </w:style>
  <w:style w:type="paragraph" w:styleId="TOC2">
    <w:name w:val="toc 2"/>
    <w:basedOn w:val="Normal"/>
    <w:next w:val="Normal"/>
    <w:autoRedefine/>
    <w:uiPriority w:val="39"/>
    <w:unhideWhenUsed/>
    <w:rsid w:val="00CE1965"/>
    <w:pPr>
      <w:spacing w:before="120" w:after="0"/>
      <w:ind w:left="220"/>
    </w:pPr>
    <w:rPr>
      <w:rFonts w:eastAsia="Times New Roman" w:cs="Calibri"/>
      <w:i/>
      <w:iCs/>
      <w:szCs w:val="24"/>
    </w:rPr>
  </w:style>
  <w:style w:type="character" w:styleId="Hyperlink">
    <w:name w:val="Hyperlink"/>
    <w:unhideWhenUsed/>
    <w:rsid w:val="00CE1965"/>
    <w:rPr>
      <w:color w:val="0563C1"/>
      <w:u w:val="single"/>
    </w:rPr>
  </w:style>
  <w:style w:type="character" w:styleId="FollowedHyperlink">
    <w:name w:val="FollowedHyperlink"/>
    <w:uiPriority w:val="99"/>
    <w:semiHidden/>
    <w:unhideWhenUsed/>
    <w:rsid w:val="00CE1965"/>
    <w:rPr>
      <w:color w:val="954F72"/>
      <w:u w:val="single"/>
    </w:rPr>
  </w:style>
  <w:style w:type="paragraph" w:styleId="NormalWeb">
    <w:name w:val="Normal (Web)"/>
    <w:basedOn w:val="Normal"/>
    <w:uiPriority w:val="99"/>
    <w:unhideWhenUsed/>
    <w:rsid w:val="00CE1965"/>
    <w:rPr>
      <w:rFonts w:ascii="Times New Roman" w:eastAsia="Times New Roman" w:hAnsi="Times New Roman" w:cs="Times New Roman"/>
      <w:sz w:val="24"/>
      <w:szCs w:val="24"/>
    </w:rPr>
  </w:style>
  <w:style w:type="character" w:customStyle="1" w:styleId="bold">
    <w:name w:val="bold"/>
    <w:basedOn w:val="DefaultParagraphFont"/>
    <w:rsid w:val="00CE1965"/>
  </w:style>
  <w:style w:type="paragraph" w:styleId="NoSpacing">
    <w:name w:val="No Spacing"/>
    <w:basedOn w:val="Normal"/>
    <w:link w:val="NoSpacingChar"/>
    <w:uiPriority w:val="1"/>
    <w:qFormat/>
    <w:rsid w:val="00CE1965"/>
    <w:pPr>
      <w:spacing w:after="0" w:line="240" w:lineRule="auto"/>
    </w:pPr>
    <w:rPr>
      <w:rFonts w:eastAsia="Times New Roman" w:cs="Times New Roman"/>
    </w:rPr>
  </w:style>
  <w:style w:type="paragraph" w:styleId="Title">
    <w:name w:val="Title"/>
    <w:basedOn w:val="Normal"/>
    <w:next w:val="Normal"/>
    <w:link w:val="TitleChar"/>
    <w:uiPriority w:val="10"/>
    <w:qFormat/>
    <w:rsid w:val="00CE1965"/>
    <w:pPr>
      <w:pBdr>
        <w:bottom w:val="single" w:sz="4" w:space="1" w:color="auto"/>
      </w:pBdr>
      <w:spacing w:line="240" w:lineRule="auto"/>
      <w:contextualSpacing/>
    </w:pPr>
    <w:rPr>
      <w:rFonts w:ascii="Calibri Light" w:eastAsia="Times New Roman" w:hAnsi="Calibri Light" w:cs="Times New Roman"/>
      <w:spacing w:val="5"/>
      <w:sz w:val="52"/>
      <w:szCs w:val="52"/>
    </w:rPr>
  </w:style>
  <w:style w:type="character" w:customStyle="1" w:styleId="TitleChar">
    <w:name w:val="Title Char"/>
    <w:basedOn w:val="DefaultParagraphFont"/>
    <w:link w:val="Title"/>
    <w:uiPriority w:val="10"/>
    <w:rsid w:val="00CE1965"/>
    <w:rPr>
      <w:rFonts w:ascii="Calibri Light" w:eastAsia="Times New Roman" w:hAnsi="Calibri Light" w:cs="Times New Roman"/>
      <w:spacing w:val="5"/>
      <w:sz w:val="52"/>
      <w:szCs w:val="52"/>
    </w:rPr>
  </w:style>
  <w:style w:type="paragraph" w:styleId="Subtitle">
    <w:name w:val="Subtitle"/>
    <w:basedOn w:val="Normal"/>
    <w:next w:val="Normal"/>
    <w:link w:val="SubtitleChar"/>
    <w:uiPriority w:val="11"/>
    <w:qFormat/>
    <w:rsid w:val="00CE1965"/>
    <w:pPr>
      <w:spacing w:after="600"/>
    </w:pPr>
    <w:rPr>
      <w:rFonts w:ascii="Calibri Light" w:eastAsia="Times New Roman" w:hAnsi="Calibri Light" w:cs="Times New Roman"/>
      <w:i/>
      <w:iCs/>
      <w:spacing w:val="13"/>
      <w:sz w:val="24"/>
      <w:szCs w:val="24"/>
    </w:rPr>
  </w:style>
  <w:style w:type="character" w:customStyle="1" w:styleId="SubtitleChar">
    <w:name w:val="Subtitle Char"/>
    <w:basedOn w:val="DefaultParagraphFont"/>
    <w:link w:val="Subtitle"/>
    <w:uiPriority w:val="11"/>
    <w:rsid w:val="00CE1965"/>
    <w:rPr>
      <w:rFonts w:ascii="Calibri Light" w:eastAsia="Times New Roman" w:hAnsi="Calibri Light" w:cs="Times New Roman"/>
      <w:i/>
      <w:iCs/>
      <w:spacing w:val="13"/>
      <w:sz w:val="24"/>
      <w:szCs w:val="24"/>
    </w:rPr>
  </w:style>
  <w:style w:type="character" w:styleId="Strong">
    <w:name w:val="Strong"/>
    <w:qFormat/>
    <w:rsid w:val="00CE1965"/>
    <w:rPr>
      <w:b/>
      <w:bCs/>
    </w:rPr>
  </w:style>
  <w:style w:type="character" w:styleId="Emphasis">
    <w:name w:val="Emphasis"/>
    <w:uiPriority w:val="20"/>
    <w:qFormat/>
    <w:rsid w:val="00CE1965"/>
    <w:rPr>
      <w:b/>
      <w:bCs/>
      <w:i/>
      <w:iCs/>
      <w:spacing w:val="10"/>
      <w:bdr w:val="none" w:sz="0" w:space="0" w:color="auto"/>
      <w:shd w:val="clear" w:color="auto" w:fill="auto"/>
    </w:rPr>
  </w:style>
  <w:style w:type="paragraph" w:styleId="Quote">
    <w:name w:val="Quote"/>
    <w:basedOn w:val="Normal"/>
    <w:next w:val="Normal"/>
    <w:link w:val="QuoteChar"/>
    <w:uiPriority w:val="29"/>
    <w:qFormat/>
    <w:rsid w:val="00CE1965"/>
    <w:pPr>
      <w:spacing w:before="200" w:after="0"/>
      <w:ind w:left="360" w:right="360"/>
    </w:pPr>
    <w:rPr>
      <w:rFonts w:eastAsia="Times New Roman"/>
      <w:i/>
      <w:iCs/>
    </w:rPr>
  </w:style>
  <w:style w:type="character" w:customStyle="1" w:styleId="QuoteChar">
    <w:name w:val="Quote Char"/>
    <w:basedOn w:val="DefaultParagraphFont"/>
    <w:link w:val="Quote"/>
    <w:uiPriority w:val="29"/>
    <w:rsid w:val="00CE1965"/>
    <w:rPr>
      <w:rFonts w:ascii="Calibri" w:eastAsia="Times New Roman" w:hAnsi="Calibri" w:cs="Arial"/>
      <w:i/>
      <w:iCs/>
    </w:rPr>
  </w:style>
  <w:style w:type="paragraph" w:styleId="IntenseQuote">
    <w:name w:val="Intense Quote"/>
    <w:basedOn w:val="Normal"/>
    <w:next w:val="Normal"/>
    <w:link w:val="IntenseQuoteChar"/>
    <w:uiPriority w:val="30"/>
    <w:qFormat/>
    <w:rsid w:val="00CE1965"/>
    <w:pPr>
      <w:pBdr>
        <w:bottom w:val="single" w:sz="4" w:space="1" w:color="auto"/>
      </w:pBdr>
      <w:spacing w:before="200" w:after="280"/>
      <w:ind w:left="1008" w:right="1152"/>
      <w:jc w:val="both"/>
    </w:pPr>
    <w:rPr>
      <w:rFonts w:eastAsia="Times New Roman"/>
      <w:b/>
      <w:bCs/>
      <w:i/>
      <w:iCs/>
    </w:rPr>
  </w:style>
  <w:style w:type="character" w:customStyle="1" w:styleId="IntenseQuoteChar">
    <w:name w:val="Intense Quote Char"/>
    <w:basedOn w:val="DefaultParagraphFont"/>
    <w:link w:val="IntenseQuote"/>
    <w:uiPriority w:val="30"/>
    <w:rsid w:val="00CE1965"/>
    <w:rPr>
      <w:rFonts w:ascii="Calibri" w:eastAsia="Times New Roman" w:hAnsi="Calibri" w:cs="Arial"/>
      <w:b/>
      <w:bCs/>
      <w:i/>
      <w:iCs/>
    </w:rPr>
  </w:style>
  <w:style w:type="character" w:styleId="SubtleEmphasis">
    <w:name w:val="Subtle Emphasis"/>
    <w:uiPriority w:val="19"/>
    <w:qFormat/>
    <w:rsid w:val="00CE1965"/>
    <w:rPr>
      <w:i/>
      <w:iCs/>
    </w:rPr>
  </w:style>
  <w:style w:type="character" w:styleId="IntenseEmphasis">
    <w:name w:val="Intense Emphasis"/>
    <w:uiPriority w:val="21"/>
    <w:qFormat/>
    <w:rsid w:val="00CE1965"/>
    <w:rPr>
      <w:b/>
      <w:bCs/>
    </w:rPr>
  </w:style>
  <w:style w:type="character" w:styleId="SubtleReference">
    <w:name w:val="Subtle Reference"/>
    <w:uiPriority w:val="31"/>
    <w:qFormat/>
    <w:rsid w:val="00CE1965"/>
    <w:rPr>
      <w:smallCaps/>
    </w:rPr>
  </w:style>
  <w:style w:type="character" w:styleId="IntenseReference">
    <w:name w:val="Intense Reference"/>
    <w:uiPriority w:val="32"/>
    <w:qFormat/>
    <w:rsid w:val="00CE1965"/>
    <w:rPr>
      <w:smallCaps/>
      <w:spacing w:val="5"/>
      <w:u w:val="single"/>
    </w:rPr>
  </w:style>
  <w:style w:type="character" w:styleId="BookTitle">
    <w:name w:val="Book Title"/>
    <w:uiPriority w:val="33"/>
    <w:qFormat/>
    <w:rsid w:val="00CE1965"/>
    <w:rPr>
      <w:i/>
      <w:iCs/>
      <w:smallCaps/>
      <w:spacing w:val="5"/>
    </w:rPr>
  </w:style>
  <w:style w:type="paragraph" w:styleId="TOCHeading">
    <w:name w:val="TOC Heading"/>
    <w:basedOn w:val="Heading1"/>
    <w:next w:val="Normal"/>
    <w:uiPriority w:val="39"/>
    <w:semiHidden/>
    <w:unhideWhenUsed/>
    <w:qFormat/>
    <w:rsid w:val="00CE1965"/>
    <w:pPr>
      <w:outlineLvl w:val="9"/>
    </w:pPr>
    <w:rPr>
      <w:lang w:bidi="en-US"/>
    </w:rPr>
  </w:style>
  <w:style w:type="paragraph" w:styleId="TOC3">
    <w:name w:val="toc 3"/>
    <w:basedOn w:val="Normal"/>
    <w:next w:val="Normal"/>
    <w:autoRedefine/>
    <w:uiPriority w:val="39"/>
    <w:unhideWhenUsed/>
    <w:rsid w:val="00CE1965"/>
    <w:pPr>
      <w:spacing w:after="0"/>
      <w:ind w:left="440"/>
    </w:pPr>
    <w:rPr>
      <w:rFonts w:eastAsia="Times New Roman" w:cs="Calibri"/>
      <w:szCs w:val="24"/>
    </w:rPr>
  </w:style>
  <w:style w:type="paragraph" w:styleId="TOC4">
    <w:name w:val="toc 4"/>
    <w:basedOn w:val="Normal"/>
    <w:next w:val="Normal"/>
    <w:autoRedefine/>
    <w:uiPriority w:val="39"/>
    <w:unhideWhenUsed/>
    <w:rsid w:val="00CE1965"/>
    <w:pPr>
      <w:spacing w:after="0"/>
      <w:ind w:left="660"/>
    </w:pPr>
    <w:rPr>
      <w:rFonts w:eastAsia="Times New Roman" w:cs="Calibri"/>
      <w:szCs w:val="24"/>
    </w:rPr>
  </w:style>
  <w:style w:type="paragraph" w:styleId="TOC5">
    <w:name w:val="toc 5"/>
    <w:basedOn w:val="Normal"/>
    <w:next w:val="Normal"/>
    <w:autoRedefine/>
    <w:uiPriority w:val="39"/>
    <w:unhideWhenUsed/>
    <w:rsid w:val="00CE1965"/>
    <w:pPr>
      <w:spacing w:after="0"/>
      <w:ind w:left="880"/>
    </w:pPr>
    <w:rPr>
      <w:rFonts w:eastAsia="Times New Roman" w:cs="Calibri"/>
      <w:szCs w:val="24"/>
    </w:rPr>
  </w:style>
  <w:style w:type="paragraph" w:styleId="TOC6">
    <w:name w:val="toc 6"/>
    <w:basedOn w:val="Normal"/>
    <w:next w:val="Normal"/>
    <w:autoRedefine/>
    <w:uiPriority w:val="39"/>
    <w:unhideWhenUsed/>
    <w:rsid w:val="00CE1965"/>
    <w:pPr>
      <w:spacing w:after="0"/>
      <w:ind w:left="1100"/>
    </w:pPr>
    <w:rPr>
      <w:rFonts w:eastAsia="Times New Roman" w:cs="Calibri"/>
      <w:szCs w:val="24"/>
    </w:rPr>
  </w:style>
  <w:style w:type="paragraph" w:styleId="TOC7">
    <w:name w:val="toc 7"/>
    <w:basedOn w:val="Normal"/>
    <w:next w:val="Normal"/>
    <w:autoRedefine/>
    <w:uiPriority w:val="39"/>
    <w:unhideWhenUsed/>
    <w:rsid w:val="00CE1965"/>
    <w:pPr>
      <w:spacing w:after="0"/>
      <w:ind w:left="1320"/>
    </w:pPr>
    <w:rPr>
      <w:rFonts w:eastAsia="Times New Roman" w:cs="Calibri"/>
      <w:szCs w:val="24"/>
    </w:rPr>
  </w:style>
  <w:style w:type="paragraph" w:styleId="TOC8">
    <w:name w:val="toc 8"/>
    <w:basedOn w:val="Normal"/>
    <w:next w:val="Normal"/>
    <w:autoRedefine/>
    <w:uiPriority w:val="39"/>
    <w:unhideWhenUsed/>
    <w:rsid w:val="00CE1965"/>
    <w:pPr>
      <w:spacing w:after="0"/>
      <w:ind w:left="1540"/>
    </w:pPr>
    <w:rPr>
      <w:rFonts w:eastAsia="Times New Roman" w:cs="Calibri"/>
      <w:szCs w:val="24"/>
    </w:rPr>
  </w:style>
  <w:style w:type="paragraph" w:styleId="TOC9">
    <w:name w:val="toc 9"/>
    <w:basedOn w:val="Normal"/>
    <w:next w:val="Normal"/>
    <w:autoRedefine/>
    <w:uiPriority w:val="39"/>
    <w:unhideWhenUsed/>
    <w:rsid w:val="00CE1965"/>
    <w:pPr>
      <w:spacing w:after="0"/>
      <w:ind w:left="1760"/>
    </w:pPr>
    <w:rPr>
      <w:rFonts w:eastAsia="Times New Roman" w:cs="Calibri"/>
      <w:szCs w:val="24"/>
    </w:rPr>
  </w:style>
  <w:style w:type="character" w:customStyle="1" w:styleId="NoSpacingChar">
    <w:name w:val="No Spacing Char"/>
    <w:link w:val="NoSpacing"/>
    <w:uiPriority w:val="1"/>
    <w:rsid w:val="00CE1965"/>
    <w:rPr>
      <w:rFonts w:ascii="Calibri" w:eastAsia="Times New Roman" w:hAnsi="Calibri" w:cs="Arial"/>
    </w:rPr>
  </w:style>
  <w:style w:type="character" w:customStyle="1" w:styleId="1">
    <w:name w:val="إشارة لم يتم حلها1"/>
    <w:basedOn w:val="DefaultParagraphFont"/>
    <w:uiPriority w:val="99"/>
    <w:semiHidden/>
    <w:unhideWhenUsed/>
    <w:rsid w:val="00C60E96"/>
    <w:rPr>
      <w:color w:val="605E5C"/>
      <w:shd w:val="clear" w:color="auto" w:fill="E1DFDD"/>
    </w:rPr>
  </w:style>
  <w:style w:type="paragraph" w:customStyle="1" w:styleId="Default">
    <w:name w:val="Default"/>
    <w:rsid w:val="00C4460A"/>
    <w:pPr>
      <w:autoSpaceDE w:val="0"/>
      <w:autoSpaceDN w:val="0"/>
      <w:adjustRightInd w:val="0"/>
    </w:pPr>
    <w:rPr>
      <w:rFonts w:ascii="Arial" w:hAnsi="Arial"/>
      <w:color w:val="000000"/>
      <w:sz w:val="24"/>
      <w:szCs w:val="24"/>
    </w:rPr>
  </w:style>
  <w:style w:type="paragraph" w:customStyle="1" w:styleId="nitro-offscreen">
    <w:name w:val="nitro-offscreen"/>
    <w:basedOn w:val="Normal"/>
    <w:rsid w:val="001F14CD"/>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1F14CD"/>
    <w:pPr>
      <w:bidi/>
      <w:spacing w:after="0" w:line="240" w:lineRule="auto"/>
      <w:ind w:left="360"/>
      <w:jc w:val="lowKashida"/>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1F14CD"/>
    <w:rPr>
      <w:rFonts w:ascii="Times New Roman" w:eastAsia="Times New Roman" w:hAnsi="Times New Roman" w:cs="Times New Roman"/>
      <w:sz w:val="32"/>
      <w:szCs w:val="32"/>
      <w:lang w:eastAsia="ar-SA"/>
    </w:rPr>
  </w:style>
  <w:style w:type="paragraph" w:styleId="Caption">
    <w:name w:val="caption"/>
    <w:basedOn w:val="Normal"/>
    <w:next w:val="Normal"/>
    <w:qFormat/>
    <w:rsid w:val="001F14CD"/>
    <w:pPr>
      <w:bidi/>
      <w:spacing w:after="0" w:line="240" w:lineRule="auto"/>
      <w:ind w:left="360"/>
      <w:jc w:val="lowKashida"/>
    </w:pPr>
    <w:rPr>
      <w:rFonts w:ascii="Times New Roman" w:eastAsia="Times New Roman" w:hAnsi="Times New Roman" w:cs="Simplified Arabic"/>
      <w:b/>
      <w:bCs/>
      <w:sz w:val="24"/>
      <w:szCs w:val="24"/>
      <w:lang w:eastAsia="ar-SA"/>
    </w:rPr>
  </w:style>
  <w:style w:type="paragraph" w:styleId="BodyText2">
    <w:name w:val="Body Text 2"/>
    <w:basedOn w:val="Normal"/>
    <w:link w:val="BodyText2Char"/>
    <w:rsid w:val="001F14CD"/>
    <w:pPr>
      <w:bidi/>
      <w:spacing w:after="120" w:line="480" w:lineRule="auto"/>
    </w:pPr>
    <w:rPr>
      <w:rFonts w:ascii="Times New Roman" w:eastAsia="Times New Roman" w:hAnsi="Times New Roman" w:cs="Times New Roman"/>
      <w:sz w:val="24"/>
      <w:szCs w:val="24"/>
      <w:lang w:eastAsia="ar-SA"/>
    </w:rPr>
  </w:style>
  <w:style w:type="character" w:customStyle="1" w:styleId="BodyText2Char">
    <w:name w:val="Body Text 2 Char"/>
    <w:basedOn w:val="DefaultParagraphFont"/>
    <w:link w:val="BodyText2"/>
    <w:rsid w:val="001F14CD"/>
    <w:rPr>
      <w:rFonts w:ascii="Times New Roman" w:eastAsia="Times New Roman" w:hAnsi="Times New Roman" w:cs="Times New Roman"/>
      <w:sz w:val="24"/>
      <w:szCs w:val="24"/>
      <w:lang w:eastAsia="ar-SA"/>
    </w:rPr>
  </w:style>
  <w:style w:type="paragraph" w:customStyle="1" w:styleId="NoSpacing1">
    <w:name w:val="No Spacing1"/>
    <w:rsid w:val="001F14CD"/>
    <w:rPr>
      <w:rFonts w:eastAsia="Times New Roman"/>
      <w:sz w:val="22"/>
      <w:szCs w:val="22"/>
    </w:rPr>
  </w:style>
  <w:style w:type="character" w:styleId="PageNumber">
    <w:name w:val="page number"/>
    <w:basedOn w:val="DefaultParagraphFont"/>
    <w:uiPriority w:val="99"/>
    <w:semiHidden/>
    <w:unhideWhenUsed/>
    <w:rsid w:val="001F14CD"/>
  </w:style>
  <w:style w:type="character" w:styleId="CommentReference">
    <w:name w:val="annotation reference"/>
    <w:uiPriority w:val="99"/>
    <w:semiHidden/>
    <w:unhideWhenUsed/>
    <w:rsid w:val="001F14CD"/>
    <w:rPr>
      <w:sz w:val="16"/>
      <w:szCs w:val="16"/>
    </w:rPr>
  </w:style>
  <w:style w:type="paragraph" w:styleId="CommentText">
    <w:name w:val="annotation text"/>
    <w:basedOn w:val="Normal"/>
    <w:link w:val="CommentTextChar"/>
    <w:uiPriority w:val="99"/>
    <w:semiHidden/>
    <w:unhideWhenUsed/>
    <w:rsid w:val="001F14CD"/>
    <w:pPr>
      <w:spacing w:after="160" w:line="259" w:lineRule="auto"/>
    </w:pPr>
  </w:style>
  <w:style w:type="character" w:customStyle="1" w:styleId="CommentTextChar">
    <w:name w:val="Comment Text Char"/>
    <w:basedOn w:val="DefaultParagraphFont"/>
    <w:link w:val="CommentText"/>
    <w:uiPriority w:val="99"/>
    <w:semiHidden/>
    <w:rsid w:val="001F14CD"/>
  </w:style>
  <w:style w:type="paragraph" w:styleId="CommentSubject">
    <w:name w:val="annotation subject"/>
    <w:basedOn w:val="CommentText"/>
    <w:next w:val="CommentText"/>
    <w:link w:val="CommentSubjectChar"/>
    <w:uiPriority w:val="99"/>
    <w:semiHidden/>
    <w:unhideWhenUsed/>
    <w:rsid w:val="001F14CD"/>
    <w:rPr>
      <w:rFonts w:cs="Times New Roman"/>
      <w:b/>
      <w:bCs/>
    </w:rPr>
  </w:style>
  <w:style w:type="character" w:customStyle="1" w:styleId="CommentSubjectChar">
    <w:name w:val="Comment Subject Char"/>
    <w:basedOn w:val="CommentTextChar"/>
    <w:link w:val="CommentSubject"/>
    <w:uiPriority w:val="99"/>
    <w:semiHidden/>
    <w:rsid w:val="001F14CD"/>
    <w:rPr>
      <w:rFonts w:cs="Times New Roman"/>
      <w:b/>
      <w:bCs/>
    </w:rPr>
  </w:style>
  <w:style w:type="paragraph" w:styleId="HTMLPreformatted">
    <w:name w:val="HTML Preformatted"/>
    <w:basedOn w:val="Normal"/>
    <w:link w:val="HTMLPreformattedChar"/>
    <w:uiPriority w:val="99"/>
    <w:semiHidden/>
    <w:unhideWhenUsed/>
    <w:rsid w:val="001F1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1F14CD"/>
    <w:rPr>
      <w:rFonts w:ascii="Courier New" w:eastAsia="Times New Roman" w:hAnsi="Courier New" w:cs="Courier New"/>
    </w:rPr>
  </w:style>
  <w:style w:type="table" w:customStyle="1" w:styleId="TableGridLight1">
    <w:name w:val="Table Grid Light1"/>
    <w:basedOn w:val="TableNormal"/>
    <w:uiPriority w:val="40"/>
    <w:rsid w:val="00262AF2"/>
    <w:rPr>
      <w:kern w:val="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NUTitle">
    <w:name w:val="ANU_Title"/>
    <w:basedOn w:val="Normal"/>
    <w:qFormat/>
    <w:rsid w:val="00886A9B"/>
    <w:pPr>
      <w:spacing w:before="240" w:after="160" w:line="360" w:lineRule="auto"/>
    </w:pPr>
    <w:rPr>
      <w:rFonts w:asciiTheme="minorBidi" w:eastAsia="Times New Roman" w:hAnsiTheme="minorBidi"/>
      <w:b/>
      <w:sz w:val="32"/>
    </w:rPr>
  </w:style>
  <w:style w:type="paragraph" w:customStyle="1" w:styleId="ANUAbstract">
    <w:name w:val="ANU_Abstract"/>
    <w:basedOn w:val="Normal"/>
    <w:qFormat/>
    <w:rsid w:val="00DE00D1"/>
    <w:pPr>
      <w:bidi/>
      <w:spacing w:after="0" w:line="288" w:lineRule="auto"/>
      <w:jc w:val="both"/>
    </w:pPr>
    <w:rPr>
      <w:rFonts w:eastAsiaTheme="minorHAnsi" w:cs="Rubik"/>
      <w:sz w:val="16"/>
      <w:szCs w:val="16"/>
    </w:rPr>
  </w:style>
  <w:style w:type="table" w:customStyle="1" w:styleId="TableGrid1">
    <w:name w:val="Table Grid1"/>
    <w:basedOn w:val="TableNormal"/>
    <w:next w:val="TableGrid"/>
    <w:uiPriority w:val="59"/>
    <w:rsid w:val="00B61555"/>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61555"/>
    <w:pPr>
      <w:spacing w:after="0" w:line="240" w:lineRule="auto"/>
    </w:pPr>
  </w:style>
  <w:style w:type="character" w:customStyle="1" w:styleId="FootnoteTextChar">
    <w:name w:val="Footnote Text Char"/>
    <w:basedOn w:val="DefaultParagraphFont"/>
    <w:link w:val="FootnoteText"/>
    <w:uiPriority w:val="99"/>
    <w:semiHidden/>
    <w:rsid w:val="00B61555"/>
  </w:style>
  <w:style w:type="character" w:styleId="FootnoteReference">
    <w:name w:val="footnote reference"/>
    <w:basedOn w:val="DefaultParagraphFont"/>
    <w:uiPriority w:val="99"/>
    <w:semiHidden/>
    <w:unhideWhenUsed/>
    <w:rsid w:val="00B61555"/>
    <w:rPr>
      <w:vertAlign w:val="superscript"/>
    </w:rPr>
  </w:style>
  <w:style w:type="paragraph" w:customStyle="1" w:styleId="ANUH1">
    <w:name w:val="ANU_H1"/>
    <w:basedOn w:val="Normal"/>
    <w:link w:val="ANUH1Char"/>
    <w:qFormat/>
    <w:rsid w:val="00676A30"/>
    <w:pPr>
      <w:keepNext/>
      <w:bidi/>
      <w:spacing w:before="60" w:after="60" w:line="240" w:lineRule="auto"/>
    </w:pPr>
    <w:rPr>
      <w:rFonts w:ascii="Markazi Text" w:eastAsiaTheme="minorHAnsi" w:hAnsi="Markazi Text" w:cs="Markazi Text"/>
      <w:bCs/>
      <w:color w:val="385623" w:themeColor="accent6" w:themeShade="80"/>
      <w:sz w:val="28"/>
      <w:szCs w:val="28"/>
      <w:lang w:bidi="ar-JO"/>
    </w:rPr>
  </w:style>
  <w:style w:type="character" w:customStyle="1" w:styleId="ANUH1Char">
    <w:name w:val="ANU_H1 Char"/>
    <w:basedOn w:val="DefaultParagraphFont"/>
    <w:link w:val="ANUH1"/>
    <w:locked/>
    <w:rsid w:val="00676A30"/>
    <w:rPr>
      <w:rFonts w:ascii="Markazi Text" w:eastAsiaTheme="minorHAnsi" w:hAnsi="Markazi Text" w:cs="Markazi Text"/>
      <w:bCs/>
      <w:color w:val="385623" w:themeColor="accent6" w:themeShade="80"/>
      <w:sz w:val="28"/>
      <w:szCs w:val="28"/>
      <w:lang w:bidi="ar-JO"/>
    </w:rPr>
  </w:style>
  <w:style w:type="paragraph" w:customStyle="1" w:styleId="ANU-Arabic">
    <w:name w:val="ANU-Arabic"/>
    <w:basedOn w:val="Normal"/>
    <w:link w:val="ANU-ArabicChar"/>
    <w:qFormat/>
    <w:rsid w:val="00676A30"/>
    <w:pPr>
      <w:bidi/>
      <w:spacing w:before="60" w:after="60" w:line="264" w:lineRule="auto"/>
      <w:ind w:firstLine="284"/>
      <w:jc w:val="both"/>
    </w:pPr>
    <w:rPr>
      <w:rFonts w:eastAsiaTheme="minorHAnsi" w:cs="Rubik"/>
      <w:color w:val="385623" w:themeColor="accent6" w:themeShade="80"/>
      <w:sz w:val="18"/>
      <w:szCs w:val="18"/>
      <w:shd w:val="clear" w:color="auto" w:fill="FFFFFF"/>
      <w:lang w:bidi="ar-JO"/>
    </w:rPr>
  </w:style>
  <w:style w:type="character" w:customStyle="1" w:styleId="ANU-ArabicChar">
    <w:name w:val="ANU-Arabic Char"/>
    <w:basedOn w:val="DefaultParagraphFont"/>
    <w:link w:val="ANU-Arabic"/>
    <w:locked/>
    <w:rsid w:val="00676A30"/>
    <w:rPr>
      <w:rFonts w:eastAsiaTheme="minorHAnsi" w:cs="Rubik"/>
      <w:color w:val="385623" w:themeColor="accent6" w:themeShade="80"/>
      <w:sz w:val="18"/>
      <w:szCs w:val="18"/>
      <w:lang w:bidi="ar-JO"/>
    </w:rPr>
  </w:style>
  <w:style w:type="paragraph" w:customStyle="1" w:styleId="ANURef">
    <w:name w:val="ANU_Ref"/>
    <w:basedOn w:val="Normal"/>
    <w:qFormat/>
    <w:rsid w:val="00D44906"/>
    <w:pPr>
      <w:bidi/>
      <w:spacing w:before="60" w:after="60" w:line="240" w:lineRule="auto"/>
    </w:pPr>
    <w:rPr>
      <w:rFonts w:asciiTheme="minorBidi" w:eastAsia="Times New Roman" w:hAnsiTheme="minorBidi"/>
      <w:sz w:val="16"/>
    </w:rPr>
  </w:style>
  <w:style w:type="paragraph" w:customStyle="1" w:styleId="ANUKeywords">
    <w:name w:val="ANU_Keywords"/>
    <w:basedOn w:val="Normal"/>
    <w:qFormat/>
    <w:rsid w:val="00B12E8F"/>
    <w:pPr>
      <w:spacing w:before="60" w:after="60" w:line="360" w:lineRule="auto"/>
      <w:jc w:val="both"/>
    </w:pPr>
    <w:rPr>
      <w:rFonts w:ascii="Arial" w:eastAsia="Times New Roman" w:hAnsi="Arial"/>
      <w:sz w:val="16"/>
    </w:rPr>
  </w:style>
  <w:style w:type="paragraph" w:customStyle="1" w:styleId="tablebody">
    <w:name w:val="table body"/>
    <w:basedOn w:val="Normal"/>
    <w:qFormat/>
    <w:rsid w:val="00AD5384"/>
    <w:pPr>
      <w:bidi/>
      <w:spacing w:after="0" w:line="240" w:lineRule="auto"/>
      <w:jc w:val="center"/>
    </w:pPr>
    <w:rPr>
      <w:rFonts w:eastAsiaTheme="minorHAnsi" w:cs="Rubik"/>
      <w:b/>
      <w:bCs/>
      <w:color w:val="000000"/>
      <w:sz w:val="12"/>
      <w:szCs w:val="12"/>
      <w:shd w:val="clear" w:color="auto" w:fill="FFFFFF"/>
      <w:lang w:bidi="ar-JO"/>
    </w:rPr>
  </w:style>
  <w:style w:type="paragraph" w:customStyle="1" w:styleId="tableHeader">
    <w:name w:val="table Header"/>
    <w:basedOn w:val="Normal"/>
    <w:qFormat/>
    <w:rsid w:val="00276789"/>
    <w:pPr>
      <w:bidi/>
      <w:spacing w:before="60" w:after="60"/>
    </w:pPr>
    <w:rPr>
      <w:rFonts w:eastAsiaTheme="minorHAnsi" w:cs="Rubik"/>
      <w:b/>
      <w:bCs/>
      <w:color w:val="000000"/>
      <w:sz w:val="18"/>
      <w:szCs w:val="18"/>
      <w:shd w:val="clear" w:color="auto" w:fill="FFFFFF"/>
      <w:lang w:bidi="ar-JO"/>
    </w:rPr>
  </w:style>
  <w:style w:type="character" w:customStyle="1" w:styleId="rynqvb">
    <w:name w:val="rynqvb"/>
    <w:basedOn w:val="DefaultParagraphFont"/>
    <w:rsid w:val="003709EA"/>
  </w:style>
  <w:style w:type="paragraph" w:customStyle="1" w:styleId="ANUText">
    <w:name w:val="ANU Text"/>
    <w:basedOn w:val="ANU-Arabic"/>
    <w:link w:val="ANUTextChar"/>
    <w:qFormat/>
    <w:rsid w:val="00E0774D"/>
    <w:pPr>
      <w:spacing w:line="288" w:lineRule="auto"/>
      <w:ind w:firstLine="288"/>
    </w:pPr>
    <w:rPr>
      <w:color w:val="000000" w:themeColor="text1"/>
    </w:rPr>
  </w:style>
  <w:style w:type="character" w:customStyle="1" w:styleId="ANUTextChar">
    <w:name w:val="ANU Text Char"/>
    <w:basedOn w:val="ANU-ArabicChar"/>
    <w:link w:val="ANUText"/>
    <w:rsid w:val="00E0774D"/>
    <w:rPr>
      <w:rFonts w:eastAsiaTheme="minorHAnsi" w:cs="Rubik"/>
      <w:color w:val="000000" w:themeColor="text1"/>
      <w:sz w:val="18"/>
      <w:szCs w:val="18"/>
      <w:lang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5908">
      <w:bodyDiv w:val="1"/>
      <w:marLeft w:val="0"/>
      <w:marRight w:val="0"/>
      <w:marTop w:val="0"/>
      <w:marBottom w:val="0"/>
      <w:divBdr>
        <w:top w:val="none" w:sz="0" w:space="0" w:color="auto"/>
        <w:left w:val="none" w:sz="0" w:space="0" w:color="auto"/>
        <w:bottom w:val="none" w:sz="0" w:space="0" w:color="auto"/>
        <w:right w:val="none" w:sz="0" w:space="0" w:color="auto"/>
      </w:divBdr>
    </w:div>
    <w:div w:id="105273767">
      <w:bodyDiv w:val="1"/>
      <w:marLeft w:val="0"/>
      <w:marRight w:val="0"/>
      <w:marTop w:val="0"/>
      <w:marBottom w:val="0"/>
      <w:divBdr>
        <w:top w:val="none" w:sz="0" w:space="0" w:color="auto"/>
        <w:left w:val="none" w:sz="0" w:space="0" w:color="auto"/>
        <w:bottom w:val="none" w:sz="0" w:space="0" w:color="auto"/>
        <w:right w:val="none" w:sz="0" w:space="0" w:color="auto"/>
      </w:divBdr>
    </w:div>
    <w:div w:id="646982347">
      <w:bodyDiv w:val="1"/>
      <w:marLeft w:val="0"/>
      <w:marRight w:val="0"/>
      <w:marTop w:val="0"/>
      <w:marBottom w:val="0"/>
      <w:divBdr>
        <w:top w:val="none" w:sz="0" w:space="0" w:color="auto"/>
        <w:left w:val="none" w:sz="0" w:space="0" w:color="auto"/>
        <w:bottom w:val="none" w:sz="0" w:space="0" w:color="auto"/>
        <w:right w:val="none" w:sz="0" w:space="0" w:color="auto"/>
      </w:divBdr>
    </w:div>
    <w:div w:id="167834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ex.ps" TargetMode="External"/><Relationship Id="rId18" Type="http://schemas.openxmlformats.org/officeDocument/2006/relationships/hyperlink" Target="https://doi.org/10.1007/978-3-031-10212-7_67" TargetMode="External"/><Relationship Id="rId3" Type="http://schemas.openxmlformats.org/officeDocument/2006/relationships/styles" Target="styles.xml"/><Relationship Id="rId21" Type="http://schemas.openxmlformats.org/officeDocument/2006/relationships/hyperlink" Target="https://doi.org/10.35552/0247%20035-009-005"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35516/jjba.v19i3.1124" TargetMode="External"/><Relationship Id="rId2" Type="http://schemas.openxmlformats.org/officeDocument/2006/relationships/numbering" Target="numbering.xml"/><Relationship Id="rId16" Type="http://schemas.openxmlformats.org/officeDocument/2006/relationships/hyperlink" Target="https://www.researchgate.net/publication/299135548_i_Drivers_of_Value_Added_Tax_Flat_Rate_Scheme_Compliance_by_Traders_in_Kumasi_Metropolis_Ghana" TargetMode="External"/><Relationship Id="rId20" Type="http://schemas.openxmlformats.org/officeDocument/2006/relationships/hyperlink" Target="https://doi.org/10.35552/0247-036-004-0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07/978-3-031-17746-0_42"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dx.doi.org/10.21511/imfi.16(4).2019.1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Najah.edu" TargetMode="External"/><Relationship Id="rId22"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نشو19</b:Tag>
    <b:SourceType>JournalArticle</b:SourceType>
    <b:Guid>{44E06A53-0715-4A42-BF42-3867A2C401DA}</b:Guid>
    <b:LCID>ar-SA</b:LCID>
    <b:Title>الصفات الشخصية وتأثيرها على جودة الاحكام المهنية لمدقق الحسابات الخارجي- دراسة ميدانية</b:Title>
    <b:JournalName>المجلة الاردنية في ادارة الاعمال</b:JournalName>
    <b:Year>2019</b:Year>
    <b:Pages>349-372</b:Pages>
    <b:Author>
      <b:Author>
        <b:NameList>
          <b:Person>
            <b:Last>نشوان</b:Last>
            <b:First>إسكندر</b:First>
          </b:Person>
        </b:NameList>
      </b:Author>
    </b:Author>
    <b:Volume>15</b:Volume>
    <b:Issue>3</b:Issue>
    <b:RefOrder>1</b:RefOrder>
  </b:Source>
  <b:Source>
    <b:Tag>مصط12</b:Tag>
    <b:SourceType>JournalArticle</b:SourceType>
    <b:Guid>{A3787FFF-23CA-4877-8912-910392BCC076}</b:Guid>
    <b:LCID>ar-SA</b:LCID>
    <b:Title>دور الشك المهنى فى تحسين جودة الحكم المهنى للمراجع : دراسة ميدانية</b:Title>
    <b:JournalName>مجلة الفكر المحاسبي</b:JournalName>
    <b:Year>2012</b:Year>
    <b:Pages>561-607</b:Pages>
    <b:Author>
      <b:Author>
        <b:NameList>
          <b:Person>
            <b:Last>مصطفى</b:Last>
            <b:First>محمود</b:First>
          </b:Person>
        </b:NameList>
      </b:Author>
    </b:Author>
    <b:Volume>16</b:Volume>
    <b:RefOrder>2</b:RefOrder>
  </b:Source>
  <b:Source>
    <b:Tag>مرت13</b:Tag>
    <b:SourceType>JournalArticle</b:SourceType>
    <b:Guid>{71961AD8-9349-40A2-98C5-D687ACBABDB8}</b:Guid>
    <b:LCID>ar-SA</b:LCID>
    <b:Title>دور المعايير المهنية الصادرة عن (ICPA ) في ترشيد التقدير المهني للمراجع -دراسة تطبيقية على المراجعين العاملين في مكاتب المراجعة بقطاع غزة </b:Title>
    <b:Year>2013</b:Year>
    <b:Author>
      <b:Author>
        <b:NameList>
          <b:Person>
            <b:Last>مرتجى</b:Last>
            <b:First>احمد</b:First>
          </b:Person>
        </b:NameList>
      </b:Author>
    </b:Author>
    <b:RefOrder>3</b:RefOrder>
  </b:Source>
  <b:Source>
    <b:Tag>صدا14</b:Tag>
    <b:SourceType>JournalArticle</b:SourceType>
    <b:Guid>{8B883BAF-56F8-4803-8936-4946CA4D9A6A}</b:Guid>
    <b:LCID>ar-SA</b:LCID>
    <b:Title>أثر الخبرة المهنية على الحكم المهني للمراجع الخارجي بشأن تقييم مقدرة المنشأة على الاستمرارية(دراسة تجريبية في ليبيا)</b:Title>
    <b:JournalName>المجلة العربية للمحاسبة</b:JournalName>
    <b:Year>2014</b:Year>
    <b:Pages>55-73</b:Pages>
    <b:Author>
      <b:Author>
        <b:NameList>
          <b:Person>
            <b:Last>صداقــة</b:Last>
            <b:First>زينب</b:First>
          </b:Person>
          <b:Person>
            <b:Last>عويس</b:Last>
            <b:First>خالد</b:First>
          </b:Person>
          <b:Person>
            <b:Last>عمري</b:Last>
            <b:First>محمد</b:First>
          </b:Person>
        </b:NameList>
      </b:Author>
    </b:Author>
    <b:Volume>17</b:Volume>
    <b:Issue>2</b:Issue>
    <b:RefOrder>4</b:RefOrder>
  </b:Source>
  <b:Source>
    <b:Tag>صبح06</b:Tag>
    <b:SourceType>JournalArticle</b:SourceType>
    <b:Guid>{442B5DF1-462C-4259-A01F-D82AC1936C34}</b:Guid>
    <b:LCID>ar-SA</b:LCID>
    <b:Title>دراسة تحليلية ۤلاراء المدققين والمحامين حول المسؤولية القانونية للمدقق الخارجي تجه الطرف الثالث</b:Title>
    <b:JournalName>المجلة الاردنية في ادارة الاعمال</b:JournalName>
    <b:Year>2006</b:Year>
    <b:Pages>18-41</b:Pages>
    <b:Author>
      <b:Author>
        <b:NameList>
          <b:Person>
            <b:Last>صبحي</b:Last>
            <b:First>علاء</b:First>
          </b:Person>
          <b:Person>
            <b:Last>الذنيبات</b:Last>
            <b:First>علي</b:First>
          </b:Person>
        </b:NameList>
      </b:Author>
    </b:Author>
    <b:Volume>2</b:Volume>
    <b:Issue>1</b:Issue>
    <b:RefOrder>5</b:RefOrder>
  </b:Source>
  <b:Source>
    <b:Tag>شعث16</b:Tag>
    <b:SourceType>JournalArticle</b:SourceType>
    <b:Guid>{718B575C-8D8C-4D5C-9788-C0D973067BEE}</b:Guid>
    <b:LCID>ar-SA</b:LCID>
    <b:Title>دور السمات الشخصية في ترشيد الحكم المهني لمدقق الحسابات الخارجي -دراسة تطبيقية على مكاتب تدقيقالحسابات العاملة فى فلسطني"</b:Title>
    <b:Year>2016</b:Year>
    <b:Author>
      <b:Author>
        <b:NameList>
          <b:Person>
            <b:Last>شعث</b:Last>
            <b:First>يونس</b:First>
          </b:Person>
        </b:NameList>
      </b:Author>
    </b:Author>
    <b:RefOrder>6</b:RefOrder>
  </b:Source>
  <b:Source>
    <b:Tag>حمد08</b:Tag>
    <b:SourceType>JournalArticle</b:SourceType>
    <b:Guid>{20E54096-18A0-47A0-B33B-C401C9DA3D0D}</b:Guid>
    <b:LCID>ar-SA</b:LCID>
    <b:Title>مدى استخدام تكنولوجيا المعلومات في عملية التدقيق (التدقيق الإلكتروني) في فلسطين،وأثر ذلك على الحصول على أدلة ذات جودة عالية تدعم الرأي الفني المحايد للمدقق حول مدى عدالة القوائم المالية</b:Title>
    <b:JournalName>مجلة الجامعة الاسلامية</b:JournalName>
    <b:Year>2008</b:Year>
    <b:Pages>913-958</b:Pages>
    <b:Author>
      <b:Author>
        <b:NameList>
          <b:Person>
            <b:Last>حمدونه</b:Last>
            <b:First>طلال</b:First>
          </b:Person>
          <b:Person>
            <b:Last>حمدان</b:Last>
            <b:First>علام</b:First>
          </b:Person>
        </b:NameList>
      </b:Author>
    </b:Author>
    <b:Volume>16</b:Volume>
    <b:Issue>1</b:Issue>
    <b:RefOrder>7</b:RefOrder>
  </b:Source>
  <b:Source>
    <b:Tag>الن88</b:Tag>
    <b:SourceType>Book</b:SourceType>
    <b:Guid>{C0B32AFF-6ECA-483F-A0C1-0F4A37177056}</b:Guid>
    <b:Title>تدريب و تصميم و تخطيط الموسم التدريبي</b:Title>
    <b:Year>1988</b:Year>
    <b:City>القاهره</b:City>
    <b:Publisher>دار الفكر العربي</b:Publisher>
    <b:Author>
      <b:Author>
        <b:NameList>
          <b:Person>
            <b:Last>النمر</b:Last>
            <b:First>عبد العزيز</b:First>
          </b:Person>
          <b:Person>
            <b:Last>الخطيب </b:Last>
            <b:First>ناريمان</b:First>
          </b:Person>
        </b:NameList>
      </b:Author>
    </b:Author>
    <b:LCID>ar-SA</b:LCID>
    <b:RefOrder>8</b:RefOrder>
  </b:Source>
  <b:Source>
    <b:Tag>الم19</b:Tag>
    <b:SourceType>InternetSite</b:SourceType>
    <b:Guid>{0E674F28-2874-40EA-946C-947D22D6EDFA}</b:Guid>
    <b:Year>2005</b:Year>
    <b:LCID>ar-SA</b:LCID>
    <b:Author>
      <b:Author>
        <b:NameList>
          <b:Person>
            <b:Last>القانويين</b:Last>
            <b:First>المجمع</b:First>
            <b:Middle>العربي للمحاسبين</b:Middle>
          </b:Person>
        </b:NameList>
      </b:Author>
    </b:Author>
    <b:InternetSiteTitle>https://www.iascasociety.org/default.aspx</b:InternetSiteTitle>
    <b:RefOrder>9</b:RefOrder>
  </b:Source>
  <b:Source>
    <b:Tag>الغ19</b:Tag>
    <b:SourceType>InternetSite</b:SourceType>
    <b:Guid>{0D988CC2-369B-4A84-AAF2-2335DD3DF3D8}</b:Guid>
    <b:Author>
      <b:Author>
        <b:NameList>
          <b:Person>
            <b:Last>الغد</b:Last>
          </b:Person>
        </b:NameList>
      </b:Author>
    </b:Author>
    <b:InternetSiteTitle>https://alghad.com/</b:InternetSiteTitle>
    <b:Year>2019</b:Year>
    <b:RefOrder>10</b:RefOrder>
  </b:Source>
  <b:Source>
    <b:Tag>الس08</b:Tag>
    <b:SourceType>JournalArticle</b:SourceType>
    <b:Guid>{0E6B85B1-125E-49D7-B40A-1CE2DFB228AC}</b:Guid>
    <b:LCID>ar-SA</b:LCID>
    <b:Title>فجوة التوقعات في بيئة التدقيق الفلسطينية (دراسة ميدانية )</b:Title>
    <b:JournalName>مجلة جامعة القدس المفتوحة للابحاث والدراسات</b:JournalName>
    <b:Year>2008</b:Year>
    <b:Author>
      <b:Author>
        <b:NameList>
          <b:Person>
            <b:Last>السعد</b:Last>
            <b:First>رائد</b:First>
          </b:Person>
        </b:NameList>
      </b:Author>
    </b:Author>
    <b:Issue>14</b:Issue>
    <b:RefOrder>11</b:RefOrder>
  </b:Source>
  <b:Source>
    <b:Tag>مجل19</b:Tag>
    <b:SourceType>Report</b:SourceType>
    <b:Guid>{5952896F-01D7-4757-804B-E4CF4F984593}</b:Guid>
    <b:LCID>ar-SA</b:LCID>
    <b:Title>تعليمات رقم (4) لسنة 2019 </b:Title>
    <b:Year>2019</b:Year>
    <b:Author>
      <b:Author>
        <b:NameList>
          <b:Person>
            <b:Last>الحسابات</b:Last>
            <b:First>مجلس</b:First>
            <b:Middle>مهنة تدقيق</b:Middle>
          </b:Person>
        </b:NameList>
      </b:Author>
    </b:Author>
    <b:RefOrder>12</b:RefOrder>
  </b:Source>
  <b:Source>
    <b:Tag>الج04</b:Tag>
    <b:SourceType>JournalArticle</b:SourceType>
    <b:Guid>{ACC3F336-F4F1-4B22-8B7E-1DC341327FBA}</b:Guid>
    <b:LCID>ar-SA</b:LCID>
    <b:Title>فجوة التوقعات بين المجتمع المالي ومراجعي الحسابات القانونيين وطرق معالجة تضييق هذه الفجو</b:Title>
    <b:JournalName>مجلة الجامعة الاسلامية</b:JournalName>
    <b:Year>2004</b:Year>
    <b:Pages>367-389</b:Pages>
    <b:Author>
      <b:Author>
        <b:NameList>
          <b:Person>
            <b:Last>الجربوع</b:Last>
            <b:First>يوسف</b:First>
          </b:Person>
        </b:NameList>
      </b:Author>
    </b:Author>
    <b:Volume>12</b:Volume>
    <b:Issue>2</b:Issue>
    <b:RefOrder>13</b:RefOrder>
  </b:Source>
  <b:Source>
    <b:Tag>AlA09</b:Tag>
    <b:SourceType>Book</b:SourceType>
    <b:Guid>{65F7B4FF-3F5D-4992-816E-BB2B76524F91}</b:Guid>
    <b:LCID>ar-SA</b:LCID>
    <b:Title>نظريات و طرائق التربية الرياضية</b:Title>
    <b:Year>1998</b:Year>
    <b:Author>
      <b:Author>
        <b:NameList>
          <b:Person>
            <b:Last>أحمد</b:Last>
            <b:First>اخرون</b:First>
          </b:Person>
        </b:NameList>
      </b:Author>
    </b:Author>
    <b:City>القاهرة </b:City>
    <b:Publisher>دار الفكر العربي</b:Publisher>
    <b:RefOrder>14</b:RefOrder>
  </b:Source>
  <b:Source>
    <b:Tag>Zeg18</b:Tag>
    <b:SourceType>ArticleInAPeriodical</b:SourceType>
    <b:Guid>{5E933170-6815-4988-AB52-7AE4646D1202}</b:Guid>
    <b:LCID>ar-SA</b:LCID>
    <b:Title>The effect of culture on accounting conservatism during adoption of IFRS in the EU</b:Title>
    <b:PeriodicalTitle>International Journal of Accounting &amp; Information Management</b:PeriodicalTitle>
    <b:Year>2018</b:Year>
    <b:Pages>311-330</b:Pages>
    <b:Author>
      <b:Author>
        <b:NameList>
          <b:Person>
            <b:Last>Zeghal</b:Last>
            <b:First>Daniel</b:First>
          </b:Person>
          <b:Person>
            <b:Last>Lahmar</b:Last>
            <b:First>Zouhour</b:First>
          </b:Person>
        </b:NameList>
      </b:Author>
    </b:Author>
    <b:Volume>26</b:Volume>
    <b:Issue>2</b:Issue>
    <b:RefOrder>15</b:RefOrder>
  </b:Source>
  <b:Source>
    <b:Tag>YuL18</b:Tag>
    <b:SourceType>JournalArticle</b:SourceType>
    <b:Guid>{3F6409AC-8133-416A-8213-F17B80C279CC}</b:Guid>
    <b:LCID>en-US</b:LCID>
    <b:Title>Green Production Planning and Control Model with ABC under Industry 4.0 for the Paper Industry</b:Title>
    <b:JournalName>Sustainability</b:JournalName>
    <b:Year>2018</b:Year>
    <b:Author>
      <b:Author>
        <b:NameList>
          <b:Person>
            <b:Last>Yu Lai</b:Last>
            <b:First>Shang</b:First>
          </b:Person>
          <b:Person>
            <b:Last>Tsai</b:Last>
            <b:Middle>Hsien</b:Middle>
            <b:First>Wen</b:First>
          </b:Person>
        </b:NameList>
      </b:Author>
    </b:Author>
    <b:Comments>10.3390/su10082932</b:Comments>
    <b:RefOrder>16</b:RefOrder>
  </b:Source>
  <b:Source>
    <b:Tag>Yeb131</b:Tag>
    <b:SourceType>JournalArticle</b:SourceType>
    <b:Guid>{D93C4277-86BD-4CFB-9F3E-5318F1C24FB5}</b:Guid>
    <b:LCID>en-US</b:LCID>
    <b:Title>The Relationship Between Outsourcing And Organizational Performance</b:Title>
    <b:JournalName>European Journal of Business and Management</b:JournalName>
    <b:Year>2013</b:Year>
    <b:Pages>1-12</b:Pages>
    <b:Author>
      <b:Author>
        <b:NameList>
          <b:Person>
            <b:Last>Yeboah</b:Last>
            <b:First>Asiamah</b:First>
          </b:Person>
        </b:NameList>
      </b:Author>
    </b:Author>
    <b:Volume>5</b:Volume>
    <b:Issue>2</b:Issue>
    <b:RefOrder>17</b:RefOrder>
  </b:Source>
  <b:Source>
    <b:Tag>Yeb13</b:Tag>
    <b:SourceType>JournalArticle</b:SourceType>
    <b:Guid>{8FF5AC54-D4AB-4C34-A732-756206AEB2BB}</b:Guid>
    <b:LCID>en-US</b:LCID>
    <b:Title>The Relationship Between Outsourcing And Organizational Performance</b:Title>
    <b:JournalName>European Journal of Business and Management</b:JournalName>
    <b:Year>2013</b:Year>
    <b:Author>
      <b:Author>
        <b:NameList>
          <b:Person>
            <b:Last>Yeboah</b:Last>
            <b:First>Asiamah</b:First>
          </b:Person>
        </b:NameList>
      </b:Author>
    </b:Author>
    <b:Volume>5</b:Volume>
    <b:Issue>5</b:Issue>
    <b:RefOrder>18</b:RefOrder>
  </b:Source>
  <b:Source>
    <b:Tag>Yas11</b:Tag>
    <b:SourceType>JournalArticle</b:SourceType>
    <b:Guid>{CE352D67-13CC-4289-88D7-30158FD9D421}</b:Guid>
    <b:LCID>en-US</b:LCID>
    <b:Title>Corporate governance and firm performance in Pakistan: The case of Karachi Stock Exchange (KSE)-30</b:Title>
    <b:Pages>482-491</b:Pages>
    <b:Year>2011</b:Year>
    <b:Author>
      <b:Author>
        <b:NameList>
          <b:Person>
            <b:Last>Yasser</b:Last>
            <b:Middle>Rafique</b:Middle>
            <b:First>Qaiser</b:First>
          </b:Person>
          <b:Person>
            <b:Last>Abu Mansor</b:Last>
            <b:First>Shazali</b:First>
          </b:Person>
          <b:Person>
            <b:Last>Entebang</b:Last>
            <b:First>Harry</b:First>
          </b:Person>
        </b:NameList>
      </b:Author>
    </b:Author>
    <b:JournalName>Journal of Economics and International Finance</b:JournalName>
    <b:Volume>3</b:Volume>
    <b:Issue> 8</b:Issue>
    <b:RefOrder>19</b:RefOrder>
  </b:Source>
  <b:Source>
    <b:Tag>Wij12</b:Tag>
    <b:SourceType>JournalArticle</b:SourceType>
    <b:Guid>{2F9DCF42-A760-4E18-8617-BEF4A747CAAC}</b:Guid>
    <b:LCID>en-US</b:LCID>
    <b:Title>Corporate governance and corporate failure</b:Title>
    <b:JournalName>Procedia Economics and Finance</b:JournalName>
    <b:Year>2012</b:Year>
    <b:Pages>191-198</b:Pages>
    <b:Author>
      <b:Author>
        <b:NameList>
          <b:Person>
            <b:Last>Wijekoon</b:Last>
            <b:First>W</b:First>
          </b:Person>
          <b:Person>
            <b:Last>Lakshan</b:Last>
            <b:First>A</b:First>
          </b:Person>
        </b:NameList>
      </b:Author>
    </b:Author>
    <b:Volume>2</b:Volume>
    <b:RefOrder>20</b:RefOrder>
  </b:Source>
  <b:Source>
    <b:Tag>Vau10</b:Tag>
    <b:SourceType>JournalArticle</b:SourceType>
    <b:Guid>{360B9CE5-E4DD-432B-8A50-E7CF293E6925}</b:Guid>
    <b:LCID>en-US</b:LCID>
    <b:Title>The application of activity-based costing to a support kitchen in a Las Vegas casino</b:Title>
    <b:JournalName>International Journal of Contemporary Hospitality Management</b:JournalName>
    <b:Year>2010</b:Year>
    <b:Pages>1033-1047</b:Pages>
    <b:Author>
      <b:Author>
        <b:NameList>
          <b:Person>
            <b:Last>Vaughn</b:Last>
            <b:First>Paige</b:First>
          </b:Person>
          <b:Person>
            <b:Last> Raab</b:Last>
            <b:First>Carola</b:First>
          </b:Person>
          <b:Person>
            <b:Last> Nelson</b:Last>
            <b:Middle>B</b:Middle>
            <b:First>Kathleen</b:First>
          </b:Person>
        </b:NameList>
      </b:Author>
    </b:Author>
    <b:Volume>22</b:Volume>
    <b:Issue>10</b:Issue>
    <b:Comments> 10.1108/09596111011066662</b:Comments>
    <b:RefOrder>21</b:RefOrder>
  </b:Source>
  <b:Source>
    <b:Tag>Tuš18</b:Tag>
    <b:SourceType>JournalArticle</b:SourceType>
    <b:Guid>{6697F71E-B85A-4F0B-8721-83E96605E541}</b:Guid>
    <b:LCID>en-US</b:LCID>
    <b:Title>Key audit matters as a component of the independent auditor's report - reinforcing corporate governance</b:Title>
    <b:JournalName>journal for the international and european law, economics and market integrations</b:JournalName>
    <b:Year>2018</b:Year>
    <b:Pages>241-276</b:Pages>
    <b:Author>
      <b:Author>
        <b:NameList>
          <b:Person>
            <b:Last>Tušek</b:Last>
            <b:First>Boris</b:First>
          </b:Person>
          <b:Person>
            <b:Last>Ježovita</b:Last>
            <b:First>Ana</b:First>
          </b:Person>
        </b:NameList>
      </b:Author>
    </b:Author>
    <b:RefOrder>22</b:RefOrder>
  </b:Source>
  <b:Source>
    <b:Tag>Tsa19</b:Tag>
    <b:SourceType>ArticleInAPeriodical</b:SourceType>
    <b:Guid>{8206300E-FCDE-44CD-87A2-AD7ECE0575BD}</b:Guid>
    <b:LCID>en-US</b:LCID>
    <b:Title>Activity-Based Standard Costing Product-Mix Decision in the Future Digital Era: Green Recycling Steel-Scrap Material for Steel Industry</b:Title>
    <b:PeriodicalTitle>Sustainability</b:PeriodicalTitle>
    <b:Year>2019</b:Year>
    <b:Author>
      <b:Author>
        <b:NameList>
          <b:Person>
            <b:Last>Tsai</b:Last>
            <b:Middle>Hsien</b:Middle>
            <b:First>Wen</b:First>
          </b:Person>
          <b:Person>
            <b:Last>Lan</b:Last>
            <b:Middle>Hui</b:Middle>
            <b:First>Shu</b:First>
          </b:Person>
          <b:Person>
            <b:Last>Huang</b:Last>
            <b:Middle>Tsu</b:Middle>
            <b:First>Cheng</b:First>
          </b:Person>
        </b:NameList>
      </b:Author>
    </b:Author>
    <b:Volume>11</b:Volume>
    <b:Comments>https://doi.org/10.3390/su11030899</b:Comments>
    <b:RefOrder>23</b:RefOrder>
  </b:Source>
  <b:Source>
    <b:Tag>Tra20</b:Tag>
    <b:SourceType>JournalArticle</b:SourceType>
    <b:Guid>{43E35C2B-2DB7-4E4F-9E26-F050CBBC2F3F}</b:Guid>
    <b:LCID>en-US</b:LCID>
    <b:Title>Corporate Governance and Earnings Management: A Study of Vietnamese Listed Banks</b:Title>
    <b:Year>2020</b:Year>
    <b:Author>
      <b:Author>
        <b:NameList>
          <b:Person>
            <b:Last>Tran</b:Last>
            <b:First>Quec</b:First>
          </b:Person>
          <b:Person>
            <b:Last>Lam</b:Last>
            <b:First>To</b:First>
          </b:Person>
          <b:Person>
            <b:Last>Luu</b:Last>
            <b:First>Chi</b:First>
          </b:Person>
        </b:NameList>
      </b:Author>
    </b:Author>
    <b:JournalName>Journal of Asian Finance, Economics and Business</b:JournalName>
    <b:Pages>389-395</b:Pages>
    <b:Volume>7</b:Volume>
    <b:Issue>12</b:Issue>
    <b:Comments>10.13106/jafeb.2020.vol7.no12.389</b:Comments>
    <b:RefOrder>24</b:RefOrder>
  </b:Source>
  <b:Source>
    <b:Tag>Tan17</b:Tag>
    <b:SourceType>JournalArticle</b:SourceType>
    <b:Guid>{FA12E274-DCA7-42CB-8FDA-30129B48B1B9}</b:Guid>
    <b:LCID>en-US</b:LCID>
    <b:Title>A study on cost control of agriculture water conservancy projects based on Activity -based costing</b:Title>
    <b:JournalName>Asian Agriculture Research</b:JournalName>
    <b:Year>2017</b:Year>
    <b:Pages>11-14</b:Pages>
    <b:Author>
      <b:Author>
        <b:NameList>
          <b:Person>
            <b:Last>Tang</b:Last>
            <b:First>Tiantion</b:First>
          </b:Person>
        </b:NameList>
      </b:Author>
    </b:Author>
    <b:Volume>9</b:Volume>
    <b:Issue>7</b:Issue>
    <b:Comments>10.19601/j.enki</b:Comments>
    <b:RefOrder>25</b:RefOrder>
  </b:Source>
  <b:Source>
    <b:Tag>Tab16</b:Tag>
    <b:SourceType>JournalArticle</b:SourceType>
    <b:Guid>{A6C8BC82-540C-4270-872C-31B7D7A477CC}</b:Guid>
    <b:LCID>en-US</b:LCID>
    <b:Title>Cost Accounting Techniques Adopted by Manufacturing and Service Industry within the Last Decade</b:Title>
    <b:JournalName>International Journal of Advances in Management and Economics</b:JournalName>
    <b:Year>2016</b:Year>
    <b:Pages>48-61</b:Pages>
    <b:Author>
      <b:Author>
        <b:NameList>
          <b:Person>
            <b:Last>Tabitha</b:Last>
            <b:First>Nasieku</b:First>
          </b:Person>
          <b:Person>
            <b:Last>Ogungbade</b:Last>
            <b:Middle>Isaiah</b:Middle>
            <b:First>Oluyinka</b:First>
          </b:Person>
        </b:NameList>
      </b:Author>
    </b:Author>
    <b:Volume>5</b:Volume>
    <b:Issue>1</b:Issue>
    <b:RefOrder>26</b:RefOrder>
  </b:Source>
  <b:Source>
    <b:Tag>Sus20</b:Tag>
    <b:SourceType>JournalArticle</b:SourceType>
    <b:Guid>{588D882A-DBD3-43F6-882B-3A1E0D197808}</b:Guid>
    <b:LCID>en-US</b:LCID>
    <b:Title>Parametric Cost Estimation Model for Li-ion Battery Pack of E-motorcycle Conversion based on Activity Based Costing</b:Title>
    <b:Year>2020</b:Year>
    <b:Author>
      <b:Author>
        <b:NameList>
          <b:Person>
            <b:Last>Susanti</b:Last>
            <b:Middle>Desi</b:Middle>
            <b:First>Sofi</b:First>
          </b:Person>
          <b:Person>
            <b:Last>Yuniaristanto</b:Last>
          </b:Person>
          <b:Person>
            <b:Last>Sutopo</b:Last>
            <b:First>Wahyudi</b:First>
          </b:Person>
          <b:Person>
            <b:Last>Astuti</b:Last>
            <b:Middle>Wiji</b:Middle>
            <b:First>Rina</b:First>
          </b:Person>
        </b:NameList>
      </b:Author>
    </b:Author>
    <b:Comments>https://doi.org/10.20944/preprints202007.0684.v1</b:Comments>
    <b:RefOrder>27</b:RefOrder>
  </b:Source>
  <b:Source>
    <b:Tag>How20</b:Tag>
    <b:SourceType>InternetSite</b:SourceType>
    <b:Guid>{B1FEDB03-0C66-4AD8-940F-4E6D0252378D}</b:Guid>
    <b:Title>How might capitalisition of borrowing costs be  affected</b:Title>
    <b:Year>2020</b:Year>
    <b:Month>April</b:Month>
    <b:Day>2</b:Day>
    <b:LCID>en-US</b:LCID>
    <b:InternetSiteTitle>KPMG</b:InternetSiteTitle>
    <b:URL>https://home.kpmg/xx/en/home/insights/2020/04/covid-19-financial-instruments-2f.html</b:URL>
    <b:Author>
      <b:Author>
        <b:NameList>
          <b:Person>
            <b:Last>Spall</b:Last>
            <b:First>Chris </b:First>
          </b:Person>
        </b:NameList>
      </b:Author>
    </b:Author>
    <b:RefOrder>28</b:RefOrder>
  </b:Source>
  <b:Source>
    <b:Tag>Sil15</b:Tag>
    <b:SourceType>JournalArticle</b:SourceType>
    <b:Guid>{19D983BA-7A63-4924-88A8-97454C665CE9}</b:Guid>
    <b:Title>Convergence of Accounting Standards: A Comparative Analysis of the U.S. Revised Standard on Share-Based Payment and the International Accounting Standards Board's IFRS 2</b:Title>
    <b:Year>2015</b:Year>
    <b:LCID>en-US</b:LCID>
    <b:JournalName>Review of Business</b:JournalName>
    <b:Pages>24-31</b:Pages>
    <b:Author>
      <b:Author>
        <b:NameList>
          <b:Person>
            <b:Last>Silliman</b:Last>
            <b:Middle>Rue</b:Middle>
            <b:First>Benjamin</b:First>
          </b:Person>
        </b:NameList>
      </b:Author>
    </b:Author>
    <b:RefOrder>29</b:RefOrder>
  </b:Source>
  <b:Source>
    <b:Tag>Sil11</b:Tag>
    <b:SourceType>JournalArticle</b:SourceType>
    <b:Guid>{E3B5B8EE-7567-4946-A9C3-AE4941959CF2}</b:Guid>
    <b:LCID>en-US</b:LCID>
    <b:Title>The Effect of Knowledge and Experience on Professional Auditor’s Judgment: Study on State Auditor in Indonesia</b:Title>
    <b:JournalName>International Journal of Management and Administrative Sciences</b:JournalName>
    <b:Year>2011</b:Year>
    <b:Pages>98-106</b:Pages>
    <b:Author>
      <b:Author>
        <b:NameList>
          <b:Person>
            <b:Last>Sila</b:Last>
            <b:First>Mursalim</b:First>
          </b:Person>
          <b:Person>
            <b:Last>Subroto</b:Last>
            <b:First>Bambang</b:First>
          </b:Person>
          <b:Person>
            <b:Last>Baridwan</b:Last>
            <b:First>Zaki</b:First>
          </b:Person>
          <b:Person>
            <b:Last>Rahman</b:Last>
            <b:First>Aulia</b:First>
          </b:Person>
        </b:NameList>
      </b:Author>
    </b:Author>
    <b:Volume>3</b:Volume>
    <b:Issue>10</b:Issue>
    <b:RefOrder>30</b:RefOrder>
  </b:Source>
  <b:Source>
    <b:Tag>Sha18</b:Tag>
    <b:SourceType>JournalArticle</b:SourceType>
    <b:Guid>{8B594CE1-F0B7-436B-91B5-2C1B62847854}</b:Guid>
    <b:LCID>en-US</b:LCID>
    <b:Title>The Implementation of ISA 701- Key Audit Matters: A Review</b:Title>
    <b:JournalName>Global Business and Management Research: An International Journal</b:JournalName>
    <b:Year>2018</b:Year>
    <b:Pages>1107-1115</b:Pages>
    <b:Author>
      <b:Author>
        <b:NameList>
          <b:Person>
            <b:Last>Shamsuddin</b:Last>
            <b:First>Amanuddin</b:First>
          </b:Person>
          <b:Person>
            <b:Last>Masdor</b:Last>
            <b:First>Norazura</b:First>
          </b:Person>
        </b:NameList>
      </b:Author>
    </b:Author>
    <b:Volume>10</b:Volume>
    <b:Issue>3</b:Issue>
    <b:RefOrder>31</b:RefOrder>
  </b:Source>
  <b:Source>
    <b:Tag>Seg17</b:Tag>
    <b:SourceType>JournalArticle</b:SourceType>
    <b:Guid>{469A353C-C3EC-445A-A0E8-05FAF9233E21}</b:Guid>
    <b:LCID>en-US</b:LCID>
    <b:Title>ISA 701: Key Audit Matters - An exploration of the rationale and possible unintended consequences in a South African</b:Title>
    <b:JournalName>Journal of Economic and Financial Sciences</b:JournalName>
    <b:Year>2017</b:Year>
    <b:Author>
      <b:Author>
        <b:NameList>
          <b:Person>
            <b:Last>Segal</b:Last>
            <b:First>Milton </b:First>
          </b:Person>
        </b:NameList>
      </b:Author>
    </b:Author>
    <b:Volume>10</b:Volume>
    <b:Issue>2</b:Issue>
    <b:RefOrder>32</b:RefOrder>
  </b:Source>
  <b:Source>
    <b:Tag>Sal191</b:Tag>
    <b:SourceType>JournalArticle</b:SourceType>
    <b:Guid>{9B40F9F0-4A9F-4C7D-A1A1-1A80CEAE8EEB}</b:Guid>
    <b:LCID>en-US</b:LCID>
    <b:Title>What is the impact of the internal control system on the quality of banks' financial statements in Jordan?</b:Title>
    <b:JournalName>Academy of Accounting and Financial Studies Journal</b:JournalName>
    <b:Year>2019</b:Year>
    <b:Author>
      <b:Author>
        <b:NameList>
          <b:Person>
            <b:Last>Salameh</b:Last>
            <b:First>Rafat</b:First>
          </b:Person>
        </b:NameList>
      </b:Author>
    </b:Author>
    <b:Volume>23</b:Volume>
    <b:Issue>5</b:Issue>
    <b:RefOrder>33</b:RefOrder>
  </b:Source>
  <b:Source>
    <b:Tag>Rut16</b:Tag>
    <b:SourceType>JournalArticle</b:SourceType>
    <b:Guid>{D45C01B3-18CD-4EFC-B08E-C30B7DE44B22}</b:Guid>
    <b:LCID>en-US</b:LCID>
    <b:Title>The Effects of Board Independence and CEO Duality on Firm Performance: Evidence from the NASDAQ-100 Index with Controls for Endogeneity</b:Title>
    <b:JournalName>Journal of Applied Business and Economics</b:JournalName>
    <b:Year>2016</b:Year>
    <b:Pages>49-71</b:Pages>
    <b:Author>
      <b:Author>
        <b:NameList>
          <b:Person>
            <b:Last>Rutledge</b:Last>
            <b:First>Robert</b:First>
          </b:Person>
          <b:Person>
            <b:Last>Karim</b:Last>
            <b:First>Khondkar</b:First>
          </b:Person>
          <b:Person>
            <b:Last>Lu</b:Last>
            <b:First>Siyu</b:First>
          </b:Person>
        </b:NameList>
      </b:Author>
    </b:Author>
    <b:Volume>18</b:Volume>
    <b:Issue>2</b:Issue>
    <b:RefOrder>34</b:RefOrder>
  </b:Source>
  <b:Source>
    <b:Tag>Rui18</b:Tag>
    <b:SourceType>JournalArticle</b:SourceType>
    <b:Guid>{B4B08A8B-DBBD-4312-864D-39CE1A56ADBF}</b:Guid>
    <b:LCID>en-US</b:LCID>
    <b:Title>An Analysis of the Relationship between Risk and Expected Return in Malaysia Stock Market: Test of the CAPM</b:Title>
    <b:JournalName>International Journal of Engineering &amp; Technology</b:JournalName>
    <b:Year>2018</b:Year>
    <b:Pages>161-170</b:Pages>
    <b:Author>
      <b:Author>
        <b:NameList>
          <b:Person>
            <b:Last>Rui</b:Last>
            <b:First>Koh</b:First>
          </b:Person>
          <b:Person>
            <b:Last>Rasiah</b:Last>
            <b:First>Devinaga</b:First>
          </b:Person>
          <b:Person>
            <b:Last>Yen</b:Last>
            <b:First>Yuen</b:First>
          </b:Person>
          <b:Person>
            <b:Last>Ramasamy</b:Last>
            <b:First>Suganthi</b:First>
          </b:Person>
          <b:Person>
            <b:Last>Pillay</b:Last>
            <b:First>Shalini</b:First>
          </b:Person>
        </b:NameList>
      </b:Author>
    </b:Author>
    <b:Volume>7</b:Volume>
    <b:Issue>3</b:Issue>
    <b:RefOrder>35</b:RefOrder>
  </b:Source>
  <b:Source>
    <b:Tag>Row20</b:Tag>
    <b:SourceType>JournalArticle</b:SourceType>
    <b:Guid>{7BDD8EBF-9250-4C6F-BFED-5A081C076E46}</b:Guid>
    <b:LCID>en-US</b:LCID>
    <b:Title>Identifying and Prioritizing Effective Factors on Outsourcing in Public Hospitals Using Fuzzy BWM</b:Title>
    <b:JournalName>  Journal Hospital Topics</b:JournalName>
    <b:Year>2020</b:Year>
    <b:Pages>16-25</b:Pages>
    <b:Author>
      <b:Author>
        <b:NameList>
          <b:Person>
            <b:Last>Rowshana</b:Last>
            <b:First>Mansooreh</b:First>
          </b:Person>
          <b:Person>
            <b:Last>Shojaei</b:Last>
            <b:First>Payam</b:First>
          </b:Person>
          <b:Person>
            <b:Last>Askarifar</b:Last>
            <b:First>Kazem</b:First>
          </b:Person>
          <b:Person>
            <b:Last>Rahimi</b:Last>
            <b:First>Hamed</b:First>
          </b:Person>
        </b:NameList>
      </b:Author>
    </b:Author>
    <b:Volume>98</b:Volume>
    <b:Issue>1</b:Issue>
    <b:Comments>10.1080/00185868.2019.1711482</b:Comments>
    <b:RefOrder>36</b:RefOrder>
  </b:Source>
  <b:Source>
    <b:Tag>Raa01</b:Tag>
    <b:SourceType>JournalArticle</b:SourceType>
    <b:Guid>{CFA08571-8577-45E7-B32A-DC7AB8AD7B1D}</b:Guid>
    <b:LCID>en-US</b:LCID>
    <b:Title>Outsourcing of Services and the Productivity Recovery in U.S. Manufacturing in the 1980s and 1990s</b:Title>
    <b:JournalName>Journal of Productivity Analysis</b:JournalName>
    <b:Year>2001</b:Year>
    <b:Pages>149-165</b:Pages>
    <b:Author>
      <b:Author>
        <b:NameList>
          <b:Person>
            <b:Last>Raa</b:Last>
            <b:First>Thus</b:First>
          </b:Person>
          <b:Person>
            <b:Last>Wolfe</b:Last>
            <b:First>Edward</b:First>
          </b:Person>
        </b:NameList>
      </b:Author>
    </b:Author>
    <b:Volume>16</b:Volume>
    <b:RefOrder>37</b:RefOrder>
  </b:Source>
  <b:Source>
    <b:Tag>Pin18</b:Tag>
    <b:SourceType>JournalArticle</b:SourceType>
    <b:Guid>{DD75C74C-0328-4B7E-BB35-6FDA25F21977}</b:Guid>
    <b:LCID>en-US</b:LCID>
    <b:Title>What matters in disclosures of key audit matters:Evidence from Europe</b:Title>
    <b:JournalName>Journal of International Financial Management &amp; Accounting</b:JournalName>
    <b:Year>2018</b:Year>
    <b:Pages>145-162</b:Pages>
    <b:Author>
      <b:Author>
        <b:NameList>
          <b:Person>
            <b:Last>Pinto</b:Last>
            <b:First>Inês</b:First>
          </b:Person>
          <b:Person>
            <b:Last>Morais</b:Last>
            <b:Middle>Isabel</b:Middle>
            <b:First>Ana</b:First>
          </b:Person>
        </b:NameList>
      </b:Author>
    </b:Author>
    <b:Volume>30</b:Volume>
    <b:Issue>2</b:Issue>
    <b:RefOrder>38</b:RefOrder>
  </b:Source>
  <b:Source>
    <b:Tag>Per04</b:Tag>
    <b:SourceType>JournalArticle</b:SourceType>
    <b:Guid>{016006E5-6EF4-4EAF-A0BD-AAB269F81E7B}</b:Guid>
    <b:LCID>en-US</b:LCID>
    <b:Title>The Capital Asset Pricing Model</b:Title>
    <b:Year>2004</b:Year>
    <b:JournalName>Journal of Economic Perspectives</b:JournalName>
    <b:Pages>3-24</b:Pages>
    <b:Author>
      <b:Author>
        <b:NameList>
          <b:Person>
            <b:Last>Perold</b:Last>
            <b:First>Andre</b:First>
          </b:Person>
        </b:NameList>
      </b:Author>
    </b:Author>
    <b:Volume>18</b:Volume>
    <b:Issue>3</b:Issue>
    <b:RefOrder>39</b:RefOrder>
  </b:Source>
  <b:Source>
    <b:Tag>Per17</b:Tag>
    <b:SourceType>JournalArticle</b:SourceType>
    <b:Guid>{470B093D-DD1E-4582-A915-6FE8B5E6DBB9}</b:Guid>
    <b:LCID>ar-SA</b:LCID>
    <b:Title>Leadership, Power, Culture, and ETHICS in the Transcultural Context</b:Title>
    <b:JournalName>Journal of Applied Business and Economics</b:JournalName>
    <b:Year>2017</b:Year>
    <b:Pages>63-68</b:Pages>
    <b:Author>
      <b:Author>
        <b:NameList>
          <b:Person>
            <b:Last>Perez</b:Last>
            <b:Middle>R</b:Middle>
            <b:First>Jose</b:First>
          </b:Person>
        </b:NameList>
      </b:Author>
    </b:Author>
    <b:Volume>19</b:Volume>
    <b:Issue>8</b:Issue>
    <b:RefOrder>40</b:RefOrder>
  </b:Source>
  <b:Source>
    <b:Tag>Pen10</b:Tag>
    <b:SourceType>JournalArticle</b:SourceType>
    <b:Guid>{73336C99-A236-40B3-B643-E17C871EE1C1}</b:Guid>
    <b:LCID>en-US</b:LCID>
    <b:Title>Adaptability to fair value accounting in an emerging economy A case study of China’s IFRS convergence</b:Title>
    <b:JournalName>Accounting, Auditing &amp; Accountability Journal</b:JournalName>
    <b:Year>2010</b:Year>
    <b:Pages>983-1011</b:Pages>
    <b:Author>
      <b:Author>
        <b:NameList>
          <b:Person>
            <b:Last>Peng</b:Last>
            <b:First>Songlan</b:First>
          </b:Person>
          <b:Person>
            <b:Last>Bewley</b:Last>
            <b:First>Kathryn</b:First>
          </b:Person>
        </b:NameList>
      </b:Author>
    </b:Author>
    <b:Volume>23</b:Volume>
    <b:Issue>8</b:Issue>
    <b:Comments>10.1108/09513571011092529</b:Comments>
    <b:RefOrder>41</b:RefOrder>
  </b:Source>
  <b:Source>
    <b:Tag>Pat02</b:Tag>
    <b:SourceType>JournalArticle</b:SourceType>
    <b:Guid>{5D000826-7AF9-4EB3-AC49-20C5549CB727}</b:Guid>
    <b:LCID>en-US</b:LCID>
    <b:Title>Cultural Influences on Judgments of Professional Accountants in Auditor–Client Conflict Resolution</b:Title>
    <b:JournalName>Journal of International Financial Management and Accounting</b:JournalName>
    <b:Year>2002</b:Year>
    <b:Pages>1-31</b:Pages>
    <b:Author>
      <b:Author>
        <b:NameList>
          <b:Person>
            <b:Last>Patel</b:Last>
            <b:First>Chris</b:First>
          </b:Person>
          <b:Person>
            <b:Last>L</b:Last>
            <b:First>Graeme</b:First>
          </b:Person>
          <b:Person>
            <b:Last>McKinnon</b:Last>
            <b:First>Jill</b:First>
          </b:Person>
        </b:NameList>
      </b:Author>
    </b:Author>
    <b:Volume>13</b:Volume>
    <b:Issue>1</b:Issue>
    <b:RefOrder>42</b:RefOrder>
  </b:Source>
  <b:Source>
    <b:Tag>Par18</b:Tag>
    <b:SourceType>JournalArticle</b:SourceType>
    <b:Guid>{3B6D804F-74E7-485C-90F8-8A0483353DD5}</b:Guid>
    <b:LCID>en-US</b:LCID>
    <b:Title>Agency theory perspective on public-private-partnerships: international development project</b:Title>
    <b:JournalName>International Journal of Productivity and Performance Management</b:JournalName>
    <b:Year>2018</b:Year>
    <b:Pages>239-259</b:Pages>
    <b:Author>
      <b:Author>
        <b:NameList>
          <b:Person>
            <b:Last>Parker</b:Last>
            <b:First>David</b:First>
          </b:Person>
          <b:Person>
            <b:Last>Dressel</b:Last>
            <b:First>Uwe</b:First>
          </b:Person>
          <b:Person>
            <b:Last>Zeppetella</b:Last>
            <b:First>Luca</b:First>
          </b:Person>
        </b:NameList>
      </b:Author>
    </b:Author>
    <b:Volume>67</b:Volume>
    <b:Issue>2</b:Issue>
    <b:Comments>https://doi.org/10.1108/IJPPM-09-2016-0191</b:Comments>
    <b:RefOrder>43</b:RefOrder>
  </b:Source>
  <b:Source>
    <b:Tag>Pao16</b:Tag>
    <b:SourceType>JournalArticle</b:SourceType>
    <b:Guid>{613DD4EF-9DBC-4021-92D7-4A3D6F782070}</b:Guid>
    <b:LCID>en-US</b:LCID>
    <b:Title>Fair Value Accounting and the Financial Crisis: a Literature-based Analysis</b:Title>
    <b:JournalName>Journal of Financial Reporting and Accounting</b:JournalName>
    <b:Year>2016</b:Year>
    <b:Author>
      <b:Author>
        <b:NameList>
          <b:Person>
            <b:Last>Paolucci</b:Last>
            <b:Middle>Menicucci</b:Middle>
            <b:First>Elisa</b:First>
          </b:Person>
        </b:NameList>
      </b:Author>
    </b:Author>
    <b:Volume>14</b:Volume>
    <b:Issue>1</b:Issue>
    <b:Comments>http://dx.doi.org/10.1108/JFRA-05-2014-0049</b:Comments>
    <b:RefOrder>44</b:RefOrder>
  </b:Source>
  <b:Source>
    <b:Tag>Pan17</b:Tag>
    <b:SourceType>JournalArticle</b:SourceType>
    <b:Guid>{F2B6DA14-4334-447C-BF8C-B6C3E50245FB}</b:Guid>
    <b:LCID>en-US</b:LCID>
    <b:Title>Agency theory: Review of Theory and Evidence on Problems and  Perspectives</b:Title>
    <b:JournalName>Indian Journal of Corporate Governance</b:JournalName>
    <b:Year>2017</b:Year>
    <b:Pages>74-95</b:Pages>
    <b:Author>
      <b:Author>
        <b:NameList>
          <b:Person>
            <b:Last>Panda</b:Last>
            <b:First>Brahmadev</b:First>
          </b:Person>
          <b:Person>
            <b:Last> Leepsa</b:Last>
            <b:First>N</b:First>
          </b:Person>
        </b:NameList>
      </b:Author>
    </b:Author>
    <b:Volume>10</b:Volume>
    <b:Issue>1</b:Issue>
    <b:RefOrder>45</b:RefOrder>
  </b:Source>
  <b:Source>
    <b:Tag>Pal14</b:Tag>
    <b:SourceType>JournalArticle</b:SourceType>
    <b:Guid>{64A62B91-0EBE-4921-9EC6-F7A1CA65649C}</b:Guid>
    <b:LCID>en-US</b:LCID>
    <b:Title>Fair value accounting and its usefulness to financial statement users</b:Title>
    <b:JournalName>Journal of Financial Reporting and Accounting</b:JournalName>
    <b:Year>2014</b:Year>
    <b:Pages>102-116</b:Pages>
    <b:Author>
      <b:Author>
        <b:NameList>
          <b:Person>
            <b:Last>Palea</b:Last>
            <b:First>Vera</b:First>
          </b:Person>
        </b:NameList>
      </b:Author>
    </b:Author>
    <b:Volume>12</b:Volume>
    <b:Issue>2</b:Issue>
    <b:Comments>http://dx.doi.org/10.1108/JFRA-04-2013-0021</b:Comments>
    <b:RefOrder>46</b:RefOrder>
  </b:Source>
  <b:Source>
    <b:Tag>Okp14</b:Tag>
    <b:SourceType>JournalArticle</b:SourceType>
    <b:Guid>{11517A72-59EA-44F8-A097-5BCD459226E3}</b:Guid>
    <b:LCID>en-US</b:LCID>
    <b:Title>The effects of national culture on managers’ attitudes toward business ethics-Implications for organizational change</b:Title>
    <b:JournalName>Journal of Accounting &amp; Organizational Change</b:JournalName>
    <b:Year>2014</b:Year>
    <b:Pages>174-189</b:Pages>
    <b:Author>
      <b:Author>
        <b:NameList>
          <b:Person>
            <b:Last>Okpara</b:Last>
            <b:Middle>O</b:Middle>
            <b:First>John</b:First>
          </b:Person>
        </b:NameList>
      </b:Author>
    </b:Author>
    <b:Volume>1</b:Volume>
    <b:Issue>2</b:Issue>
    <b:Publisher>10.1108/JAOC-07-2012-0046</b:Publisher>
    <b:StandardNumber>10.1108/JAOC-07-2012-0046</b:StandardNumber>
    <b:RefOrder>47</b:RefOrder>
  </b:Source>
  <b:Source>
    <b:Tag>OEC04</b:Tag>
    <b:SourceType>DocumentFromInternetSite</b:SourceType>
    <b:Guid>{DCA752B1-B5AC-4BDC-828E-172A7D0AA106}</b:Guid>
    <b:LCID>en-US</b:LCID>
    <b:Author>
      <b:Author>
        <b:NameList>
          <b:Person>
            <b:Last>OECD</b:Last>
          </b:Person>
        </b:NameList>
      </b:Author>
    </b:Author>
    <b:Title>OECD principles of Corporate Governance</b:Title>
    <b:Year>2004</b:Year>
    <b:URL>http://www.oecd.org/document/49</b:URL>
    <b:RefOrder>48</b:RefOrder>
  </b:Source>
  <b:Source>
    <b:Tag>Naz16</b:Tag>
    <b:SourceType>JournalArticle</b:SourceType>
    <b:Guid>{2500FE49-CCAA-439F-BC93-996605798CA3}</b:Guid>
    <b:LCID>en-US</b:LCID>
    <b:Title>Corporate Financial Performance: Evidence from the Pakistan Cement Industry</b:Title>
    <b:Year>2016</b:Year>
    <b:Author>
      <b:Author>
        <b:NameList>
          <b:Person>
            <b:Last>Naz</b:Last>
            <b:First>Farah</b:First>
          </b:Person>
          <b:Person>
            <b:Last>Naqvi</b:Last>
            <b:First>Faizan</b:First>
          </b:Person>
          <b:Person>
            <b:Last>Ijaz</b:Last>
            <b:First>Farrukh</b:First>
          </b:Person>
        </b:NameList>
      </b:Author>
    </b:Author>
    <b:JournalName>Journal of Teaching and Education</b:JournalName>
    <b:Pages>81-94</b:Pages>
    <b:Volume>5</b:Volume>
    <b:Issue>1</b:Issue>
    <b:RefOrder>49</b:RefOrder>
  </b:Source>
  <b:Source>
    <b:Tag>Nai17</b:Tag>
    <b:SourceType>ConferenceProceedings</b:SourceType>
    <b:Guid>{62B5659E-97CA-4A3C-A0CD-CDFF85424EEF}</b:Guid>
    <b:LCID>en-US</b:LCID>
    <b:Title>The Role of Corporate Governance in Firm Performance</b:Title>
    <b:Year>2017</b:Year>
    <b:Author>
      <b:Author>
        <b:NameList>
          <b:Person>
            <b:Last>Naimah</b:Last>
            <b:First>Zahroh</b:First>
          </b:Person>
          <b:Person>
            <b:Last>Hamidah</b:Last>
          </b:Person>
        </b:NameList>
      </b:Author>
    </b:Author>
    <b:ConferenceName>SHS Web of Conferences</b:ConferenceName>
    <b:Comments>10.1051/, shsconf/20173413003</b:Comments>
    <b:RefOrder>50</b:RefOrder>
  </b:Source>
  <b:Source>
    <b:Tag>Mus20</b:Tag>
    <b:SourceType>JournalArticle</b:SourceType>
    <b:Guid>{C8D43B82-FFD8-4C3C-9785-028B6D3CC2E4}</b:Guid>
    <b:LCID>en-US</b:LCID>
    <b:Title>Effects of board characteristics,audit committee and risk management on corporate performance: evidence from Palestinian listed companies</b:Title>
    <b:JournalName>Evidence from Palestinian listed companies</b:JournalName>
    <b:Year>2020</b:Year>
    <b:Author>
      <b:Author>
        <b:NameList>
          <b:Person>
            <b:Last>Musallam</b:Last>
            <b:First>Sami</b:First>
          </b:Person>
        </b:NameList>
      </b:Author>
    </b:Author>
    <b:RefOrder>51</b:RefOrder>
  </b:Source>
  <b:Source>
    <b:Tag>Mpo11</b:Tag>
    <b:SourceType>JournalArticle</b:SourceType>
    <b:Guid>{4E6CEB7C-4458-40EA-94DE-1E4E26ABCF53}</b:Guid>
    <b:LCID>en-US</b:LCID>
    <b:Title>The relationship between beta and stock returns in the JSE securities exchange in South Africa</b:Title>
    <b:JournalName>Corporate Ownership and Control journal</b:JournalName>
    <b:Year>2011</b:Year>
    <b:Pages>558-566</b:Pages>
    <b:Author>
      <b:Author>
        <b:NameList>
          <b:Person>
            <b:Last>Mpofu</b:Last>
            <b:First>Raphael</b:First>
          </b:Person>
        </b:NameList>
      </b:Author>
    </b:Author>
    <b:Volume>9</b:Volume>
    <b:Issue>1</b:Issue>
    <b:RefOrder>52</b:RefOrder>
  </b:Source>
  <b:Source>
    <b:Tag>Mol05</b:Tag>
    <b:SourceType>JournalArticle</b:SourceType>
    <b:Guid>{271FA6DE-FDC6-4E02-AF64-D7E6350FF4FD}</b:Guid>
    <b:LCID>en-US</b:LCID>
    <b:Title>Does being R&amp;D intensive still discourage outsourcing? Evidence from Dutch manufacturing</b:Title>
    <b:JournalName>Research Policy</b:JournalName>
    <b:Year>2005</b:Year>
    <b:Pages>571-582</b:Pages>
    <b:Author>
      <b:Author>
        <b:NameList>
          <b:Person>
            <b:Last>Mol</b:Last>
            <b:First>Michael</b:First>
          </b:Person>
        </b:NameList>
      </b:Author>
    </b:Author>
    <b:Volume>34</b:Volume>
    <b:Issue>4</b:Issue>
    <b:Comments>https://doi.org/10.1016/j.respol.2005.03.007</b:Comments>
    <b:RefOrder>53</b:RefOrder>
  </b:Source>
  <b:Source>
    <b:Tag>McC04</b:Tag>
    <b:SourceType>JournalArticle</b:SourceType>
    <b:Guid>{C22E789B-E498-4929-B36E-FC67D3D46D23}</b:Guid>
    <b:LCID>en-US</b:LCID>
    <b:Title>The impact of outsourcingon the transaction costs and boundaries of manufacturing</b:Title>
    <b:JournalName>Int. J. Production Economics</b:JournalName>
    <b:Year>2004</b:Year>
    <b:Pages>61-71</b:Pages>
    <b:Author>
      <b:Author>
        <b:NameList>
          <b:Person>
            <b:Last>McCarthy</b:Last>
            <b:First>Ian</b:First>
          </b:Person>
          <b:Person>
            <b:Last>Anagnostou</b:Last>
            <b:First>Angela</b:First>
          </b:Person>
        </b:NameList>
      </b:Author>
    </b:Author>
    <b:Volume>88</b:Volume>
    <b:Issue>1</b:Issue>
    <b:Comments>https://doi.org/10.1016/S0925-5273(03)00183-X</b:Comments>
    <b:RefOrder>54</b:RefOrder>
  </b:Source>
  <b:Source>
    <b:Tag>Mas18</b:Tag>
    <b:SourceType>JournalArticle</b:SourceType>
    <b:Guid>{EFF1ED29-7280-4625-9943-766E72E57F6C}</b:Guid>
    <b:LCID>en-US</b:LCID>
    <b:Title>The Implementation of ISA 701- Key Audit Matters: A Review</b:Title>
    <b:JournalName>Global Business and Management Research: An International Journal</b:JournalName>
    <b:Year>2018</b:Year>
    <b:Pages>1107-1115</b:Pages>
    <b:Author>
      <b:Author>
        <b:NameList>
          <b:Person>
            <b:Last>Masdor</b:Last>
            <b:First>Norazura</b:First>
          </b:Person>
          <b:Person>
            <b:Last>Shamsuddin</b:Last>
            <b:First>Amanuddin</b:First>
          </b:Person>
        </b:NameList>
      </b:Author>
    </b:Author>
    <b:Volume>10</b:Volume>
    <b:Issue>3</b:Issue>
    <b:RefOrder>55</b:RefOrder>
  </b:Source>
  <b:Source>
    <b:Tag>Mar09</b:Tag>
    <b:SourceType>JournalArticle</b:SourceType>
    <b:Guid>{07E00973-51C1-413E-A234-38DCE70942C8}</b:Guid>
    <b:LCID>en-US</b:LCID>
    <b:Title>Ethnic and Gender Diversity in Boards of Directors and Their Relevance to Financial Performance of Malaysian Companies</b:Title>
    <b:JournalName>Journal of Sustainable Development</b:JournalName>
    <b:Year>2009</b:Year>
    <b:Pages>139-148</b:Pages>
    <b:Author>
      <b:Author>
        <b:NameList>
          <b:Person>
            <b:Last>Marimuthu</b:Last>
            <b:First>Maran</b:First>
          </b:Person>
          <b:Person>
            <b:Last>Kolandaisamy</b:Last>
            <b:First>Indraah</b:First>
          </b:Person>
        </b:NameList>
      </b:Author>
    </b:Author>
    <b:Volume>2</b:Volume>
    <b:Issue>3</b:Issue>
    <b:RefOrder>56</b:RefOrder>
  </b:Source>
  <b:Source>
    <b:Tag>Mai17</b:Tag>
    <b:SourceType>ArticleInAPeriodical</b:SourceType>
    <b:Guid>{D046402E-096B-4017-B19D-0746F2D9C775}</b:Guid>
    <b:LCID>en-US</b:LCID>
    <b:Title>Assessing the Main and Interaction Effects of Activity-Based Costing and Internal and External Information Systems Integration on Manufacturing Plant Operational Performance</b:Title>
    <b:PeriodicalTitle>In Advances in Management</b:PeriodicalTitle>
    <b:Year>2017</b:Year>
    <b:Pages>55-90</b:Pages>
    <b:Author>
      <b:Author>
        <b:NameList>
          <b:Person>
            <b:Last>Maiga</b:Last>
            <b:Middle> S</b:Middle>
            <b:First>Adam</b:First>
          </b:Person>
        </b:NameList>
      </b:Author>
    </b:Author>
    <b:Volume>9</b:Volume>
    <b:Comments>http://dxi.doi.org/10.1108/S1474-787120170000029002</b:Comments>
    <b:RefOrder>57</b:RefOrder>
  </b:Source>
  <b:Source>
    <b:Tag>Mag18</b:Tag>
    <b:SourceType>JournalArticle</b:SourceType>
    <b:Guid>{E384434C-B783-4917-8BDE-F2DA13BBBFCF}</b:Guid>
    <b:LCID>en-US</b:LCID>
    <b:Title>Selective Outsourcing of IT Functions is the Best Option</b:Title>
    <b:JournalName>Open Science Journal</b:JournalName>
    <b:Year>2018</b:Year>
    <b:Author>
      <b:Author>
        <b:NameList>
          <b:Person>
            <b:Last>Magableh</b:Last>
            <b:First>Ashraf</b:First>
          </b:Person>
        </b:NameList>
      </b:Author>
    </b:Author>
    <b:Volume>3</b:Volume>
    <b:Issue>1</b:Issue>
    <b:RefOrder>58</b:RefOrder>
  </b:Source>
  <b:Source>
    <b:Tag>Lia13</b:Tag>
    <b:SourceType>JournalArticle</b:SourceType>
    <b:Guid>{91A1D47E-8F13-4EED-88FE-C6055A7A9EEF}</b:Guid>
    <b:LCID>en-US</b:LCID>
    <b:Title>The impact of fair-value-accounting on the relevance of capital adequacy ratios: Evidence from Taiwan</b:Title>
    <b:JournalName>Managerial Finance</b:JournalName>
    <b:Year>2013</b:Year>
    <b:Pages>133-154</b:Pages>
    <b:Author>
      <b:Author>
        <b:NameList>
          <b:Person>
            <b:Last>Liao</b:Last>
            <b:First>Yi-Ping</b:First>
          </b:Person>
        </b:NameList>
      </b:Author>
    </b:Author>
    <b:Volume>39</b:Volume>
    <b:Issue>2</b:Issue>
    <b:Comments>10.1108/03074351311293990</b:Comments>
    <b:RefOrder>59</b:RefOrder>
  </b:Source>
  <b:Source>
    <b:Tag>Lia16</b:Tag>
    <b:SourceType>JournalArticle</b:SourceType>
    <b:Guid>{9100D0C2-E0DA-4B30-B34A-09CC591B9CE4}</b:Guid>
    <b:LCID>en-US</b:LCID>
    <b:Title>IT outsourcing research from 1992 to 2013: A literature review based on main path analysis</b:Title>
    <b:JournalName>Information &amp; Management</b:JournalName>
    <b:Year>2016</b:Year>
    <b:Pages>227-251</b:Pages>
    <b:Author>
      <b:Author>
        <b:NameList>
          <b:Person>
            <b:Last>Liang</b:Last>
            <b:First>Huigang</b:First>
          </b:Person>
          <b:Person>
            <b:Last>Wang</b:Last>
            <b:First>Jian</b:First>
          </b:Person>
          <b:Person>
            <b:Last>Xue</b:Last>
            <b:First>Yajiong</b:First>
          </b:Person>
          <b:Person>
            <b:Last>Cui</b:Last>
            <b:First>Xiaocong</b:First>
          </b:Person>
        </b:NameList>
      </b:Author>
    </b:Author>
    <b:Volume>53</b:Volume>
    <b:Issue>2</b:Issue>
    <b:Comments>https://doi.org/10.1016/j.im.2015.10.001</b:Comments>
    <b:RefOrder>60</b:RefOrder>
  </b:Source>
  <b:Source>
    <b:Tag>Lel14</b:Tag>
    <b:SourceType>JournalArticle</b:SourceType>
    <b:Guid>{646684B9-1819-4428-B89D-5BC53D31E2AA}</b:Guid>
    <b:LCID>en-US</b:LCID>
    <b:Title>The Technical Efficiency Portrayed by Duration-Based and Activity-Based Costing Systems</b:Title>
    <b:JournalName>Advances in Management Accounting</b:JournalName>
    <b:Year>2014</b:Year>
    <b:Pages>61-76</b:Pages>
    <b:Author>
      <b:Author>
        <b:NameList>
          <b:Person>
            <b:Last>Lelkes</b:Last>
            <b:Middle>T</b:Middle>
            <b:First>Anne-Marie</b:First>
          </b:Person>
        </b:NameList>
      </b:Author>
    </b:Author>
    <b:Volume>24</b:Volume>
    <b:Comments>https://doi.org/10.1108/S1474-787120140000024002</b:Comments>
    <b:RefOrder>61</b:RefOrder>
  </b:Source>
  <b:Source>
    <b:Tag>Lee06</b:Tag>
    <b:SourceType>JournalArticle</b:SourceType>
    <b:Guid>{6F4DD8F9-A561-43A1-AB6F-C612225CAD64}</b:Guid>
    <b:LCID>en-US</b:LCID>
    <b:Title>Outsourcing Alignment with Business Strategy and Firm Performance</b:Title>
    <b:JournalName>Communications of the Association for Information Systems</b:JournalName>
    <b:Year>2006</b:Year>
    <b:Pages>1124-1146</b:Pages>
    <b:Author>
      <b:Author>
        <b:NameList>
          <b:Person>
            <b:Last>Lee</b:Last>
            <b:First>Jae</b:First>
          </b:Person>
        </b:NameList>
      </b:Author>
    </b:Author>
    <b:Volume>17</b:Volume>
    <b:Comments>10.17705/1CAIS.01749</b:Comments>
    <b:RefOrder>62</b:RefOrder>
  </b:Source>
  <b:Source>
    <b:Tag>Lau18</b:Tag>
    <b:SourceType>JournalArticle</b:SourceType>
    <b:Guid>{A789487C-DFC2-45E6-944A-6C5645DF0278}</b:Guid>
    <b:LCID>en-US</b:LCID>
    <b:Title>Explaining implementation difficulties associated with activity-based costing through system</b:Title>
    <b:JournalName>Journal of Applied Accounting Research</b:JournalName>
    <b:Year>2018</b:Year>
    <b:Author>
      <b:Author>
        <b:NameList>
          <b:Person>
            <b:Last>Laurin</b:Last>
            <b:First>Claude</b:First>
          </b:Person>
          <b:Person>
            <b:Last>Allain</b:Last>
            <b:First>Elodie</b:First>
          </b:Person>
        </b:NameList>
      </b:Author>
    </b:Author>
    <b:Comments>https://doi.org/10.1108/JAAR-11-2014-0120</b:Comments>
    <b:RefOrder>63</b:RefOrder>
  </b:Source>
  <b:Source>
    <b:Tag>Lar10</b:Tag>
    <b:SourceType>JournalArticle</b:SourceType>
    <b:Guid>{21BB3C58-17AE-4CFA-AF7F-C55FE810E376}</b:Guid>
    <b:LCID>en-US</b:LCID>
    <b:Title>The relation between board size and firm performance in firms with a history of poor operating performance</b:Title>
    <b:JournalName>Journal  Manag Gov</b:JournalName>
    <b:Year>2010</b:Year>
    <b:Pages>61-85</b:Pages>
    <b:Author>
      <b:Author>
        <b:NameList>
          <b:Person>
            <b:Last>Larmou</b:Last>
            <b:First>Sofia</b:First>
          </b:Person>
          <b:Person>
            <b:Last>Vafeas</b:Last>
            <b:First>Nikos</b:First>
          </b:Person>
        </b:NameList>
      </b:Author>
    </b:Author>
    <b:Volume>14</b:Volume>
    <b:Comments> 10.1007/s10997-009-9091-z</b:Comments>
    <b:RefOrder>64</b:RefOrder>
  </b:Source>
  <b:Source>
    <b:Tag>KPM18</b:Tag>
    <b:SourceType>Book</b:SourceType>
    <b:Guid>{3A5E5C46-0CD6-4365-9054-BB4986745757}</b:Guid>
    <b:Title>share based payment</b:Title>
    <b:Year>2018</b:Year>
    <b:LCID>en-US</b:LCID>
    <b:Author>
      <b:Author>
        <b:NameList>
          <b:Person>
            <b:Last>KPMG</b:Last>
          </b:Person>
        </b:NameList>
      </b:Author>
    </b:Author>
    <b:RefOrder>65</b:RefOrder>
  </b:Source>
  <b:Source>
    <b:Tag>Kot08</b:Tag>
    <b:SourceType>JournalArticle</b:SourceType>
    <b:Guid>{FAA17244-F079-4C7D-A10A-2588E1F13D4F}</b:Guid>
    <b:LCID>en-US</b:LCID>
    <b:Title>Outsourcing, performance, and the role of e-commerce: A dynamic perspective</b:Title>
    <b:JournalName>Industrial Marketing Management</b:JournalName>
    <b:Year>2008</b:Year>
    <b:Pages>37-45</b:Pages>
    <b:Author>
      <b:Author>
        <b:NameList>
          <b:Person>
            <b:Last>Kotabe</b:Last>
            <b:First>Masaaki</b:First>
          </b:Person>
          <b:Person>
            <b:Last>Mol</b:Last>
            <b:First>Michael</b:First>
          </b:Person>
          <b:Person>
            <b:Last>Murray</b:Last>
            <b:First>Janet</b:First>
          </b:Person>
        </b:NameList>
      </b:Author>
    </b:Author>
    <b:Volume>37</b:Volume>
    <b:Comments>https://doi.org/10.1016/j.indmarman.2007.06.011</b:Comments>
    <b:RefOrder>66</b:RefOrder>
  </b:Source>
  <b:Source>
    <b:Tag>Kot09</b:Tag>
    <b:SourceType>JournalArticle</b:SourceType>
    <b:Guid>{EF04BBE5-E4C7-4E0D-B031-73C9B0D549AA}</b:Guid>
    <b:LCID>en-US</b:LCID>
    <b:Title>Outsourcing and financial performance: A negative curvilinear effect</b:Title>
    <b:JournalName>Journal of Purchasing &amp; Supply Management</b:JournalName>
    <b:Year>2009</b:Year>
    <b:Pages>205-213</b:Pages>
    <b:Author>
      <b:Author>
        <b:NameList>
          <b:Person>
            <b:Last>Kotabe</b:Last>
            <b:First>Masaaki</b:First>
          </b:Person>
          <b:Person>
            <b:Last>Mol</b:Last>
            <b:First>Michael</b:First>
          </b:Person>
        </b:NameList>
      </b:Author>
    </b:Author>
    <b:Volume>15</b:Volume>
    <b:Issue>4</b:Issue>
    <b:Comments>https://doi.org/10.1016/j.pursup.2009.04.001</b:Comments>
    <b:RefOrder>67</b:RefOrder>
  </b:Source>
  <b:Source>
    <b:Tag>Kha21</b:Tag>
    <b:SourceType>JournalArticle</b:SourceType>
    <b:Guid>{7AC5CE51-EC6A-4DCD-8AFA-02784F1BAB1C}</b:Guid>
    <b:LCID>en-US</b:LCID>
    <b:Title>The Impact of Corporate Governance on Firm Performance During The COVID-19 Pandemic: Evidence from Malaysia</b:Title>
    <b:JournalName>Journal of Asian Finance, Economics and Business</b:JournalName>
    <b:Year>2021</b:Year>
    <b:Pages>943-952</b:Pages>
    <b:Author>
      <b:Author>
        <b:NameList>
          <b:Person>
            <b:Last>Khatib</b:Last>
            <b:First>Saleh</b:First>
          </b:Person>
          <b:Person>
            <b:Last>Nour </b:Last>
            <b:Middle>Ibrahim</b:Middle>
            <b:First> Abdul-Naser </b:First>
          </b:Person>
        </b:NameList>
      </b:Author>
    </b:Author>
    <b:Volume>8</b:Volume>
    <b:Issue>2</b:Issue>
    <b:Comments>10.13106/jafeb.2021.vol8.no2.0943</b:Comments>
    <b:RefOrder>68</b:RefOrder>
  </b:Source>
  <b:Source>
    <b:Tag>Kea17</b:Tag>
    <b:SourceType>JournalArticle</b:SourceType>
    <b:Guid>{3297E8A7-B51E-44A2-BD24-0534D92DF2E3}</b:Guid>
    <b:LCID>en-US</b:LCID>
    <b:Title>Stewardship theory: is board accountability necessary?</b:Title>
    <b:JournalName>International Journal of Law and Management</b:JournalName>
    <b:Year>2017</b:Year>
    <b:Pages>1292-1314</b:Pages>
    <b:Author>
      <b:Author>
        <b:NameList>
          <b:Person>
            <b:Last>Keay</b:Last>
            <b:First>Andrew</b:First>
          </b:Person>
        </b:NameList>
      </b:Author>
    </b:Author>
    <b:Volume>59</b:Volume>
    <b:Issue>6</b:Issue>
    <b:Comments>https://doi.org/10.1108/IJLMA-11-2016-0118</b:Comments>
    <b:RefOrder>69</b:RefOrder>
  </b:Source>
  <b:Source>
    <b:Tag>Kam11</b:Tag>
    <b:SourceType>JournalArticle</b:SourceType>
    <b:Guid>{48637834-7E8E-4F2F-8751-B4F78F194B7E}</b:Guid>
    <b:LCID>en-US</b:LCID>
    <b:Title>Accounting Outsourcing and Firm Performance in Iranian SMEs</b:Title>
    <b:JournalName>International Journal of Economics and Finance</b:JournalName>
    <b:Year>2011</b:Year>
    <b:Pages>181-192</b:Pages>
    <b:Author>
      <b:Author>
        <b:NameList>
          <b:Person>
            <b:Last>Kamyabi</b:Last>
            <b:First>Yahya</b:First>
          </b:Person>
          <b:Person>
            <b:Last>Devi</b:Last>
            <b:First>Susela</b:First>
          </b:Person>
        </b:NameList>
      </b:Author>
    </b:Author>
    <b:Volume>3</b:Volume>
    <b:Issue>4</b:Issue>
    <b:Comments>doi:10.5539/ijef.v3n4p181 </b:Comments>
    <b:RefOrder>70</b:RefOrder>
  </b:Source>
  <b:Source>
    <b:Tag>Jia66</b:Tag>
    <b:SourceType>JournalArticle</b:SourceType>
    <b:Guid>{7F401C2D-1E38-4322-9FDC-E8F3A28A3D94}</b:Guid>
    <b:LCID>en-US</b:LCID>
    <b:Title>Outsourcing effects on firms’ operational performance</b:Title>
    <b:JournalName>International Journal of Operations &amp; Production Management</b:JournalName>
    <b:Year>2006</b:Year>
    <b:Pages>1280-1300</b:Pages>
    <b:Author>
      <b:Author>
        <b:NameList>
          <b:Person>
            <b:Last>Jiang</b:Last>
            <b:First>Bin</b:First>
          </b:Person>
          <b:Person>
            <b:Last>Frazier</b:Last>
            <b:First>Frazier</b:First>
          </b:Person>
          <b:Person>
            <b:Last>Prater</b:Last>
            <b:First>Edmund</b:First>
          </b:Person>
        </b:NameList>
      </b:Author>
    </b:Author>
    <b:Volume>26</b:Volume>
    <b:Issue>12</b:Issue>
    <b:Comments>http://dx.doi.org/10.1108/01443570610710551</b:Comments>
    <b:RefOrder>71</b:RefOrder>
  </b:Source>
  <b:Source>
    <b:Tag>Jia03</b:Tag>
    <b:SourceType>JournalArticle</b:SourceType>
    <b:Guid>{AA7169ED-EED3-49E5-A319-1D1141621933}</b:Guid>
    <b:LCID>en-US</b:LCID>
    <b:Title>Matsushita realigns its supply chain in China</b:Title>
    <b:JournalName>Supply Chain Management: An International Journal</b:JournalName>
    <b:Year>2003</b:Year>
    <b:Pages>185-189</b:Pages>
    <b:Author>
      <b:Author>
        <b:NameList>
          <b:Person>
            <b:Last>Jiang</b:Last>
            <b:First>Bin</b:First>
          </b:Person>
          <b:Person>
            <b:Last>Hansen</b:Last>
            <b:First>John</b:First>
          </b:Person>
        </b:NameList>
      </b:Author>
    </b:Author>
    <b:Volume>8</b:Volume>
    <b:Issue>3</b:Issue>
    <b:Comments>http://dx.doi.org/10.1108/13598540310484573</b:Comments>
    <b:RefOrder>72</b:RefOrder>
  </b:Source>
  <b:Source>
    <b:Tag>Jew11</b:Tag>
    <b:SourceType>JournalArticle</b:SourceType>
    <b:Guid>{D11B4D26-3FE0-4502-8F19-1CA7A2ACD2B0}</b:Guid>
    <b:LCID>en-US</b:LCID>
    <b:Title>What is Your ROA? An Investigation of the Many Formulas for Calculating Return on Assets</b:Title>
    <b:JournalName>Academy of Educational Leadership Journal</b:JournalName>
    <b:Year>2011</b:Year>
    <b:Pages>79-91</b:Pages>
    <b:Author>
      <b:Author>
        <b:NameList>
          <b:Person>
            <b:Last>Jewell</b:Last>
            <b:First>Jeff</b:First>
          </b:Person>
          <b:Person>
            <b:Last>Mankin</b:Last>
            <b:First>Jeffrey</b:First>
          </b:Person>
        </b:NameList>
      </b:Author>
    </b:Author>
    <b:Volume>15</b:Volume>
    <b:RefOrder>73</b:RefOrder>
  </b:Source>
  <b:Source>
    <b:Tag>Ija16</b:Tag>
    <b:SourceType>JournalArticle</b:SourceType>
    <b:Guid>{9EED6D60-1A02-463B-B457-1C2870C786B2}</b:Guid>
    <b:LCID>en-US</b:LCID>
    <b:Title>Corporate Financial Performance: Evidence from the Pakistan Cement Industry</b:Title>
    <b:JournalName>Journal of Teaching and Education</b:JournalName>
    <b:Year>2016</b:Year>
    <b:Pages>81-94</b:Pages>
    <b:Author>
      <b:Author>
        <b:NameList>
          <b:Person>
            <b:Last>jaz</b:Last>
            <b:First>Farrukh</b:First>
          </b:Person>
          <b:Person>
            <b:Last>Naz</b:Last>
            <b:First>Farah</b:First>
          </b:Person>
        </b:NameList>
      </b:Author>
    </b:Author>
    <b:Volume>5</b:Volume>
    <b:Issue>1</b:Issue>
    <b:RefOrder>74</b:RefOrder>
  </b:Source>
  <b:Source>
    <b:Tag>Iwa19</b:Tag>
    <b:SourceType>JournalArticle</b:SourceType>
    <b:Guid>{27C99F74-929F-4D8D-A36B-25A59856E45A}</b:Guid>
    <b:LCID>en-US</b:LCID>
    <b:Title>ISA 701 and Materiality Disclosure as Methods to Minimize the Audit Expectation Gap</b:Title>
    <b:JournalName>Risk Financial Management journal</b:JournalName>
    <b:Year>2019</b:Year>
    <b:Author>
      <b:Author>
        <b:NameList>
          <b:Person>
            <b:Last>Iwanowicz</b:Last>
            <b:First>Tomasz</b:First>
          </b:Person>
          <b:Person>
            <b:Last>Iwanowicz</b:Last>
            <b:First>Bartłomiej</b:First>
          </b:Person>
        </b:NameList>
      </b:Author>
    </b:Author>
    <b:Volume>12</b:Volume>
    <b:Issue>4</b:Issue>
    <b:RefOrder>75</b:RefOrder>
  </b:Source>
  <b:Source>
    <b:Tag>How08</b:Tag>
    <b:SourceType>JournalArticle</b:SourceType>
    <b:Guid>{BBE3588A-9376-4964-B4E4-9028A2CF71E2}</b:Guid>
    <b:LCID>en-US</b:LCID>
    <b:Title>The growth and management of R&amp;D outsourcing: evidence from UK pharmaceuticals</b:Title>
    <b:JournalName>R&amp;D Management</b:JournalName>
    <b:Year>2008</b:Year>
    <b:Pages>205-219</b:Pages>
    <b:Author>
      <b:Author>
        <b:NameList>
          <b:Person>
            <b:Last>Howells</b:Last>
            <b:First>Jeremy</b:First>
          </b:Person>
          <b:Person>
            <b:Last>Gagliardi</b:Last>
            <b:First>Dimitri</b:First>
          </b:Person>
          <b:Person>
            <b:Last>Malik</b:Last>
            <b:First>Khaleel</b:First>
          </b:Person>
        </b:NameList>
      </b:Author>
    </b:Author>
    <b:Volume>38</b:Volume>
    <b:Issue>2</b:Issue>
    <b:RefOrder>76</b:RefOrder>
  </b:Source>
  <b:Source>
    <b:Tag>Hil03</b:Tag>
    <b:SourceType>JournalArticle</b:SourceType>
    <b:Guid>{B3EA6963-3B83-4BD9-911F-DC2310161E1A}</b:Guid>
    <b:LCID>en-US</b:LCID>
    <b:Title>Boards of Directors and Firm Performance: Integrating Agency and Resource Dependence Perspectives</b:Title>
    <b:JournalName>The Academy of Management Review</b:JournalName>
    <b:Year>2003</b:Year>
    <b:Pages>383-396</b:Pages>
    <b:Author>
      <b:Author>
        <b:NameList>
          <b:Person>
            <b:Last>Hillman </b:Last>
            <b:First>Amy </b:First>
          </b:Person>
          <b:Person>
            <b:Last>Dalziel</b:Last>
            <b:First>Thomas </b:First>
          </b:Person>
        </b:NameList>
      </b:Author>
    </b:Author>
    <b:Volume>28</b:Volume>
    <b:Issue>3</b:Issue>
    <b:Comments>https://doi.org/10.2307/30040728</b:Comments>
    <b:RefOrder>77</b:RefOrder>
  </b:Source>
  <b:Source>
    <b:Tag>Hey16</b:Tag>
    <b:SourceType>JournalArticle</b:SourceType>
    <b:Guid>{87F37B70-61F6-4532-93FD-AF57D4117FE9}</b:Guid>
    <b:LCID>en-US</b:LCID>
    <b:Title>Investigation of the Effect of Auditors’ Professionalism Levels on Their Judgment to Resolve the Conflict between Auditor and Management</b:Title>
    <b:JournalName>International Conference on Applied Economics and Business</b:JournalName>
    <b:Year>2016</b:Year>
    <b:Pages>177-188</b:Pages>
    <b:Author>
      <b:Author>
        <b:NameList>
          <b:Person>
            <b:Last>Heyrani</b:Last>
            <b:First>Forough</b:First>
          </b:Person>
          <b:Person>
            <b:Last>Banimahd</b:Last>
            <b:First>Bahman</b:First>
          </b:Person>
          <b:Person>
            <b:Last>Roudposhti</b:Last>
            <b:First>Fereydoun</b:First>
          </b:Person>
        </b:NameList>
      </b:Author>
    </b:Author>
    <b:Volume>36</b:Volume>
    <b:RefOrder>78</b:RefOrder>
  </b:Source>
  <b:Source>
    <b:Tag>Her20</b:Tag>
    <b:SourceType>JournalArticle</b:SourceType>
    <b:Guid>{10896A7A-8A8A-4C49-BF8E-4EB368B036B6}</b:Guid>
    <b:LCID>en-US</b:LCID>
    <b:Title>Corporate Governance and Firm Performance: An Empirical Study from Indonesian Manufacturing Firms</b:Title>
    <b:Year>2020</b:Year>
    <b:Author>
      <b:Author>
        <b:NameList>
          <b:Person>
            <b:Last>Hermuningsih</b:Last>
            <b:First>Sri</b:First>
          </b:Person>
          <b:Person>
            <b:Last>Kusuma</b:Last>
            <b:First>Hadri</b:First>
          </b:Person>
          <b:Person>
            <b:Last>Gahyarifida</b:Last>
            <b:First>Reham</b:First>
          </b:Person>
        </b:NameList>
      </b:Author>
    </b:Author>
    <b:JournalName>Journal of Asian Finance, Economics and Business</b:JournalName>
    <b:Pages>827-834</b:Pages>
    <b:Volume>7</b:Volume>
    <b:Issue>11</b:Issue>
    <b:RefOrder>79</b:RefOrder>
  </b:Source>
  <b:Source>
    <b:Tag>Har15</b:Tag>
    <b:SourceType>ArticleInAPeriodical</b:SourceType>
    <b:Guid>{58E66583-ADA9-4A57-896E-BB641187446A}</b:Guid>
    <b:LCID>en-US</b:LCID>
    <b:Title>Maintenance cost estimation:application of activity-based costing as a fair estimate method</b:Title>
    <b:PeriodicalTitle>Journal of Quality in Maintenance Engineering</b:PeriodicalTitle>
    <b:Year>2015</b:Year>
    <b:Pages>258-270</b:Pages>
    <b:Author>
      <b:Author>
        <b:NameList>
          <b:Person>
            <b:Last>Haroun</b:Last>
            <b:Middle>E</b:Middle>
            <b:First>Ahmed</b:First>
          </b:Person>
        </b:NameList>
      </b:Author>
    </b:Author>
    <b:Volume>21</b:Volume>
    <b:Issue>3</b:Issue>
    <b:Comments> 10.1108/JQME-04-2015-0015</b:Comments>
    <b:RefOrder>80</b:RefOrder>
  </b:Source>
  <b:Source>
    <b:Tag>Han18</b:Tag>
    <b:SourceType>JournalArticle</b:SourceType>
    <b:Guid>{4C8473BD-D973-40EA-96DA-994742DBECAF}</b:Guid>
    <b:LCID>en-US</b:LCID>
    <b:Title>An empirical investigation on the determinants of outsourcing e-banking services</b:Title>
    <b:JournalName>Journal of Enterprise Information Management</b:JournalName>
    <b:Year>2018</b:Year>
    <b:Author>
      <b:Author>
        <b:NameList>
          <b:Person>
            <b:Last>Hanafizadeh</b:Last>
            <b:First>Payam</b:First>
          </b:Person>
          <b:Person>
            <b:Last>Ravasan</b:Last>
            <b:First>Zare</b:First>
          </b:Person>
        </b:NameList>
      </b:Author>
    </b:Author>
    <b:Comments> https://doi.org/10.1108/JEIM-11-2016-0182</b:Comments>
    <b:RefOrder>81</b:RefOrder>
  </b:Source>
  <b:Source>
    <b:Tag>Had18</b:Tag>
    <b:SourceType>JournalArticle</b:SourceType>
    <b:Guid>{6142D0A2-4FD7-4025-8FBC-CB2D6FF92292}</b:Guid>
    <b:LCID>en-US</b:LCID>
    <b:Title>The effect of accounting methods on financial reporting quality</b:Title>
    <b:JournalName>International Journal of Law and Management</b:JournalName>
    <b:Year>2018</b:Year>
    <b:Pages>1401-1411</b:Pages>
    <b:Author>
      <b:Author>
        <b:NameList>
          <b:Person>
            <b:Last>Hadiyanto</b:Last>
            <b:First>Andrain</b:First>
          </b:Person>
          <b:Person>
            <b:Last>Puspitasari</b:Last>
            <b:First>Evita</b:First>
          </b:Person>
          <b:Person>
            <b:Last>Ghani</b:Last>
            <b:Middle>K</b:Middle>
            <b:First>Erlane</b:First>
          </b:Person>
        </b:NameList>
      </b:Author>
    </b:Author>
    <b:Volume>60</b:Volume>
    <b:Issue>6</b:Issue>
    <b:Comments> https://doi.org/10.1108/IJLMA-03-2017-0022</b:Comments>
    <b:RefOrder>82</b:RefOrder>
  </b:Source>
  <b:Source>
    <b:Tag>Gun99</b:Tag>
    <b:SourceType>ArticleInAPeriodical</b:SourceType>
    <b:Guid>{EC5D17F6-F12E-44E0-8564-CAA33F1B758F}</b:Guid>
    <b:LCID>en-US</b:LCID>
    <b:Title>Application of activity-based costing: some case experiences</b:Title>
    <b:PeriodicalTitle>Managerial Auditing Journa</b:PeriodicalTitle>
    <b:Year>1999</b:Year>
    <b:Pages>286-293</b:Pages>
    <b:Author>
      <b:Author>
        <b:NameList>
          <b:Person>
            <b:Last>Gunasekaran</b:Last>
            <b:First>A</b:First>
          </b:Person>
          <b:Person>
            <b:Last>Marri</b:Last>
            <b:Middle>B</b:Middle>
            <b:First>H</b:First>
          </b:Person>
          <b:Person>
            <b:Last>Yusuf</b:Last>
            <b:Middle>Y</b:Middle>
            <b:First>Y</b:First>
          </b:Person>
        </b:NameList>
      </b:Author>
    </b:Author>
    <b:Volume>14</b:Volume>
    <b:Issue>6</b:Issue>
    <b:Comments>http://dx.doi.org/10.1108/02686909910280217</b:Comments>
    <b:RefOrder>83</b:RefOrder>
  </b:Source>
  <b:Source>
    <b:Tag>Gon</b:Tag>
    <b:SourceType>ArticleInAPeriodical</b:SourceType>
    <b:Guid>{271BAC75-1429-43CA-8A71-A63787B24044}</b:Guid>
    <b:LCID>en-US</b:LCID>
    <b:Title>Building an activity-based costing hospital model using quality function deployment and benchmarking</b:Title>
    <b:PeriodicalTitle>Benchmarking: An International Journal</b:PeriodicalTitle>
    <b:Pages>310-329</b:Pages>
    <b:Author>
      <b:Author>
        <b:NameList>
          <b:Person>
            <b:Last>González</b:Last>
            <b:Middle>E</b:Middle>
            <b:First>Marvin</b:First>
          </b:Person>
          <b:Person>
            <b:Last>Quesada</b:Last>
            <b:First>Gioconda</b:First>
          </b:Person>
          <b:Person>
            <b:Last>Mack</b:Last>
            <b:First>Rhonda</b:First>
          </b:Person>
          <b:Person>
            <b:Last>Urrutia</b:Last>
            <b:First>Ignacio</b:First>
          </b:Person>
        </b:NameList>
      </b:Author>
    </b:Author>
    <b:Volume>12</b:Volume>
    <b:Issue>4</b:Issue>
    <b:Comments>http://dx.doi.org/10.1108/14635770510609006</b:Comments>
    <b:Year>2005</b:Year>
    <b:RefOrder>84</b:RefOrder>
  </b:Source>
  <b:Source>
    <b:Tag>Gil04</b:Tag>
    <b:SourceType>JournalArticle</b:SourceType>
    <b:Guid>{3FF5D61C-3CE1-4386-90B3-BEF5AF2ABFC7}</b:Guid>
    <b:LCID>en-US</b:LCID>
    <b:Title>Human resource outsourcing and organizational performance in manufacturing firms</b:Title>
    <b:JournalName>Journal of Business Research</b:JournalName>
    <b:Year>2004</b:Year>
    <b:Pages>232-240</b:Pages>
    <b:Author>
      <b:Author>
        <b:NameList>
          <b:Person>
            <b:Last>Gilley</b:Last>
            <b:First>K</b:First>
          </b:Person>
          <b:Person>
            <b:Last>Greer</b:Last>
            <b:First>Charles</b:First>
          </b:Person>
          <b:Person>
            <b:Last>Rasheed</b:Last>
            <b:First>Abdul</b:First>
          </b:Person>
        </b:NameList>
      </b:Author>
    </b:Author>
    <b:Volume>57</b:Volume>
    <b:RefOrder>85</b:RefOrder>
  </b:Source>
  <b:Source>
    <b:Tag>Gil041</b:Tag>
    <b:SourceType>JournalArticle</b:SourceType>
    <b:Guid>{307ACDD7-07F9-4F8C-A8E2-4E958A368E05}</b:Guid>
    <b:LCID>en-US</b:LCID>
    <b:Title>Human resource outsourcing and organizational performance Human resource outsourcing and organizational performance</b:Title>
    <b:JournalName>Journal of Business Research</b:JournalName>
    <b:Year>2004</b:Year>
    <b:Pages>232-240</b:Pages>
    <b:Author>
      <b:Author>
        <b:NameList>
          <b:Person>
            <b:Last>Gilley</b:Last>
            <b:First>k</b:First>
          </b:Person>
          <b:Person>
            <b:Last>Greer</b:Last>
            <b:First>Charles</b:First>
          </b:Person>
          <b:Person>
            <b:Last>Rasheed</b:Last>
            <b:First>Abdul</b:First>
          </b:Person>
        </b:NameList>
      </b:Author>
    </b:Author>
    <b:Volume>57</b:Volume>
    <b:Issue>3</b:Issue>
    <b:Comments>https://doi.org/10.1016/S0148-2963(02)00304-1</b:Comments>
    <b:RefOrder>86</b:RefOrder>
  </b:Source>
  <b:Source>
    <b:Tag>Gal17</b:Tag>
    <b:SourceType>JournalArticle</b:SourceType>
    <b:Guid>{E2AF5865-AEAF-494D-9C30-D1C14C27AACF}</b:Guid>
    <b:LCID>en-US</b:LCID>
    <b:Title>Corporate social responsibility and financial performance relationship: a review of measurement approaches</b:Title>
    <b:JournalName>Economic Research-Ekonomska Istraživanja</b:JournalName>
    <b:Year>2017</b:Year>
    <b:Pages>676–693</b:Pages>
    <b:Author>
      <b:Author>
        <b:NameList>
          <b:Person>
            <b:Last>Galant</b:Last>
            <b:First>Adriana</b:First>
          </b:Person>
          <b:Person>
            <b:Last>Cadez</b:Last>
            <b:First>Simon</b:First>
          </b:Person>
        </b:NameList>
      </b:Author>
    </b:Author>
    <b:Volume>30</b:Volume>
    <b:Issue>1</b:Issue>
    <b:Comments> DOI: 10.1080/1331677X.2017.1313122</b:Comments>
    <b:RefOrder>87</b:RefOrder>
  </b:Source>
  <b:Source>
    <b:Tag>Fay12</b:Tag>
    <b:SourceType>JournalArticle</b:SourceType>
    <b:Guid>{72A0A943-83DA-4E34-8B95-B90CF4D1838B}</b:Guid>
    <b:LCID>en-US</b:LCID>
    <b:Title>Agency theory and supply chain management:a structured literature review</b:Title>
    <b:JournalName>Supply Chain Management: An International Journal</b:JournalName>
    <b:Year>2012</b:Year>
    <b:Pages>550-570</b:Pages>
    <b:Author>
      <b:Author>
        <b:NameList>
          <b:Person>
            <b:Last>Fayezi</b:Last>
            <b:First>Sajad</b:First>
          </b:Person>
          <b:Person>
            <b:Last>O’Loughlin</b:Last>
            <b:First>Andrew</b:First>
          </b:Person>
          <b:Person>
            <b:Last>Zutshi</b:Last>
            <b:First>Ambika</b:First>
          </b:Person>
        </b:NameList>
      </b:Author>
    </b:Author>
    <b:Volume>17</b:Volume>
    <b:Issue>5</b:Issue>
    <b:Comments> 10.1108/13598541211258618]</b:Comments>
    <b:RefOrder>88</b:RefOrder>
  </b:Source>
  <b:Source>
    <b:Tag>Elz211</b:Tag>
    <b:SourceType>JournalArticle</b:SourceType>
    <b:Guid>{CA40956F-EF6D-426D-B2AE-4A9832777F56}</b:Guid>
    <b:LCID>en-US</b:LCID>
    <b:Title>How firms’ performance mediates the relationship between corporate governance quality and earnings quality?</b:Title>
    <b:JournalName>Journal of Accounting in Emerging Economies</b:JournalName>
    <b:Year>2021</b:Year>
    <b:Author>
      <b:Author>
        <b:NameList>
          <b:Person>
            <b:Last>Elzahaby</b:Last>
            <b:Middle>Adel</b:Middle>
            <b:First>Mohammed</b:First>
          </b:Person>
        </b:NameList>
      </b:Author>
    </b:Author>
    <b:Comments> https://doi.org/10.1108/JAEE-09-2018-0100</b:Comments>
    <b:RefOrder>89</b:RefOrder>
  </b:Source>
  <b:Source>
    <b:Tag>Elz21</b:Tag>
    <b:SourceType>JournalArticle</b:SourceType>
    <b:Guid>{B17B429D-8675-4F0D-9809-8F042403F8BA}</b:Guid>
    <b:LCID>en-US</b:LCID>
    <b:Title>How firms’ performance mediates the relationship between corporate governance quality and earnings quality?</b:Title>
    <b:JournalName>Journal of Accounting in Emerging Economies</b:JournalName>
    <b:Year>2021</b:Year>
    <b:Author>
      <b:Author>
        <b:NameList>
          <b:Person>
            <b:Last>Elzahaby</b:Last>
            <b:Middle>Adel</b:Middle>
            <b:First>Mohammed</b:First>
          </b:Person>
        </b:NameList>
      </b:Author>
    </b:Author>
    <b:RefOrder>90</b:RefOrder>
  </b:Source>
  <b:Source>
    <b:Tag>DuN14</b:Tag>
    <b:SourceType>JournalArticle</b:SourceType>
    <b:Guid>{7B87DF30-309A-495B-BC15-33ABCB9A11E5}</b:Guid>
    <b:LCID>en-US</b:LCID>
    <b:Title>The joint effects of management incentive and information precision on perceived reliability in fair value estimates</b:Title>
    <b:JournalName>Accounting Research Journal</b:JournalName>
    <b:Year>2014</b:Year>
    <b:Pages>188-206</b:Pages>
    <b:Author>
      <b:Author>
        <b:NameList>
          <b:Person>
            <b:Last>Du</b:Last>
            <b:First>Ning</b:First>
          </b:Person>
          <b:Person>
            <b:Last>McEnroe</b:Last>
            <b:Middle>E</b:Middle>
            <b:First>John</b:First>
          </b:Person>
          <b:Person>
            <b:Last>Stevens</b:Last>
            <b:First>Kevin</b:First>
          </b:Person>
        </b:NameList>
      </b:Author>
    </b:Author>
    <b:Volume>27</b:Volume>
    <b:Issue>2</b:Issue>
    <b:Comments> https://doi.org/10.1108/ARJ-10-2012-0081</b:Comments>
    <b:RefOrder>91</b:RefOrder>
  </b:Source>
  <b:Source>
    <b:Tag>Dou101</b:Tag>
    <b:SourceType>JournalArticle</b:SourceType>
    <b:Guid>{C4CB8BB0-9F22-4368-8113-CB66A7D74102}</b:Guid>
    <b:LCID>en-US</b:LCID>
    <b:Title>A joint location and outsourcing sustainability analysis for a strategic offshoring decision</b:Title>
    <b:JournalName>International Journal of Production Research</b:JournalName>
    <b:Year>2010</b:Year>
    <b:Pages>567-592</b:Pages>
    <b:Author>
      <b:Author>
        <b:NameList>
          <b:Person>
            <b:Last>Dou</b:Last>
            <b:First>Yijie</b:First>
          </b:Person>
          <b:Person>
            <b:Last>Sarkis</b:Last>
            <b:First>Joseph</b:First>
          </b:Person>
        </b:NameList>
      </b:Author>
    </b:Author>
    <b:Volume>48</b:Volume>
    <b:Issue>2</b:Issue>
    <b:Comments>0.1080/00207540903175145</b:Comments>
    <b:RefOrder>92</b:RefOrder>
  </b:Source>
  <b:Source>
    <b:Tag>Dou10</b:Tag>
    <b:SourceType>JournalArticle</b:SourceType>
    <b:Guid>{9646A01E-AAAA-4F11-B4B1-862D24A967CC}</b:Guid>
    <b:LCID>en-US</b:LCID>
    <b:Title>A joint location and outsourcing A joint location and outsourcing offshoring decision</b:Title>
    <b:JournalName>International Journal of Production Research</b:JournalName>
    <b:Year>2010</b:Year>
    <b:Pages>567-592</b:Pages>
    <b:Author>
      <b:Author>
        <b:NameList>
          <b:Person>
            <b:Last>Dou</b:Last>
            <b:First>Yijie</b:First>
          </b:Person>
          <b:Person>
            <b:Last>Sarkis</b:Last>
            <b:First>Sarkis</b:First>
          </b:Person>
        </b:NameList>
      </b:Author>
    </b:Author>
    <b:Volume>48</b:Volume>
    <b:Issue>2</b:Issue>
    <b:Comments>10.1080/00207540903175145</b:Comments>
    <b:RefOrder>93</b:RefOrder>
  </b:Source>
  <b:Source>
    <b:Tag>Dee11</b:Tag>
    <b:SourceType>Book</b:SourceType>
    <b:Guid>{4AD693FB-B212-4836-A498-C84D2C744F68}</b:Guid>
    <b:LCID>en-US</b:LCID>
    <b:Title>Financial Accounting Theory</b:Title>
    <b:Year>2011</b:Year>
    <b:Author>
      <b:Author>
        <b:NameList>
          <b:Person>
            <b:Last>Deegan</b:Last>
            <b:First>Craig </b:First>
          </b:Person>
          <b:Person>
            <b:Last> Unerman</b:Last>
            <b:First>Jeffrey</b:First>
          </b:Person>
        </b:NameList>
      </b:Author>
    </b:Author>
    <b:Edition>2</b:Edition>
    <b:RefOrder>94</b:RefOrder>
  </b:Source>
  <b:Source>
    <b:Tag>Cor15</b:Tag>
    <b:SourceType>JournalArticle</b:SourceType>
    <b:Guid>{C851BD11-E5DF-4DC7-95E9-CD292B2EBFB1}</b:Guid>
    <b:LCID>en-US</b:LCID>
    <b:Title>Understanding Audit Reporting Changes: Introduction of Key Audit Matters</b:Title>
    <b:JournalName>Journal of Accounting and Management Information Systems</b:JournalName>
    <b:Year>2015</b:Year>
    <b:Pages>128-152</b:Pages>
    <b:Author>
      <b:Author>
        <b:NameList>
          <b:Person>
            <b:Last>Cordos </b:Last>
            <b:Middle>Silviu </b:Middle>
            <b:First>George</b:First>
          </b:Person>
          <b:Person>
            <b:Last>Fulop</b:Last>
            <b:Middle>Timea </b:Middle>
            <b:First>Melinda</b:First>
          </b:Person>
        </b:NameList>
      </b:Author>
    </b:Author>
    <b:Volume>14</b:Volume>
    <b:Issue>1</b:Issue>
    <b:RefOrder>95</b:RefOrder>
  </b:Source>
  <b:Source>
    <b:Tag>Coo88</b:Tag>
    <b:SourceType>ArticleInAPeriodical</b:SourceType>
    <b:Guid>{1E0585AD-2875-43C3-B52E-B1B635D3FE19}</b:Guid>
    <b:LCID>en-US</b:LCID>
    <b:Title>Measure Costs Right: Make the Right Decisions</b:Title>
    <b:PeriodicalTitle>Harvard Business Review</b:PeriodicalTitle>
    <b:Year>1988</b:Year>
    <b:Pages>96-103</b:Pages>
    <b:Author>
      <b:Author>
        <b:NameList>
          <b:Person>
            <b:Last>Cooper</b:Last>
            <b:First>R</b:First>
          </b:Person>
          <b:Person>
            <b:Last>Kaplan</b:Last>
            <b:Middle>S</b:Middle>
            <b:First>R</b:First>
          </b:Person>
        </b:NameList>
      </b:Author>
    </b:Author>
    <b:Volume>66</b:Volume>
    <b:RefOrder>96</b:RefOrder>
  </b:Source>
  <b:Source>
    <b:Tag>Pal18</b:Tag>
    <b:SourceType>Report</b:SourceType>
    <b:Guid>{9A96B6DA-21A4-40F8-BA09-9DF81E2EC39F}</b:Guid>
    <b:Title>التقرير المالي السنوي</b:Title>
    <b:Year>2018</b:Year>
    <b:LCID>en-US</b:LCID>
    <b:Author>
      <b:Author>
        <b:NameList>
          <b:Person>
            <b:Last>Company</b:Last>
            <b:First>Palestine</b:First>
            <b:Middle>Telecom</b:Middle>
          </b:Person>
        </b:NameList>
      </b:Author>
    </b:Author>
    <b:RefOrder>97</b:RefOrder>
  </b:Source>
  <b:Source>
    <b:Tag>Coa37</b:Tag>
    <b:SourceType>JournalArticle</b:SourceType>
    <b:Guid>{EECC0312-ABD0-416A-94FB-9595B3CB1BF1}</b:Guid>
    <b:LCID>en-US</b:LCID>
    <b:Title>‘The Nature of the Firm</b:Title>
    <b:JournalName>Economica</b:JournalName>
    <b:Year>1937</b:Year>
    <b:Pages>386-405</b:Pages>
    <b:Author>
      <b:Author>
        <b:NameList>
          <b:Person>
            <b:Last>Coase</b:Last>
            <b:First>R</b:First>
          </b:Person>
        </b:NameList>
      </b:Author>
    </b:Author>
    <b:Volume>4</b:Volume>
    <b:RefOrder>98</b:RefOrder>
  </b:Source>
  <b:Source>
    <b:Tag>Cho</b:Tag>
    <b:SourceType>ArticleInAPeriodical</b:SourceType>
    <b:Guid>{48195882-369F-4637-B153-5C4A6FBC9750}</b:Guid>
    <b:LCID>en-US</b:LCID>
    <b:Title>A Study on the Implementation of an ActivityBased Costing (ABC) System in an Australian Oiland Gas Company</b:Title>
    <b:PeriodicalTitle>Asian Review of Accounting</b:PeriodicalTitle>
    <b:Pages>81-99</b:Pages>
    <b:Author>
      <b:Author>
        <b:NameList>
          <b:Person>
            <b:Last>Chong</b:Last>
            <b:Middle>K</b:Middle>
            <b:First>Vincent</b:First>
          </b:Person>
          <b:Person>
            <b:Last>Cable</b:Last>
            <b:First>Robyn</b:First>
          </b:Person>
        </b:NameList>
      </b:Author>
    </b:Author>
    <b:Volume>10</b:Volume>
    <b:Issue>2</b:Issue>
    <b:Comments>http://dx.doi.org/10.1108/eb060759</b:Comments>
    <b:Year>2002</b:Year>
    <b:RefOrder>99</b:RefOrder>
  </b:Source>
  <b:Source>
    <b:Tag>Can15</b:Tag>
    <b:SourceType>JournalArticle</b:SourceType>
    <b:Guid>{C1A6B50C-0265-4BA9-BAA6-D3321C1F575F}</b:Guid>
    <b:LCID>en-US</b:LCID>
    <b:Title>An activity-based costing approach for detecting inefficiencies of healthcare processes</b:Title>
    <b:JournalName>Business Process Management</b:JournalName>
    <b:Year>2015</b:Year>
    <b:Pages>55-79</b:Pages>
    <b:Author>
      <b:Author>
        <b:NameList>
          <b:Person>
            <b:Last>Cannavacciuolo</b:Last>
            <b:First>Lorella</b:First>
          </b:Person>
          <b:Person>
            <b:Last>Illario</b:Last>
            <b:First>Maddalena </b:First>
          </b:Person>
          <b:Person>
            <b:Last>Ippolito</b:Last>
            <b:First>Adelaide</b:First>
          </b:Person>
          <b:Person>
            <b:Last>Ponsiglione</b:Last>
            <b:First>Cristina</b:First>
          </b:Person>
        </b:NameList>
      </b:Author>
    </b:Author>
    <b:Volume>21</b:Volume>
    <b:Issue>1</b:Issue>
    <b:Comments>10.1108/BPMJ-11-2013-0144</b:Comments>
    <b:RefOrder>100</b:RefOrder>
  </b:Source>
  <b:Source>
    <b:Tag>Cal17</b:Tag>
    <b:SourceType>JournalArticle</b:SourceType>
    <b:Guid>{328ECB8D-52D9-457A-BB09-CD99CA81722E}</b:Guid>
    <b:LCID>en-US</b:LCID>
    <b:Title>Outsourcing and Firm Performance: Evidence from the Italian Manufacturing Industry</b:Title>
    <b:JournalName>International Journal of Business and Management</b:JournalName>
    <b:Year>2017</b:Year>
    <b:Pages>87-102</b:Pages>
    <b:Author>
      <b:Author>
        <b:NameList>
          <b:Person>
            <b:Last>Calia</b:Last>
            <b:First>Pinuccia</b:First>
          </b:Person>
          <b:Person>
            <b:Last>Pacei</b:Last>
            <b:First>Silvia</b:First>
          </b:Person>
        </b:NameList>
      </b:Author>
    </b:Author>
    <b:Volume>12</b:Volume>
    <b:Issue>11</b:Issue>
    <b:RefOrder>101</b:RefOrder>
  </b:Source>
  <b:Source>
    <b:Tag>Cad17</b:Tag>
    <b:SourceType>JournalArticle</b:SourceType>
    <b:Guid>{B2F97AF1-6665-4977-843B-1DCCF36D2A47}</b:Guid>
    <b:LCID>en-US</b:LCID>
    <b:Title>Corporate social responsibility and financial performance relationship: a review of measurement approaches</b:Title>
    <b:JournalName>Economic ResearchEkonomska Istraživanja</b:JournalName>
    <b:Year>2017</b:Year>
    <b:Author>
      <b:Author>
        <b:NameList>
          <b:Person>
            <b:Last>Cadez</b:Last>
            <b:First>Simon</b:First>
          </b:Person>
          <b:Person>
            <b:Last>Galant</b:Last>
            <b:First>Adriana</b:First>
          </b:Person>
        </b:NameList>
      </b:Author>
    </b:Author>
    <b:Volume>30</b:Volume>
    <b:Issue>1</b:Issue>
    <b:Comments> 10.1080/1331677X.2017.1313122</b:Comments>
    <b:RefOrder>102</b:RefOrder>
  </b:Source>
  <b:Source>
    <b:Tag>Bus10</b:Tag>
    <b:SourceType>JournalArticle</b:SourceType>
    <b:Guid>{E6094AD6-8E84-469D-B6C0-22E00D8CC931}</b:Guid>
    <b:LCID>en-US</b:LCID>
    <b:Title>Outsourcing, competitive capabilities and performance: an empirical study in service firms</b:Title>
    <b:JournalName>Int. J. Production Economics</b:JournalName>
    <b:Year>2010</b:Year>
    <b:Pages>276-288</b:Pages>
    <b:Author>
      <b:Author>
        <b:NameList>
          <b:Person>
            <b:Last>Bustinza</b:Last>
            <b:First>O</b:First>
          </b:Person>
          <b:Person>
            <b:Last>Aranda</b:Last>
            <b:First>D</b:First>
          </b:Person>
          <b:Person>
            <b:Last>Gutierrez</b:Last>
            <b:First>L</b:First>
          </b:Person>
        </b:NameList>
      </b:Author>
    </b:Author>
    <b:Volume>26</b:Volume>
    <b:Comments>https://doi.org/10.1016/j.ijpe.2010.03.023</b:Comments>
    <b:RefOrder>103</b:RefOrder>
  </b:Source>
  <b:Source>
    <b:Tag>Ble18</b:Tag>
    <b:SourceType>ArticleInAPeriodical</b:SourceType>
    <b:Guid>{930A2F4D-5679-40B3-A058-10156FB04444}</b:Guid>
    <b:LCID>en-US</b:LCID>
    <b:Title>Dynamic Capabilities Theory: Pinning Down a Shifting Concept</b:Title>
    <b:PeriodicalTitle>Academy of Accounting and Financial Studies Journal</b:PeriodicalTitle>
    <b:Year>2018</b:Year>
    <b:Author>
      <b:Author>
        <b:NameList>
          <b:Person>
            <b:Last>Bleady</b:Last>
            <b:First>Abbas </b:First>
          </b:Person>
          <b:Person>
            <b:Last>Ali</b:Last>
            <b:First>Abdel Hafiez</b:First>
          </b:Person>
          <b:Person>
            <b:Last>Ibrahim</b:Last>
            <b:Middle>Siddig </b:Middle>
            <b:First>Balal </b:First>
          </b:Person>
        </b:NameList>
      </b:Author>
    </b:Author>
    <b:Volume>22</b:Volume>
    <b:Issue>2</b:Issue>
    <b:RefOrder>104</b:RefOrder>
  </b:Source>
  <b:Source>
    <b:Tag>Ben08</b:Tag>
    <b:SourceType>JournalArticle</b:SourceType>
    <b:Guid>{35500FA7-513F-43FF-B74A-3E00D34C4BF5}</b:Guid>
    <b:LCID>en-US</b:LCID>
    <b:Title>Manufacturing outsourcing and its effect on plant performance—lessons for KIBS outsourcing</b:Title>
    <b:JournalName>Journal of Evolutionary Economics</b:JournalName>
    <b:Year>2008</b:Year>
    <b:Author>
      <b:Author>
        <b:NameList>
          <b:Person>
            <b:Last>Bengtsson</b:Last>
            <b:First>Lars</b:First>
          </b:Person>
          <b:Person>
            <b:Last>Dabhilkar</b:Last>
            <b:First>Mandar</b:First>
          </b:Person>
        </b:NameList>
      </b:Author>
    </b:Author>
    <b:Comments>DOI 10.1007/s00191-008-0129-1</b:Comments>
    <b:RefOrder>105</b:RefOrder>
  </b:Source>
  <b:Source>
    <b:Tag>Ben16</b:Tag>
    <b:SourceType>JournalArticle</b:SourceType>
    <b:Guid>{A089B497-9516-4A93-8399-62D265E9420C}</b:Guid>
    <b:LCID>en-US</b:LCID>
    <b:Title>Agency theory: the times,they are a-changin</b:Title>
    <b:JournalName>Management Decision</b:JournalName>
    <b:Year>2016</b:Year>
    <b:Pages>174-193</b:Pages>
    <b:Author>
      <b:Author>
        <b:NameList>
          <b:Person>
            <b:Last>Bendickson</b:Last>
            <b:First>Josh</b:First>
          </b:Person>
          <b:Person>
            <b:Last>Muldoon</b:Last>
            <b:First>Jeff</b:First>
          </b:Person>
          <b:Person>
            <b:Last>Liguori</b:Last>
            <b:First>Eric</b:First>
          </b:Person>
          <b:Person>
            <b:Last>Davis</b:Last>
            <b:First>Phillip</b:First>
          </b:Person>
        </b:NameList>
      </b:Author>
    </b:Author>
    <b:Volume>54</b:Volume>
    <b:Issue>1</b:Issue>
    <b:Comments>http://dx.doi.org/10.1108/MD-02-2015-0058</b:Comments>
    <b:RefOrder>106</b:RefOrder>
  </b:Source>
  <b:Source>
    <b:Tag>Bah03</b:Tag>
    <b:SourceType>JournalArticle</b:SourceType>
    <b:Guid>{A48F9CC4-1BEE-45D6-B40C-6DC3E1245D20}</b:Guid>
    <b:LCID>en-US</b:LCID>
    <b:Title>The information technology outsourcing risk: a transaction cost and agency theory-based perspective</b:Title>
    <b:JournalName>Journal of Information Technology</b:JournalName>
    <b:Year>2003</b:Year>
    <b:Pages>211-221</b:Pages>
    <b:Author>
      <b:Author>
        <b:NameList>
          <b:Person>
            <b:Last>Bahli</b:Last>
            <b:First>Bouchaib</b:First>
          </b:Person>
          <b:Person>
            <b:Last>Rivard</b:Last>
            <b:First>Suzanne</b:First>
          </b:Person>
        </b:NameList>
      </b:Author>
    </b:Author>
    <b:Volume>18</b:Volume>
    <b:Comments>10.1080/0268396032000130214</b:Comments>
    <b:RefOrder>107</b:RefOrder>
  </b:Source>
  <b:Source>
    <b:Tag>Bad14</b:Tag>
    <b:SourceType>JournalArticle</b:SourceType>
    <b:Guid>{D240ADE5-965E-4274-B7C9-793336E3F75B}</b:Guid>
    <b:LCID>en-US</b:LCID>
    <b:Title>Fair Value Measurements of Control Premiums</b:Title>
    <b:JournalName>Accounting Perspectives</b:JournalName>
    <b:Year>2014</b:Year>
    <b:Pages>173-188</b:Pages>
    <b:Author>
      <b:Author>
        <b:NameList>
          <b:Person>
            <b:Last>Badenhorst</b:Last>
            <b:Middle>M</b:Middle>
            <b:First>Wassel</b:First>
          </b:Person>
        </b:NameList>
      </b:Author>
    </b:Author>
    <b:Volume>13</b:Volume>
    <b:Issue>3</b:Issue>
    <b:Comments>//doi.org/10.1111/1911-3838.12030</b:Comments>
    <b:RefOrder>108</b:RefOrder>
  </b:Source>
  <b:Source>
    <b:Tag>Awe18</b:Tag>
    <b:SourceType>JournalArticle</b:SourceType>
    <b:Guid>{B6EFF314-DB1B-4B00-AD73-1D9E1C9A36F3}</b:Guid>
    <b:LCID>en-US</b:LCID>
    <b:Title>Outsourcing and firm performance: a meta-analysis</b:Title>
    <b:Year>2018</b:Year>
    <b:Author>
      <b:Author>
        <b:NameList>
          <b:Person>
            <b:Last>Awe</b:Last>
            <b:First>Olajumoke</b:First>
          </b:Person>
          <b:Person>
            <b:Last>Kulangara</b:Last>
            <b:First>Nisha</b:First>
          </b:Person>
          <b:Person>
            <b:Last>Henderson</b:Last>
            <b:First>Demetria</b:First>
          </b:Person>
        </b:NameList>
      </b:Author>
    </b:Author>
    <b:JournalName>Journal of Strategy and Management</b:JournalName>
    <b:Pages>371-386</b:Pages>
    <b:Volume>11</b:Volume>
    <b:Issue>3</b:Issue>
    <b:ShortTitle>doi:https://doi.org/10.1108/JSMA-03-2017-0019</b:ShortTitle>
    <b:Comments>doi:https://doi.org/10.1108/JSMA-03-2017-0019</b:Comments>
    <b:RefOrder>109</b:RefOrder>
  </b:Source>
  <b:Source>
    <b:Tag>Att16</b:Tag>
    <b:SourceType>JournalArticle</b:SourceType>
    <b:Guid>{6DC4893E-A7B6-40FD-8B60-2E758D401609}</b:Guid>
    <b:LCID>ar-SA</b:LCID>
    <b:Title>Relationship between Culture and Work Ethics: The Islamic Perspective</b:Title>
    <b:JournalName>nternational Review of Management and Marketing</b:JournalName>
    <b:Year>2016</b:Year>
    <b:Pages>282-286</b:Pages>
    <b:Author>
      <b:Author>
        <b:NameList>
          <b:Person>
            <b:Last>Attahiru</b:Last>
            <b:Middle>Sidi</b:Middle>
            <b:First>Mustapha</b:First>
          </b:Person>
          <b:Person>
            <b:Last>Al-Aidaros</b:Last>
            <b:Middle>Mohammed Hasan</b:Middle>
            <b:First>Al-Hasan</b:First>
          </b:Person>
          <b:Person>
            <b:Last>Yusof</b:Last>
            <b:Middle>Mohammed</b:Middle>
            <b:First>Syarifah</b:First>
          </b:Person>
        </b:NameList>
      </b:Author>
    </b:Author>
    <b:Volume>6</b:Volume>
    <b:Issue>7</b:Issue>
    <b:RefOrder>110</b:RefOrder>
  </b:Source>
  <b:Source>
    <b:Tag>Ata10</b:Tag>
    <b:SourceType>JournalArticle</b:SourceType>
    <b:Guid>{4CBC695F-FDE1-46EC-80C9-808D37B3BBFF}</b:Guid>
    <b:Title>The Impact of IFRS 2 “Share-Based Payment” on Malaysian Companies</b:Title>
    <b:Year>2010</b:Year>
    <b:LCID>en-US</b:LCID>
    <b:JournalName>Review of Pacific Basin Financial Markets and Policies</b:JournalName>
    <b:Pages>449-468</b:Pages>
    <b:Author>
      <b:Author>
        <b:NameList>
          <b:Person>
            <b:Last>Atan</b:Last>
            <b:First>Ruhaya</b:First>
          </b:Person>
          <b:Person>
            <b:Last>Jasni</b:Last>
            <b:Middle>Syuhada</b:Middle>
            <b:First>Nur</b:First>
          </b:Person>
          <b:Person>
            <b:Last>Shahwan∗</b:Last>
            <b:First>Yousef</b:First>
          </b:Person>
        </b:NameList>
      </b:Author>
    </b:Author>
    <b:Volume>13</b:Volume>
    <b:Issue>3</b:Issue>
    <b:RefOrder>111</b:RefOrder>
  </b:Source>
  <b:Source>
    <b:Tag>Arv12</b:Tag>
    <b:SourceType>JournalArticle</b:SourceType>
    <b:Guid>{ED441C6F-01BE-4633-B8B7-8D97FDD02D76}</b:Guid>
    <b:LCID>en-US</b:LCID>
    <b:Title>Outsourcing and firm performance - a comparative study of Swiss and Greek firms</b:Title>
    <b:JournalName>Industrial and Corporate Change</b:JournalName>
    <b:Year>2012</b:Year>
    <b:Pages>771-806</b:Pages>
    <b:Author>
      <b:Author>
        <b:NameList>
          <b:Person>
            <b:Last>Arvanitis</b:Last>
            <b:First>Spyros</b:First>
          </b:Person>
          <b:Person>
            <b:Last>Loukis</b:Last>
            <b:First>Euripidis</b:First>
          </b:Person>
        </b:NameList>
      </b:Author>
    </b:Author>
    <b:Volume>22</b:Volume>
    <b:Issue>3</b:Issue>
    <b:Comments>doi:10.1093/icc/dts032</b:Comments>
    <b:RefOrder>112</b:RefOrder>
  </b:Source>
  <b:Source>
    <b:Tag>AlZ14</b:Tag>
    <b:SourceType>JournalArticle</b:SourceType>
    <b:Guid>{2B9B82D4-D1E6-4F8A-94A3-20F58AD2D481}</b:Guid>
    <b:Title>The Extent of Employee's Compliance to the Internal Control System on the Reliability and Creditability of Financial Statements</b:Title>
    <b:Year>2014</b:Year>
    <b:LCID>en-US</b:LCID>
    <b:JournalName>Journal of Scientific Research &amp; Reports</b:JournalName>
    <b:Pages>939-952</b:Pages>
    <b:Author>
      <b:Author>
        <b:NameList>
          <b:Person>
            <b:Last>Al-Zubi</b:Last>
            <b:First>Ziad</b:First>
          </b:Person>
          <b:Person>
            <b:Last>Shaban</b:Last>
            <b:First>Osama</b:First>
          </b:Person>
          <b:Person>
            <b:Last>Hamdallah</b:Last>
            <b:First>Madher</b:First>
          </b:Person>
        </b:NameList>
      </b:Author>
    </b:Author>
    <b:Volume>3</b:Volume>
    <b:Issue>5</b:Issue>
    <b:RefOrder>113</b:RefOrder>
  </b:Source>
  <b:Source>
    <b:Tag>AlT17</b:Tag>
    <b:SourceType>JournalArticle</b:SourceType>
    <b:Guid>{B119AE3C-FBD7-401F-9837-157E59013C0C}</b:Guid>
    <b:Title>The opinions of the users of the financial statements about the extent of applying the International Financial Reporting Standard (IFRS13) in the commercial banks operating in Palestine</b:Title>
    <b:Year>2017</b:Year>
    <b:LCID>en-US</b:LCID>
    <b:JournalName>Journal of Human and Social Sciences</b:JournalName>
    <b:Author>
      <b:Author>
        <b:NameList>
          <b:Person>
            <b:Last>Al-Taweel</b:Last>
            <b:First>Issam</b:First>
          </b:Person>
        </b:NameList>
      </b:Author>
    </b:Author>
    <b:Volume>15</b:Volume>
    <b:Issue>2</b:Issue>
    <b:RefOrder>114</b:RefOrder>
  </b:Source>
  <b:Source>
    <b:Tag>Alt19</b:Tag>
    <b:SourceType>JournalArticle</b:SourceType>
    <b:Guid>{784D7FF1-E29F-4FD3-B9A7-14BD5F998ADA}</b:Guid>
    <b:LCID>en-US</b:LCID>
    <b:Title>The Investors Reaction to the Disclosure of Key Audit Matters:Empirical Evidence from Jordan</b:Title>
    <b:JournalName>International Business Research</b:JournalName>
    <b:Year>2019</b:Year>
    <b:Pages>50-57</b:Pages>
    <b:Author>
      <b:Author>
        <b:NameList>
          <b:Person>
            <b:Last>Altawalbeh</b:Last>
            <b:Middle>Abdullah</b:Middle>
            <b:First>Mohammad</b:First>
          </b:Person>
          <b:Person>
            <b:Last> Alhajaya</b:Last>
            <b:Middle>Eid </b:Middle>
            <b:First>Mohammad</b:First>
          </b:Person>
        </b:NameList>
      </b:Author>
    </b:Author>
    <b:Volume>12</b:Volume>
    <b:Issue>3</b:Issue>
    <b:RefOrder>115</b:RefOrder>
  </b:Source>
  <b:Source>
    <b:Tag>Als10</b:Tag>
    <b:SourceType>Book</b:SourceType>
    <b:Guid>{32B11730-F87B-4ABC-8C97-BD6EBEB1BE03}</b:Guid>
    <b:LCID>en-US</b:LCID>
    <b:Title>the impact of information technology in internal control over financial reporting in corporations in the kindom of Saudi Arabia</b:Title>
    <b:Year>2010</b:Year>
    <b:City>Saudi Arabia</b:City>
    <b:Publisher>College of Business Administration </b:Publisher>
    <b:Author>
      <b:Author>
        <b:NameList>
          <b:Person>
            <b:Last>Alshinift</b:Last>
            <b:First>Saleh</b:First>
          </b:Person>
        </b:NameList>
      </b:Author>
    </b:Author>
    <b:RefOrder>116</b:RefOrder>
  </b:Source>
  <b:Source>
    <b:Tag>AlQ19</b:Tag>
    <b:SourceType>Report</b:SourceType>
    <b:Guid>{0A764681-FE7C-4861-98B3-923D437A127F}</b:Guid>
    <b:Title>Annual report</b:Title>
    <b:Year>2019</b:Year>
    <b:LCID>en-US</b:LCID>
    <b:City>Al-Quds</b:City>
    <b:Author>
      <b:Author>
        <b:NameList>
          <b:Person>
            <b:Last>Al-Quds Group for Medical Products</b:Last>
          </b:Person>
        </b:NameList>
      </b:Author>
    </b:Author>
    <b:RefOrder>117</b:RefOrder>
  </b:Source>
  <b:Source>
    <b:Tag>AlM12</b:Tag>
    <b:SourceType>JournalArticle</b:SourceType>
    <b:Guid>{103C9838-BD61-4EC3-9872-27128945AD78}</b:Guid>
    <b:LCID>en-US</b:LCID>
    <b:Title>Board of Directors, Audit Committee Characteristics and Performance of Saudi Arabia Listed Companies</b:Title>
    <b:JournalName>International Review of Management and Marketing</b:JournalName>
    <b:Year>2012</b:Year>
    <b:Pages>241-251</b:Pages>
    <b:Author>
      <b:Author>
        <b:NameList>
          <b:Person>
            <b:Last>Al-Matari</b:Last>
            <b:First>Yahya</b:First>
          </b:Person>
          <b:Person>
            <b:Last>Al-Swidi</b:Last>
            <b:First>Abdullah</b:First>
          </b:Person>
          <b:Person>
            <b:Last>Fadzil</b:Last>
            <b:First>Faudziah</b:First>
          </b:Person>
          <b:Person>
            <b:Last>Al-Matari</b:Last>
            <b:First>Ebrahim</b:First>
          </b:Person>
        </b:NameList>
      </b:Author>
    </b:Author>
    <b:Volume>2</b:Volume>
    <b:Issue>4</b:Issue>
    <b:RefOrder>118</b:RefOrder>
  </b:Source>
  <b:Source>
    <b:Tag>ALA14</b:Tag>
    <b:SourceType>JournalArticle</b:SourceType>
    <b:Guid>{F1D63717-2504-4AA8-A0D8-A7611EB8E493}</b:Guid>
    <b:LCID>en-US</b:LCID>
    <b:Title>Insourcing the training process at Saudi corporations</b:Title>
    <b:JournalName>Journal of Humanities and Social Sciences</b:JournalName>
    <b:Year>2014</b:Year>
    <b:Pages>22-52</b:Pages>
    <b:Author>
      <b:Author>
        <b:NameList>
          <b:Person>
            <b:Last>AL-Amri</b:Last>
            <b:First>Mohammed</b:First>
          </b:Person>
          <b:Person>
            <b:Last> Al-Huzaim</b:Last>
            <b:First> Al-Huzaim</b:First>
          </b:Person>
        </b:NameList>
      </b:Author>
    </b:Author>
    <b:Issue>31</b:Issue>
    <b:RefOrder>119</b:RefOrder>
  </b:Source>
  <b:Source>
    <b:Tag>AlN15</b:Tag>
    <b:SourceType>JournalArticle</b:SourceType>
    <b:Guid>{D3D11E6B-2E77-4DC0-83B5-1EC42037E9EB}</b:Guid>
    <b:LCID>en-US</b:LCID>
    <b:Title>The Impact of Liquidity on Jordanian Banks Profitability through Return on Assets</b:Title>
    <b:JournalName>European Journal of Business and Management</b:JournalName>
    <b:Year>2015</b:Year>
    <b:Pages>229-233</b:Pages>
    <b:Author>
      <b:Author>
        <b:NameList>
          <b:Person>
            <b:Last>Al Nimer</b:Last>
            <b:First>Munther</b:First>
          </b:Person>
          <b:Person>
            <b:Last>Warrad</b:Last>
            <b:First>Lina</b:First>
          </b:Person>
          <b:Person>
            <b:Last> Al Omari</b:Last>
            <b:First>Rania</b:First>
          </b:Person>
        </b:NameList>
      </b:Author>
    </b:Author>
    <b:Volume>7</b:Volume>
    <b:Issue>7</b:Issue>
    <b:RefOrder>120</b:RefOrder>
  </b:Source>
  <b:Source>
    <b:Tag>Ahe12</b:Tag>
    <b:SourceType>JournalArticle</b:SourceType>
    <b:Guid>{95F87670-0F5B-49F6-904E-5C47EA5AF8E4}</b:Guid>
    <b:LCID>en-US</b:LCID>
    <b:Title>The changing of the boards :the impact on firm valuation of mandated female baord representation</b:Title>
    <b:JournalName>The Quarterly Journal of Economics</b:JournalName>
    <b:Year>2012</b:Year>
    <b:Author>
      <b:Author>
        <b:NameList>
          <b:Person>
            <b:Last>Ahern</b:Last>
            <b:First>Kenneth</b:First>
          </b:Person>
          <b:Person>
            <b:Last>Dittmar</b:Last>
            <b:First>Amy</b:First>
          </b:Person>
        </b:NameList>
      </b:Author>
    </b:Author>
    <b:RefOrder>121</b:RefOrder>
  </b:Source>
  <b:Source>
    <b:Tag>Agr13</b:Tag>
    <b:SourceType>JournalArticle</b:SourceType>
    <b:Guid>{E9288801-F1F9-45AD-A9A4-12EFD66833E0}</b:Guid>
    <b:LCID>en-US</b:LCID>
    <b:Title>The Impact of the Outsourcing of IT on Firm Performance: An Empirical Study</b:Title>
    <b:JournalName>International Journal of Management</b:JournalName>
    <b:Year>2013</b:Year>
    <b:Pages>121-139</b:Pages>
    <b:Author>
      <b:Author>
        <b:NameList>
          <b:Person>
            <b:Last>Agrawal</b:Last>
            <b:First>Pushpa</b:First>
          </b:Person>
          <b:Person>
            <b:Last>Haleem</b:Last>
            <b:First>Abid</b:First>
          </b:Person>
        </b:NameList>
      </b:Author>
    </b:Author>
    <b:Volume>30</b:Volume>
    <b:Issue>3</b:Issue>
    <b:RefOrder>122</b:RefOrder>
  </b:Source>
  <b:Source>
    <b:Tag>Ago09</b:Tag>
    <b:SourceType>JournalArticle</b:SourceType>
    <b:Guid>{B3CD89D6-0582-4CAA-AD88-E6414E003C27}</b:Guid>
    <b:LCID>en-US</b:LCID>
    <b:Title>The Effects of Audit Review Format on Review Team Judgments</b:Title>
    <b:JournalName>AUDITING: A JOURNAL OF PRACTICE &amp; THEORY</b:JournalName>
    <b:Year>2009</b:Year>
    <b:Pages>95-111</b:Pages>
    <b:Author>
      <b:Author>
        <b:NameList>
          <b:Person>
            <b:Last>Agoglia</b:Last>
            <b:First>Christopher</b:First>
          </b:Person>
          <b:Person>
            <b:Last>Hatfield</b:Last>
            <b:First>Richard</b:First>
          </b:Person>
          <b:Person>
            <b:Last>Brazel</b:Last>
            <b:First>Joseph</b:First>
          </b:Person>
        </b:NameList>
      </b:Author>
    </b:Author>
    <b:Volume>28</b:Volume>
    <b:Issue>1</b:Issue>
    <b:RefOrder>123</b:RefOrder>
  </b:Source>
  <b:Source>
    <b:Tag>Abu09</b:Tag>
    <b:SourceType>JournalArticle</b:SourceType>
    <b:Guid>{A05B4D1F-04F8-4D20-8857-CDB2553391AA}</b:Guid>
    <b:LCID>en-US</b:LCID>
    <b:Title>Corporate governance from the Islamic perspective:A comparative analysis with OECD principles</b:Title>
    <b:JournalName>Critical Perspectives on Accounting</b:JournalName>
    <b:Year>2009</b:Year>
    <b:Pages>556-567</b:Pages>
    <b:Author>
      <b:Author>
        <b:NameList>
          <b:Person>
            <b:Last>Abu-Tapanjeh</b:Last>
            <b:First>Abdussalam</b:First>
          </b:Person>
        </b:NameList>
      </b:Author>
    </b:Author>
    <b:Volume>20</b:Volume>
    <b:Comments>https://doi.org/10.1016/j.cpa.2007.12.004</b:Comments>
    <b:RefOrder>124</b:RefOrder>
  </b:Source>
  <b:Source>
    <b:Tag>Abd15</b:Tag>
    <b:SourceType>JournalArticle</b:SourceType>
    <b:Guid>{FE478B4E-A5B1-424B-B9F6-6E1D285390B9}</b:Guid>
    <b:LCID>en-US</b:LCID>
    <b:Title>Fair Value Accounting Usefulness and Implementation Obstacles: Views from Bankers in Jordan</b:Title>
    <b:JournalName>Accounting in Asia</b:JournalName>
    <b:Year>2015</b:Year>
    <b:Pages>83-107</b:Pages>
    <b:Author>
      <b:Author>
        <b:NameList>
          <b:Person>
            <b:Last>Abdullatif</b:Last>
            <b:First>Modar</b:First>
          </b:Person>
          <b:Person>
            <b:Last>Siam</b:Last>
            <b:First>Walid</b:First>
          </b:Person>
        </b:NameList>
      </b:Author>
    </b:Author>
    <b:Comments>http://dx.doi.org/10.1108/S1479-3563(2011)0000011009</b:Comments>
    <b:RefOrder>125</b:RefOrder>
  </b:Source>
  <b:Source>
    <b:Tag>Abd09</b:Tag>
    <b:SourceType>JournalArticle</b:SourceType>
    <b:Guid>{1C12A55F-A882-4E3A-B1B3-BCB94D957201}</b:Guid>
    <b:LCID>en-US</b:LCID>
    <b:Title>Fundamental and Ethics Theories of Corporate Governance</b:Title>
    <b:JournalName>Middle Eastern Finance and Economics</b:JournalName>
    <b:Year>2009</b:Year>
    <b:Pages>88-96</b:Pages>
    <b:Author>
      <b:Author>
        <b:NameList>
          <b:Person>
            <b:Last>Abdullah</b:Last>
            <b:First>Haslinda</b:First>
          </b:Person>
          <b:Person>
            <b:Last>Valentine</b:Last>
            <b:First>Benedict</b:First>
          </b:Person>
        </b:NameList>
      </b:Author>
    </b:Author>
    <b:Issue>4</b:Issue>
    <b:RefOrder>126</b:RefOrder>
  </b:Source>
  <b:Source>
    <b:Tag>Naj13</b:Tag>
    <b:SourceType>JournalArticle</b:SourceType>
    <b:Guid>{B9E6B5AC-71F3-4368-9E71-7116D4F3F6C5}</b:Guid>
    <b:Title>The effect of applying fair value accounting on the reliability and appropriateness of the financial statements information issued byPalestinian Public Shareholding Companies - An applied study from the viewpoint of auditors and financial managers</b:Title>
    <b:Year>2013</b:Year>
    <b:LCID>en-US</b:LCID>
    <b:JournalName>Jordanian Journal of Business Administration</b:JournalName>
    <b:Pages>465-492</b:Pages>
    <b:Author>
      <b:Author>
        <b:NameList>
          <b:Person>
            <b:Last> Najjar</b:Last>
            <b:Middle>Hassan </b:Middle>
            <b:First>Jamil </b:First>
          </b:Person>
        </b:NameList>
      </b:Author>
    </b:Author>
    <b:Volume>9</b:Volume>
    <b:Issue>3</b:Issue>
    <b:RefOrder>127</b:RefOrder>
  </b:Source>
  <b:Source>
    <b:Tag>Koc17</b:Tag>
    <b:SourceType>ArticleInAPeriodical</b:SourceType>
    <b:Guid>{1B75EFB4-AD02-48E7-B590-C6C957A595B2}</b:Guid>
    <b:LCID>en-US</b:LCID>
    <b:Title>Activity-Based Costing: Helping Small and Medium-Sized Firms Achieve a Competitive Edge in the Global Marketplace</b:Title>
    <b:PeriodicalTitle>Journal of Accounting &amp; Marketing</b:PeriodicalTitle>
    <b:Year>2017</b:Year>
    <b:Author>
      <b:Author>
        <b:NameList>
          <b:Person>
            <b:Last> Kocakulah</b:Last>
            <b:First>Mehme</b:First>
          </b:Person>
          <b:Person>
            <b:Last>Forough</b:Last>
            <b:First> Abbas</b:First>
          </b:Person>
          <b:Person>
            <b:Last>Stott</b:Last>
            <b:First>Ann</b:First>
          </b:Person>
          <b:Person>
            <b:Last>Manyoky</b:Last>
            <b:First>Lionel</b:First>
          </b:Person>
        </b:NameList>
      </b:Author>
    </b:Author>
    <b:Volume>6</b:Volume>
    <b:Issue>3</b:Issue>
    <b:Comments>10.4172/2168-9601.1000245</b:Comments>
    <b:RefOrder>128</b:RefOrder>
  </b:Source>
  <b:Source>
    <b:Tag>Iqb12</b:Tag>
    <b:SourceType>JournalArticle</b:SourceType>
    <b:Guid>{78E4D7CC-26E0-44DA-BFB8-EC23F2550A83}</b:Guid>
    <b:LCID>en-US</b:LCID>
    <b:Title>Determinants of systemic risk</b:Title>
    <b:Year>2012</b:Year>
    <b:JournalName>The Journal of Commerce</b:JournalName>
    <b:Pages>47-56</b:Pages>
    <b:Author>
      <b:Author>
        <b:NameList>
          <b:Person>
            <b:Last> Iqbal </b:Last>
            <b:First>Muhammad</b:First>
          </b:Person>
          <b:Person>
            <b:Last>Ali Shah</b:Last>
            <b:First>Syed</b:First>
          </b:Person>
        </b:NameList>
      </b:Author>
    </b:Author>
    <b:Volume>4</b:Volume>
    <b:Issue>1</b:Issue>
    <b:RefOrder>129</b:RefOrder>
  </b:Source>
  <b:Source>
    <b:Tag>Bui10</b:Tag>
    <b:SourceType>JournalArticle</b:SourceType>
    <b:Guid>{D725B760-60CA-416A-9570-1FDFB69EAC99}</b:Guid>
    <b:LCID>en-US</b:LCID>
    <b:Title>Analysis of the convergence degree between the accounting and the valuation standards concerning fair value</b:Title>
    <b:JournalName>Journal of Property Investment &amp; Finance</b:JournalName>
    <b:Year>2010</b:Year>
    <b:Pages>365-384</b:Pages>
    <b:Author>
      <b:Author>
        <b:NameList>
          <b:Person>
            <b:Last> Buiga</b:Last>
            <b:Middle>Deaconu</b:Middle>
            <b:First>Adela</b:First>
          </b:Person>
        </b:NameList>
      </b:Author>
    </b:Author>
    <b:Volume>28</b:Volume>
    <b:Issue>5</b:Issue>
    <b:Comments>http://dx.doi.org/10.1108/14635781011069972</b:Comments>
    <b:RefOrder>130</b:RefOrder>
  </b:Source>
  <b:Source>
    <b:Tag>Dar08</b:Tag>
    <b:SourceType>Book</b:SourceType>
    <b:Guid>{97FC049F-8A70-4C46-8A8D-ABBDD4FDB85F}</b:Guid>
    <b:Title>نظريات و طرائق التدريب الرياضي</b:Title>
    <b:Year>1998</b:Year>
    <b:LCID>ar-SA</b:LCID>
    <b:JournalName>Al-Rafidain Development Journal</b:JournalName>
    <b:Author>
      <b:Author>
        <b:Corporate>اخرون, أحمد;</b:Corporate>
      </b:Author>
    </b:Author>
    <b:Volume>30</b:Volume>
    <b:Issue>92</b:Issue>
    <b:City>القاهره</b:City>
    <b:Publisher>دار الفكر العربي</b:Publisher>
    <b:RefOrder>131</b:RefOrder>
  </b:Source>
  <b:Source>
    <b:Tag>خلي09</b:Tag>
    <b:SourceType>JournalArticle</b:SourceType>
    <b:Guid>{C66F5C56-D243-40E5-AA70-7DDB88447762}</b:Guid>
    <b:LCID>ar-SA</b:LCID>
    <b:Title>نظريات الحوكمة</b:Title>
    <b:Year>2009</b:Year>
    <b:Author>
      <b:Author>
        <b:Corporate>خليل, نبيل</b:Corporate>
      </b:Author>
    </b:Author>
    <b:RefOrder>132</b:RefOrder>
  </b:Source>
  <b:Source>
    <b:Tag>الع14</b:Tag>
    <b:SourceType>JournalArticle</b:SourceType>
    <b:Guid>{3A205964-2791-4161-852A-4E6A88275593}</b:Guid>
    <b:LCID>ar-SA</b:LCID>
    <b:Title>مدى تأثير نظام الرقابة الداخلية الفعال في الحد من ممارسات إدارة الارباح</b:Title>
    <b:JournalName>مجلة جامعة تشرين للبحوث والدراسات العلمية</b:JournalName>
    <b:Year>2014</b:Year>
    <b:Pages>387-404</b:Pages>
    <b:Author>
      <b:Author>
        <b:Corporate>العدي, ايراهيم; صقور, رنا</b:Corporate>
      </b:Author>
    </b:Author>
    <b:Volume>3</b:Volume>
    <b:Issue>36</b:Issue>
    <b:RefOrder>133</b:RefOrder>
  </b:Source>
  <b:Source>
    <b:Tag>صيا06</b:Tag>
    <b:SourceType>JournalArticle</b:SourceType>
    <b:Guid>{D20EDA36-C34B-4E6C-8D0F-DAF2E3B931A0}</b:Guid>
    <b:LCID>ar-SA</b:LCID>
    <b:Title>مدى التزام مراجعي الحسابات في الاردن بقواعد السلوك المهني</b:Title>
    <b:Year>2006</b:Year>
    <b:Pages>199-248</b:Pages>
    <b:Author>
      <b:Author>
        <b:Corporate>صيام , وليد زكريا; ابو احميد, محمود فؤاد</b:Corporate>
      </b:Author>
    </b:Author>
    <b:Volume>20</b:Volume>
    <b:Issue>2</b:Issue>
    <b:JournalName>مجلة جامعة الملك عبد العزيز</b:JournalName>
    <b:RefOrder>134</b:RefOrder>
  </b:Source>
  <b:Source>
    <b:Tag>زعر16</b:Tag>
    <b:SourceType>JournalArticle</b:SourceType>
    <b:Guid>{CAC1A38C-AC43-4099-8719-FF88FE9F2F44}</b:Guid>
    <b:LCID>ar-SA</b:LCID>
    <b:Title>مدى التزام مراجعي الحسابات بأخلاقيات المهنة وقواعد السلوك المهني "دراسة تطبيقية على شركات ومكاتب المراجعة في قطاع غزة"</b:Title>
    <b:JournalName>مجلة الجامعة الاسلامية للدراسات الاقتصادية والادارية</b:JournalName>
    <b:Year>2016</b:Year>
    <b:Author>
      <b:Author>
        <b:Corporate>زعرب, حمدي شحده; عبد العال, محمود بكر</b:Corporate>
      </b:Author>
    </b:Author>
    <b:Volume>24</b:Volume>
    <b:Issue>2</b:Issue>
    <b:RefOrder>135</b:RefOrder>
  </b:Source>
  <b:Source>
    <b:Tag>الك15</b:Tag>
    <b:SourceType>Book</b:SourceType>
    <b:Guid>{CFE868B2-D874-4A33-89AA-EA7D98A0714D}</b:Guid>
    <b:LCID>ar-SA</b:LCID>
    <b:Title>دور نظام الرقابة الداخليـــة في تشخيص حالات الفســاد المالي -دراسة ميدانية على الشركات الصناعية المدرجة في بورصة عمان .(رسالة ماجستير غير منشورة)</b:Title>
    <b:Year>2015</b:Year>
    <b:City>عمان ،الاردن</b:City>
    <b:Publisher>جامعة الشرق الاوسط</b:Publisher>
    <b:Author>
      <b:Author>
        <b:Corporate>الكروي, اسعد</b:Corporate>
      </b:Author>
    </b:Author>
    <b:RefOrder>136</b:RefOrder>
  </b:Source>
  <b:Source>
    <b:Tag>الع12</b:Tag>
    <b:SourceType>Book</b:SourceType>
    <b:Guid>{7C859A1E-F74B-4A8D-AD0D-B39B588418CC}</b:Guid>
    <b:LCID>ar-SA</b:LCID>
    <b:Title>دور مجالس الادارة في تطبيق معايير الرقابة الداخلية واثرها على تحقيق اهداف الشركات الصناعية الكويتية .(رسالة ماجستير غير منشورة)</b:Title>
    <b:Year>2012</b:Year>
    <b:City>عمان ، الاردن</b:City>
    <b:Publisher>جامعة الشرق الاوسط</b:Publisher>
    <b:Author>
      <b:Author>
        <b:Corporate>العازمي, فايز</b:Corporate>
      </b:Author>
    </b:Author>
    <b:RefOrder>137</b:RefOrder>
  </b:Source>
  <b:Source>
    <b:Tag>رشي12</b:Tag>
    <b:SourceType>JournalArticle</b:SourceType>
    <b:Guid>{1F4D8EB0-4FF5-486F-83B3-C9DE56787D58}</b:Guid>
    <b:LCID>ar-SA</b:LCID>
    <b:Title>دور اليات الحوكمة في تحسين الاداء المالي لشركات التأمين</b:Title>
    <b:Year>2012</b:Year>
    <b:Author>
      <b:Author>
        <b:Corporate>رشيدة, سليماني</b:Corporate>
      </b:Author>
    </b:Author>
    <b:RefOrder>138</b:RefOrder>
  </b:Source>
  <b:Source>
    <b:Tag>لصن17</b:Tag>
    <b:SourceType>JournalArticle</b:SourceType>
    <b:Guid>{A5878EAA-552F-440F-8A0A-E8DA8C7619DA}</b:Guid>
    <b:LCID>ar-SA</b:LCID>
    <b:Title>دور المبادئ الدولية لحوكمة الشركات حسب المنظمة الدولية للتعاون الاقتصادي والتنمية "OCDE "في تخفيض الممارسات المحاسبية الاحتيالية "مشاكل الوكالة"</b:Title>
    <b:JournalName>مجلة التنمية والاقتصاد التطبيقي</b:JournalName>
    <b:Year>2017</b:Year>
    <b:Pages>475-492</b:Pages>
    <b:Author>
      <b:Author>
        <b:Corporate>لصنوني, حفيظة; ميمون, إيمان</b:Corporate>
      </b:Author>
    </b:Author>
    <b:Issue>2</b:Issue>
    <b:RefOrder>139</b:RefOrder>
  </b:Source>
  <b:Source>
    <b:Tag>سطل14</b:Tag>
    <b:SourceType>DocumentFromInternetSite</b:SourceType>
    <b:Guid>{7E76A8E1-5E18-4BCA-9F9D-32083F659C75}</b:Guid>
    <b:LCID>ar-SA</b:LCID>
    <b:Author>
      <b:Author>
        <b:Corporate>الفلسطينية, سطلة النقد</b:Corporate>
      </b:Author>
    </b:Author>
    <b:Title>دليـل القواعـد والممارسـات الفضلـى لحوكمـة المصـارف فـي فلسـطين</b:Title>
    <b:Year>2014</b:Year>
    <b:URL>https://www.pma.ps/ar/AboutPMA//Governance</b:URL>
    <b:RefOrder>140</b:RefOrder>
  </b:Source>
  <b:Source>
    <b:Tag>الش10</b:Tag>
    <b:SourceType>Book</b:SourceType>
    <b:Guid>{9D189B7A-FC03-4D41-9D63-BB6EF80AF3DC}</b:Guid>
    <b:LCID>ar-SA</b:LCID>
    <b:Title>تكيف نظم الرقابة الداخلية مع استخدام تكنولوجيا المعلومات واثره على موثوقية القوائم المالية .رسالة ماجستير غير منشورة)</b:Title>
    <b:Year>2010</b:Year>
    <b:City>عمان ، الاردن</b:City>
    <b:Publisher>جامعة الشرق الاوسط</b:Publisher>
    <b:Author>
      <b:Author>
        <b:Corporate>الشائبي, محمد</b:Corporate>
      </b:Author>
    </b:Author>
    <b:RefOrder>141</b:RefOrder>
  </b:Source>
  <b:Source>
    <b:Tag>داد12</b:Tag>
    <b:SourceType>JournalArticle</b:SourceType>
    <b:Guid>{7FE2138E-0016-4893-B96D-BA206FA6B1B8}</b:Guid>
    <b:LCID>ar-SA</b:LCID>
    <b:Title>اهمية حوكمة الشركات في ظل الازمة المالية العالمية الراهنة</b:Title>
    <b:Year>2012</b:Year>
    <b:Pages>156-171</b:Pages>
    <b:Author>
      <b:Author>
        <b:Corporate>دادن, عبدالغني; شريفة , جعدي</b:Corporate>
      </b:Author>
    </b:Author>
    <b:Issue>2</b:Issue>
    <b:RefOrder>142</b:RefOrder>
  </b:Source>
  <b:Source>
    <b:Tag>كوا17</b:Tag>
    <b:SourceType>JournalArticle</b:SourceType>
    <b:Guid>{73390B7C-5FDB-4CAC-9926-55FDFDA63E4C}</b:Guid>
    <b:LCID>ar-SA</b:LCID>
    <b:Title>اهمية الحوكمة في تحسين الاداء الشامل لمنظمات الاعمال</b:Title>
    <b:JournalName>مجلة جامعة بابل</b:JournalName>
    <b:Year>2017</b:Year>
    <b:Pages>172-184</b:Pages>
    <b:Author>
      <b:Author>
        <b:Corporate>كواشي, مراد</b:Corporate>
      </b:Author>
    </b:Author>
    <b:Volume>25</b:Volume>
    <b:Issue>1</b:Issue>
    <b:RefOrder>143</b:RefOrder>
  </b:Source>
  <b:Source>
    <b:Tag>زيد17</b:Tag>
    <b:SourceType>JournalArticle</b:SourceType>
    <b:Guid>{DF60C5C5-34C1-4D5B-8883-AAF66A8F02DC}</b:Guid>
    <b:LCID>ar-SA</b:LCID>
    <b:Title>العوامل المؤثرة في خصائص مجلس الادارة في الشركات العائلية المساهمه المصرية</b:Title>
    <b:JournalName>المجلة العربية للعلوم الادارية</b:JournalName>
    <b:Year>2017</b:Year>
    <b:Pages>175-210</b:Pages>
    <b:Author>
      <b:Author>
        <b:Corporate>زيدان , عمرو علاء الدين</b:Corporate>
      </b:Author>
    </b:Author>
    <b:Volume>24</b:Volume>
    <b:Issue>2</b:Issue>
    <b:Comments>175-210</b:Comments>
    <b:RefOrder>144</b:RefOrder>
  </b:Source>
  <b:Source>
    <b:Tag>الق</b:Tag>
    <b:SourceType>JournalArticle</b:SourceType>
    <b:Guid>{B01D2C39-BDE9-4B1C-AD3F-1614CE09D8DD}</b:Guid>
    <b:LCID>ar-SA</b:LCID>
    <b:Title>العوامل المؤثرة على الاداء المالي في الشركات المساهمه العامة الصناعية الاردنية مقاسا بالعائد على الاصول والعائد عل حقوق الملكية للفترة 2005-2011</b:Title>
    <b:JournalName>مجلة الامعة الاسلامية للدراسات الاقتصادية والادارية</b:JournalName>
    <b:Pages>255-281</b:Pages>
    <b:Author>
      <b:Author>
        <b:Corporate>القضاة, مصطفى</b:Corporate>
      </b:Author>
    </b:Author>
    <b:Volume>23</b:Volume>
    <b:Issue>1</b:Issue>
    <b:Year>2015</b:Year>
    <b:RefOrder>145</b:RefOrder>
  </b:Source>
  <b:Source>
    <b:Tag>احم16</b:Tag>
    <b:SourceType>JournalArticle</b:SourceType>
    <b:Guid>{E7CB1E70-A92E-44DE-9C55-1081CFA9E174}</b:Guid>
    <b:LCID>ar-SA</b:LCID>
    <b:Title>العلاقة التأثيرية بين آليات الحوكمة والإفصاح عن المسئولية الاجتماعية وانعكاسها على قيمة المنشأة :بالتطبيق على الشركات المقيدة فى البورصة المصرية</b:Title>
    <b:Year>2016</b:Year>
    <b:Pages>3-48</b:Pages>
    <b:Author>
      <b:Author>
        <b:Corporate>احمد, سماح طارق</b:Corporate>
      </b:Author>
    </b:Author>
    <b:Volume>20</b:Volume>
    <b:Issue>2</b:Issue>
    <b:RefOrder>146</b:RefOrder>
  </b:Source>
  <b:Source>
    <b:Tag>الب16</b:Tag>
    <b:SourceType>DocumentFromInternetSite</b:SourceType>
    <b:Guid>{AC74708B-107D-4E03-A09F-5E4CBF8C2E76}</b:Guid>
    <b:Author>
      <b:Author>
        <b:Corporate>الدولي, البنك المركزي</b:Corporate>
      </b:Author>
    </b:Author>
    <b:Title>التعليمات المعدلة للحاكمية المؤسسية للبنوك</b:Title>
    <b:Year>2016</b:Year>
    <b:URL>https://www.cbj.gov.jo/</b:URL>
    <b:RefOrder>147</b:RefOrder>
  </b:Source>
  <b:Source>
    <b:Tag>ابو17</b:Tag>
    <b:SourceType>JournalArticle</b:SourceType>
    <b:Guid>{6079660C-3C7D-4733-B840-2F0DC5A43392}</b:Guid>
    <b:LCID>ar-SA</b:LCID>
    <b:Title>أثر هيكل أنظمة الرقابة الداخلية وفقا لنموذج COSO 2013 على تحسين جودة أداء التدقيق الخارجي-دراسة تحليلية لاراء مدققي الحسابات الخارجيين في الضفة الغربية</b:Title>
    <b:Year>2017</b:Year>
    <b:Author>
      <b:Author>
        <b:Corporate>ابو ميالة, سهيل</b:Corporate>
      </b:Author>
    </b:Author>
    <b:JournalName>مجلة جامعة فلسطين التقنية للابحاث</b:JournalName>
    <b:Pages>1-15</b:Pages>
    <b:Volume>5</b:Volume>
    <b:Issue>1</b:Issue>
    <b:RefOrder>148</b:RefOrder>
  </b:Source>
  <b:Source>
    <b:Tag>شعث17</b:Tag>
    <b:SourceType>Book</b:SourceType>
    <b:Guid>{F7156DB1-4767-44CB-8D88-768C6726DB5F}</b:Guid>
    <b:LCID>ar-SA</b:LCID>
    <b:Title>أثر نظام الرقابة الداخلية علي جودة التقارير المالية -دراسة تطبيقية على شركات المساهمه العامة المدرجة في بورصة فلسطين.(رسالة ماجستير غير منشورة)</b:Title>
    <b:Year>2017</b:Year>
    <b:City>غزة.فلسطين</b:City>
    <b:Publisher>الجامعة الاسلامية بغزة</b:Publisher>
    <b:Author>
      <b:Author>
        <b:Corporate>شعث, محمد</b:Corporate>
      </b:Author>
    </b:Author>
    <b:RefOrder>149</b:RefOrder>
  </b:Source>
  <b:Source>
    <b:Tag>الس17</b:Tag>
    <b:SourceType>Book</b:SourceType>
    <b:Guid>{4E7E1211-5A9E-4D70-A637-385BDE38BA5A}</b:Guid>
    <b:Title>أثر نظام الرقابة الداخلية على جودة التقارير المالية -دراسة تحليلية على شركات صناعة الادوية الاردنية المدرجة في بورصة عمان.(رسالة ماجستير غير منشورة)</b:Title>
    <b:Year>2017</b:Year>
    <b:LCID>ar-SA</b:LCID>
    <b:City>عمان،الاردن</b:City>
    <b:Publisher>جامعة الشرق الاوسط</b:Publisher>
    <b:Author>
      <b:Author>
        <b:Corporate>السامراني, محمد</b:Corporate>
      </b:Author>
    </b:Author>
    <b:RefOrder>150</b:RefOrder>
  </b:Source>
  <b:Source>
    <b:Tag>الج13</b:Tag>
    <b:SourceType>JournalArticle</b:SourceType>
    <b:Guid>{EAEE9F9C-269B-48D6-B9D1-38A99C98A4E5}</b:Guid>
    <b:LCID>ar-SA</b:LCID>
    <b:Title>اثر تقييم مكونات الرقابة الداخلية على تقدير خطرها في الشركات المدرجة في سوق دمشق للاوراق المالية (دراسة ميدانية في سوريا)</b:Title>
    <b:Year>2013</b:Year>
    <b:JournalName>المجلة الجامعة</b:JournalName>
    <b:Pages>217-244</b:Pages>
    <b:Author>
      <b:Author>
        <b:Corporate>الجرد, رشا</b:Corporate>
      </b:Author>
    </b:Author>
    <b:Volume>3</b:Volume>
    <b:Issue>15</b:Issue>
    <b:RefOrder>151</b:RefOrder>
  </b:Source>
  <b:Source>
    <b:Tag>عوض16</b:Tag>
    <b:SourceType>JournalArticle</b:SourceType>
    <b:Guid>{CE66E929-30CC-4844-9E4D-A9B5971608C6}</b:Guid>
    <b:LCID>ar-SA</b:LCID>
    <b:Title>أثر العائد على الأصول (ROA ) ودرجة الرفع المالي(FLM) على العائد على حقوق المساهمین (ROE )لدى شركة حدید الأردن وشركاتها التابعة</b:Title>
    <b:JournalName>مجلة العلوم الاقتصادية</b:JournalName>
    <b:Year>2016</b:Year>
    <b:Pages>35-49</b:Pages>
    <b:Author>
      <b:Author>
        <b:Corporate>عوض الله, اشرف; الشريف, الجيلاني</b:Corporate>
      </b:Author>
    </b:Author>
    <b:Volume>17</b:Volume>
    <b:Issue>1</b:Issue>
    <b:RefOrder>152</b:RefOrder>
  </b:Source>
  <b:Source>
    <b:Tag>خلي16</b:Tag>
    <b:SourceType>JournalArticle</b:SourceType>
    <b:Guid>{879761AC-8FA7-40F1-B38F-C5209FBF8781}</b:Guid>
    <b:LCID>ar-SA</b:LCID>
    <b:Title>اثر الدور الحوكمي لمجلس الادارة على الاداء المالي للشركات</b:Title>
    <b:JournalName>معارف</b:JournalName>
    <b:Year>2016</b:Year>
    <b:Pages>426-447</b:Pages>
    <b:Author>
      <b:Author>
        <b:Corporate>خليصة, مجيلي;  عبد الناصر, روابحي</b:Corporate>
      </b:Author>
    </b:Author>
    <b:Volume>11</b:Volume>
    <b:Issue>21</b:Issue>
    <b:RefOrder>153</b:RefOrder>
  </b:Source>
  <b:Source>
    <b:Tag>ابو14</b:Tag>
    <b:SourceType>JournalArticle</b:SourceType>
    <b:Guid>{0D35CB9E-CFE1-42CC-B8C7-8525AF398D71}</b:Guid>
    <b:LCID>ar-SA</b:LCID>
    <b:Title>اثر الحوكمة المؤسسية في الاداء المالي للبنوك التجارية الفلسطينية :دراسة تطبيقية</b:Title>
    <b:JournalName>المجلة العربية للعلوم الادارية</b:JournalName>
    <b:Year>2014</b:Year>
    <b:Pages>521-556</b:Pages>
    <b:Author>
      <b:Author>
        <b:Corporate>ابو عواد, بهاء صبحي; الكببجي, مجدي وائل</b:Corporate>
      </b:Author>
    </b:Author>
    <b:Volume>21</b:Volume>
    <b:Issue>3</b:Issue>
    <b:RefOrder>154</b:RefOrder>
  </b:Source>
  <b:Source>
    <b:Tag>مطر17</b:Tag>
    <b:SourceType>Book</b:SourceType>
    <b:Guid>{E7E68DA6-324F-4EB2-B2AD-148CFE50C301}</b:Guid>
    <b:LCID>ar-SA</b:LCID>
    <b:Title>أثر التكامل بين المراجعة الخارجية والمراجعة الداخلية على تعزيز نظام الرقابة الداخلية . (رسالة ماجستير غير منشورة)</b:Title>
    <b:Year>2017</b:Year>
    <b:City>غزة،فلسطين</b:City>
    <b:Publisher>جامعة الازهر</b:Publisher>
    <b:Author>
      <b:Author>
        <b:Corporate>مطرية, يوسف</b:Corporate>
      </b:Author>
    </b:Author>
    <b:RefOrder>155</b:RefOrder>
  </b:Source>
  <b:Source>
    <b:Tag>رشو19</b:Tag>
    <b:SourceType>JournalArticle</b:SourceType>
    <b:Guid>{8CD84E62-A501-4999-ACBB-33747D95B39D}</b:Guid>
    <b:LCID>ar-SA</b:LCID>
    <b:Title>اثر التزام مدققي الحسابات بقواعد واداب السلوك المهني على تعزيز جودة تقارير التدقيق</b:Title>
    <b:JournalName>مجلة العلوم الادارية والاقتصادية</b:JournalName>
    <b:Year>2019</b:Year>
    <b:Pages>1-32</b:Pages>
    <b:Author>
      <b:Author>
        <b:Corporate>رشوان, محمد عبد الرحمن</b:Corporate>
      </b:Author>
    </b:Author>
    <b:Volume>1</b:Volume>
    <b:Issue>1</b:Issue>
    <b:RefOrder>156</b:RefOrder>
  </b:Source>
  <b:Source>
    <b:Tag>مدو17</b:Tag>
    <b:SourceType>DocumentFromInternetSite</b:SourceType>
    <b:Guid>{8863CDBA-1B56-44D8-846B-BE7124EEE84D}</b:Guid>
    <b:LCID>ar-SA</b:LCID>
    <b:Author>
      <b:Author>
        <b:Corporate>الاردنية, مدونة حوكمة الشركات العامة</b:Corporate>
      </b:Author>
    </b:Author>
    <b:Year>2017</b:Year>
    <b:URL>http://www.hawkama.ps/Pages/CorGov-In-Pal.aspx</b:URL>
    <b:RefOrder>157</b:RefOrder>
  </b:Source>
  <b:Source>
    <b:Tag>Sal19</b:Tag>
    <b:SourceType>JournalArticle</b:SourceType>
    <b:Guid>{A8B2722A-B9E5-4A0D-8BA1-6D56CB9FDEFC}</b:Guid>
    <b:LCID>en-US</b:LCID>
    <b:Title>The effect of board multiple directorships and CEO characteristics on firm performance: evidence from Palestine</b:Title>
    <b:Year>2020</b:Year>
    <b:Publisher>Journal of Accounting in Emerging Economies</b:Publisher>
    <b:Author>
      <b:Author>
        <b:NameList>
          <b:Person>
            <b:Last>Saleh</b:Last>
            <b:First>Mohammed</b:First>
          </b:Person>
          <b:Person>
            <b:Last>Shurafa</b:Last>
            <b:First>Rabee</b:First>
          </b:Person>
          <b:Person>
            <b:Last>Shukeri</b:Last>
            <b:First>Siti</b:First>
          </b:Person>
          <b:Person>
            <b:Last>Nour</b:Last>
            <b:First>Abdulnasr</b:First>
          </b:Person>
          <b:Person>
            <b:Last>Maigosh</b:Last>
            <b:First>Zaharaddeen</b:First>
          </b:Person>
        </b:NameList>
      </b:Author>
    </b:Author>
    <b:Pages>637-654</b:Pages>
    <b:Comments>https://doi.org/10.1108/JAEE-12-2019-0231</b:Comments>
    <b:Volume>10</b:Volume>
    <b:Issue>4</b:Issue>
    <b:JournalName>Journal of Accounting in Emerging Economies</b:JournalName>
    <b:RefOrder>158</b:RefOrder>
  </b:Source>
</b:Sources>
</file>

<file path=customXml/itemProps1.xml><?xml version="1.0" encoding="utf-8"?>
<ds:datastoreItem xmlns:ds="http://schemas.openxmlformats.org/officeDocument/2006/customXml" ds:itemID="{8DC5950B-EBE5-41D7-9B47-13799775D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6375</Words>
  <Characters>36344</Characters>
  <Application>Microsoft Office Word</Application>
  <DocSecurity>0</DocSecurity>
  <Lines>302</Lines>
  <Paragraphs>85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42634</CharactersWithSpaces>
  <SharedDoc>false</SharedDoc>
  <HLinks>
    <vt:vector size="54" baseType="variant">
      <vt:variant>
        <vt:i4>7602301</vt:i4>
      </vt:variant>
      <vt:variant>
        <vt:i4>24</vt:i4>
      </vt:variant>
      <vt:variant>
        <vt:i4>0</vt:i4>
      </vt:variant>
      <vt:variant>
        <vt:i4>5</vt:i4>
      </vt:variant>
      <vt:variant>
        <vt:lpwstr>https://www.ase.com.jo/ar.</vt:lpwstr>
      </vt:variant>
      <vt:variant>
        <vt:lpwstr/>
      </vt:variant>
      <vt:variant>
        <vt:i4>2687035</vt:i4>
      </vt:variant>
      <vt:variant>
        <vt:i4>21</vt:i4>
      </vt:variant>
      <vt:variant>
        <vt:i4>0</vt:i4>
      </vt:variant>
      <vt:variant>
        <vt:i4>5</vt:i4>
      </vt:variant>
      <vt:variant>
        <vt:lpwstr>https://www.pcma.ps/SitePages/home.aspx</vt:lpwstr>
      </vt:variant>
      <vt:variant>
        <vt:lpwstr/>
      </vt:variant>
      <vt:variant>
        <vt:i4>2293814</vt:i4>
      </vt:variant>
      <vt:variant>
        <vt:i4>18</vt:i4>
      </vt:variant>
      <vt:variant>
        <vt:i4>0</vt:i4>
      </vt:variant>
      <vt:variant>
        <vt:i4>5</vt:i4>
      </vt:variant>
      <vt:variant>
        <vt:lpwstr>http://www.hawkama.ps/Pages/Comp_Gov_Page.aspx Online Available</vt:lpwstr>
      </vt:variant>
      <vt:variant>
        <vt:lpwstr/>
      </vt:variant>
      <vt:variant>
        <vt:i4>8060987</vt:i4>
      </vt:variant>
      <vt:variant>
        <vt:i4>15</vt:i4>
      </vt:variant>
      <vt:variant>
        <vt:i4>0</vt:i4>
      </vt:variant>
      <vt:variant>
        <vt:i4>5</vt:i4>
      </vt:variant>
      <vt:variant>
        <vt:lpwstr>../Downloads/10.35516/0338-015-001-003</vt:lpwstr>
      </vt:variant>
      <vt:variant>
        <vt:lpwstr/>
      </vt:variant>
      <vt:variant>
        <vt:i4>8126568</vt:i4>
      </vt:variant>
      <vt:variant>
        <vt:i4>12</vt:i4>
      </vt:variant>
      <vt:variant>
        <vt:i4>0</vt:i4>
      </vt:variant>
      <vt:variant>
        <vt:i4>5</vt:i4>
      </vt:variant>
      <vt:variant>
        <vt:lpwstr>http://www.pex.ps/</vt:lpwstr>
      </vt:variant>
      <vt:variant>
        <vt:lpwstr/>
      </vt:variant>
      <vt:variant>
        <vt:i4>1441858</vt:i4>
      </vt:variant>
      <vt:variant>
        <vt:i4>9</vt:i4>
      </vt:variant>
      <vt:variant>
        <vt:i4>0</vt:i4>
      </vt:variant>
      <vt:variant>
        <vt:i4>5</vt:i4>
      </vt:variant>
      <vt:variant>
        <vt:lpwstr>http://www.ase.com.jo/ar</vt:lpwstr>
      </vt:variant>
      <vt:variant>
        <vt:lpwstr/>
      </vt:variant>
      <vt:variant>
        <vt:i4>2818132</vt:i4>
      </vt:variant>
      <vt:variant>
        <vt:i4>6</vt:i4>
      </vt:variant>
      <vt:variant>
        <vt:i4>0</vt:i4>
      </vt:variant>
      <vt:variant>
        <vt:i4>5</vt:i4>
      </vt:variant>
      <vt:variant>
        <vt:lpwstr>mailto:a.nour@nahjah.edu</vt:lpwstr>
      </vt:variant>
      <vt:variant>
        <vt:lpwstr/>
      </vt:variant>
      <vt:variant>
        <vt:i4>8257606</vt:i4>
      </vt:variant>
      <vt:variant>
        <vt:i4>3</vt:i4>
      </vt:variant>
      <vt:variant>
        <vt:i4>0</vt:i4>
      </vt:variant>
      <vt:variant>
        <vt:i4>5</vt:i4>
      </vt:variant>
      <vt:variant>
        <vt:lpwstr>mailto:Saed@najah.edu</vt:lpwstr>
      </vt:variant>
      <vt:variant>
        <vt:lpwstr/>
      </vt:variant>
      <vt:variant>
        <vt:i4>5570675</vt:i4>
      </vt:variant>
      <vt:variant>
        <vt:i4>0</vt:i4>
      </vt:variant>
      <vt:variant>
        <vt:i4>0</vt:i4>
      </vt:variant>
      <vt:variant>
        <vt:i4>5</vt:i4>
      </vt:variant>
      <vt:variant>
        <vt:lpwstr>mailto:hadeelbasalat53@gmail.com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HITECH</cp:lastModifiedBy>
  <cp:revision>5</cp:revision>
  <cp:lastPrinted>2024-11-25T07:52:00Z</cp:lastPrinted>
  <dcterms:created xsi:type="dcterms:W3CDTF">2024-11-26T08:03:00Z</dcterms:created>
  <dcterms:modified xsi:type="dcterms:W3CDTF">2024-12-10T10:13:00Z</dcterms:modified>
</cp:coreProperties>
</file>