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0F95" w:rsidRPr="0085348A" w:rsidRDefault="005B0F95" w:rsidP="0085348A">
      <w:pPr>
        <w:tabs>
          <w:tab w:val="center" w:pos="4513"/>
          <w:tab w:val="left" w:pos="6847"/>
          <w:tab w:val="right" w:pos="9026"/>
        </w:tabs>
        <w:bidi/>
        <w:spacing w:line="276" w:lineRule="auto"/>
        <w:jc w:val="center"/>
        <w:rPr>
          <w:rFonts w:ascii="Muna" w:hAnsi="Muna" w:cs="Muna"/>
          <w:color w:val="000000" w:themeColor="text1"/>
          <w:rtl/>
        </w:rPr>
      </w:pPr>
      <w:r w:rsidRPr="0085348A">
        <w:rPr>
          <w:rFonts w:ascii="Muna" w:hAnsi="Muna" w:cs="Muna" w:hint="cs"/>
          <w:color w:val="000000" w:themeColor="text1"/>
          <w:shd w:val="clear" w:color="auto" w:fill="FFFFFF"/>
          <w:rtl/>
        </w:rPr>
        <w:t>مساهمة تكنولوجيا التعليم في التفكير الإبداعي وتقدير الذات والكفايات التدريسية لدى معلمي ومعلمات التربية الرياضية في المحافظات الشمالية من فلسطين</w:t>
      </w:r>
    </w:p>
    <w:p w:rsidR="007D3DD7" w:rsidRPr="0085348A" w:rsidRDefault="007D3DD7" w:rsidP="0085348A">
      <w:pPr>
        <w:spacing w:line="276" w:lineRule="auto"/>
        <w:jc w:val="center"/>
        <w:rPr>
          <w:rFonts w:ascii="Muna" w:hAnsi="Muna" w:cs="Muna"/>
          <w:color w:val="002060"/>
          <w:rtl/>
        </w:rPr>
      </w:pPr>
      <w:r w:rsidRPr="0085348A">
        <w:rPr>
          <w:rFonts w:ascii="Muna" w:hAnsi="Muna" w:cs="Muna" w:hint="cs"/>
          <w:color w:val="002060"/>
        </w:rPr>
        <w:t>The Contribution of Educational Technology to Creative Thinking, Self-Esteem and Teaching Competencies of Physical Education Teachers in the Northern Governorates of Palestine</w:t>
      </w:r>
    </w:p>
    <w:p w:rsidR="005B0F95" w:rsidRDefault="005B0F95" w:rsidP="0085348A">
      <w:pPr>
        <w:bidi/>
        <w:spacing w:line="276" w:lineRule="auto"/>
        <w:jc w:val="center"/>
        <w:rPr>
          <w:rFonts w:ascii="Simplified" w:hAnsi="Simplified" w:cs="Simplified"/>
          <w:b/>
          <w:bCs/>
          <w:color w:val="000000" w:themeColor="text1"/>
        </w:rPr>
      </w:pPr>
      <w:r w:rsidRPr="0085348A">
        <w:rPr>
          <w:rFonts w:ascii="Simplified" w:hAnsi="Simplified" w:cs="Simplified" w:hint="cs"/>
          <w:b/>
          <w:bCs/>
          <w:color w:val="000000" w:themeColor="text1"/>
          <w:rtl/>
        </w:rPr>
        <w:t>مؤيد أسعد ناجي حردان</w:t>
      </w:r>
      <w:r w:rsidR="0085348A" w:rsidRPr="0085348A">
        <w:rPr>
          <w:rFonts w:ascii="Simplified" w:hAnsi="Simplified" w:cs="Simplified"/>
          <w:b/>
          <w:bCs/>
          <w:color w:val="000000" w:themeColor="text1"/>
          <w:vertAlign w:val="superscript"/>
        </w:rPr>
        <w:t>1</w:t>
      </w:r>
      <w:r w:rsidR="0085348A">
        <w:rPr>
          <w:rFonts w:ascii="Simplified" w:hAnsi="Simplified" w:cs="Simplified"/>
          <w:b/>
          <w:bCs/>
          <w:color w:val="000000" w:themeColor="text1"/>
        </w:rPr>
        <w:t xml:space="preserve"> </w:t>
      </w:r>
    </w:p>
    <w:p w:rsidR="0085348A" w:rsidRPr="00C43B59" w:rsidRDefault="0085348A" w:rsidP="0085348A">
      <w:pPr>
        <w:bidi/>
        <w:spacing w:line="276" w:lineRule="auto"/>
        <w:jc w:val="center"/>
        <w:rPr>
          <w:rFonts w:asciiTheme="majorBidi" w:hAnsiTheme="majorBidi" w:cstheme="majorBidi"/>
          <w:b/>
          <w:bCs/>
          <w:color w:val="000000" w:themeColor="text1"/>
        </w:rPr>
      </w:pPr>
      <w:proofErr w:type="spellStart"/>
      <w:r w:rsidRPr="00C43B59">
        <w:rPr>
          <w:rFonts w:asciiTheme="majorBidi" w:hAnsiTheme="majorBidi" w:cstheme="majorBidi"/>
          <w:b/>
          <w:bCs/>
          <w:color w:val="000000" w:themeColor="text1"/>
        </w:rPr>
        <w:t>Muayad</w:t>
      </w:r>
      <w:proofErr w:type="spellEnd"/>
      <w:r w:rsidRPr="00C43B59">
        <w:rPr>
          <w:rFonts w:asciiTheme="majorBidi" w:hAnsiTheme="majorBidi" w:cstheme="majorBidi"/>
          <w:b/>
          <w:bCs/>
          <w:color w:val="000000" w:themeColor="text1"/>
        </w:rPr>
        <w:t xml:space="preserve"> Asaad </w:t>
      </w:r>
      <w:proofErr w:type="spellStart"/>
      <w:r w:rsidRPr="00C43B59">
        <w:rPr>
          <w:rFonts w:asciiTheme="majorBidi" w:hAnsiTheme="majorBidi" w:cstheme="majorBidi"/>
          <w:b/>
          <w:bCs/>
          <w:color w:val="000000" w:themeColor="text1"/>
        </w:rPr>
        <w:t>Naji</w:t>
      </w:r>
      <w:proofErr w:type="spellEnd"/>
      <w:r w:rsidRPr="00C43B59">
        <w:rPr>
          <w:rFonts w:asciiTheme="majorBidi" w:hAnsiTheme="majorBidi" w:cstheme="majorBidi"/>
          <w:b/>
          <w:bCs/>
          <w:color w:val="000000" w:themeColor="text1"/>
        </w:rPr>
        <w:t xml:space="preserve"> </w:t>
      </w:r>
      <w:proofErr w:type="spellStart"/>
      <w:r w:rsidRPr="00C43B59">
        <w:rPr>
          <w:rFonts w:asciiTheme="majorBidi" w:hAnsiTheme="majorBidi" w:cstheme="majorBidi"/>
          <w:b/>
          <w:bCs/>
          <w:color w:val="000000" w:themeColor="text1"/>
        </w:rPr>
        <w:t>Hardan</w:t>
      </w:r>
      <w:proofErr w:type="spellEnd"/>
      <w:r w:rsidRPr="00C43B59">
        <w:rPr>
          <w:rFonts w:asciiTheme="majorBidi" w:hAnsiTheme="majorBidi" w:cstheme="majorBidi"/>
          <w:b/>
          <w:bCs/>
          <w:color w:val="000000" w:themeColor="text1"/>
        </w:rPr>
        <w:t xml:space="preserve"> </w:t>
      </w:r>
      <w:r w:rsidRPr="00C43B59">
        <w:rPr>
          <w:rFonts w:asciiTheme="majorBidi" w:hAnsiTheme="majorBidi" w:cstheme="majorBidi"/>
          <w:b/>
          <w:bCs/>
          <w:color w:val="000000" w:themeColor="text1"/>
          <w:vertAlign w:val="superscript"/>
        </w:rPr>
        <w:t>1</w:t>
      </w:r>
    </w:p>
    <w:p w:rsidR="0032358B" w:rsidRDefault="0032358B" w:rsidP="0032358B">
      <w:pPr>
        <w:jc w:val="center"/>
        <w:rPr>
          <w:rFonts w:ascii="Sakkal Majalla" w:hAnsi="Sakkal Majalla" w:cs="Sakkal Majalla"/>
          <w:b/>
          <w:bCs/>
          <w:sz w:val="22"/>
          <w:szCs w:val="22"/>
          <w:rtl/>
        </w:rPr>
      </w:pPr>
      <w:hyperlink r:id="rId6" w:history="1">
        <w:r w:rsidRPr="00533499">
          <w:rPr>
            <w:rStyle w:val="Hyperlink"/>
            <w:rFonts w:ascii="Sakkal Majalla" w:hAnsi="Sakkal Majalla" w:cs="Sakkal Majalla"/>
            <w:b/>
            <w:bCs/>
            <w:sz w:val="22"/>
            <w:szCs w:val="22"/>
          </w:rPr>
          <w:t>moayyedh7@gmail.com</w:t>
        </w:r>
      </w:hyperlink>
    </w:p>
    <w:p w:rsidR="0032358B" w:rsidRPr="0032358B" w:rsidRDefault="0032358B" w:rsidP="0032358B">
      <w:pPr>
        <w:jc w:val="center"/>
        <w:rPr>
          <w:rFonts w:ascii="Sakkal Majalla" w:hAnsi="Sakkal Majalla" w:cs="Sakkal Majalla"/>
          <w:b/>
          <w:bCs/>
          <w:sz w:val="2"/>
          <w:szCs w:val="2"/>
          <w:rtl/>
        </w:rPr>
      </w:pPr>
    </w:p>
    <w:p w:rsidR="0032358B" w:rsidRPr="00914BE9" w:rsidRDefault="0032358B" w:rsidP="00142C5A">
      <w:pPr>
        <w:jc w:val="center"/>
        <w:rPr>
          <w:rFonts w:ascii="Sakkal Majalla" w:hAnsi="Sakkal Majalla" w:cs="Sakkal Majalla"/>
          <w:b/>
          <w:bCs/>
          <w:sz w:val="22"/>
          <w:szCs w:val="22"/>
        </w:rPr>
      </w:pPr>
      <w:hyperlink r:id="rId7" w:history="1">
        <w:r w:rsidRPr="00533499">
          <w:rPr>
            <w:rStyle w:val="Hyperlink"/>
            <w:rFonts w:ascii="Sakkal Majalla" w:hAnsi="Sakkal Majalla" w:cs="Sakkal Majalla"/>
            <w:b/>
            <w:bCs/>
            <w:sz w:val="22"/>
            <w:szCs w:val="22"/>
          </w:rPr>
          <w:t>https://orcid.org/0009-0007-1241-1682</w:t>
        </w:r>
      </w:hyperlink>
    </w:p>
    <w:p w:rsidR="00DF156A" w:rsidRPr="00914BE9" w:rsidRDefault="0085348A" w:rsidP="0032358B">
      <w:pPr>
        <w:jc w:val="center"/>
        <w:rPr>
          <w:rFonts w:ascii="Sakkal Majalla" w:hAnsi="Sakkal Majalla" w:cs="Sakkal Majalla"/>
          <w:rtl/>
          <w:lang w:bidi="ar-JO"/>
        </w:rPr>
      </w:pPr>
      <w:r w:rsidRPr="00914BE9">
        <w:rPr>
          <w:rFonts w:ascii="Sakkal Majalla" w:hAnsi="Sakkal Majalla" w:cs="Sakkal Majalla"/>
          <w:vertAlign w:val="superscript"/>
          <w:rtl/>
          <w:lang w:bidi="ar-JO"/>
        </w:rPr>
        <w:t>1</w:t>
      </w:r>
      <w:r w:rsidRPr="00914BE9">
        <w:rPr>
          <w:rFonts w:ascii="Sakkal Majalla" w:hAnsi="Sakkal Majalla" w:cs="Sakkal Majalla"/>
          <w:rtl/>
          <w:lang w:bidi="ar-JO"/>
        </w:rPr>
        <w:t xml:space="preserve"> </w:t>
      </w:r>
      <w:r w:rsidR="0032358B" w:rsidRPr="0032358B">
        <w:rPr>
          <w:rFonts w:ascii="Sakkal Majalla" w:hAnsi="Sakkal Majalla" w:cs="Sakkal Majalla"/>
          <w:lang w:bidi="ar-JO"/>
        </w:rPr>
        <w:t>PhD student in Sports Science Program - An-Najah National University - Palestine</w:t>
      </w:r>
    </w:p>
    <w:p w:rsidR="00913113" w:rsidRPr="00960682" w:rsidRDefault="00913113" w:rsidP="00960682">
      <w:pPr>
        <w:bidi/>
        <w:spacing w:line="276" w:lineRule="auto"/>
        <w:jc w:val="both"/>
        <w:rPr>
          <w:rFonts w:ascii="Muna" w:hAnsi="Muna" w:cs="Muna"/>
          <w:rtl/>
        </w:rPr>
      </w:pPr>
    </w:p>
    <w:p w:rsidR="0032358B" w:rsidRPr="0032358B" w:rsidRDefault="0032358B" w:rsidP="0032358B">
      <w:pPr>
        <w:bidi/>
        <w:jc w:val="both"/>
        <w:rPr>
          <w:b/>
          <w:bCs/>
        </w:rPr>
      </w:pPr>
      <w:r w:rsidRPr="0032358B">
        <w:rPr>
          <w:b/>
          <w:bCs/>
          <w:rtl/>
        </w:rPr>
        <w:t>الملخص</w:t>
      </w:r>
    </w:p>
    <w:p w:rsidR="0032358B" w:rsidRDefault="0032358B" w:rsidP="0032358B">
      <w:pPr>
        <w:bidi/>
        <w:jc w:val="both"/>
        <w:rPr>
          <w:rtl/>
        </w:rPr>
      </w:pPr>
      <w:r>
        <w:rPr>
          <w:rtl/>
        </w:rPr>
        <w:t>هدفت هذه الدراسة إلى فحص مساهمة التكنولوجيا التعليمية في تعزيز التفكير الإبداعي وتقدير الذات والكفاءات التدريسية لدى معلمي التربية الرياضية في المحافظات الشمالية لفلسطين. شملت العينة 246 معلماً ومعلمة من المدارس الحكومية، وتم استخدام أربعة مقاييس لقياس التكنولوجيا التعليمية، التفكير الإبداعي، تقدير الذات، والكفاءات التدريسية. أظهرت النتائج أن استخدام التكنولوجيا كان بمستوى مرتفع بمتوسط (3.81)، بينما كان التفكير الإبداعي بمستوى (3.98)، وتقدير الذات بمستوى (4.26)، والكفاءات التدريسية بمستوى (4.22). كما أظهرت النتائج تأثيراً إيجابياً ذا دلالة إحصائية للتكنولوجيا على هذه المجالات، حيث ساهمت في تفسير 53.20% من التفكير الإبداعي، و41.90% من تقدير الذات، و47.10% من الكفاءات التدريسية. كما لم توجد فروق ذات دلالة إحصائية في استخدام التكنولوجيا تعزى إلى الجنس أو سنوات الخبرة، بينما كانت هناك فروق لصالح المعلمين ذوي المؤهلات الأعلى. أوصت الدراسة بتعزيز استخدام التكنولوجيا في التعليم وتوفير دورات تدريبية مستمرة للمعلمين، مع التركيز على تحسين أدوات تقييم الطلاب وتعزيز التفكير الإبداعي، وكذلك تصميم ورش عمل لتحفيز الإبداع لدى المعلمين</w:t>
      </w:r>
      <w:r>
        <w:t>.</w:t>
      </w:r>
    </w:p>
    <w:p w:rsidR="0032358B" w:rsidRDefault="0032358B" w:rsidP="0032358B">
      <w:pPr>
        <w:bidi/>
        <w:jc w:val="both"/>
      </w:pPr>
    </w:p>
    <w:p w:rsidR="0032358B" w:rsidRPr="0032358B" w:rsidRDefault="0032358B" w:rsidP="0032358B">
      <w:pPr>
        <w:bidi/>
        <w:jc w:val="both"/>
      </w:pPr>
      <w:r w:rsidRPr="0032358B">
        <w:rPr>
          <w:b/>
          <w:bCs/>
          <w:rtl/>
        </w:rPr>
        <w:t xml:space="preserve">الكلمات المفتاحية: </w:t>
      </w:r>
      <w:r w:rsidRPr="0032358B">
        <w:rPr>
          <w:rtl/>
        </w:rPr>
        <w:t>التكنولوجيا التعليمية، التفكير الإبداعي، تقدير الذات، كفاءات التدريس، معلمو التربية الرياضية، المحافظات الشمالية، فلسطين</w:t>
      </w:r>
      <w:r w:rsidRPr="0032358B">
        <w:t>.</w:t>
      </w:r>
    </w:p>
    <w:p w:rsidR="0032358B" w:rsidRPr="0032358B" w:rsidRDefault="0032358B" w:rsidP="0032358B">
      <w:pPr>
        <w:rPr>
          <w:b/>
          <w:bCs/>
        </w:rPr>
      </w:pPr>
      <w:r w:rsidRPr="0032358B">
        <w:rPr>
          <w:b/>
          <w:bCs/>
        </w:rPr>
        <w:t>Abstract:</w:t>
      </w:r>
    </w:p>
    <w:p w:rsidR="0032358B" w:rsidRDefault="0032358B" w:rsidP="0032358B">
      <w:pPr>
        <w:jc w:val="both"/>
        <w:rPr>
          <w:rtl/>
        </w:rPr>
      </w:pPr>
      <w:r>
        <w:t>This study aimed to examine the contribution of educational technology in enhancing creativity, self-esteem, and teaching competencies among physical education teachers in the northern governorates of Palestine. The sample included 246 teachers from public schools, and four scales were used to measure educational technology, creativity, self-esteem, and teaching competencies. The results showed that the use of educational technology was high, with a mean score of (3.81), while creativity was rated at (3.98), self-esteem at (4.26), and teaching competencies at (4.22). The results also revealed a statistically significant positive effect of technology on these areas, explaining 53.20% of creativity, 41.90% of self-esteem, and 47.10% of teaching competencies. No significant differences were found in the use of technology based on gender or years of experience, though there were differences in favor of teachers with higher qualifications. The study recommended enhancing the use of technology in education, providing continuous training courses for teachers, focusing on improving student assessment tools, and encouraging creativity through workshops to stimulate innovation among teachers.</w:t>
      </w:r>
    </w:p>
    <w:p w:rsidR="0032358B" w:rsidRDefault="0032358B" w:rsidP="0032358B">
      <w:pPr>
        <w:jc w:val="both"/>
      </w:pPr>
    </w:p>
    <w:p w:rsidR="0032358B" w:rsidRDefault="0032358B" w:rsidP="0032358B">
      <w:r>
        <w:t xml:space="preserve"> </w:t>
      </w:r>
      <w:r w:rsidRPr="0032358B">
        <w:rPr>
          <w:b/>
          <w:bCs/>
        </w:rPr>
        <w:t>Keywords</w:t>
      </w:r>
      <w:proofErr w:type="gramStart"/>
      <w:r>
        <w:t>: :</w:t>
      </w:r>
      <w:proofErr w:type="gramEnd"/>
      <w:r>
        <w:t xml:space="preserve">    Educational technology, creative thinking, self-esteem, teaching competencies, physical education teachers, northern governorates, Palestine.</w:t>
      </w:r>
    </w:p>
    <w:p w:rsidR="0032358B" w:rsidRDefault="0032358B" w:rsidP="0032358B"/>
    <w:p w:rsidR="00913113" w:rsidRDefault="00913113" w:rsidP="0032358B">
      <w:pPr>
        <w:jc w:val="right"/>
        <w:rPr>
          <w:rtl/>
        </w:rPr>
      </w:pPr>
    </w:p>
    <w:p w:rsidR="00913113" w:rsidRDefault="00913113" w:rsidP="0091689E">
      <w:pPr>
        <w:bidi/>
        <w:rPr>
          <w:rtl/>
        </w:rPr>
      </w:pPr>
    </w:p>
    <w:p w:rsidR="009C441A" w:rsidRDefault="009C441A" w:rsidP="009C441A">
      <w:pPr>
        <w:bidi/>
        <w:rPr>
          <w:rtl/>
        </w:rPr>
      </w:pPr>
    </w:p>
    <w:p w:rsidR="009C441A" w:rsidRDefault="009C441A" w:rsidP="009C441A">
      <w:pPr>
        <w:bidi/>
        <w:rPr>
          <w:rtl/>
        </w:rPr>
      </w:pPr>
    </w:p>
    <w:p w:rsidR="009C441A" w:rsidRDefault="009C441A" w:rsidP="009C441A">
      <w:pPr>
        <w:bidi/>
        <w:rPr>
          <w:rtl/>
        </w:rPr>
      </w:pPr>
    </w:p>
    <w:p w:rsidR="009C441A" w:rsidRDefault="009C441A" w:rsidP="009C441A">
      <w:pPr>
        <w:bidi/>
        <w:rPr>
          <w:rtl/>
        </w:rPr>
      </w:pPr>
    </w:p>
    <w:p w:rsidR="009C441A" w:rsidRDefault="009C441A" w:rsidP="009C441A">
      <w:pPr>
        <w:bidi/>
        <w:rPr>
          <w:rtl/>
        </w:rPr>
      </w:pPr>
    </w:p>
    <w:p w:rsidR="0032358B" w:rsidRDefault="0032358B" w:rsidP="0032358B">
      <w:pPr>
        <w:bidi/>
      </w:pPr>
    </w:p>
    <w:p w:rsidR="00142C5A" w:rsidRDefault="00142C5A" w:rsidP="00142C5A">
      <w:pPr>
        <w:bidi/>
      </w:pPr>
    </w:p>
    <w:p w:rsidR="0085348A" w:rsidRDefault="0085348A" w:rsidP="0085348A">
      <w:pPr>
        <w:bidi/>
        <w:rPr>
          <w:rtl/>
        </w:rPr>
      </w:pPr>
    </w:p>
    <w:p w:rsidR="00913113" w:rsidRPr="0091689E" w:rsidRDefault="00913113" w:rsidP="0091689E">
      <w:pPr>
        <w:pStyle w:val="a3"/>
        <w:numPr>
          <w:ilvl w:val="0"/>
          <w:numId w:val="26"/>
        </w:numPr>
        <w:bidi/>
        <w:spacing w:line="276" w:lineRule="auto"/>
        <w:jc w:val="both"/>
        <w:rPr>
          <w:rFonts w:ascii="Muna" w:hAnsi="Muna" w:cs="Muna"/>
          <w:b/>
          <w:bCs/>
          <w:rtl/>
        </w:rPr>
      </w:pPr>
      <w:r w:rsidRPr="0091689E">
        <w:rPr>
          <w:rFonts w:ascii="Muna" w:hAnsi="Muna" w:cs="Muna" w:hint="cs"/>
          <w:b/>
          <w:bCs/>
          <w:rtl/>
        </w:rPr>
        <w:lastRenderedPageBreak/>
        <w:t>مقدمة الدراسة وخلفيتها النظرية</w:t>
      </w:r>
    </w:p>
    <w:p w:rsidR="00D211CF" w:rsidRPr="0044542D" w:rsidRDefault="00D211CF" w:rsidP="00CC1445">
      <w:pPr>
        <w:pStyle w:val="a4"/>
        <w:bidi/>
        <w:spacing w:line="276" w:lineRule="auto"/>
        <w:jc w:val="both"/>
        <w:rPr>
          <w:rFonts w:ascii="Muna" w:hAnsi="Muna" w:cs="Muna"/>
        </w:rPr>
      </w:pPr>
      <w:r w:rsidRPr="0044542D">
        <w:rPr>
          <w:rFonts w:ascii="Muna" w:hAnsi="Muna" w:cs="Muna" w:hint="cs"/>
          <w:rtl/>
        </w:rPr>
        <w:t xml:space="preserve">تعد تكنولوجيا التعليم جزءًا أساسيًا في تطوير العملية التعليمية في القرن الحادي والعشرين، حيث تقدم فرصًا واسعة لتحسين تجربة التعلم لكل من الطلاب والمعلمين. توفر هذه التكنولوجيا محتوى تعليميًا متنوعًا وملهمًا، وتخلق بيئات تعليمية تفاعلية وديناميكية تسهم في تمكين الطلاب من الوصول إلى الموارد التعليمية في أي وقت ومن أي مكان. على سبيل المثال، أوضحت دراسة </w:t>
      </w:r>
      <w:proofErr w:type="spellStart"/>
      <w:r w:rsidRPr="0044542D">
        <w:rPr>
          <w:rFonts w:ascii="Muna" w:hAnsi="Muna" w:cs="Muna" w:hint="cs"/>
          <w:rtl/>
        </w:rPr>
        <w:t>بالال</w:t>
      </w:r>
      <w:proofErr w:type="spellEnd"/>
      <w:r w:rsidRPr="0044542D">
        <w:rPr>
          <w:rFonts w:ascii="Muna" w:hAnsi="Muna" w:cs="Muna" w:hint="cs"/>
          <w:rtl/>
        </w:rPr>
        <w:t xml:space="preserve"> </w:t>
      </w:r>
      <w:proofErr w:type="spellStart"/>
      <w:r w:rsidRPr="0044542D">
        <w:rPr>
          <w:rFonts w:ascii="Muna" w:hAnsi="Muna" w:cs="Muna" w:hint="cs"/>
          <w:rtl/>
        </w:rPr>
        <w:t>وويراسينغ</w:t>
      </w:r>
      <w:proofErr w:type="spellEnd"/>
      <w:r w:rsidRPr="0044542D">
        <w:rPr>
          <w:rFonts w:ascii="Muna" w:hAnsi="Muna" w:cs="Muna" w:hint="cs"/>
        </w:rPr>
        <w:t xml:space="preserve"> (</w:t>
      </w:r>
      <w:proofErr w:type="spellStart"/>
      <w:r w:rsidRPr="0044542D">
        <w:rPr>
          <w:rFonts w:ascii="Muna" w:hAnsi="Muna" w:cs="Muna" w:hint="cs"/>
        </w:rPr>
        <w:t>Balalle</w:t>
      </w:r>
      <w:proofErr w:type="spellEnd"/>
      <w:r w:rsidRPr="0044542D">
        <w:rPr>
          <w:rFonts w:ascii="Muna" w:hAnsi="Muna" w:cs="Muna" w:hint="cs"/>
        </w:rPr>
        <w:t xml:space="preserve"> &amp; Weerasinghe, 2021) </w:t>
      </w:r>
      <w:r w:rsidRPr="0044542D">
        <w:rPr>
          <w:rFonts w:ascii="Muna" w:hAnsi="Muna" w:cs="Muna" w:hint="cs"/>
          <w:rtl/>
        </w:rPr>
        <w:t>أهمية تكنولوجيا التعليم في تعزيز التفاعل بين المعلم والطالب، مما يحفز التعلم النشط والتعاون بين الطلاب. وفي سياق مشابه، بينت دراسة أشرفي</w:t>
      </w:r>
      <w:r w:rsidRPr="0044542D">
        <w:rPr>
          <w:rFonts w:ascii="Muna" w:hAnsi="Muna" w:cs="Muna" w:hint="cs"/>
        </w:rPr>
        <w:t xml:space="preserve"> (</w:t>
      </w:r>
      <w:proofErr w:type="spellStart"/>
      <w:r w:rsidRPr="0044542D">
        <w:rPr>
          <w:rFonts w:ascii="Muna" w:hAnsi="Muna" w:cs="Muna" w:hint="cs"/>
        </w:rPr>
        <w:t>Afshari</w:t>
      </w:r>
      <w:proofErr w:type="spellEnd"/>
      <w:r w:rsidRPr="0044542D">
        <w:rPr>
          <w:rFonts w:ascii="Muna" w:hAnsi="Muna" w:cs="Muna" w:hint="cs"/>
        </w:rPr>
        <w:t xml:space="preserve">, 2021) </w:t>
      </w:r>
      <w:r w:rsidRPr="0044542D">
        <w:rPr>
          <w:rFonts w:ascii="Muna" w:hAnsi="Muna" w:cs="Muna" w:hint="cs"/>
          <w:rtl/>
        </w:rPr>
        <w:t xml:space="preserve">كيف ساهمت تكنولوجيا التعليم في تعزيز التحفيز والانخراط في التعلم عن بعد خلال الجائحة، مؤكدة على دورها في تقديم تجارب تعليمية متميزة. وفي هذا الصدد، أكدت </w:t>
      </w:r>
      <w:proofErr w:type="spellStart"/>
      <w:r w:rsidRPr="0044542D">
        <w:rPr>
          <w:rFonts w:ascii="Muna" w:hAnsi="Muna" w:cs="Muna" w:hint="cs"/>
          <w:rtl/>
        </w:rPr>
        <w:t>كاندل</w:t>
      </w:r>
      <w:proofErr w:type="spellEnd"/>
      <w:r w:rsidRPr="0044542D">
        <w:rPr>
          <w:rFonts w:ascii="Muna" w:hAnsi="Muna" w:cs="Muna" w:hint="cs"/>
          <w:rtl/>
        </w:rPr>
        <w:t xml:space="preserve"> وآخرون</w:t>
      </w:r>
      <w:r w:rsidRPr="0044542D">
        <w:rPr>
          <w:rFonts w:ascii="Muna" w:hAnsi="Muna" w:cs="Muna" w:hint="cs"/>
        </w:rPr>
        <w:t xml:space="preserve"> (</w:t>
      </w:r>
      <w:proofErr w:type="spellStart"/>
      <w:r w:rsidRPr="0044542D">
        <w:rPr>
          <w:rFonts w:ascii="Muna" w:hAnsi="Muna" w:cs="Muna" w:hint="cs"/>
        </w:rPr>
        <w:t>Candel</w:t>
      </w:r>
      <w:proofErr w:type="spellEnd"/>
      <w:r w:rsidR="00CC1445">
        <w:rPr>
          <w:rFonts w:ascii="Muna" w:hAnsi="Muna" w:cs="Muna"/>
        </w:rPr>
        <w:t xml:space="preserve"> </w:t>
      </w:r>
      <w:r w:rsidR="00CC1445">
        <w:rPr>
          <w:rFonts w:ascii="Cambria" w:hAnsi="Cambria" w:cs="Muna"/>
        </w:rPr>
        <w:t>et al.</w:t>
      </w:r>
      <w:r w:rsidRPr="0044542D">
        <w:rPr>
          <w:rFonts w:ascii="Muna" w:hAnsi="Muna" w:cs="Muna" w:hint="cs"/>
        </w:rPr>
        <w:t xml:space="preserve"> , 2023) </w:t>
      </w:r>
      <w:r w:rsidRPr="0044542D">
        <w:rPr>
          <w:rFonts w:ascii="Muna" w:hAnsi="Muna" w:cs="Muna" w:hint="cs"/>
          <w:rtl/>
        </w:rPr>
        <w:t>على ضرورة استثمار المؤسسات التعليمية والمعلمين في هذه التقنيات بشكل فعّال لتحقيق أقصى استفادة منها</w:t>
      </w:r>
      <w:r w:rsidRPr="0044542D">
        <w:rPr>
          <w:rFonts w:ascii="Muna" w:hAnsi="Muna" w:cs="Muna" w:hint="cs"/>
        </w:rPr>
        <w:t>.</w:t>
      </w:r>
      <w:r w:rsidRPr="0044542D">
        <w:rPr>
          <w:rFonts w:ascii="Muna" w:hAnsi="Muna" w:cs="Muna" w:hint="cs"/>
          <w:rtl/>
        </w:rPr>
        <w:t xml:space="preserve"> إلى جانب ذلك، تسهم تكنولوجيا التعليم في خلق بيئات تعليمية أكثر تفاعلية وشمولية من خلال استخدام تقنيات المعلومات والاتصالات مثل الحواسيب والأجهزة اللوحية والواقع الافتراضي. تسهم هذه الأدوات في تعزيز التفكير النقدي والإبداعي لدى الطلاب، كما أشار داس</w:t>
      </w:r>
      <w:r w:rsidRPr="0044542D">
        <w:rPr>
          <w:rFonts w:ascii="Muna" w:hAnsi="Muna" w:cs="Muna" w:hint="cs"/>
        </w:rPr>
        <w:t xml:space="preserve"> (Das, 2019). </w:t>
      </w:r>
      <w:r w:rsidRPr="0044542D">
        <w:rPr>
          <w:rFonts w:ascii="Muna" w:hAnsi="Muna" w:cs="Muna" w:hint="cs"/>
          <w:rtl/>
        </w:rPr>
        <w:t>وأوضحت دراسة أخرى لأشرفي</w:t>
      </w:r>
      <w:r w:rsidRPr="0044542D">
        <w:rPr>
          <w:rFonts w:ascii="Muna" w:hAnsi="Muna" w:cs="Muna" w:hint="cs"/>
        </w:rPr>
        <w:t xml:space="preserve"> (</w:t>
      </w:r>
      <w:proofErr w:type="spellStart"/>
      <w:r w:rsidRPr="0044542D">
        <w:rPr>
          <w:rFonts w:ascii="Muna" w:hAnsi="Muna" w:cs="Muna" w:hint="cs"/>
        </w:rPr>
        <w:t>Afshari</w:t>
      </w:r>
      <w:proofErr w:type="spellEnd"/>
      <w:r w:rsidRPr="0044542D">
        <w:rPr>
          <w:rFonts w:ascii="Muna" w:hAnsi="Muna" w:cs="Muna" w:hint="cs"/>
        </w:rPr>
        <w:t xml:space="preserve">, 2021) </w:t>
      </w:r>
      <w:r w:rsidRPr="0044542D">
        <w:rPr>
          <w:rFonts w:ascii="Muna" w:hAnsi="Muna" w:cs="Muna" w:hint="cs"/>
          <w:rtl/>
        </w:rPr>
        <w:t xml:space="preserve">أن التكنولوجيا ساهمت في تحسين أداء الطلاب وزيادة فهمهم للمفاهيم الصعبة، بينما أظهرت دراسة </w:t>
      </w:r>
      <w:proofErr w:type="spellStart"/>
      <w:r w:rsidRPr="0044542D">
        <w:rPr>
          <w:rFonts w:ascii="Muna" w:hAnsi="Muna" w:cs="Muna" w:hint="cs"/>
          <w:rtl/>
        </w:rPr>
        <w:t>كمالوف</w:t>
      </w:r>
      <w:proofErr w:type="spellEnd"/>
      <w:r w:rsidRPr="0044542D">
        <w:rPr>
          <w:rFonts w:ascii="Muna" w:hAnsi="Muna" w:cs="Muna" w:hint="cs"/>
          <w:rtl/>
        </w:rPr>
        <w:t xml:space="preserve"> وآخرون</w:t>
      </w:r>
      <w:r w:rsidRPr="0044542D">
        <w:rPr>
          <w:rFonts w:ascii="Muna" w:hAnsi="Muna" w:cs="Muna" w:hint="cs"/>
        </w:rPr>
        <w:t xml:space="preserve"> (</w:t>
      </w:r>
      <w:proofErr w:type="spellStart"/>
      <w:r w:rsidRPr="0044542D">
        <w:rPr>
          <w:rFonts w:ascii="Muna" w:hAnsi="Muna" w:cs="Muna" w:hint="cs"/>
        </w:rPr>
        <w:t>Kamalov</w:t>
      </w:r>
      <w:proofErr w:type="spellEnd"/>
      <w:r w:rsidRPr="0044542D">
        <w:rPr>
          <w:rFonts w:ascii="Muna" w:hAnsi="Muna" w:cs="Muna" w:hint="cs"/>
        </w:rPr>
        <w:t xml:space="preserve"> et al., 2023) </w:t>
      </w:r>
      <w:r w:rsidRPr="0044542D">
        <w:rPr>
          <w:rFonts w:ascii="Muna" w:hAnsi="Muna" w:cs="Muna" w:hint="cs"/>
          <w:rtl/>
        </w:rPr>
        <w:t xml:space="preserve">أن الذكاء الاصطناعي والتعلم الآلي يساعدان في تخصيص المناهج وفق احتياجات الطلاب، مما يعزز الكفايات التدريسية للمعلمين في تفاعلهم مع المحتوى التعليمي والتغيرات المجتمعية وسوق العمل، ويسهم في تطوير التفكير الإبداعي لديهم ولدى الطلاب كما أكدت دراسة لو </w:t>
      </w:r>
      <w:proofErr w:type="spellStart"/>
      <w:r w:rsidRPr="0044542D">
        <w:rPr>
          <w:rFonts w:ascii="Muna" w:hAnsi="Muna" w:cs="Muna" w:hint="cs"/>
          <w:rtl/>
        </w:rPr>
        <w:t>ووينغ</w:t>
      </w:r>
      <w:proofErr w:type="spellEnd"/>
      <w:r w:rsidRPr="0044542D">
        <w:rPr>
          <w:rFonts w:ascii="Muna" w:hAnsi="Muna" w:cs="Muna" w:hint="cs"/>
        </w:rPr>
        <w:t xml:space="preserve"> (Luo &amp; Wang, 2024).</w:t>
      </w:r>
    </w:p>
    <w:p w:rsidR="00D211CF" w:rsidRPr="0044542D" w:rsidRDefault="00D211CF" w:rsidP="0044542D">
      <w:pPr>
        <w:pStyle w:val="a4"/>
        <w:bidi/>
        <w:spacing w:line="276" w:lineRule="auto"/>
        <w:jc w:val="both"/>
        <w:rPr>
          <w:rFonts w:ascii="Muna" w:hAnsi="Muna" w:cs="Muna"/>
        </w:rPr>
      </w:pPr>
      <w:r w:rsidRPr="0044542D">
        <w:rPr>
          <w:rFonts w:ascii="Muna" w:hAnsi="Muna" w:cs="Muna" w:hint="cs"/>
          <w:rtl/>
        </w:rPr>
        <w:t xml:space="preserve">ومع التحولات التكنولوجية المتسارعة، أصبح التفكير الإبداعي ضرورة حتمية للتفوق والابتكار، حيث يتطلب تحفيز الخيال والمرونة العقلية والقدرة على التكيف مع التغيرات. يعتبر المعلمون من الفئات الأكثر حاجة لتعزيز التفكير الإبداعي لديهم، إذ يلعبون دورًا رئيسيًا كوسطاء في نقل المعرفة. أشارت العمرية (2015) إلى أن البيئة المدرسية هي الداعم الأساسي لهذا النوع من التفكير، حيث يعزز دور المعلم كميسّر ومصدر إلهام لتطوير مهارات التفكير لدى الطلاب. وقد أظهرت دراسة </w:t>
      </w:r>
      <w:proofErr w:type="spellStart"/>
      <w:r w:rsidRPr="0044542D">
        <w:rPr>
          <w:rFonts w:ascii="Muna" w:hAnsi="Muna" w:cs="Muna" w:hint="cs"/>
          <w:rtl/>
        </w:rPr>
        <w:t>رافتري</w:t>
      </w:r>
      <w:proofErr w:type="spellEnd"/>
      <w:r w:rsidRPr="0044542D">
        <w:rPr>
          <w:rFonts w:ascii="Muna" w:hAnsi="Muna" w:cs="Muna" w:hint="cs"/>
          <w:rtl/>
        </w:rPr>
        <w:t xml:space="preserve"> </w:t>
      </w:r>
      <w:proofErr w:type="spellStart"/>
      <w:r w:rsidRPr="0044542D">
        <w:rPr>
          <w:rFonts w:ascii="Muna" w:hAnsi="Muna" w:cs="Muna" w:hint="cs"/>
          <w:rtl/>
        </w:rPr>
        <w:t>هيلمر</w:t>
      </w:r>
      <w:proofErr w:type="spellEnd"/>
      <w:r w:rsidRPr="0044542D">
        <w:rPr>
          <w:rFonts w:ascii="Muna" w:hAnsi="Muna" w:cs="Muna" w:hint="cs"/>
          <w:rtl/>
        </w:rPr>
        <w:t xml:space="preserve"> وآخرين</w:t>
      </w:r>
      <w:r w:rsidRPr="0044542D">
        <w:rPr>
          <w:rFonts w:ascii="Muna" w:hAnsi="Muna" w:cs="Muna" w:hint="cs"/>
        </w:rPr>
        <w:t xml:space="preserve"> (Raftery-Helmer et al., 2023) </w:t>
      </w:r>
      <w:r w:rsidRPr="0044542D">
        <w:rPr>
          <w:rFonts w:ascii="Muna" w:hAnsi="Muna" w:cs="Muna" w:hint="cs"/>
          <w:rtl/>
        </w:rPr>
        <w:t xml:space="preserve">أن دور المعلم في تحفيز الإبداع يساعد في رفع مستوى التفكير الإبداعي لدى الطلاب. بينما بينت دراسة </w:t>
      </w:r>
      <w:proofErr w:type="spellStart"/>
      <w:r w:rsidRPr="0044542D">
        <w:rPr>
          <w:rFonts w:ascii="Muna" w:hAnsi="Muna" w:cs="Muna" w:hint="cs"/>
          <w:rtl/>
        </w:rPr>
        <w:t>دوبري</w:t>
      </w:r>
      <w:proofErr w:type="spellEnd"/>
      <w:r w:rsidRPr="0044542D">
        <w:rPr>
          <w:rFonts w:ascii="Muna" w:hAnsi="Muna" w:cs="Muna" w:hint="cs"/>
          <w:rtl/>
        </w:rPr>
        <w:t xml:space="preserve"> وآخرين</w:t>
      </w:r>
      <w:r w:rsidRPr="0044542D">
        <w:rPr>
          <w:rFonts w:ascii="Muna" w:hAnsi="Muna" w:cs="Muna" w:hint="cs"/>
        </w:rPr>
        <w:t xml:space="preserve"> (Dupri et al., 2024) </w:t>
      </w:r>
      <w:r w:rsidRPr="0044542D">
        <w:rPr>
          <w:rFonts w:ascii="Muna" w:hAnsi="Muna" w:cs="Muna" w:hint="cs"/>
          <w:rtl/>
        </w:rPr>
        <w:t>أن ممارسة المعلمين للتفكير الإبداعي تسهم في تحسين تحصيل الطلاب وتنمية قدراتهم على الفهم والتفسير. على الجانب الآخر، أشار عبد القادر (2018) إلى ضعف وعي بعض المعلمين بإستراتيجيات التعلم الحديثة، مما يؤدي إلى الاعتماد على أساليب تقليدية تعيق الإبداع. لذلك، يُوصى بتوظيف التكنولوجيا لتحسين الكفايات التدريسية وتنمية التفكير الإبداعي</w:t>
      </w:r>
      <w:r w:rsidRPr="0044542D">
        <w:rPr>
          <w:rFonts w:ascii="Muna" w:hAnsi="Muna" w:cs="Muna" w:hint="cs"/>
        </w:rPr>
        <w:t>.</w:t>
      </w:r>
      <w:r w:rsidRPr="0044542D">
        <w:rPr>
          <w:rFonts w:ascii="Muna" w:hAnsi="Muna" w:cs="Muna" w:hint="cs"/>
          <w:rtl/>
        </w:rPr>
        <w:t xml:space="preserve"> هذا وتؤدي تكنولوجيا التعليم دورًا مهمًا في تعزيز التفكير الإبداعي للمعلمين، حيث تبين الدراسات أن استخدام الأدوات التكنولوجية مثل التطبيقات التفاعلية والوسائط المتعددة يلهم المعلمين لتطوير طرق تدريس مبتكرة. كما أظهرت دراسة ميلر وكلارك</w:t>
      </w:r>
      <w:r w:rsidRPr="0044542D">
        <w:rPr>
          <w:rFonts w:ascii="Muna" w:hAnsi="Muna" w:cs="Muna" w:hint="cs"/>
        </w:rPr>
        <w:t xml:space="preserve"> (Miller &amp; Clark, 2022) </w:t>
      </w:r>
      <w:r w:rsidRPr="0044542D">
        <w:rPr>
          <w:rFonts w:ascii="Muna" w:hAnsi="Muna" w:cs="Muna" w:hint="cs"/>
          <w:rtl/>
        </w:rPr>
        <w:t xml:space="preserve">أن هذه الأدوات تعزز التفكير الإبداعي للطلاب من خلال تجارب تعليمية محفزة، بينما أكدت وزارة التربية والتعليم المصرية (2023) أهمية توظيف تقنيات التعلم الآلي في تحسين الأنماط الإبداعية للمعلمين. وبحسب دراسة </w:t>
      </w:r>
      <w:proofErr w:type="spellStart"/>
      <w:r w:rsidRPr="0044542D">
        <w:rPr>
          <w:rFonts w:ascii="Muna" w:hAnsi="Muna" w:cs="Muna" w:hint="cs"/>
          <w:rtl/>
        </w:rPr>
        <w:t>لوسمايلز</w:t>
      </w:r>
      <w:proofErr w:type="spellEnd"/>
      <w:r w:rsidRPr="0044542D">
        <w:rPr>
          <w:rFonts w:ascii="Muna" w:hAnsi="Muna" w:cs="Muna" w:hint="cs"/>
        </w:rPr>
        <w:t xml:space="preserve"> (Lu &amp; Smiles, 2022)</w:t>
      </w:r>
      <w:r w:rsidRPr="0044542D">
        <w:rPr>
          <w:rFonts w:ascii="Muna" w:hAnsi="Muna" w:cs="Muna" w:hint="cs"/>
          <w:rtl/>
        </w:rPr>
        <w:t>، فإن التكنولوجيا تدعم التعاون وتبادل الأفكار بين المعلمين والطلاب، ما يسهم في تطبيق الأفكار الإبداعية وتعزيز فهم المفاهيم. إلى جانب ذلك، توضح دراسة شاي وآخرين</w:t>
      </w:r>
      <w:r w:rsidRPr="0044542D">
        <w:rPr>
          <w:rFonts w:ascii="Muna" w:hAnsi="Muna" w:cs="Muna" w:hint="cs"/>
        </w:rPr>
        <w:t xml:space="preserve"> (Chai</w:t>
      </w:r>
      <w:r w:rsidR="00CC1445">
        <w:rPr>
          <w:rFonts w:ascii="Muna" w:hAnsi="Muna" w:cs="Muna"/>
        </w:rPr>
        <w:t xml:space="preserve"> </w:t>
      </w:r>
      <w:r w:rsidR="00CC1445">
        <w:rPr>
          <w:rFonts w:ascii="Cambria" w:hAnsi="Cambria" w:cs="Muna"/>
        </w:rPr>
        <w:t>et al.</w:t>
      </w:r>
      <w:r w:rsidR="00CC1445" w:rsidRPr="0044542D">
        <w:rPr>
          <w:rFonts w:ascii="Muna" w:hAnsi="Muna" w:cs="Muna" w:hint="cs"/>
        </w:rPr>
        <w:t xml:space="preserve"> ,</w:t>
      </w:r>
      <w:r w:rsidRPr="0044542D">
        <w:rPr>
          <w:rFonts w:ascii="Muna" w:hAnsi="Muna" w:cs="Muna" w:hint="cs"/>
        </w:rPr>
        <w:t xml:space="preserve">, 2013) </w:t>
      </w:r>
      <w:r w:rsidRPr="0044542D">
        <w:rPr>
          <w:rFonts w:ascii="Muna" w:hAnsi="Muna" w:cs="Muna" w:hint="cs"/>
          <w:rtl/>
        </w:rPr>
        <w:t>كيف يُعزز استخدام التكنولوجيا من تقدير المعلمين لذواتهم من خلال تمكينهم من تحقيق أهداف تعليمية بطرق مبتكرة، ما يعكس أثرًا إيجابيًا على الكفايات التدريسية</w:t>
      </w:r>
      <w:r w:rsidRPr="0044542D">
        <w:rPr>
          <w:rFonts w:ascii="Muna" w:hAnsi="Muna" w:cs="Muna" w:hint="cs"/>
        </w:rPr>
        <w:t>.</w:t>
      </w:r>
    </w:p>
    <w:p w:rsidR="00D211CF" w:rsidRPr="0044542D" w:rsidRDefault="00D211CF" w:rsidP="0044542D">
      <w:pPr>
        <w:pStyle w:val="a4"/>
        <w:bidi/>
        <w:spacing w:line="276" w:lineRule="auto"/>
        <w:jc w:val="both"/>
        <w:rPr>
          <w:rFonts w:ascii="Muna" w:hAnsi="Muna" w:cs="Muna"/>
          <w:rtl/>
        </w:rPr>
      </w:pPr>
      <w:r w:rsidRPr="0044542D">
        <w:rPr>
          <w:rFonts w:ascii="Muna" w:hAnsi="Muna" w:cs="Muna" w:hint="cs"/>
          <w:rtl/>
        </w:rPr>
        <w:t>يلعب تقدير الذات دورًا حاسمًا في تعزيز فعالية الأداء المهني للمعلمين، حيث يعد عنصرًا أساسيًا في الصحة النفسية والرفاهية. أوضحت دراسة أواني وأمارة</w:t>
      </w:r>
      <w:r w:rsidRPr="0044542D">
        <w:rPr>
          <w:rFonts w:ascii="Muna" w:hAnsi="Muna" w:cs="Muna" w:hint="cs"/>
        </w:rPr>
        <w:t xml:space="preserve"> (</w:t>
      </w:r>
      <w:proofErr w:type="spellStart"/>
      <w:r w:rsidRPr="0044542D">
        <w:rPr>
          <w:rFonts w:ascii="Muna" w:hAnsi="Muna" w:cs="Muna" w:hint="cs"/>
        </w:rPr>
        <w:t>Aouani</w:t>
      </w:r>
      <w:proofErr w:type="spellEnd"/>
      <w:r w:rsidRPr="0044542D">
        <w:rPr>
          <w:rFonts w:ascii="Muna" w:hAnsi="Muna" w:cs="Muna" w:hint="cs"/>
        </w:rPr>
        <w:t xml:space="preserve"> &amp; Amara, 2024) </w:t>
      </w:r>
      <w:r w:rsidRPr="0044542D">
        <w:rPr>
          <w:rFonts w:ascii="Muna" w:hAnsi="Muna" w:cs="Muna" w:hint="cs"/>
          <w:rtl/>
        </w:rPr>
        <w:t xml:space="preserve">أن معلمي التربية البدنية يتمتعون بمستويات أعلى من تقدير الذات مقارنة بالمتدربين، مما يبرز دور الخبرة في تعزيز الثقة بالنفس. بينما أشارت دراسة </w:t>
      </w:r>
      <w:proofErr w:type="spellStart"/>
      <w:r w:rsidRPr="0044542D">
        <w:rPr>
          <w:rFonts w:ascii="Muna" w:hAnsi="Muna" w:cs="Muna" w:hint="cs"/>
          <w:rtl/>
        </w:rPr>
        <w:t>كونهوجام</w:t>
      </w:r>
      <w:proofErr w:type="spellEnd"/>
      <w:r w:rsidRPr="0044542D">
        <w:rPr>
          <w:rFonts w:ascii="Muna" w:hAnsi="Muna" w:cs="Muna" w:hint="cs"/>
          <w:rtl/>
        </w:rPr>
        <w:t xml:space="preserve"> </w:t>
      </w:r>
      <w:proofErr w:type="spellStart"/>
      <w:r w:rsidRPr="0044542D">
        <w:rPr>
          <w:rFonts w:ascii="Muna" w:hAnsi="Muna" w:cs="Muna" w:hint="cs"/>
          <w:rtl/>
        </w:rPr>
        <w:t>وخوثيبايم</w:t>
      </w:r>
      <w:proofErr w:type="spellEnd"/>
      <w:r w:rsidRPr="0044542D">
        <w:rPr>
          <w:rFonts w:ascii="Muna" w:hAnsi="Muna" w:cs="Muna" w:hint="cs"/>
        </w:rPr>
        <w:t xml:space="preserve"> (</w:t>
      </w:r>
      <w:proofErr w:type="spellStart"/>
      <w:r w:rsidRPr="0044542D">
        <w:rPr>
          <w:rFonts w:ascii="Muna" w:hAnsi="Muna" w:cs="Muna" w:hint="cs"/>
        </w:rPr>
        <w:t>Konthoujam</w:t>
      </w:r>
      <w:proofErr w:type="spellEnd"/>
      <w:r w:rsidRPr="0044542D">
        <w:rPr>
          <w:rFonts w:ascii="Muna" w:hAnsi="Muna" w:cs="Muna" w:hint="cs"/>
        </w:rPr>
        <w:t xml:space="preserve"> &amp; </w:t>
      </w:r>
      <w:proofErr w:type="spellStart"/>
      <w:r w:rsidRPr="0044542D">
        <w:rPr>
          <w:rFonts w:ascii="Muna" w:hAnsi="Muna" w:cs="Muna" w:hint="cs"/>
        </w:rPr>
        <w:t>Khutheibam</w:t>
      </w:r>
      <w:proofErr w:type="spellEnd"/>
      <w:r w:rsidRPr="0044542D">
        <w:rPr>
          <w:rFonts w:ascii="Muna" w:hAnsi="Muna" w:cs="Muna" w:hint="cs"/>
        </w:rPr>
        <w:t xml:space="preserve">, 2024) </w:t>
      </w:r>
      <w:r w:rsidRPr="0044542D">
        <w:rPr>
          <w:rFonts w:ascii="Muna" w:hAnsi="Muna" w:cs="Muna" w:hint="cs"/>
          <w:rtl/>
        </w:rPr>
        <w:t xml:space="preserve">إلى أن تعزيز تقدير الذات لدى المعلمين يسهم في تحسين تفاعل الطلاب وتحفيزهم الأكاديمي. كذلك، بينت دراسة </w:t>
      </w:r>
      <w:proofErr w:type="spellStart"/>
      <w:r w:rsidRPr="0044542D">
        <w:rPr>
          <w:rFonts w:ascii="Muna" w:hAnsi="Muna" w:cs="Muna" w:hint="cs"/>
          <w:rtl/>
        </w:rPr>
        <w:t>كارانزا</w:t>
      </w:r>
      <w:proofErr w:type="spellEnd"/>
      <w:r w:rsidRPr="0044542D">
        <w:rPr>
          <w:rFonts w:ascii="Muna" w:hAnsi="Muna" w:cs="Muna" w:hint="cs"/>
          <w:rtl/>
        </w:rPr>
        <w:t xml:space="preserve"> </w:t>
      </w:r>
      <w:proofErr w:type="spellStart"/>
      <w:r w:rsidRPr="0044542D">
        <w:rPr>
          <w:rFonts w:ascii="Muna" w:hAnsi="Muna" w:cs="Muna" w:hint="cs"/>
          <w:rtl/>
        </w:rPr>
        <w:t>وألماغرو</w:t>
      </w:r>
      <w:proofErr w:type="spellEnd"/>
      <w:r w:rsidRPr="0044542D">
        <w:rPr>
          <w:rFonts w:ascii="Muna" w:hAnsi="Muna" w:cs="Muna" w:hint="cs"/>
        </w:rPr>
        <w:t xml:space="preserve"> (Carranza &amp; Almagro, 2024) </w:t>
      </w:r>
      <w:r w:rsidRPr="0044542D">
        <w:rPr>
          <w:rFonts w:ascii="Muna" w:hAnsi="Muna" w:cs="Muna" w:hint="cs"/>
          <w:rtl/>
        </w:rPr>
        <w:t>أهمية المناخ التحفيزي في تعزيز تقدير الذات وزيادة ارتباط الطلاب بالأنشطة التعليمية. وفي السياق ذاته، أظهرت دراسة لي وكيم وبالكار</w:t>
      </w:r>
      <w:r w:rsidRPr="0044542D">
        <w:rPr>
          <w:rFonts w:ascii="Muna" w:hAnsi="Muna" w:cs="Muna" w:hint="cs"/>
        </w:rPr>
        <w:t xml:space="preserve"> (Li, Kim, &amp; </w:t>
      </w:r>
      <w:proofErr w:type="spellStart"/>
      <w:r w:rsidRPr="0044542D">
        <w:rPr>
          <w:rFonts w:ascii="Muna" w:hAnsi="Muna" w:cs="Muna" w:hint="cs"/>
        </w:rPr>
        <w:t>Palkar</w:t>
      </w:r>
      <w:proofErr w:type="spellEnd"/>
      <w:r w:rsidRPr="0044542D">
        <w:rPr>
          <w:rFonts w:ascii="Muna" w:hAnsi="Muna" w:cs="Muna" w:hint="cs"/>
        </w:rPr>
        <w:t xml:space="preserve">, 2022) </w:t>
      </w:r>
      <w:r w:rsidRPr="0044542D">
        <w:rPr>
          <w:rFonts w:ascii="Muna" w:hAnsi="Muna" w:cs="Muna" w:hint="cs"/>
          <w:rtl/>
        </w:rPr>
        <w:t>أن التكنولوجيا تدعم التفكير الإبداعي وتقدير الذات للمعلمين، مما يبرز أهمية استخدام التقنيات الحديثة كأداة لتعزيز الكفايات التدريسية</w:t>
      </w:r>
      <w:r w:rsidRPr="0044542D">
        <w:rPr>
          <w:rFonts w:ascii="Muna" w:hAnsi="Muna" w:cs="Muna" w:hint="cs"/>
        </w:rPr>
        <w:t>.</w:t>
      </w:r>
      <w:r w:rsidRPr="0044542D">
        <w:rPr>
          <w:rFonts w:ascii="Muna" w:hAnsi="Muna" w:cs="Muna" w:hint="cs"/>
          <w:rtl/>
        </w:rPr>
        <w:t xml:space="preserve"> حيث تمثل مهارات التخطيط والتطوير المهني حجر الزاوية في تحسين جودة التعليم، حيث أظهرت دراسة </w:t>
      </w:r>
      <w:proofErr w:type="spellStart"/>
      <w:r w:rsidRPr="0044542D">
        <w:rPr>
          <w:rFonts w:ascii="Muna" w:hAnsi="Muna" w:cs="Muna" w:hint="cs"/>
          <w:rtl/>
        </w:rPr>
        <w:t>سيفيكباس</w:t>
      </w:r>
      <w:proofErr w:type="spellEnd"/>
      <w:r w:rsidRPr="0044542D">
        <w:rPr>
          <w:rFonts w:ascii="Muna" w:hAnsi="Muna" w:cs="Muna" w:hint="cs"/>
          <w:rtl/>
        </w:rPr>
        <w:t xml:space="preserve"> وآخرين</w:t>
      </w:r>
      <w:r w:rsidRPr="0044542D">
        <w:rPr>
          <w:rFonts w:ascii="Muna" w:hAnsi="Muna" w:cs="Muna" w:hint="cs"/>
        </w:rPr>
        <w:t xml:space="preserve"> (</w:t>
      </w:r>
      <w:proofErr w:type="spellStart"/>
      <w:r w:rsidRPr="0044542D">
        <w:rPr>
          <w:rFonts w:ascii="Muna" w:hAnsi="Muna" w:cs="Muna" w:hint="cs"/>
        </w:rPr>
        <w:t>Cevikbas</w:t>
      </w:r>
      <w:proofErr w:type="spellEnd"/>
      <w:r w:rsidRPr="0044542D">
        <w:rPr>
          <w:rFonts w:ascii="Muna" w:hAnsi="Muna" w:cs="Muna" w:hint="cs"/>
        </w:rPr>
        <w:t xml:space="preserve"> et al., 2024) </w:t>
      </w:r>
      <w:r w:rsidRPr="0044542D">
        <w:rPr>
          <w:rFonts w:ascii="Muna" w:hAnsi="Muna" w:cs="Muna" w:hint="cs"/>
          <w:rtl/>
        </w:rPr>
        <w:t>أهمية تحسين مهارات التخطيط لدى المعلمين، خاصة المبتدئين، وأوصت بتوفير برامج تدريب متخصصة لدعمهم. من جانب آخر، أكدت دراسة رضية وزكريا</w:t>
      </w:r>
      <w:r w:rsidRPr="0044542D">
        <w:rPr>
          <w:rFonts w:ascii="Muna" w:hAnsi="Muna" w:cs="Muna" w:hint="cs"/>
        </w:rPr>
        <w:t xml:space="preserve"> (</w:t>
      </w:r>
      <w:proofErr w:type="spellStart"/>
      <w:r w:rsidRPr="0044542D">
        <w:rPr>
          <w:rFonts w:ascii="Muna" w:hAnsi="Muna" w:cs="Muna" w:hint="cs"/>
        </w:rPr>
        <w:t>Radhia</w:t>
      </w:r>
      <w:proofErr w:type="spellEnd"/>
      <w:r w:rsidRPr="0044542D">
        <w:rPr>
          <w:rFonts w:ascii="Muna" w:hAnsi="Muna" w:cs="Muna" w:hint="cs"/>
        </w:rPr>
        <w:t xml:space="preserve"> &amp; Zakaria, 2024) </w:t>
      </w:r>
      <w:r w:rsidRPr="0044542D">
        <w:rPr>
          <w:rFonts w:ascii="Muna" w:hAnsi="Muna" w:cs="Muna" w:hint="cs"/>
          <w:rtl/>
        </w:rPr>
        <w:t>أهمية التعليم العملي في تعزيز الكفايات التدريسية، بينما أظهرت دراسة محمد (2024) ضرورة تعزيز كفاءات معلمي التربية الرياضية من خلال دورات تدريبية مستمرة. أخيرًا، أكدت دراسة الشيشاني (2022) أن المستحدثات التكنولوجية تسهم في تطوير كفايات أعضاء هيئة التدريس، مما يعزز أهمية دمج التكنولوجيا في بناء المهارات التعليمية</w:t>
      </w:r>
      <w:r w:rsidRPr="0044542D">
        <w:rPr>
          <w:rFonts w:ascii="Muna" w:hAnsi="Muna" w:cs="Muna" w:hint="cs"/>
        </w:rPr>
        <w:t>.</w:t>
      </w:r>
    </w:p>
    <w:p w:rsidR="00D211CF" w:rsidRPr="0044542D" w:rsidRDefault="00D211CF" w:rsidP="0044542D">
      <w:pPr>
        <w:bidi/>
        <w:spacing w:line="276" w:lineRule="auto"/>
        <w:jc w:val="both"/>
        <w:rPr>
          <w:rFonts w:ascii="Muna" w:hAnsi="Muna" w:cs="Muna"/>
          <w:color w:val="000000" w:themeColor="text1"/>
        </w:rPr>
      </w:pPr>
      <w:r w:rsidRPr="0044542D">
        <w:rPr>
          <w:rFonts w:ascii="Muna" w:hAnsi="Muna" w:cs="Muna" w:hint="cs"/>
          <w:color w:val="000000" w:themeColor="text1"/>
          <w:rtl/>
        </w:rPr>
        <w:lastRenderedPageBreak/>
        <w:t xml:space="preserve">     وتشير الأدلة الحديثة إلى أن تكنولوجيا التعليم تعد محفزًا رئيسيًا لتطوير التفكير الإبداعي وتعزيز تقدير الذات والكفايات التدريسية لدى معلمي ومعلمات التربية الرياضية، من خلال استخدام الأدوات التكنولوجية في عمليات التدريس، يمكن للمعلمين توفير بيئة تعليمية ديناميكية وتفاعلية تحفز الطلاب على التفكير الإبداعي وتنمية قدراتهم في حل المشكلات. فعندما يتمكن المعلمون من دمج التكنولوجيا في خطط دروسهم، يصبح بإمكانهم تقديم تجارب تعلم مبتكرة وملهمة تعزز التفاعل الإبداعي للطلاب.</w:t>
      </w:r>
      <w:r w:rsidRPr="0044542D">
        <w:rPr>
          <w:rFonts w:ascii="Muna" w:hAnsi="Muna" w:cs="Muna" w:hint="cs"/>
          <w:color w:val="000000" w:themeColor="text1"/>
        </w:rPr>
        <w:t xml:space="preserve"> </w:t>
      </w:r>
      <w:r w:rsidRPr="0044542D">
        <w:rPr>
          <w:rFonts w:ascii="Muna" w:hAnsi="Muna" w:cs="Muna" w:hint="cs"/>
          <w:color w:val="000000" w:themeColor="text1"/>
          <w:rtl/>
        </w:rPr>
        <w:t xml:space="preserve">علاوة على ذلك، يساهم استخدام التكنولوجيا في تعزيز تقدير الذات لدى المعلمين والمعلمات، حيث يتيح لهم تطوير مهارات جديدة في مجال التكنولوجيا والتعلم الإلكتروني، ويمكن لتحسين الكفاءات التدريسية من خلال التكنولوجيا أن يزيد من الثقة والاحترافية لدى المعلمين، حيث يكون لديهم القدرة على تكامل أحدث الأساليب التعليمية والأدوات التكنولوجية في ممارساتهم اليومية، وفيما يتعلق بتحسين الكفاءات التدريسية، تقدم تكنولوجيا التعليم أدوات تقييم متقدمة وملاحظات فورية، مما يسهم في تحسين تقييم الأداء وتوجيه عملية التطوير المهني، وبالتالي، يستفيد المعلمون من ردود الفعل الفورية والبيانات التحليلية لتحسين تدريسهم وتكامل تقنيات التعلم الرقمي بشكل أفضل في ممارساتهم التعليمية. </w:t>
      </w:r>
    </w:p>
    <w:p w:rsidR="00D211CF" w:rsidRPr="0044542D" w:rsidRDefault="0091689E" w:rsidP="0044542D">
      <w:pPr>
        <w:pStyle w:val="a4"/>
        <w:bidi/>
        <w:spacing w:line="276" w:lineRule="auto"/>
        <w:jc w:val="both"/>
        <w:rPr>
          <w:rFonts w:ascii="Muna" w:hAnsi="Muna" w:cs="Muna"/>
          <w:b/>
          <w:bCs/>
          <w:rtl/>
        </w:rPr>
      </w:pPr>
      <w:r>
        <w:rPr>
          <w:rFonts w:ascii="Muna" w:hAnsi="Muna" w:cs="Muna"/>
          <w:b/>
          <w:bCs/>
        </w:rPr>
        <w:t xml:space="preserve"> 1.1</w:t>
      </w:r>
      <w:r w:rsidR="00D211CF" w:rsidRPr="0044542D">
        <w:rPr>
          <w:rFonts w:ascii="Muna" w:hAnsi="Muna" w:cs="Muna" w:hint="cs"/>
          <w:b/>
          <w:bCs/>
          <w:rtl/>
        </w:rPr>
        <w:t>مشكلة الدراسة وتساؤلاتها:</w:t>
      </w:r>
    </w:p>
    <w:p w:rsidR="00DF156A" w:rsidRPr="003A2892" w:rsidRDefault="0032358B" w:rsidP="003A2892">
      <w:pPr>
        <w:pStyle w:val="a4"/>
        <w:bidi/>
        <w:jc w:val="both"/>
        <w:rPr>
          <w:rFonts w:ascii="Muna" w:hAnsi="Muna" w:cs="Muna" w:hint="cs"/>
          <w:rtl/>
        </w:rPr>
      </w:pPr>
      <w:r w:rsidRPr="003A2892">
        <w:rPr>
          <w:rFonts w:ascii="Muna" w:hAnsi="Muna" w:cs="Muna" w:hint="cs"/>
          <w:rtl/>
        </w:rPr>
        <w:t>تعد تكنولوجيا التعليم من الركائز الأساسية في تطوير العملية التعليمية، حيث توفر أدوات وأساليب حديثة تُمكّن المعلمين من تحسين جودة التدريس، وتنمية مهاراتهم الفكرية والمهنية، وتعزيز قدراتهم على ابتكار أساليب تدريس فعالة. ومع التطورات الكبيرة التي يشهدها التعليم الرقمي، أصبح من الضروري استثمار هذه التقنيات في مختلف المجالات التعليمية، ولا سيما في التربية الرياضية، التي تعتمد بشكل أساسي على التفاعل العملي والتجريب المباشر لتعزيز مهارات الطلاب وتنمية قدراتهم البدنية والفكرية</w:t>
      </w:r>
      <w:r w:rsidRPr="003A2892">
        <w:rPr>
          <w:rFonts w:ascii="Muna" w:hAnsi="Muna" w:cs="Muna" w:hint="cs"/>
          <w:rtl/>
        </w:rPr>
        <w:t xml:space="preserve">، </w:t>
      </w:r>
      <w:proofErr w:type="spellStart"/>
      <w:r w:rsidRPr="003A2892">
        <w:rPr>
          <w:rFonts w:ascii="Muna" w:hAnsi="Muna" w:cs="Muna" w:hint="cs"/>
          <w:rtl/>
        </w:rPr>
        <w:t xml:space="preserve">وعلى </w:t>
      </w:r>
      <w:proofErr w:type="spellEnd"/>
      <w:r w:rsidRPr="003A2892">
        <w:rPr>
          <w:rFonts w:ascii="Muna" w:hAnsi="Muna" w:cs="Muna" w:hint="cs"/>
          <w:rtl/>
        </w:rPr>
        <w:t>الرغم من الإمكانيات الكبيرة التي تتيحها تكنولوجيا التعليم، إلا أن استخدامها في بعض المدارس لا يزال محدودًا، مما قد يؤدي إلى عدم استغلالها بشكل كامل في تعزيز قدرات المعلمين على توظيف أساليب تدريس مبتكرة تسهم في تنمية التفكير الإبداعي وتقدير الذات والكفايات التدريسية لديهم. فالتفكير الإبداعي في التدريس يتيح للمعلمين تطوير أنشطة تعليمية جديدة، وإيجاد حلول غير تقليدية للمشكلات التربوية، وتحفيز الطلاب على التفاعل الإيجابي مع المحتوى التعليمي. أما تقدير الذات، فيرتبط بمدى شعور المعلم بالكفاءة والثقة في قدراته التدريسية، مما ينعكس إيجابًا على أدائه في الفصل الدراسي وعلى تواصله مع الطلاب. وفيما يتعلق بالكفايات التدريسية، فإن امتلاك المعلمين لمهارات التخطيط والتنفيذ والتقييم يساعدهم في تحسين جودة العملية التعليمية وتحقيق الأهداف التربوية بكفاءة أعلى</w:t>
      </w:r>
      <w:r w:rsidRPr="003A2892">
        <w:rPr>
          <w:rFonts w:ascii="Muna" w:hAnsi="Muna" w:cs="Muna" w:hint="cs"/>
          <w:rtl/>
        </w:rPr>
        <w:t xml:space="preserve">، </w:t>
      </w:r>
      <w:r w:rsidRPr="003A2892">
        <w:rPr>
          <w:rFonts w:ascii="Muna" w:hAnsi="Muna" w:cs="Muna" w:hint="cs"/>
          <w:rtl/>
        </w:rPr>
        <w:t>وقد أشارت الدراسات الحديثة إلى أن استخدام تكنولوجيا التعليم يمكن أن يسهم في زيادة تفاعل المعلمين مع طلابهم، وتحفيزهم على تجربة استراتيجيات تدريس حديثة، وتعزيز ثقتهم في قدرتهم على إدارة البيئة التعليمية بطريقة فعالة. فعلى سبيل المثال، تساعد الأدوات الرقمية على توفير بيئات تعليمية تفاعلية تسهم في تعزيز مشاركة الطلاب، كما تتيح للمعلمين وسائل تقييم متنوعة لقياس مدى استيعاب الطلاب وتطور مهاراتهم. ومع ذلك، فإن محدودية البنية التحتية، ونقص التدريب، وضعف الوعي بأهمية التكنولوجيا في التعليم، تمثل تحديات رئيسية تعيق الاستفادة الكاملة من هذه الأدوات في المدارس</w:t>
      </w:r>
      <w:r w:rsidRPr="003A2892">
        <w:rPr>
          <w:rFonts w:ascii="Muna" w:hAnsi="Muna" w:cs="Muna" w:hint="cs"/>
          <w:rtl/>
        </w:rPr>
        <w:t>، و</w:t>
      </w:r>
      <w:r w:rsidRPr="003A2892">
        <w:rPr>
          <w:rFonts w:ascii="Muna" w:hAnsi="Muna" w:cs="Muna" w:hint="cs"/>
          <w:rtl/>
        </w:rPr>
        <w:t>بناءً على ذلك، تهدف هذه الدراسة إلى استكشاف تأثير تكنولوجيا التعليم على تنمية التفكير الإبداعي، تقدير الذات، والكفايات التدريسية لدى معلمي التربية الرياضية في شمال الضفة الغربية، من خلال تحليل مدى اعتمادهم على التقنيات الحديثة في التدريس، وتحديد العوامل التي تعيق استخدامها، والبحث في الاستراتيجيات التي يمكن تبنيها لتعزيز ممارساتهم التعليمية. كما تسعى الدراسة إلى تقديم توصيات عملية يمكن أن تسهم في تحسين توظيف تكنولوجيا التعليم في مجال التربية الرياضية، بما يعزز من جودة العملية التعليمية ويحقق أهدافها المرجوة</w:t>
      </w:r>
      <w:r w:rsidR="003A2892" w:rsidRPr="003A2892">
        <w:rPr>
          <w:rFonts w:ascii="Muna" w:hAnsi="Muna" w:cs="Muna" w:hint="cs"/>
          <w:rtl/>
        </w:rPr>
        <w:t xml:space="preserve">، </w:t>
      </w:r>
      <w:r w:rsidRPr="003A2892">
        <w:rPr>
          <w:rFonts w:ascii="Muna" w:hAnsi="Muna" w:cs="Muna" w:hint="cs"/>
          <w:rtl/>
        </w:rPr>
        <w:t>وبناءً على ذلك، يمكن صياغة مشكلة الدراسة في التساؤلات الآتية</w:t>
      </w:r>
      <w:r w:rsidRPr="003A2892">
        <w:rPr>
          <w:rFonts w:ascii="Muna" w:hAnsi="Muna" w:cs="Muna" w:hint="cs"/>
        </w:rPr>
        <w:t>:</w:t>
      </w:r>
    </w:p>
    <w:p w:rsidR="00D211CF" w:rsidRPr="0044542D" w:rsidRDefault="00D211CF" w:rsidP="00F3213A">
      <w:pPr>
        <w:pStyle w:val="a3"/>
        <w:numPr>
          <w:ilvl w:val="0"/>
          <w:numId w:val="2"/>
        </w:numPr>
        <w:bidi/>
        <w:spacing w:after="200" w:line="276" w:lineRule="auto"/>
        <w:jc w:val="both"/>
        <w:rPr>
          <w:rFonts w:ascii="Muna" w:hAnsi="Muna" w:cs="Muna"/>
          <w:color w:val="000000" w:themeColor="text1"/>
          <w:rtl/>
        </w:rPr>
      </w:pPr>
      <w:r w:rsidRPr="0044542D">
        <w:rPr>
          <w:rFonts w:ascii="Muna" w:hAnsi="Muna" w:cs="Muna" w:hint="cs"/>
          <w:color w:val="000000" w:themeColor="text1"/>
          <w:rtl/>
        </w:rPr>
        <w:t xml:space="preserve">ما مساهمة تكنولوجيا التعليم في التفكير الإبداعي لدى معلمي ومعلمات التربية الرياضية في المحافظات الشمالية من </w:t>
      </w:r>
      <w:proofErr w:type="gramStart"/>
      <w:r w:rsidRPr="0044542D">
        <w:rPr>
          <w:rFonts w:ascii="Muna" w:hAnsi="Muna" w:cs="Muna" w:hint="cs"/>
          <w:color w:val="000000" w:themeColor="text1"/>
          <w:rtl/>
        </w:rPr>
        <w:t>فلسطين ؟</w:t>
      </w:r>
      <w:proofErr w:type="gramEnd"/>
      <w:r w:rsidRPr="0044542D">
        <w:rPr>
          <w:rFonts w:ascii="Muna" w:hAnsi="Muna" w:cs="Muna" w:hint="cs"/>
          <w:color w:val="000000" w:themeColor="text1"/>
          <w:rtl/>
        </w:rPr>
        <w:t xml:space="preserve"> </w:t>
      </w:r>
    </w:p>
    <w:p w:rsidR="00D211CF" w:rsidRPr="0044542D" w:rsidRDefault="00D211CF" w:rsidP="00F3213A">
      <w:pPr>
        <w:pStyle w:val="a3"/>
        <w:numPr>
          <w:ilvl w:val="0"/>
          <w:numId w:val="2"/>
        </w:numPr>
        <w:bidi/>
        <w:spacing w:after="200" w:line="276" w:lineRule="auto"/>
        <w:jc w:val="both"/>
        <w:rPr>
          <w:rFonts w:ascii="Muna" w:hAnsi="Muna" w:cs="Muna"/>
          <w:color w:val="000000" w:themeColor="text1"/>
        </w:rPr>
      </w:pPr>
      <w:r w:rsidRPr="0044542D">
        <w:rPr>
          <w:rFonts w:ascii="Muna" w:hAnsi="Muna" w:cs="Muna" w:hint="cs"/>
          <w:color w:val="000000" w:themeColor="text1"/>
          <w:rtl/>
        </w:rPr>
        <w:t xml:space="preserve">ما مساهمة تكنولوجيا التعليم في تحقيق الذات لدى معلمي ومعلمات التربية الرياضية في المحافظات الشمالية من فلسطين ؟ </w:t>
      </w:r>
    </w:p>
    <w:p w:rsidR="00D211CF" w:rsidRPr="0044542D" w:rsidRDefault="00D211CF" w:rsidP="00F3213A">
      <w:pPr>
        <w:pStyle w:val="a3"/>
        <w:numPr>
          <w:ilvl w:val="0"/>
          <w:numId w:val="2"/>
        </w:numPr>
        <w:bidi/>
        <w:spacing w:after="200" w:line="276" w:lineRule="auto"/>
        <w:jc w:val="both"/>
        <w:rPr>
          <w:rFonts w:ascii="Muna" w:hAnsi="Muna" w:cs="Muna"/>
          <w:color w:val="000000" w:themeColor="text1"/>
        </w:rPr>
      </w:pPr>
      <w:r w:rsidRPr="0044542D">
        <w:rPr>
          <w:rFonts w:ascii="Muna" w:hAnsi="Muna" w:cs="Muna" w:hint="cs"/>
          <w:color w:val="000000" w:themeColor="text1"/>
          <w:rtl/>
        </w:rPr>
        <w:t xml:space="preserve">ما مساهمة تكنولوجيا التعليم في الكفايات التدريسية لدى معلمي ومعلمات التربية الرياضية في المحافظات الشمالية من فلسطين ؟ </w:t>
      </w:r>
    </w:p>
    <w:p w:rsidR="00D211CF" w:rsidRPr="0044542D" w:rsidRDefault="00D211CF" w:rsidP="00F3213A">
      <w:pPr>
        <w:pStyle w:val="a3"/>
        <w:numPr>
          <w:ilvl w:val="0"/>
          <w:numId w:val="2"/>
        </w:numPr>
        <w:bidi/>
        <w:spacing w:after="200" w:line="276" w:lineRule="auto"/>
        <w:jc w:val="both"/>
        <w:rPr>
          <w:rFonts w:ascii="Muna" w:hAnsi="Muna" w:cs="Muna"/>
          <w:color w:val="000000" w:themeColor="text1"/>
        </w:rPr>
      </w:pPr>
      <w:r w:rsidRPr="0044542D">
        <w:rPr>
          <w:rFonts w:ascii="Muna" w:hAnsi="Muna" w:cs="Muna" w:hint="cs"/>
          <w:color w:val="000000" w:themeColor="text1"/>
          <w:rtl/>
        </w:rPr>
        <w:t>ما العلاقة بين التفكير الإبداعي وتقدير الذات والكفايات التدريسية لدى معلمي ومعلمات التربية الرياضية في المحافظات الشمالية من فلسطين ؟</w:t>
      </w:r>
    </w:p>
    <w:p w:rsidR="00D211CF" w:rsidRPr="0044542D" w:rsidRDefault="00D211CF" w:rsidP="00F3213A">
      <w:pPr>
        <w:pStyle w:val="a3"/>
        <w:numPr>
          <w:ilvl w:val="0"/>
          <w:numId w:val="2"/>
        </w:numPr>
        <w:bidi/>
        <w:spacing w:after="200" w:line="276" w:lineRule="auto"/>
        <w:jc w:val="both"/>
        <w:rPr>
          <w:rFonts w:ascii="Muna" w:hAnsi="Muna" w:cs="Muna"/>
          <w:color w:val="000000" w:themeColor="text1"/>
        </w:rPr>
      </w:pPr>
      <w:r w:rsidRPr="0044542D">
        <w:rPr>
          <w:rFonts w:ascii="Muna" w:hAnsi="Muna" w:cs="Muna" w:hint="cs"/>
          <w:color w:val="000000" w:themeColor="text1"/>
          <w:rtl/>
        </w:rPr>
        <w:t>هل توجد فروق في التفكير الإبداعي وتقدير الذات لدى معلمي ومعلمات التربية في المحافظات الشمالية من فلسطين تعزى للمتغيرات (الجنس، العمر ، المؤهل العلمي ، سنوات الخبرة )؟</w:t>
      </w:r>
    </w:p>
    <w:p w:rsidR="00D211CF" w:rsidRPr="0044542D" w:rsidRDefault="00D211CF" w:rsidP="00F3213A">
      <w:pPr>
        <w:pStyle w:val="a3"/>
        <w:numPr>
          <w:ilvl w:val="0"/>
          <w:numId w:val="2"/>
        </w:numPr>
        <w:bidi/>
        <w:spacing w:after="200" w:line="276" w:lineRule="auto"/>
        <w:jc w:val="both"/>
        <w:rPr>
          <w:rFonts w:ascii="Muna" w:hAnsi="Muna" w:cs="Muna"/>
          <w:color w:val="000000" w:themeColor="text1"/>
        </w:rPr>
      </w:pPr>
      <w:r w:rsidRPr="0044542D">
        <w:rPr>
          <w:rFonts w:ascii="Muna" w:hAnsi="Muna" w:cs="Muna" w:hint="cs"/>
          <w:color w:val="000000" w:themeColor="text1"/>
          <w:rtl/>
        </w:rPr>
        <w:t>هل توجد فروق في تحقيق الذات لدى معلمي ومعلمات التربية الرياضية في المحافظات الشمالية من فلسطين تعزى للمتغيرات (الجنس، العمر ، المؤهل العلمي ، سنوات الخبرة )؟</w:t>
      </w:r>
    </w:p>
    <w:p w:rsidR="00D211CF" w:rsidRPr="0044542D" w:rsidRDefault="00D211CF" w:rsidP="00F3213A">
      <w:pPr>
        <w:pStyle w:val="a3"/>
        <w:numPr>
          <w:ilvl w:val="0"/>
          <w:numId w:val="2"/>
        </w:numPr>
        <w:bidi/>
        <w:spacing w:after="200" w:line="276" w:lineRule="auto"/>
        <w:jc w:val="both"/>
        <w:rPr>
          <w:rFonts w:ascii="Muna" w:hAnsi="Muna" w:cs="Muna"/>
          <w:color w:val="000000" w:themeColor="text1"/>
          <w:rtl/>
        </w:rPr>
      </w:pPr>
      <w:r w:rsidRPr="0044542D">
        <w:rPr>
          <w:rFonts w:ascii="Muna" w:hAnsi="Muna" w:cs="Muna" w:hint="cs"/>
          <w:color w:val="000000" w:themeColor="text1"/>
          <w:rtl/>
        </w:rPr>
        <w:t>هل توجد فروق في الكفايات التدريسية لدى معلمي ومعلمات التربية الرياضية في المحافظات الشمالية من فلسطين تعزى للمتغيرات (الجنس، العمر ، المؤهل العلمي ، سنوات الخبرة )؟</w:t>
      </w:r>
    </w:p>
    <w:p w:rsidR="00D211CF" w:rsidRPr="0044542D" w:rsidRDefault="0091689E" w:rsidP="0044542D">
      <w:pPr>
        <w:pStyle w:val="1"/>
        <w:bidi/>
        <w:spacing w:line="276" w:lineRule="auto"/>
        <w:jc w:val="both"/>
        <w:rPr>
          <w:rFonts w:ascii="Muna" w:hAnsi="Muna" w:cs="Muna"/>
          <w:b/>
          <w:bCs/>
          <w:color w:val="000000" w:themeColor="text1"/>
          <w:sz w:val="24"/>
          <w:szCs w:val="24"/>
          <w:rtl/>
        </w:rPr>
      </w:pPr>
      <w:bookmarkStart w:id="0" w:name="_Toc184555802"/>
      <w:r>
        <w:rPr>
          <w:rFonts w:ascii="Muna" w:hAnsi="Muna" w:cs="Muna"/>
          <w:b/>
          <w:bCs/>
          <w:color w:val="000000" w:themeColor="text1"/>
          <w:sz w:val="24"/>
          <w:szCs w:val="24"/>
        </w:rPr>
        <w:t xml:space="preserve"> 2.1</w:t>
      </w:r>
      <w:r w:rsidR="00D211CF" w:rsidRPr="0044542D">
        <w:rPr>
          <w:rFonts w:ascii="Muna" w:hAnsi="Muna" w:cs="Muna" w:hint="cs"/>
          <w:b/>
          <w:bCs/>
          <w:color w:val="000000" w:themeColor="text1"/>
          <w:sz w:val="24"/>
          <w:szCs w:val="24"/>
          <w:rtl/>
        </w:rPr>
        <w:t xml:space="preserve">اهداف </w:t>
      </w:r>
      <w:proofErr w:type="gramStart"/>
      <w:r w:rsidR="00D211CF" w:rsidRPr="0044542D">
        <w:rPr>
          <w:rFonts w:ascii="Muna" w:hAnsi="Muna" w:cs="Muna" w:hint="cs"/>
          <w:b/>
          <w:bCs/>
          <w:color w:val="000000" w:themeColor="text1"/>
          <w:sz w:val="24"/>
          <w:szCs w:val="24"/>
          <w:rtl/>
        </w:rPr>
        <w:t>الدراسة :</w:t>
      </w:r>
      <w:bookmarkEnd w:id="0"/>
      <w:proofErr w:type="gramEnd"/>
      <w:r w:rsidR="00D211CF" w:rsidRPr="0044542D">
        <w:rPr>
          <w:rFonts w:ascii="Muna" w:hAnsi="Muna" w:cs="Muna" w:hint="cs"/>
          <w:b/>
          <w:bCs/>
          <w:color w:val="000000" w:themeColor="text1"/>
          <w:sz w:val="24"/>
          <w:szCs w:val="24"/>
          <w:rtl/>
        </w:rPr>
        <w:t xml:space="preserve"> </w:t>
      </w:r>
    </w:p>
    <w:p w:rsidR="00D211CF" w:rsidRPr="0044542D" w:rsidRDefault="00D211CF" w:rsidP="0044542D">
      <w:pPr>
        <w:bidi/>
        <w:spacing w:line="276" w:lineRule="auto"/>
        <w:jc w:val="both"/>
        <w:rPr>
          <w:rFonts w:ascii="Muna" w:hAnsi="Muna" w:cs="Muna"/>
          <w:color w:val="000000" w:themeColor="text1"/>
          <w:rtl/>
        </w:rPr>
      </w:pPr>
      <w:r w:rsidRPr="0044542D">
        <w:rPr>
          <w:rFonts w:ascii="Muna" w:hAnsi="Muna" w:cs="Muna" w:hint="cs"/>
          <w:color w:val="000000" w:themeColor="text1"/>
          <w:rtl/>
        </w:rPr>
        <w:t>يمكن تحديد الأهداف الرئيسية للدراسة كما يلي:</w:t>
      </w:r>
    </w:p>
    <w:p w:rsidR="00D211CF" w:rsidRPr="0044542D" w:rsidRDefault="00D211CF" w:rsidP="00F3213A">
      <w:pPr>
        <w:pStyle w:val="a3"/>
        <w:numPr>
          <w:ilvl w:val="0"/>
          <w:numId w:val="3"/>
        </w:numPr>
        <w:bidi/>
        <w:spacing w:after="200" w:line="276" w:lineRule="auto"/>
        <w:jc w:val="both"/>
        <w:rPr>
          <w:rFonts w:ascii="Muna" w:hAnsi="Muna" w:cs="Muna"/>
          <w:color w:val="000000" w:themeColor="text1"/>
        </w:rPr>
      </w:pPr>
      <w:r w:rsidRPr="0044542D">
        <w:rPr>
          <w:rFonts w:ascii="Muna" w:hAnsi="Muna" w:cs="Muna" w:hint="cs"/>
          <w:color w:val="000000" w:themeColor="text1"/>
          <w:rtl/>
        </w:rPr>
        <w:t xml:space="preserve">التعرف الى دور تكنولوجيا التعليم في التفكير الإبداعي لدى معلمي ومعلمات التربية الرياضية في المحافظات الشمالية من فلسطين </w:t>
      </w:r>
    </w:p>
    <w:p w:rsidR="00D211CF" w:rsidRPr="0044542D" w:rsidRDefault="00D211CF" w:rsidP="00F3213A">
      <w:pPr>
        <w:pStyle w:val="a3"/>
        <w:numPr>
          <w:ilvl w:val="0"/>
          <w:numId w:val="3"/>
        </w:numPr>
        <w:bidi/>
        <w:spacing w:after="200" w:line="276" w:lineRule="auto"/>
        <w:jc w:val="both"/>
        <w:rPr>
          <w:rFonts w:ascii="Muna" w:hAnsi="Muna" w:cs="Muna"/>
          <w:color w:val="000000" w:themeColor="text1"/>
        </w:rPr>
      </w:pPr>
      <w:r w:rsidRPr="0044542D">
        <w:rPr>
          <w:rFonts w:ascii="Muna" w:hAnsi="Muna" w:cs="Muna" w:hint="cs"/>
          <w:color w:val="000000" w:themeColor="text1"/>
          <w:rtl/>
        </w:rPr>
        <w:t xml:space="preserve">التعرف الى دور تكنولوجيا التعليم في تحقيق الذات لدى معلمي ومعلمات التربية الرياضية في المحافظات الشمالية من فلسطين </w:t>
      </w:r>
    </w:p>
    <w:p w:rsidR="00D211CF" w:rsidRPr="0044542D" w:rsidRDefault="00D211CF" w:rsidP="00F3213A">
      <w:pPr>
        <w:pStyle w:val="a3"/>
        <w:numPr>
          <w:ilvl w:val="0"/>
          <w:numId w:val="3"/>
        </w:numPr>
        <w:bidi/>
        <w:spacing w:after="200" w:line="276" w:lineRule="auto"/>
        <w:jc w:val="both"/>
        <w:rPr>
          <w:rFonts w:ascii="Muna" w:hAnsi="Muna" w:cs="Muna"/>
          <w:color w:val="000000" w:themeColor="text1"/>
        </w:rPr>
      </w:pPr>
      <w:r w:rsidRPr="0044542D">
        <w:rPr>
          <w:rFonts w:ascii="Muna" w:hAnsi="Muna" w:cs="Muna" w:hint="cs"/>
          <w:color w:val="000000" w:themeColor="text1"/>
          <w:rtl/>
        </w:rPr>
        <w:t xml:space="preserve">التعرف الى دور تكنولوجيا التعليم في الكفايات التدريسية لدى معلمي ومعلمات التربية الرياضية في المحافظات الشمالية من فلسطين </w:t>
      </w:r>
    </w:p>
    <w:p w:rsidR="00D211CF" w:rsidRPr="0044542D" w:rsidRDefault="00D211CF" w:rsidP="00F3213A">
      <w:pPr>
        <w:pStyle w:val="a3"/>
        <w:numPr>
          <w:ilvl w:val="0"/>
          <w:numId w:val="3"/>
        </w:numPr>
        <w:bidi/>
        <w:spacing w:after="200" w:line="276" w:lineRule="auto"/>
        <w:jc w:val="both"/>
        <w:rPr>
          <w:rFonts w:ascii="Muna" w:hAnsi="Muna" w:cs="Muna"/>
          <w:color w:val="000000" w:themeColor="text1"/>
        </w:rPr>
      </w:pPr>
      <w:r w:rsidRPr="0044542D">
        <w:rPr>
          <w:rFonts w:ascii="Muna" w:hAnsi="Muna" w:cs="Muna" w:hint="cs"/>
          <w:color w:val="000000" w:themeColor="text1"/>
          <w:rtl/>
        </w:rPr>
        <w:lastRenderedPageBreak/>
        <w:t>التعرف الى العلاقة حول بين التفكير الإبداعي وتقدير الذات والكفايات التدريسية لدى معلمي ومعلمات التربية الرياضية في المحافظات الشمالية من فلسطين</w:t>
      </w:r>
    </w:p>
    <w:p w:rsidR="00D211CF" w:rsidRPr="0044542D" w:rsidRDefault="00D211CF" w:rsidP="00F3213A">
      <w:pPr>
        <w:pStyle w:val="a3"/>
        <w:numPr>
          <w:ilvl w:val="0"/>
          <w:numId w:val="3"/>
        </w:numPr>
        <w:bidi/>
        <w:spacing w:after="200" w:line="276" w:lineRule="auto"/>
        <w:jc w:val="both"/>
        <w:rPr>
          <w:rFonts w:ascii="Muna" w:hAnsi="Muna" w:cs="Muna"/>
          <w:color w:val="000000" w:themeColor="text1"/>
        </w:rPr>
      </w:pPr>
      <w:r w:rsidRPr="0044542D">
        <w:rPr>
          <w:rFonts w:ascii="Muna" w:hAnsi="Muna" w:cs="Muna" w:hint="cs"/>
          <w:color w:val="000000" w:themeColor="text1"/>
          <w:rtl/>
        </w:rPr>
        <w:t>التعرف الى الفروق في التفكير الإبداعي وتقدير الذات لدى معلمي ومعلمات التربية الرياضية في المحافظات الشمالية من فلسطين تعزى للمتغيرات (الجنس، العمر ، المؤهل العلمي ، سنوات الخبرة).</w:t>
      </w:r>
    </w:p>
    <w:p w:rsidR="00D211CF" w:rsidRPr="0044542D" w:rsidRDefault="00D211CF" w:rsidP="00F3213A">
      <w:pPr>
        <w:pStyle w:val="a3"/>
        <w:numPr>
          <w:ilvl w:val="0"/>
          <w:numId w:val="3"/>
        </w:numPr>
        <w:bidi/>
        <w:spacing w:after="200" w:line="276" w:lineRule="auto"/>
        <w:jc w:val="both"/>
        <w:rPr>
          <w:rFonts w:ascii="Muna" w:hAnsi="Muna" w:cs="Muna"/>
          <w:color w:val="000000" w:themeColor="text1"/>
        </w:rPr>
      </w:pPr>
      <w:r w:rsidRPr="0044542D">
        <w:rPr>
          <w:rFonts w:ascii="Muna" w:hAnsi="Muna" w:cs="Muna" w:hint="cs"/>
          <w:color w:val="000000" w:themeColor="text1"/>
          <w:rtl/>
        </w:rPr>
        <w:t>التعرف الى الفروق في تحقيق الذات لدى معلمي ومعلمات التربية الرياضية في المحافظات الشمالية من فلسطين تعزى للمتغيرات (الجنس، العمر ، المؤهل العلمي ، سنوات الخبرة )</w:t>
      </w:r>
    </w:p>
    <w:p w:rsidR="00D211CF" w:rsidRPr="0044542D" w:rsidRDefault="00D211CF" w:rsidP="00F3213A">
      <w:pPr>
        <w:pStyle w:val="a3"/>
        <w:numPr>
          <w:ilvl w:val="0"/>
          <w:numId w:val="3"/>
        </w:numPr>
        <w:bidi/>
        <w:spacing w:after="200" w:line="276" w:lineRule="auto"/>
        <w:jc w:val="both"/>
        <w:rPr>
          <w:rFonts w:ascii="Muna" w:hAnsi="Muna" w:cs="Muna"/>
          <w:color w:val="000000" w:themeColor="text1"/>
        </w:rPr>
      </w:pPr>
      <w:r w:rsidRPr="0044542D">
        <w:rPr>
          <w:rFonts w:ascii="Muna" w:hAnsi="Muna" w:cs="Muna" w:hint="cs"/>
          <w:color w:val="000000" w:themeColor="text1"/>
          <w:rtl/>
        </w:rPr>
        <w:t>التعرف الى الفروق في الكفايات التدريسية لدى معلمي ومعلمات التربية الرياضية في المحافظات الشمالية من فلسطين تعزى للمتغيرات (الجنس، العمر ، المؤهل العلمي ، سنوات الخبرة )</w:t>
      </w:r>
    </w:p>
    <w:p w:rsidR="00D211CF" w:rsidRPr="0044542D" w:rsidRDefault="0091689E" w:rsidP="0044542D">
      <w:pPr>
        <w:pStyle w:val="1"/>
        <w:bidi/>
        <w:spacing w:line="276" w:lineRule="auto"/>
        <w:jc w:val="both"/>
        <w:rPr>
          <w:rFonts w:ascii="Muna" w:hAnsi="Muna" w:cs="Muna"/>
          <w:b/>
          <w:bCs/>
          <w:color w:val="000000" w:themeColor="text1"/>
          <w:sz w:val="24"/>
          <w:szCs w:val="24"/>
          <w:rtl/>
        </w:rPr>
      </w:pPr>
      <w:bookmarkStart w:id="1" w:name="_Toc184555803"/>
      <w:r>
        <w:rPr>
          <w:rFonts w:ascii="Muna" w:hAnsi="Muna" w:cs="Muna"/>
          <w:b/>
          <w:bCs/>
          <w:color w:val="000000" w:themeColor="text1"/>
          <w:sz w:val="24"/>
          <w:szCs w:val="24"/>
        </w:rPr>
        <w:t xml:space="preserve"> 3.1</w:t>
      </w:r>
      <w:r w:rsidR="00D211CF" w:rsidRPr="0044542D">
        <w:rPr>
          <w:rFonts w:ascii="Muna" w:hAnsi="Muna" w:cs="Muna" w:hint="cs"/>
          <w:b/>
          <w:bCs/>
          <w:color w:val="000000" w:themeColor="text1"/>
          <w:sz w:val="24"/>
          <w:szCs w:val="24"/>
          <w:rtl/>
        </w:rPr>
        <w:t xml:space="preserve">أهمية </w:t>
      </w:r>
      <w:proofErr w:type="gramStart"/>
      <w:r w:rsidR="00D211CF" w:rsidRPr="0044542D">
        <w:rPr>
          <w:rFonts w:ascii="Muna" w:hAnsi="Muna" w:cs="Muna" w:hint="cs"/>
          <w:b/>
          <w:bCs/>
          <w:color w:val="000000" w:themeColor="text1"/>
          <w:sz w:val="24"/>
          <w:szCs w:val="24"/>
          <w:rtl/>
        </w:rPr>
        <w:t>الدراسة :</w:t>
      </w:r>
      <w:bookmarkEnd w:id="1"/>
      <w:proofErr w:type="gramEnd"/>
      <w:r w:rsidR="00D211CF" w:rsidRPr="0044542D">
        <w:rPr>
          <w:rFonts w:ascii="Muna" w:hAnsi="Muna" w:cs="Muna" w:hint="cs"/>
          <w:b/>
          <w:bCs/>
          <w:color w:val="000000" w:themeColor="text1"/>
          <w:sz w:val="24"/>
          <w:szCs w:val="24"/>
          <w:rtl/>
        </w:rPr>
        <w:t xml:space="preserve"> </w:t>
      </w:r>
    </w:p>
    <w:p w:rsidR="00D211CF" w:rsidRPr="0044542D" w:rsidRDefault="00D211CF" w:rsidP="0044542D">
      <w:pPr>
        <w:bidi/>
        <w:spacing w:line="276" w:lineRule="auto"/>
        <w:jc w:val="both"/>
        <w:rPr>
          <w:rFonts w:ascii="Muna" w:hAnsi="Muna" w:cs="Muna"/>
          <w:color w:val="000000" w:themeColor="text1"/>
          <w:rtl/>
        </w:rPr>
      </w:pPr>
      <w:r w:rsidRPr="0044542D">
        <w:rPr>
          <w:rFonts w:ascii="Muna" w:hAnsi="Muna" w:cs="Muna" w:hint="cs"/>
          <w:color w:val="000000" w:themeColor="text1"/>
          <w:rtl/>
        </w:rPr>
        <w:t>يمكن تحديد أهمية الدراسة من خلال ما يلي:</w:t>
      </w:r>
    </w:p>
    <w:p w:rsidR="00D211CF" w:rsidRPr="0091689E" w:rsidRDefault="0091689E" w:rsidP="0044542D">
      <w:pPr>
        <w:bidi/>
        <w:spacing w:line="276" w:lineRule="auto"/>
        <w:jc w:val="both"/>
        <w:rPr>
          <w:rFonts w:ascii="Muna" w:hAnsi="Muna" w:cs="Muna"/>
          <w:b/>
          <w:bCs/>
          <w:color w:val="000000" w:themeColor="text1"/>
          <w:rtl/>
        </w:rPr>
      </w:pPr>
      <w:r w:rsidRPr="0091689E">
        <w:rPr>
          <w:rFonts w:ascii="Muna" w:hAnsi="Muna" w:cs="Muna"/>
          <w:b/>
          <w:bCs/>
          <w:color w:val="000000" w:themeColor="text1"/>
        </w:rPr>
        <w:t xml:space="preserve"> 1.3.1</w:t>
      </w:r>
      <w:r w:rsidR="00D211CF" w:rsidRPr="0091689E">
        <w:rPr>
          <w:rFonts w:ascii="Muna" w:hAnsi="Muna" w:cs="Muna" w:hint="cs"/>
          <w:b/>
          <w:bCs/>
          <w:color w:val="000000" w:themeColor="text1"/>
          <w:rtl/>
        </w:rPr>
        <w:t>الأهمية البحثية:</w:t>
      </w:r>
    </w:p>
    <w:p w:rsidR="00D211CF" w:rsidRPr="0044542D" w:rsidRDefault="00D211CF" w:rsidP="0044542D">
      <w:pPr>
        <w:bidi/>
        <w:spacing w:line="276" w:lineRule="auto"/>
        <w:jc w:val="both"/>
        <w:rPr>
          <w:rFonts w:ascii="Muna" w:hAnsi="Muna" w:cs="Muna"/>
          <w:color w:val="000000" w:themeColor="text1"/>
          <w:rtl/>
        </w:rPr>
      </w:pPr>
      <w:r w:rsidRPr="0044542D">
        <w:rPr>
          <w:rFonts w:ascii="Muna" w:hAnsi="Muna" w:cs="Muna" w:hint="cs"/>
          <w:color w:val="000000" w:themeColor="text1"/>
          <w:rtl/>
        </w:rPr>
        <w:t>يساهم البحث في سد الفجوة الحالية في الأدبيات العلمية حول تأثير تكنولوجيا التعلم على تنمية التفكير الإبداعي وتقدير الذات في سياق التربية الرياضية، ويقدم البحث توجيهًا للأبحاث المستقبلية في مجال تأثير التكنولوجيا على تطوير المهارات الإبداعية لدى المعلمين في مجال التربية الرياضية ويقدم أدلة ونتائج قابلة للقياس حول كيفية تكامل التكنولوجيا يمكن أن يؤثر إيجابًا على التفكير الإبداعي وتقدير الذات. يساهم البحث في تعزيز الفهم النظري للتأثير الذي يمكن أن تلعبه تكنولوجيا التعلم في تعزيز قدرات المعلمين والمعلمات في مجال التربية الرياضية، مما يعمق المعرفة حول التكنولوجيا وتأثيرها في سياق التعلم.</w:t>
      </w:r>
    </w:p>
    <w:p w:rsidR="00D211CF" w:rsidRPr="0044542D" w:rsidRDefault="0091689E" w:rsidP="0044542D">
      <w:pPr>
        <w:bidi/>
        <w:spacing w:line="276" w:lineRule="auto"/>
        <w:jc w:val="both"/>
        <w:rPr>
          <w:rFonts w:ascii="Muna" w:hAnsi="Muna" w:cs="Muna"/>
          <w:b/>
          <w:bCs/>
          <w:color w:val="000000" w:themeColor="text1"/>
          <w:rtl/>
        </w:rPr>
      </w:pPr>
      <w:r>
        <w:rPr>
          <w:rFonts w:ascii="Muna" w:hAnsi="Muna" w:cs="Muna"/>
          <w:b/>
          <w:bCs/>
          <w:color w:val="000000" w:themeColor="text1"/>
        </w:rPr>
        <w:t xml:space="preserve"> 2.3.1</w:t>
      </w:r>
      <w:r w:rsidR="00D211CF" w:rsidRPr="0044542D">
        <w:rPr>
          <w:rFonts w:ascii="Muna" w:hAnsi="Muna" w:cs="Muna" w:hint="cs"/>
          <w:b/>
          <w:bCs/>
          <w:color w:val="000000" w:themeColor="text1"/>
          <w:rtl/>
        </w:rPr>
        <w:t>الأهمية العملية:</w:t>
      </w:r>
    </w:p>
    <w:p w:rsidR="00D211CF" w:rsidRPr="0044542D" w:rsidRDefault="00D211CF" w:rsidP="0044542D">
      <w:pPr>
        <w:bidi/>
        <w:spacing w:line="276" w:lineRule="auto"/>
        <w:jc w:val="both"/>
        <w:rPr>
          <w:rFonts w:ascii="Muna" w:hAnsi="Muna" w:cs="Muna"/>
          <w:color w:val="000000" w:themeColor="text1"/>
          <w:rtl/>
        </w:rPr>
      </w:pPr>
      <w:r w:rsidRPr="0044542D">
        <w:rPr>
          <w:rFonts w:ascii="Muna" w:hAnsi="Muna" w:cs="Muna" w:hint="cs"/>
          <w:color w:val="000000" w:themeColor="text1"/>
          <w:rtl/>
        </w:rPr>
        <w:t>يقدم البحث رؤى حول كيف يمكن تكنولوجيا التعلم تحسين عمليات التعليم وتعزيز تفكير المعلمين والمعلمات. كما يوفر أسسًا لتطوير استراتيجيات التدريس التي تعتمد على التكنولوجيا لتحفيز التفكير الإبداعي وتعزيز تقدير الذات. بالإضافة إلى ذلك، يقدم البحث نتائجه كإضافة قيمة للأدبيات العلمية، مما يعزز التفاعل الإيجابي بين المعلمين والتكنولوجيا في سياق التعليم. من خلال تحفيز استخدام تكنولوجيا التعلم، يمكن أن يحقق البحث تطويرًا في كفاءة المعلمين وتحسين تجربة التعلم للطلاب، مما يعزز فهمهم للمواد التعليمية ويسهم في تحقيق أهداف التعليم بشكل أكثر فاعلية.</w:t>
      </w:r>
    </w:p>
    <w:p w:rsidR="00D211CF" w:rsidRPr="0044542D" w:rsidRDefault="0091689E" w:rsidP="0044542D">
      <w:pPr>
        <w:bidi/>
        <w:spacing w:line="276" w:lineRule="auto"/>
        <w:jc w:val="both"/>
        <w:rPr>
          <w:rFonts w:ascii="Muna" w:hAnsi="Muna" w:cs="Muna"/>
          <w:b/>
          <w:bCs/>
          <w:color w:val="000000" w:themeColor="text1"/>
          <w:rtl/>
        </w:rPr>
      </w:pPr>
      <w:r>
        <w:rPr>
          <w:rFonts w:ascii="Muna" w:hAnsi="Muna" w:cs="Muna"/>
          <w:b/>
          <w:bCs/>
          <w:color w:val="000000" w:themeColor="text1"/>
        </w:rPr>
        <w:t xml:space="preserve"> 3.3.1</w:t>
      </w:r>
      <w:r w:rsidR="00D211CF" w:rsidRPr="0044542D">
        <w:rPr>
          <w:rFonts w:ascii="Muna" w:hAnsi="Muna" w:cs="Muna" w:hint="cs"/>
          <w:b/>
          <w:bCs/>
          <w:color w:val="000000" w:themeColor="text1"/>
          <w:rtl/>
        </w:rPr>
        <w:t>الأهمية التطبيقية:</w:t>
      </w:r>
    </w:p>
    <w:p w:rsidR="00D211CF" w:rsidRPr="0044542D" w:rsidRDefault="00D211CF" w:rsidP="0044542D">
      <w:pPr>
        <w:bidi/>
        <w:spacing w:line="276" w:lineRule="auto"/>
        <w:jc w:val="both"/>
        <w:rPr>
          <w:rFonts w:ascii="Muna" w:hAnsi="Muna" w:cs="Muna"/>
          <w:color w:val="000000" w:themeColor="text1"/>
          <w:rtl/>
        </w:rPr>
      </w:pPr>
      <w:r w:rsidRPr="0044542D">
        <w:rPr>
          <w:rFonts w:ascii="Muna" w:hAnsi="Muna" w:cs="Muna" w:hint="cs"/>
          <w:color w:val="000000" w:themeColor="text1"/>
          <w:rtl/>
        </w:rPr>
        <w:t>تعمل الدراسة على تحسين كفاءة المعلمين من خلال توفير فهم أعمق حول كيفية استخدام التكنولوجيا لتحسين مهارات المعلمين في توجيه التفكير الإبداعي لدى الطلاب. بتقديم توجيهات للمعلمين حول كيفية تكامل التكنولوجيا في استراتيجيات التدريس، يمكن للدراسة تعزيز تجربة التعلم للطلاب، ويساهم التركيز على تكنولوجيا التعلم في تحفيز الفهم لدى الطلاب لأنفسهم وتعزيز تقديرهم للمواد التعليمية، مما يعزز التطبيق الفعال للتكنولوجيا في بيئة التعليم. بشكل عام، تسهم الدراسة في تحسين العمليات التعليمية والتعلمية وتوجيه الاستفادة القصوى من تكنولوجيا التعلم في سياق التربية الرياضية.</w:t>
      </w:r>
    </w:p>
    <w:p w:rsidR="00D211CF" w:rsidRPr="0044542D" w:rsidRDefault="0091689E" w:rsidP="0044542D">
      <w:pPr>
        <w:pStyle w:val="1"/>
        <w:bidi/>
        <w:spacing w:line="276" w:lineRule="auto"/>
        <w:jc w:val="both"/>
        <w:rPr>
          <w:rFonts w:ascii="Muna" w:hAnsi="Muna" w:cs="Muna"/>
          <w:b/>
          <w:bCs/>
          <w:color w:val="000000" w:themeColor="text1"/>
          <w:sz w:val="24"/>
          <w:szCs w:val="24"/>
          <w:rtl/>
        </w:rPr>
      </w:pPr>
      <w:bookmarkStart w:id="2" w:name="_Toc184555804"/>
      <w:r>
        <w:rPr>
          <w:rFonts w:ascii="Muna" w:hAnsi="Muna" w:cs="Muna"/>
          <w:b/>
          <w:bCs/>
          <w:color w:val="000000" w:themeColor="text1"/>
          <w:sz w:val="24"/>
          <w:szCs w:val="24"/>
        </w:rPr>
        <w:t xml:space="preserve"> 4.1</w:t>
      </w:r>
      <w:r w:rsidR="00D211CF" w:rsidRPr="0044542D">
        <w:rPr>
          <w:rFonts w:ascii="Muna" w:hAnsi="Muna" w:cs="Muna" w:hint="cs"/>
          <w:b/>
          <w:bCs/>
          <w:color w:val="000000" w:themeColor="text1"/>
          <w:sz w:val="24"/>
          <w:szCs w:val="24"/>
          <w:rtl/>
        </w:rPr>
        <w:t xml:space="preserve">حدود </w:t>
      </w:r>
      <w:proofErr w:type="gramStart"/>
      <w:r w:rsidR="00D211CF" w:rsidRPr="0044542D">
        <w:rPr>
          <w:rFonts w:ascii="Muna" w:hAnsi="Muna" w:cs="Muna" w:hint="cs"/>
          <w:b/>
          <w:bCs/>
          <w:color w:val="000000" w:themeColor="text1"/>
          <w:sz w:val="24"/>
          <w:szCs w:val="24"/>
          <w:rtl/>
        </w:rPr>
        <w:t>الدراسة :</w:t>
      </w:r>
      <w:bookmarkEnd w:id="2"/>
      <w:proofErr w:type="gramEnd"/>
    </w:p>
    <w:p w:rsidR="00D211CF" w:rsidRPr="0044542D" w:rsidRDefault="00D211CF" w:rsidP="0044542D">
      <w:pPr>
        <w:bidi/>
        <w:spacing w:line="276" w:lineRule="auto"/>
        <w:jc w:val="both"/>
        <w:rPr>
          <w:rFonts w:ascii="Muna" w:hAnsi="Muna" w:cs="Muna"/>
          <w:color w:val="000000" w:themeColor="text1"/>
          <w:rtl/>
        </w:rPr>
      </w:pPr>
      <w:r w:rsidRPr="0044542D">
        <w:rPr>
          <w:rFonts w:ascii="Muna" w:hAnsi="Muna" w:cs="Muna" w:hint="cs"/>
          <w:color w:val="000000" w:themeColor="text1"/>
          <w:rtl/>
        </w:rPr>
        <w:t>سيلتزم الباحث خلال إجراء هذه الدراسة بالحدود الآتية:</w:t>
      </w:r>
    </w:p>
    <w:p w:rsidR="00D211CF" w:rsidRPr="0044542D" w:rsidRDefault="00D211CF" w:rsidP="00F3213A">
      <w:pPr>
        <w:pStyle w:val="a3"/>
        <w:numPr>
          <w:ilvl w:val="0"/>
          <w:numId w:val="1"/>
        </w:numPr>
        <w:bidi/>
        <w:spacing w:after="200" w:line="276" w:lineRule="auto"/>
        <w:jc w:val="both"/>
        <w:rPr>
          <w:rFonts w:ascii="Muna" w:hAnsi="Muna" w:cs="Muna"/>
          <w:color w:val="000000" w:themeColor="text1"/>
          <w:rtl/>
        </w:rPr>
      </w:pPr>
      <w:r w:rsidRPr="0044542D">
        <w:rPr>
          <w:rFonts w:ascii="Muna" w:hAnsi="Muna" w:cs="Muna" w:hint="cs"/>
          <w:color w:val="000000" w:themeColor="text1"/>
          <w:rtl/>
        </w:rPr>
        <w:t>الحد البشري: ستشمل الدراسة معلمي ومعلمات التربية الرياضية في المحافظات الشمالية من فلسطين.</w:t>
      </w:r>
    </w:p>
    <w:p w:rsidR="00D211CF" w:rsidRPr="0044542D" w:rsidRDefault="00D211CF" w:rsidP="00F3213A">
      <w:pPr>
        <w:pStyle w:val="a3"/>
        <w:numPr>
          <w:ilvl w:val="0"/>
          <w:numId w:val="1"/>
        </w:numPr>
        <w:bidi/>
        <w:spacing w:after="200" w:line="276" w:lineRule="auto"/>
        <w:jc w:val="both"/>
        <w:rPr>
          <w:rFonts w:ascii="Muna" w:hAnsi="Muna" w:cs="Muna"/>
          <w:color w:val="000000" w:themeColor="text1"/>
          <w:rtl/>
        </w:rPr>
      </w:pPr>
      <w:r w:rsidRPr="0044542D">
        <w:rPr>
          <w:rFonts w:ascii="Muna" w:hAnsi="Muna" w:cs="Muna" w:hint="cs"/>
          <w:color w:val="000000" w:themeColor="text1"/>
          <w:rtl/>
        </w:rPr>
        <w:t>الحد المكاني: ستكون المدارس الثانوية الحكومية في المحافظات الشمالية من فلسطين هي المحددة لنطاق الدراسة.</w:t>
      </w:r>
    </w:p>
    <w:p w:rsidR="00D211CF" w:rsidRPr="0044542D" w:rsidRDefault="00D211CF" w:rsidP="00F3213A">
      <w:pPr>
        <w:pStyle w:val="a3"/>
        <w:numPr>
          <w:ilvl w:val="0"/>
          <w:numId w:val="1"/>
        </w:numPr>
        <w:bidi/>
        <w:spacing w:after="200" w:line="276" w:lineRule="auto"/>
        <w:jc w:val="both"/>
        <w:rPr>
          <w:rFonts w:ascii="Muna" w:hAnsi="Muna" w:cs="Muna"/>
          <w:color w:val="000000" w:themeColor="text1"/>
          <w:rtl/>
        </w:rPr>
      </w:pPr>
      <w:r w:rsidRPr="0044542D">
        <w:rPr>
          <w:rFonts w:ascii="Muna" w:hAnsi="Muna" w:cs="Muna" w:hint="cs"/>
          <w:color w:val="000000" w:themeColor="text1"/>
          <w:rtl/>
        </w:rPr>
        <w:t xml:space="preserve">الحد الزماني: ستقوم الدراسة بالتنفيذ خلال العام الدراسي </w:t>
      </w:r>
      <w:r w:rsidRPr="0044542D">
        <w:rPr>
          <w:rFonts w:ascii="Muna" w:hAnsi="Muna" w:cs="Muna" w:hint="cs"/>
          <w:color w:val="000000" w:themeColor="text1"/>
        </w:rPr>
        <w:t>2023</w:t>
      </w:r>
      <w:r w:rsidRPr="0044542D">
        <w:rPr>
          <w:rFonts w:ascii="Muna" w:hAnsi="Muna" w:cs="Muna" w:hint="cs"/>
          <w:color w:val="000000" w:themeColor="text1"/>
          <w:rtl/>
        </w:rPr>
        <w:t>/</w:t>
      </w:r>
      <w:r w:rsidRPr="0044542D">
        <w:rPr>
          <w:rFonts w:ascii="Muna" w:hAnsi="Muna" w:cs="Muna" w:hint="cs"/>
          <w:color w:val="000000" w:themeColor="text1"/>
        </w:rPr>
        <w:t>4</w:t>
      </w:r>
      <w:r w:rsidRPr="0044542D">
        <w:rPr>
          <w:rFonts w:ascii="Muna" w:hAnsi="Muna" w:cs="Muna" w:hint="cs"/>
          <w:color w:val="000000" w:themeColor="text1"/>
          <w:rtl/>
        </w:rPr>
        <w:t>202م، للتركيز على الأحداث والتطورات في هذا السياق الزمني.</w:t>
      </w:r>
    </w:p>
    <w:p w:rsidR="00D211CF" w:rsidRPr="0044542D" w:rsidRDefault="00D211CF" w:rsidP="00F3213A">
      <w:pPr>
        <w:pStyle w:val="a3"/>
        <w:numPr>
          <w:ilvl w:val="0"/>
          <w:numId w:val="1"/>
        </w:numPr>
        <w:bidi/>
        <w:spacing w:after="200" w:line="276" w:lineRule="auto"/>
        <w:jc w:val="both"/>
        <w:rPr>
          <w:rFonts w:ascii="Muna" w:hAnsi="Muna" w:cs="Muna"/>
          <w:color w:val="000000" w:themeColor="text1"/>
          <w:rtl/>
        </w:rPr>
      </w:pPr>
      <w:r w:rsidRPr="0044542D">
        <w:rPr>
          <w:rFonts w:ascii="Muna" w:hAnsi="Muna" w:cs="Muna" w:hint="cs"/>
          <w:color w:val="000000" w:themeColor="text1"/>
          <w:rtl/>
        </w:rPr>
        <w:t>الحد الموضوعي:</w:t>
      </w:r>
      <w:r w:rsidRPr="0044542D">
        <w:rPr>
          <w:rFonts w:ascii="Muna" w:hAnsi="Muna" w:cs="Muna" w:hint="cs"/>
          <w:color w:val="000000" w:themeColor="text1"/>
        </w:rPr>
        <w:t xml:space="preserve"> </w:t>
      </w:r>
      <w:r w:rsidRPr="0044542D">
        <w:rPr>
          <w:rFonts w:ascii="Muna" w:hAnsi="Muna" w:cs="Muna" w:hint="cs"/>
          <w:color w:val="000000" w:themeColor="text1"/>
          <w:rtl/>
        </w:rPr>
        <w:t>ستقتصر الدراسة على دراسة تكنولوجيا التعليم في تنمية التفكير الإبداعي وتقدير الذات والكفايات التدريسية لدى معلمي ومعلمات التربية الرياضية في المحافظات الشمالية من فلسطين.</w:t>
      </w:r>
    </w:p>
    <w:p w:rsidR="00D211CF" w:rsidRPr="0044542D" w:rsidRDefault="00D211CF" w:rsidP="00F3213A">
      <w:pPr>
        <w:pStyle w:val="a3"/>
        <w:numPr>
          <w:ilvl w:val="0"/>
          <w:numId w:val="1"/>
        </w:numPr>
        <w:bidi/>
        <w:spacing w:after="200" w:line="276" w:lineRule="auto"/>
        <w:jc w:val="both"/>
        <w:rPr>
          <w:rFonts w:ascii="Muna" w:hAnsi="Muna" w:cs="Muna"/>
          <w:color w:val="000000" w:themeColor="text1"/>
          <w:rtl/>
        </w:rPr>
      </w:pPr>
      <w:r w:rsidRPr="0044542D">
        <w:rPr>
          <w:rFonts w:ascii="Muna" w:hAnsi="Muna" w:cs="Muna" w:hint="cs"/>
          <w:color w:val="000000" w:themeColor="text1"/>
          <w:rtl/>
        </w:rPr>
        <w:t>الحد المفاهيمي:</w:t>
      </w:r>
      <w:r w:rsidRPr="0044542D">
        <w:rPr>
          <w:rFonts w:ascii="Muna" w:hAnsi="Muna" w:cs="Muna" w:hint="cs"/>
          <w:color w:val="000000" w:themeColor="text1"/>
        </w:rPr>
        <w:t xml:space="preserve"> </w:t>
      </w:r>
      <w:r w:rsidRPr="0044542D">
        <w:rPr>
          <w:rFonts w:ascii="Muna" w:hAnsi="Muna" w:cs="Muna" w:hint="cs"/>
          <w:color w:val="000000" w:themeColor="text1"/>
          <w:rtl/>
        </w:rPr>
        <w:t>ستركز الدراسة على تحليل التعريفات الإجرائية المرتبطة بالمتغيرات المحددة في البحث.</w:t>
      </w:r>
    </w:p>
    <w:p w:rsidR="00D211CF" w:rsidRPr="0044542D" w:rsidRDefault="00D211CF" w:rsidP="00F3213A">
      <w:pPr>
        <w:pStyle w:val="a3"/>
        <w:numPr>
          <w:ilvl w:val="0"/>
          <w:numId w:val="1"/>
        </w:numPr>
        <w:bidi/>
        <w:spacing w:after="200" w:line="276" w:lineRule="auto"/>
        <w:jc w:val="both"/>
        <w:rPr>
          <w:rFonts w:ascii="Muna" w:hAnsi="Muna" w:cs="Muna"/>
          <w:color w:val="000000" w:themeColor="text1"/>
          <w:rtl/>
        </w:rPr>
      </w:pPr>
      <w:r w:rsidRPr="0044542D">
        <w:rPr>
          <w:rFonts w:ascii="Muna" w:hAnsi="Muna" w:cs="Muna" w:hint="cs"/>
          <w:color w:val="000000" w:themeColor="text1"/>
          <w:rtl/>
        </w:rPr>
        <w:t>الحد الإجرائي:</w:t>
      </w:r>
      <w:r w:rsidRPr="0044542D">
        <w:rPr>
          <w:rFonts w:ascii="Muna" w:hAnsi="Muna" w:cs="Muna" w:hint="cs"/>
          <w:color w:val="000000" w:themeColor="text1"/>
        </w:rPr>
        <w:t xml:space="preserve"> </w:t>
      </w:r>
      <w:r w:rsidRPr="0044542D">
        <w:rPr>
          <w:rFonts w:ascii="Muna" w:hAnsi="Muna" w:cs="Muna" w:hint="cs"/>
          <w:color w:val="000000" w:themeColor="text1"/>
          <w:rtl/>
        </w:rPr>
        <w:t>ستعتمد نتائج الدراسة على درجة صدق وثبات أدوات القياس المستخدمة، وستقيم موضوعية ودقة استجابة عينة الدراسة لفقرات أدوات القياس، وتحسن درجة تمثيل العينة لمجتمع الدراسة. يهدف ذلك إلى الحصول على نتائج دقيقة وقابلة للتعميم والتطبيق في سياق التربية الرياضية في المحافظات الشمالية من فلسطين."</w:t>
      </w:r>
    </w:p>
    <w:p w:rsidR="00D211CF" w:rsidRPr="0044542D" w:rsidRDefault="0091689E" w:rsidP="0044542D">
      <w:pPr>
        <w:pStyle w:val="1"/>
        <w:bidi/>
        <w:spacing w:line="276" w:lineRule="auto"/>
        <w:jc w:val="both"/>
        <w:rPr>
          <w:rFonts w:ascii="Muna" w:hAnsi="Muna" w:cs="Muna"/>
          <w:b/>
          <w:bCs/>
          <w:color w:val="000000" w:themeColor="text1"/>
          <w:sz w:val="24"/>
          <w:szCs w:val="24"/>
          <w:rtl/>
        </w:rPr>
      </w:pPr>
      <w:bookmarkStart w:id="3" w:name="_Toc184555805"/>
      <w:r>
        <w:rPr>
          <w:rFonts w:ascii="Muna" w:hAnsi="Muna" w:cs="Muna"/>
          <w:b/>
          <w:bCs/>
          <w:color w:val="000000" w:themeColor="text1"/>
          <w:sz w:val="24"/>
          <w:szCs w:val="24"/>
        </w:rPr>
        <w:t xml:space="preserve"> 5.1</w:t>
      </w:r>
      <w:r w:rsidR="00D211CF" w:rsidRPr="0044542D">
        <w:rPr>
          <w:rFonts w:ascii="Muna" w:hAnsi="Muna" w:cs="Muna" w:hint="cs"/>
          <w:b/>
          <w:bCs/>
          <w:color w:val="000000" w:themeColor="text1"/>
          <w:sz w:val="24"/>
          <w:szCs w:val="24"/>
          <w:rtl/>
        </w:rPr>
        <w:t xml:space="preserve">مصطلحات </w:t>
      </w:r>
      <w:proofErr w:type="gramStart"/>
      <w:r w:rsidR="00D211CF" w:rsidRPr="0044542D">
        <w:rPr>
          <w:rFonts w:ascii="Muna" w:hAnsi="Muna" w:cs="Muna" w:hint="cs"/>
          <w:b/>
          <w:bCs/>
          <w:color w:val="000000" w:themeColor="text1"/>
          <w:sz w:val="24"/>
          <w:szCs w:val="24"/>
          <w:rtl/>
        </w:rPr>
        <w:t>الدراسة :</w:t>
      </w:r>
      <w:bookmarkEnd w:id="3"/>
      <w:proofErr w:type="gramEnd"/>
      <w:r w:rsidR="00D211CF" w:rsidRPr="0044542D">
        <w:rPr>
          <w:rFonts w:ascii="Muna" w:hAnsi="Muna" w:cs="Muna" w:hint="cs"/>
          <w:b/>
          <w:bCs/>
          <w:color w:val="000000" w:themeColor="text1"/>
          <w:sz w:val="24"/>
          <w:szCs w:val="24"/>
          <w:rtl/>
        </w:rPr>
        <w:t xml:space="preserve"> </w:t>
      </w:r>
    </w:p>
    <w:p w:rsidR="00D211CF" w:rsidRPr="0044542D" w:rsidRDefault="00D211CF" w:rsidP="00F3213A">
      <w:pPr>
        <w:pStyle w:val="a3"/>
        <w:numPr>
          <w:ilvl w:val="0"/>
          <w:numId w:val="4"/>
        </w:numPr>
        <w:bidi/>
        <w:spacing w:after="200" w:line="276" w:lineRule="auto"/>
        <w:jc w:val="both"/>
        <w:rPr>
          <w:rFonts w:ascii="Muna" w:hAnsi="Muna" w:cs="Muna"/>
          <w:color w:val="000000" w:themeColor="text1"/>
          <w:rtl/>
        </w:rPr>
      </w:pPr>
      <w:r w:rsidRPr="0044542D">
        <w:rPr>
          <w:rFonts w:ascii="Muna" w:hAnsi="Muna" w:cs="Muna" w:hint="cs"/>
          <w:color w:val="000000" w:themeColor="text1"/>
          <w:rtl/>
        </w:rPr>
        <w:t xml:space="preserve">تكنولوجيا التعليم: هي </w:t>
      </w:r>
      <w:r w:rsidR="0044542D">
        <w:rPr>
          <w:rtl/>
        </w:rPr>
        <w:t>توظيف الأدوات التقنية مثل الحواسيب، الإنترنت، والتطبيقات الذكية لتحسين جودة التعلم والتفاعل بين الطلاب والمحتوى التعليمي</w:t>
      </w:r>
      <w:r w:rsidR="0044542D">
        <w:t>.</w:t>
      </w:r>
      <w:sdt>
        <w:sdtPr>
          <w:rPr>
            <w:rFonts w:ascii="Muna" w:hAnsi="Muna" w:cs="Muna" w:hint="cs"/>
            <w:color w:val="000000" w:themeColor="text1"/>
            <w:rtl/>
          </w:rPr>
          <w:id w:val="-1758194058"/>
          <w:citation/>
        </w:sdtPr>
        <w:sdtContent>
          <w:r w:rsidRPr="0044542D">
            <w:rPr>
              <w:rFonts w:ascii="Muna" w:hAnsi="Muna" w:cs="Muna" w:hint="cs"/>
              <w:color w:val="000000" w:themeColor="text1"/>
              <w:rtl/>
            </w:rPr>
            <w:fldChar w:fldCharType="begin"/>
          </w:r>
          <w:r w:rsidRPr="0044542D">
            <w:rPr>
              <w:rFonts w:ascii="Muna" w:hAnsi="Muna" w:cs="Muna" w:hint="cs"/>
              <w:color w:val="000000" w:themeColor="text1"/>
              <w:rtl/>
            </w:rPr>
            <w:instrText xml:space="preserve"> </w:instrText>
          </w:r>
          <w:r w:rsidRPr="0044542D">
            <w:rPr>
              <w:rFonts w:ascii="Muna" w:hAnsi="Muna" w:cs="Muna" w:hint="cs"/>
              <w:color w:val="000000" w:themeColor="text1"/>
            </w:rPr>
            <w:instrText>CITATION</w:instrText>
          </w:r>
          <w:r w:rsidRPr="0044542D">
            <w:rPr>
              <w:rFonts w:ascii="Muna" w:hAnsi="Muna" w:cs="Muna" w:hint="cs"/>
              <w:color w:val="000000" w:themeColor="text1"/>
              <w:rtl/>
            </w:rPr>
            <w:instrText xml:space="preserve"> الش141 \</w:instrText>
          </w:r>
          <w:r w:rsidRPr="0044542D">
            <w:rPr>
              <w:rFonts w:ascii="Muna" w:hAnsi="Muna" w:cs="Muna" w:hint="cs"/>
              <w:color w:val="000000" w:themeColor="text1"/>
            </w:rPr>
            <w:instrText>l 1025</w:instrText>
          </w:r>
          <w:r w:rsidRPr="0044542D">
            <w:rPr>
              <w:rFonts w:ascii="Muna" w:hAnsi="Muna" w:cs="Muna" w:hint="cs"/>
              <w:color w:val="000000" w:themeColor="text1"/>
              <w:rtl/>
            </w:rPr>
            <w:instrText xml:space="preserve"> </w:instrText>
          </w:r>
          <w:r w:rsidRPr="0044542D">
            <w:rPr>
              <w:rFonts w:ascii="Muna" w:hAnsi="Muna" w:cs="Muna" w:hint="cs"/>
              <w:color w:val="000000" w:themeColor="text1"/>
              <w:rtl/>
            </w:rPr>
            <w:fldChar w:fldCharType="separate"/>
          </w:r>
          <w:r w:rsidRPr="0044542D">
            <w:rPr>
              <w:rFonts w:ascii="Muna" w:hAnsi="Muna" w:cs="Muna" w:hint="cs"/>
              <w:noProof/>
              <w:color w:val="000000" w:themeColor="text1"/>
              <w:rtl/>
            </w:rPr>
            <w:t xml:space="preserve"> (الشهابي، 2014)</w:t>
          </w:r>
          <w:r w:rsidRPr="0044542D">
            <w:rPr>
              <w:rFonts w:ascii="Muna" w:hAnsi="Muna" w:cs="Muna" w:hint="cs"/>
              <w:color w:val="000000" w:themeColor="text1"/>
              <w:rtl/>
            </w:rPr>
            <w:fldChar w:fldCharType="end"/>
          </w:r>
        </w:sdtContent>
      </w:sdt>
      <w:r w:rsidRPr="0044542D">
        <w:rPr>
          <w:rFonts w:ascii="Muna" w:hAnsi="Muna" w:cs="Muna" w:hint="cs"/>
          <w:color w:val="000000" w:themeColor="text1"/>
          <w:rtl/>
        </w:rPr>
        <w:t xml:space="preserve"> </w:t>
      </w:r>
      <w:r w:rsidR="0044542D">
        <w:rPr>
          <w:rFonts w:ascii="Muna" w:hAnsi="Muna" w:cs="Muna" w:hint="cs"/>
          <w:color w:val="000000" w:themeColor="text1"/>
          <w:rtl/>
        </w:rPr>
        <w:t xml:space="preserve"> </w:t>
      </w:r>
    </w:p>
    <w:p w:rsidR="00D211CF" w:rsidRPr="0044542D" w:rsidRDefault="00D211CF" w:rsidP="00F3213A">
      <w:pPr>
        <w:pStyle w:val="a3"/>
        <w:numPr>
          <w:ilvl w:val="0"/>
          <w:numId w:val="4"/>
        </w:numPr>
        <w:bidi/>
        <w:spacing w:after="200" w:line="276" w:lineRule="auto"/>
        <w:jc w:val="both"/>
        <w:rPr>
          <w:rFonts w:ascii="Muna" w:hAnsi="Muna" w:cs="Muna"/>
          <w:color w:val="000000" w:themeColor="text1"/>
          <w:rtl/>
        </w:rPr>
      </w:pPr>
      <w:r w:rsidRPr="0044542D">
        <w:rPr>
          <w:rFonts w:ascii="Muna" w:hAnsi="Muna" w:cs="Muna" w:hint="cs"/>
          <w:color w:val="000000" w:themeColor="text1"/>
          <w:rtl/>
        </w:rPr>
        <w:t>التفكير الإبداعي: ه</w:t>
      </w:r>
      <w:r w:rsidR="0044542D">
        <w:rPr>
          <w:rFonts w:ascii="Muna" w:hAnsi="Muna" w:cs="Muna" w:hint="cs"/>
          <w:color w:val="000000" w:themeColor="text1"/>
          <w:rtl/>
        </w:rPr>
        <w:t>ي</w:t>
      </w:r>
      <w:r w:rsidRPr="0044542D">
        <w:rPr>
          <w:rFonts w:ascii="Muna" w:hAnsi="Muna" w:cs="Muna" w:hint="cs"/>
          <w:color w:val="000000" w:themeColor="text1"/>
          <w:rtl/>
        </w:rPr>
        <w:t xml:space="preserve"> </w:t>
      </w:r>
      <w:r w:rsidR="0044542D">
        <w:rPr>
          <w:rtl/>
        </w:rPr>
        <w:t>القدرة على توليد أفكار جديدة ومبتكرة، وحل المشكلات بطرق فريدة، مع تشجيع البيئات التعليمية المحفزة للتفكير خارج الصندوق</w:t>
      </w:r>
      <w:r w:rsidR="0044542D">
        <w:t>.</w:t>
      </w:r>
      <w:sdt>
        <w:sdtPr>
          <w:rPr>
            <w:rFonts w:ascii="Muna" w:hAnsi="Muna" w:cs="Muna" w:hint="cs"/>
            <w:color w:val="000000" w:themeColor="text1"/>
            <w:rtl/>
          </w:rPr>
          <w:id w:val="-1073196406"/>
          <w:citation/>
        </w:sdtPr>
        <w:sdtContent>
          <w:r w:rsidRPr="0044542D">
            <w:rPr>
              <w:rFonts w:ascii="Muna" w:hAnsi="Muna" w:cs="Muna" w:hint="cs"/>
              <w:color w:val="000000" w:themeColor="text1"/>
              <w:rtl/>
            </w:rPr>
            <w:fldChar w:fldCharType="begin"/>
          </w:r>
          <w:r w:rsidRPr="0044542D">
            <w:rPr>
              <w:rFonts w:ascii="Muna" w:hAnsi="Muna" w:cs="Muna" w:hint="cs"/>
              <w:color w:val="000000" w:themeColor="text1"/>
              <w:rtl/>
            </w:rPr>
            <w:instrText xml:space="preserve"> </w:instrText>
          </w:r>
          <w:r w:rsidRPr="0044542D">
            <w:rPr>
              <w:rFonts w:ascii="Muna" w:hAnsi="Muna" w:cs="Muna" w:hint="cs"/>
              <w:color w:val="000000" w:themeColor="text1"/>
            </w:rPr>
            <w:instrText>CITATION</w:instrText>
          </w:r>
          <w:r w:rsidRPr="0044542D">
            <w:rPr>
              <w:rFonts w:ascii="Muna" w:hAnsi="Muna" w:cs="Muna" w:hint="cs"/>
              <w:color w:val="000000" w:themeColor="text1"/>
              <w:rtl/>
            </w:rPr>
            <w:instrText xml:space="preserve"> زغل17 \</w:instrText>
          </w:r>
          <w:r w:rsidRPr="0044542D">
            <w:rPr>
              <w:rFonts w:ascii="Muna" w:hAnsi="Muna" w:cs="Muna" w:hint="cs"/>
              <w:color w:val="000000" w:themeColor="text1"/>
            </w:rPr>
            <w:instrText>l 1025</w:instrText>
          </w:r>
          <w:r w:rsidRPr="0044542D">
            <w:rPr>
              <w:rFonts w:ascii="Muna" w:hAnsi="Muna" w:cs="Muna" w:hint="cs"/>
              <w:color w:val="000000" w:themeColor="text1"/>
              <w:rtl/>
            </w:rPr>
            <w:instrText xml:space="preserve"> </w:instrText>
          </w:r>
          <w:r w:rsidRPr="0044542D">
            <w:rPr>
              <w:rFonts w:ascii="Muna" w:hAnsi="Muna" w:cs="Muna" w:hint="cs"/>
              <w:color w:val="000000" w:themeColor="text1"/>
              <w:rtl/>
            </w:rPr>
            <w:fldChar w:fldCharType="separate"/>
          </w:r>
          <w:r w:rsidRPr="0044542D">
            <w:rPr>
              <w:rFonts w:ascii="Muna" w:hAnsi="Muna" w:cs="Muna" w:hint="cs"/>
              <w:noProof/>
              <w:color w:val="000000" w:themeColor="text1"/>
              <w:rtl/>
            </w:rPr>
            <w:t xml:space="preserve"> (زغلول، 2017)</w:t>
          </w:r>
          <w:r w:rsidRPr="0044542D">
            <w:rPr>
              <w:rFonts w:ascii="Muna" w:hAnsi="Muna" w:cs="Muna" w:hint="cs"/>
              <w:color w:val="000000" w:themeColor="text1"/>
              <w:rtl/>
            </w:rPr>
            <w:fldChar w:fldCharType="end"/>
          </w:r>
        </w:sdtContent>
      </w:sdt>
      <w:r w:rsidRPr="0044542D">
        <w:rPr>
          <w:rFonts w:ascii="Muna" w:hAnsi="Muna" w:cs="Muna" w:hint="cs"/>
          <w:color w:val="000000" w:themeColor="text1"/>
          <w:rtl/>
        </w:rPr>
        <w:t>.</w:t>
      </w:r>
    </w:p>
    <w:p w:rsidR="00D211CF" w:rsidRPr="0044542D" w:rsidRDefault="00D211CF" w:rsidP="00F3213A">
      <w:pPr>
        <w:pStyle w:val="a3"/>
        <w:numPr>
          <w:ilvl w:val="0"/>
          <w:numId w:val="4"/>
        </w:numPr>
        <w:bidi/>
        <w:spacing w:after="200" w:line="276" w:lineRule="auto"/>
        <w:jc w:val="both"/>
        <w:rPr>
          <w:rFonts w:ascii="Muna" w:hAnsi="Muna" w:cs="Muna"/>
          <w:color w:val="000000" w:themeColor="text1"/>
          <w:rtl/>
        </w:rPr>
      </w:pPr>
      <w:r w:rsidRPr="0044542D">
        <w:rPr>
          <w:rFonts w:ascii="Muna" w:hAnsi="Muna" w:cs="Muna" w:hint="cs"/>
          <w:color w:val="000000" w:themeColor="text1"/>
          <w:rtl/>
        </w:rPr>
        <w:lastRenderedPageBreak/>
        <w:t>تقدير الذات : ه</w:t>
      </w:r>
      <w:r w:rsidR="0044542D">
        <w:rPr>
          <w:rFonts w:ascii="Muna" w:hAnsi="Muna" w:cs="Muna" w:hint="cs"/>
          <w:color w:val="000000" w:themeColor="text1"/>
          <w:rtl/>
        </w:rPr>
        <w:t>ي</w:t>
      </w:r>
      <w:r w:rsidRPr="0044542D">
        <w:rPr>
          <w:rFonts w:ascii="Muna" w:hAnsi="Muna" w:cs="Muna" w:hint="cs"/>
          <w:color w:val="000000" w:themeColor="text1"/>
          <w:rtl/>
        </w:rPr>
        <w:t xml:space="preserve"> </w:t>
      </w:r>
      <w:r w:rsidR="0044542D">
        <w:rPr>
          <w:rtl/>
        </w:rPr>
        <w:t>الشعور الإيجابي تجاه الذات وقبولها، بما يشمل الاعتراف بالمهارات والإنجازات الشخصية، ومعالجة النقاط الضعيفة بشكل إيجابي لتعزيز النجاح الأكاديمي والاجتماعي</w:t>
      </w:r>
      <w:sdt>
        <w:sdtPr>
          <w:rPr>
            <w:rFonts w:ascii="Muna" w:hAnsi="Muna" w:cs="Muna" w:hint="cs"/>
            <w:color w:val="000000" w:themeColor="text1"/>
            <w:rtl/>
          </w:rPr>
          <w:id w:val="-1060550350"/>
          <w:citation/>
        </w:sdtPr>
        <w:sdtContent>
          <w:r w:rsidRPr="0044542D">
            <w:rPr>
              <w:rFonts w:ascii="Muna" w:hAnsi="Muna" w:cs="Muna" w:hint="cs"/>
              <w:color w:val="000000" w:themeColor="text1"/>
              <w:rtl/>
            </w:rPr>
            <w:fldChar w:fldCharType="begin"/>
          </w:r>
          <w:r w:rsidRPr="0044542D">
            <w:rPr>
              <w:rFonts w:ascii="Muna" w:hAnsi="Muna" w:cs="Muna" w:hint="cs"/>
              <w:color w:val="000000" w:themeColor="text1"/>
              <w:rtl/>
            </w:rPr>
            <w:instrText xml:space="preserve"> </w:instrText>
          </w:r>
          <w:r w:rsidRPr="0044542D">
            <w:rPr>
              <w:rFonts w:ascii="Muna" w:hAnsi="Muna" w:cs="Muna" w:hint="cs"/>
              <w:color w:val="000000" w:themeColor="text1"/>
            </w:rPr>
            <w:instrText>CITATION</w:instrText>
          </w:r>
          <w:r w:rsidRPr="0044542D">
            <w:rPr>
              <w:rFonts w:ascii="Muna" w:hAnsi="Muna" w:cs="Muna" w:hint="cs"/>
              <w:color w:val="000000" w:themeColor="text1"/>
              <w:rtl/>
            </w:rPr>
            <w:instrText xml:space="preserve"> علي19 \</w:instrText>
          </w:r>
          <w:r w:rsidRPr="0044542D">
            <w:rPr>
              <w:rFonts w:ascii="Muna" w:hAnsi="Muna" w:cs="Muna" w:hint="cs"/>
              <w:color w:val="000000" w:themeColor="text1"/>
            </w:rPr>
            <w:instrText>l 1025</w:instrText>
          </w:r>
          <w:r w:rsidRPr="0044542D">
            <w:rPr>
              <w:rFonts w:ascii="Muna" w:hAnsi="Muna" w:cs="Muna" w:hint="cs"/>
              <w:color w:val="000000" w:themeColor="text1"/>
              <w:rtl/>
            </w:rPr>
            <w:instrText xml:space="preserve"> </w:instrText>
          </w:r>
          <w:r w:rsidRPr="0044542D">
            <w:rPr>
              <w:rFonts w:ascii="Muna" w:hAnsi="Muna" w:cs="Muna" w:hint="cs"/>
              <w:color w:val="000000" w:themeColor="text1"/>
              <w:rtl/>
            </w:rPr>
            <w:fldChar w:fldCharType="separate"/>
          </w:r>
          <w:r w:rsidRPr="0044542D">
            <w:rPr>
              <w:rFonts w:ascii="Muna" w:hAnsi="Muna" w:cs="Muna" w:hint="cs"/>
              <w:noProof/>
              <w:color w:val="000000" w:themeColor="text1"/>
              <w:rtl/>
            </w:rPr>
            <w:t xml:space="preserve"> (علي ز.، 2019)</w:t>
          </w:r>
          <w:r w:rsidRPr="0044542D">
            <w:rPr>
              <w:rFonts w:ascii="Muna" w:hAnsi="Muna" w:cs="Muna" w:hint="cs"/>
              <w:color w:val="000000" w:themeColor="text1"/>
              <w:rtl/>
            </w:rPr>
            <w:fldChar w:fldCharType="end"/>
          </w:r>
        </w:sdtContent>
      </w:sdt>
      <w:r w:rsidRPr="0044542D">
        <w:rPr>
          <w:rFonts w:ascii="Muna" w:hAnsi="Muna" w:cs="Muna" w:hint="cs"/>
          <w:color w:val="000000" w:themeColor="text1"/>
          <w:rtl/>
        </w:rPr>
        <w:t>.</w:t>
      </w:r>
    </w:p>
    <w:p w:rsidR="00D211CF" w:rsidRPr="0044542D" w:rsidRDefault="00D211CF" w:rsidP="00F3213A">
      <w:pPr>
        <w:pStyle w:val="a3"/>
        <w:numPr>
          <w:ilvl w:val="0"/>
          <w:numId w:val="4"/>
        </w:numPr>
        <w:bidi/>
        <w:spacing w:after="200" w:line="276" w:lineRule="auto"/>
        <w:jc w:val="both"/>
        <w:rPr>
          <w:rFonts w:ascii="Muna" w:hAnsi="Muna" w:cs="Muna"/>
          <w:color w:val="000000" w:themeColor="text1"/>
          <w:rtl/>
        </w:rPr>
      </w:pPr>
      <w:r w:rsidRPr="0044542D">
        <w:rPr>
          <w:rFonts w:ascii="Muna" w:hAnsi="Muna" w:cs="Muna" w:hint="cs"/>
          <w:color w:val="000000" w:themeColor="text1"/>
          <w:rtl/>
        </w:rPr>
        <w:t xml:space="preserve">الكفايات التدريسية: </w:t>
      </w:r>
      <w:r w:rsidR="0044542D">
        <w:rPr>
          <w:rtl/>
        </w:rPr>
        <w:t>مهارات وخبرات المعلم التي تعزز التعلم، مثل التخطيط، استخدام أساليب متنوعة، التواصل الفعّال، وتقييم الأداء</w:t>
      </w:r>
      <w:r w:rsidR="0044542D">
        <w:t>.</w:t>
      </w:r>
      <w:r w:rsidR="0044542D" w:rsidRPr="0044542D">
        <w:rPr>
          <w:rFonts w:ascii="Muna" w:hAnsi="Muna" w:cs="Muna" w:hint="cs"/>
          <w:color w:val="000000" w:themeColor="text1"/>
          <w:rtl/>
        </w:rPr>
        <w:t xml:space="preserve"> </w:t>
      </w:r>
      <w:r w:rsidRPr="0044542D">
        <w:rPr>
          <w:rFonts w:ascii="Muna" w:hAnsi="Muna" w:cs="Muna" w:hint="cs"/>
          <w:color w:val="000000" w:themeColor="text1"/>
          <w:rtl/>
        </w:rPr>
        <w:t>(عبد الحميد واخرون، 2024).</w:t>
      </w:r>
    </w:p>
    <w:p w:rsidR="00D211CF" w:rsidRPr="0044542D" w:rsidRDefault="00D211CF" w:rsidP="00F3213A">
      <w:pPr>
        <w:pStyle w:val="a3"/>
        <w:numPr>
          <w:ilvl w:val="0"/>
          <w:numId w:val="4"/>
        </w:numPr>
        <w:bidi/>
        <w:spacing w:after="200" w:line="276" w:lineRule="auto"/>
        <w:jc w:val="both"/>
        <w:rPr>
          <w:rFonts w:ascii="Muna" w:hAnsi="Muna" w:cs="Muna"/>
          <w:color w:val="000000" w:themeColor="text1"/>
        </w:rPr>
      </w:pPr>
      <w:r w:rsidRPr="0044542D">
        <w:rPr>
          <w:rFonts w:ascii="Muna" w:hAnsi="Muna" w:cs="Muna" w:hint="cs"/>
          <w:color w:val="000000" w:themeColor="text1"/>
          <w:rtl/>
        </w:rPr>
        <w:t xml:space="preserve">معلمو ومعلمات التربية الرياضية : </w:t>
      </w:r>
      <w:r w:rsidR="0044542D">
        <w:rPr>
          <w:rtl/>
        </w:rPr>
        <w:t>متخصصون في تطوير اللياقة البدنية ومهارات الحركة لدى الطلاب، وتحفيزهم لاعتماد نمط حياة صحي ونشط</w:t>
      </w:r>
      <w:r w:rsidR="0044542D">
        <w:t>.</w:t>
      </w:r>
      <w:sdt>
        <w:sdtPr>
          <w:rPr>
            <w:rFonts w:ascii="Muna" w:hAnsi="Muna" w:cs="Muna" w:hint="cs"/>
            <w:color w:val="000000" w:themeColor="text1"/>
            <w:rtl/>
          </w:rPr>
          <w:id w:val="-1331367233"/>
          <w:citation/>
        </w:sdtPr>
        <w:sdtContent>
          <w:r w:rsidRPr="0044542D">
            <w:rPr>
              <w:rFonts w:ascii="Muna" w:hAnsi="Muna" w:cs="Muna" w:hint="cs"/>
              <w:color w:val="000000" w:themeColor="text1"/>
              <w:rtl/>
            </w:rPr>
            <w:fldChar w:fldCharType="begin"/>
          </w:r>
          <w:r w:rsidRPr="0044542D">
            <w:rPr>
              <w:rFonts w:ascii="Muna" w:hAnsi="Muna" w:cs="Muna" w:hint="cs"/>
              <w:color w:val="000000" w:themeColor="text1"/>
              <w:rtl/>
            </w:rPr>
            <w:instrText xml:space="preserve"> </w:instrText>
          </w:r>
          <w:r w:rsidRPr="0044542D">
            <w:rPr>
              <w:rFonts w:ascii="Muna" w:hAnsi="Muna" w:cs="Muna" w:hint="cs"/>
              <w:color w:val="000000" w:themeColor="text1"/>
            </w:rPr>
            <w:instrText>CITATION</w:instrText>
          </w:r>
          <w:r w:rsidRPr="0044542D">
            <w:rPr>
              <w:rFonts w:ascii="Muna" w:hAnsi="Muna" w:cs="Muna" w:hint="cs"/>
              <w:color w:val="000000" w:themeColor="text1"/>
              <w:rtl/>
            </w:rPr>
            <w:instrText xml:space="preserve"> الج161 \</w:instrText>
          </w:r>
          <w:r w:rsidRPr="0044542D">
            <w:rPr>
              <w:rFonts w:ascii="Muna" w:hAnsi="Muna" w:cs="Muna" w:hint="cs"/>
              <w:color w:val="000000" w:themeColor="text1"/>
            </w:rPr>
            <w:instrText>l 1025</w:instrText>
          </w:r>
          <w:r w:rsidRPr="0044542D">
            <w:rPr>
              <w:rFonts w:ascii="Muna" w:hAnsi="Muna" w:cs="Muna" w:hint="cs"/>
              <w:color w:val="000000" w:themeColor="text1"/>
              <w:rtl/>
            </w:rPr>
            <w:instrText xml:space="preserve"> </w:instrText>
          </w:r>
          <w:r w:rsidRPr="0044542D">
            <w:rPr>
              <w:rFonts w:ascii="Muna" w:hAnsi="Muna" w:cs="Muna" w:hint="cs"/>
              <w:color w:val="000000" w:themeColor="text1"/>
              <w:rtl/>
            </w:rPr>
            <w:fldChar w:fldCharType="separate"/>
          </w:r>
          <w:r w:rsidRPr="0044542D">
            <w:rPr>
              <w:rFonts w:ascii="Muna" w:hAnsi="Muna" w:cs="Muna" w:hint="cs"/>
              <w:noProof/>
              <w:color w:val="000000" w:themeColor="text1"/>
              <w:rtl/>
            </w:rPr>
            <w:t xml:space="preserve"> (الجعبري، 2016)</w:t>
          </w:r>
          <w:r w:rsidRPr="0044542D">
            <w:rPr>
              <w:rFonts w:ascii="Muna" w:hAnsi="Muna" w:cs="Muna" w:hint="cs"/>
              <w:color w:val="000000" w:themeColor="text1"/>
              <w:rtl/>
            </w:rPr>
            <w:fldChar w:fldCharType="end"/>
          </w:r>
        </w:sdtContent>
      </w:sdt>
      <w:r w:rsidRPr="0044542D">
        <w:rPr>
          <w:rFonts w:ascii="Muna" w:hAnsi="Muna" w:cs="Muna" w:hint="cs"/>
          <w:color w:val="000000" w:themeColor="text1"/>
          <w:rtl/>
        </w:rPr>
        <w:t>.</w:t>
      </w:r>
    </w:p>
    <w:p w:rsidR="00D211CF" w:rsidRPr="0044542D" w:rsidRDefault="00D211CF" w:rsidP="00F3213A">
      <w:pPr>
        <w:pStyle w:val="a3"/>
        <w:numPr>
          <w:ilvl w:val="0"/>
          <w:numId w:val="4"/>
        </w:numPr>
        <w:bidi/>
        <w:spacing w:after="200" w:line="276" w:lineRule="auto"/>
        <w:jc w:val="both"/>
        <w:rPr>
          <w:rFonts w:ascii="Muna" w:hAnsi="Muna" w:cs="Muna"/>
          <w:color w:val="000000" w:themeColor="text1"/>
          <w:rtl/>
        </w:rPr>
      </w:pPr>
      <w:r w:rsidRPr="0044542D">
        <w:rPr>
          <w:rFonts w:ascii="Muna" w:hAnsi="Muna" w:cs="Muna" w:hint="cs"/>
          <w:color w:val="000000" w:themeColor="text1"/>
          <w:rtl/>
        </w:rPr>
        <w:t xml:space="preserve">محافظات شمال الضفة الغربية:  هي </w:t>
      </w:r>
      <w:r w:rsidR="0044542D">
        <w:rPr>
          <w:rtl/>
        </w:rPr>
        <w:t>مناطق فلسطينية تشمل نابلس، رام الله، قلقيلية، وجنين، وتتميز بتاريخها وموقعها الحيوي، ودورها الأساسي في الاقتصاد والمجتمع الفلسطيني</w:t>
      </w:r>
      <w:sdt>
        <w:sdtPr>
          <w:rPr>
            <w:rFonts w:ascii="Muna" w:hAnsi="Muna" w:cs="Muna" w:hint="cs"/>
            <w:color w:val="000000" w:themeColor="text1"/>
            <w:rtl/>
          </w:rPr>
          <w:id w:val="1386066092"/>
          <w:citation/>
        </w:sdtPr>
        <w:sdtContent>
          <w:r w:rsidRPr="0044542D">
            <w:rPr>
              <w:rFonts w:ascii="Muna" w:hAnsi="Muna" w:cs="Muna" w:hint="cs"/>
              <w:color w:val="000000" w:themeColor="text1"/>
              <w:rtl/>
            </w:rPr>
            <w:fldChar w:fldCharType="begin"/>
          </w:r>
          <w:r w:rsidRPr="0044542D">
            <w:rPr>
              <w:rFonts w:ascii="Muna" w:hAnsi="Muna" w:cs="Muna" w:hint="cs"/>
              <w:color w:val="000000" w:themeColor="text1"/>
              <w:rtl/>
            </w:rPr>
            <w:instrText xml:space="preserve"> </w:instrText>
          </w:r>
          <w:r w:rsidRPr="0044542D">
            <w:rPr>
              <w:rFonts w:ascii="Muna" w:hAnsi="Muna" w:cs="Muna" w:hint="cs"/>
              <w:color w:val="000000" w:themeColor="text1"/>
            </w:rPr>
            <w:instrText>CITATION</w:instrText>
          </w:r>
          <w:r w:rsidRPr="0044542D">
            <w:rPr>
              <w:rFonts w:ascii="Muna" w:hAnsi="Muna" w:cs="Muna" w:hint="cs"/>
              <w:color w:val="000000" w:themeColor="text1"/>
              <w:rtl/>
            </w:rPr>
            <w:instrText xml:space="preserve"> الا22 \</w:instrText>
          </w:r>
          <w:r w:rsidRPr="0044542D">
            <w:rPr>
              <w:rFonts w:ascii="Muna" w:hAnsi="Muna" w:cs="Muna" w:hint="cs"/>
              <w:color w:val="000000" w:themeColor="text1"/>
            </w:rPr>
            <w:instrText>l 1025</w:instrText>
          </w:r>
          <w:r w:rsidRPr="0044542D">
            <w:rPr>
              <w:rFonts w:ascii="Muna" w:hAnsi="Muna" w:cs="Muna" w:hint="cs"/>
              <w:color w:val="000000" w:themeColor="text1"/>
              <w:rtl/>
            </w:rPr>
            <w:instrText xml:space="preserve"> </w:instrText>
          </w:r>
          <w:r w:rsidRPr="0044542D">
            <w:rPr>
              <w:rFonts w:ascii="Muna" w:hAnsi="Muna" w:cs="Muna" w:hint="cs"/>
              <w:color w:val="000000" w:themeColor="text1"/>
              <w:rtl/>
            </w:rPr>
            <w:fldChar w:fldCharType="separate"/>
          </w:r>
          <w:r w:rsidRPr="0044542D">
            <w:rPr>
              <w:rFonts w:ascii="Muna" w:hAnsi="Muna" w:cs="Muna" w:hint="cs"/>
              <w:noProof/>
              <w:color w:val="000000" w:themeColor="text1"/>
              <w:rtl/>
            </w:rPr>
            <w:t xml:space="preserve"> (الاحصاء الفلسطيني، 2022)</w:t>
          </w:r>
          <w:r w:rsidRPr="0044542D">
            <w:rPr>
              <w:rFonts w:ascii="Muna" w:hAnsi="Muna" w:cs="Muna" w:hint="cs"/>
              <w:color w:val="000000" w:themeColor="text1"/>
              <w:rtl/>
            </w:rPr>
            <w:fldChar w:fldCharType="end"/>
          </w:r>
        </w:sdtContent>
      </w:sdt>
      <w:r w:rsidRPr="0044542D">
        <w:rPr>
          <w:rFonts w:ascii="Muna" w:hAnsi="Muna" w:cs="Muna" w:hint="cs"/>
          <w:color w:val="000000" w:themeColor="text1"/>
          <w:rtl/>
        </w:rPr>
        <w:t>.</w:t>
      </w:r>
    </w:p>
    <w:p w:rsidR="00913113" w:rsidRPr="0044542D" w:rsidRDefault="00D211CF" w:rsidP="0091689E">
      <w:pPr>
        <w:pStyle w:val="a6"/>
        <w:numPr>
          <w:ilvl w:val="0"/>
          <w:numId w:val="26"/>
        </w:numPr>
        <w:spacing w:line="276" w:lineRule="auto"/>
        <w:jc w:val="both"/>
        <w:rPr>
          <w:rFonts w:ascii="Muna" w:hAnsi="Muna" w:cs="Muna"/>
          <w:b/>
          <w:bCs/>
          <w:rtl/>
        </w:rPr>
      </w:pPr>
      <w:r w:rsidRPr="0044542D">
        <w:rPr>
          <w:rFonts w:ascii="Muna" w:hAnsi="Muna" w:cs="Muna" w:hint="cs"/>
          <w:b/>
          <w:bCs/>
          <w:rtl/>
        </w:rPr>
        <w:t xml:space="preserve"> </w:t>
      </w:r>
      <w:r w:rsidR="005B0F95" w:rsidRPr="0044542D">
        <w:rPr>
          <w:rFonts w:ascii="Muna" w:hAnsi="Muna" w:cs="Muna" w:hint="cs"/>
          <w:b/>
          <w:bCs/>
          <w:rtl/>
        </w:rPr>
        <w:t xml:space="preserve">الدراسات </w:t>
      </w:r>
      <w:proofErr w:type="gramStart"/>
      <w:r w:rsidR="005B0F95" w:rsidRPr="0044542D">
        <w:rPr>
          <w:rFonts w:ascii="Muna" w:hAnsi="Muna" w:cs="Muna" w:hint="cs"/>
          <w:b/>
          <w:bCs/>
          <w:rtl/>
        </w:rPr>
        <w:t>السابقة :</w:t>
      </w:r>
      <w:proofErr w:type="gramEnd"/>
    </w:p>
    <w:p w:rsidR="005B0F95" w:rsidRPr="0044542D" w:rsidRDefault="005B0F95" w:rsidP="0044542D">
      <w:pPr>
        <w:pStyle w:val="a6"/>
        <w:spacing w:line="276" w:lineRule="auto"/>
        <w:jc w:val="both"/>
        <w:rPr>
          <w:rFonts w:ascii="Muna" w:eastAsia="Calibri" w:hAnsi="Muna" w:cs="Muna"/>
          <w:rtl/>
        </w:rPr>
      </w:pPr>
      <w:r w:rsidRPr="0044542D">
        <w:rPr>
          <w:rFonts w:ascii="Muna" w:eastAsia="Calibri" w:hAnsi="Muna" w:cs="Muna" w:hint="cs"/>
          <w:rtl/>
        </w:rPr>
        <w:t xml:space="preserve">فيما يلي عرض لبعض الدراسات السابقة في مواضيع </w:t>
      </w:r>
      <w:r w:rsidRPr="0044542D">
        <w:rPr>
          <w:rFonts w:ascii="Muna" w:hAnsi="Muna" w:cs="Muna" w:hint="cs"/>
          <w:color w:val="000000" w:themeColor="text1"/>
          <w:shd w:val="clear" w:color="auto" w:fill="FFFFFF"/>
          <w:rtl/>
        </w:rPr>
        <w:t>تكنولوجيا التعليم والتفكير الإبداعي وتقدير الذات والكفايات التدريسية</w:t>
      </w:r>
      <w:r w:rsidRPr="0044542D">
        <w:rPr>
          <w:rFonts w:ascii="Muna" w:eastAsia="Calibri" w:hAnsi="Muna" w:cs="Muna" w:hint="cs"/>
          <w:rtl/>
        </w:rPr>
        <w:t>:</w:t>
      </w:r>
    </w:p>
    <w:p w:rsidR="005B0F95" w:rsidRPr="0044542D" w:rsidRDefault="0091689E" w:rsidP="0044542D">
      <w:pPr>
        <w:pStyle w:val="a6"/>
        <w:spacing w:line="276" w:lineRule="auto"/>
        <w:jc w:val="both"/>
        <w:rPr>
          <w:rFonts w:ascii="Muna" w:eastAsia="Calibri" w:hAnsi="Muna" w:cs="Muna"/>
          <w:b/>
          <w:bCs/>
          <w:rtl/>
        </w:rPr>
      </w:pPr>
      <w:r>
        <w:rPr>
          <w:rFonts w:ascii="Muna" w:eastAsia="Calibri" w:hAnsi="Muna" w:cs="Muna"/>
          <w:b/>
          <w:bCs/>
        </w:rPr>
        <w:t xml:space="preserve"> 1.2</w:t>
      </w:r>
      <w:r w:rsidR="005B0F95" w:rsidRPr="0044542D">
        <w:rPr>
          <w:rFonts w:ascii="Muna" w:eastAsia="Calibri" w:hAnsi="Muna" w:cs="Muna" w:hint="cs"/>
          <w:b/>
          <w:bCs/>
          <w:rtl/>
        </w:rPr>
        <w:t>الدراسات السابقة في مجال تكنولوجيا التعليم</w:t>
      </w:r>
    </w:p>
    <w:p w:rsidR="005B0F95" w:rsidRPr="0044542D" w:rsidRDefault="005B0F95" w:rsidP="0044542D">
      <w:pPr>
        <w:pStyle w:val="a6"/>
        <w:spacing w:line="276" w:lineRule="auto"/>
        <w:jc w:val="both"/>
        <w:rPr>
          <w:rFonts w:ascii="Muna" w:hAnsi="Muna" w:cs="Muna"/>
          <w:color w:val="000000" w:themeColor="text1"/>
        </w:rPr>
      </w:pPr>
      <w:r w:rsidRPr="0044542D">
        <w:rPr>
          <w:rFonts w:ascii="Muna" w:hAnsi="Muna" w:cs="Muna" w:hint="cs"/>
          <w:color w:val="000000" w:themeColor="text1"/>
          <w:rtl/>
        </w:rPr>
        <w:t>تُظهر الدراسات الحديثة دور التكنولوجيا الرقمية في تحسين وتطوير طرق التدريس في التربية البدنية، مع تسليط الضوء على تأثير الأدوات التكنولوجية الحديثة في تعزيز مشاركة الطلاب وتحقيق نتائج أفضل في هذا المجال. دراسة</w:t>
      </w:r>
      <w:r w:rsidRPr="0044542D">
        <w:rPr>
          <w:rFonts w:ascii="Muna" w:hAnsi="Muna" w:cs="Muna" w:hint="cs"/>
          <w:color w:val="000000" w:themeColor="text1"/>
        </w:rPr>
        <w:t xml:space="preserve"> Byung-O </w:t>
      </w:r>
      <w:r w:rsidRPr="0044542D">
        <w:rPr>
          <w:rFonts w:ascii="Muna" w:hAnsi="Muna" w:cs="Muna" w:hint="cs"/>
          <w:color w:val="000000" w:themeColor="text1"/>
          <w:rtl/>
        </w:rPr>
        <w:t>و</w:t>
      </w:r>
      <w:proofErr w:type="spellStart"/>
      <w:r w:rsidRPr="0044542D">
        <w:rPr>
          <w:rFonts w:ascii="Muna" w:hAnsi="Muna" w:cs="Muna" w:hint="cs"/>
          <w:color w:val="000000" w:themeColor="text1"/>
        </w:rPr>
        <w:t>Sungmin</w:t>
      </w:r>
      <w:proofErr w:type="spellEnd"/>
      <w:r w:rsidRPr="0044542D">
        <w:rPr>
          <w:rFonts w:ascii="Muna" w:hAnsi="Muna" w:cs="Muna" w:hint="cs"/>
          <w:color w:val="000000" w:themeColor="text1"/>
        </w:rPr>
        <w:t xml:space="preserve"> (2024) </w:t>
      </w:r>
      <w:r w:rsidRPr="0044542D">
        <w:rPr>
          <w:rFonts w:ascii="Muna" w:hAnsi="Muna" w:cs="Muna" w:hint="cs"/>
          <w:color w:val="000000" w:themeColor="text1"/>
          <w:rtl/>
        </w:rPr>
        <w:t>تناولت استخدام "الواقع الافتراضي" كأداة رئيسية في تحسين التفاعل بين الطلاب والمعلمين، مما يعزز من التحفيز وتعلم المهارات الحركية. كما أظهرت الدراسة أن التكنولوجيا الرقمية تساهم في تحسين التعليم عبر تطبيقات تفاعلية، داعية إلى ضرورة تطوير تقنيات تعليمية تواكب التطور التكنولوجي المستمر</w:t>
      </w:r>
      <w:r w:rsidRPr="0044542D">
        <w:rPr>
          <w:rFonts w:ascii="Muna" w:hAnsi="Muna" w:cs="Muna" w:hint="cs"/>
          <w:color w:val="000000" w:themeColor="text1"/>
        </w:rPr>
        <w:t>.</w:t>
      </w:r>
    </w:p>
    <w:p w:rsidR="005B0F95" w:rsidRPr="0044542D" w:rsidRDefault="005B0F95" w:rsidP="0044542D">
      <w:pPr>
        <w:pStyle w:val="a6"/>
        <w:spacing w:line="276" w:lineRule="auto"/>
        <w:jc w:val="both"/>
        <w:rPr>
          <w:rFonts w:ascii="Muna" w:hAnsi="Muna" w:cs="Muna"/>
          <w:color w:val="000000" w:themeColor="text1"/>
        </w:rPr>
      </w:pPr>
      <w:r w:rsidRPr="0044542D">
        <w:rPr>
          <w:rFonts w:ascii="Muna" w:hAnsi="Muna" w:cs="Muna" w:hint="cs"/>
          <w:color w:val="000000" w:themeColor="text1"/>
          <w:rtl/>
        </w:rPr>
        <w:t>من جهة أخرى، أظهرت دراسة</w:t>
      </w:r>
      <w:r w:rsidRPr="0044542D">
        <w:rPr>
          <w:rFonts w:ascii="Muna" w:hAnsi="Muna" w:cs="Muna" w:hint="cs"/>
          <w:color w:val="000000" w:themeColor="text1"/>
        </w:rPr>
        <w:t xml:space="preserve"> Cui </w:t>
      </w:r>
      <w:r w:rsidRPr="0044542D">
        <w:rPr>
          <w:rFonts w:ascii="Muna" w:hAnsi="Muna" w:cs="Muna" w:hint="cs"/>
          <w:color w:val="000000" w:themeColor="text1"/>
          <w:rtl/>
        </w:rPr>
        <w:t>وزملائه (2024) أن استخدام أجهزة تتبع اللياقة والتطبيقات المحمولة يعزز النشاط البدني لدى الطلاب، مما يزيد من مشاركتهم في دروس التربية البدنية. وقد أظهرت النتائج أن الذكور يميلون لاستخدام هذه التكنولوجيا بشكل أكبر مقارنة بالإناث، مما يسلط الضوء على الفروق في تقبل التكنولوجيا واستخدامها بين الجنسين. كما أضافت الدراسة أن هناك تأثيرًا أكبر لهذه الأدوات على الطلاب الذين يتمتعون بمستوى لياقة بدنية جيد</w:t>
      </w:r>
      <w:r w:rsidRPr="0044542D">
        <w:rPr>
          <w:rFonts w:ascii="Muna" w:hAnsi="Muna" w:cs="Muna" w:hint="cs"/>
          <w:color w:val="000000" w:themeColor="text1"/>
        </w:rPr>
        <w:t>.</w:t>
      </w:r>
    </w:p>
    <w:p w:rsidR="005B0F95" w:rsidRPr="0044542D" w:rsidRDefault="005B0F95" w:rsidP="0044542D">
      <w:pPr>
        <w:pStyle w:val="a6"/>
        <w:spacing w:line="276" w:lineRule="auto"/>
        <w:jc w:val="both"/>
        <w:rPr>
          <w:rFonts w:ascii="Muna" w:hAnsi="Muna" w:cs="Muna"/>
          <w:color w:val="000000" w:themeColor="text1"/>
        </w:rPr>
      </w:pPr>
      <w:r w:rsidRPr="0044542D">
        <w:rPr>
          <w:rFonts w:ascii="Muna" w:hAnsi="Muna" w:cs="Muna" w:hint="cs"/>
          <w:color w:val="000000" w:themeColor="text1"/>
          <w:rtl/>
        </w:rPr>
        <w:t>في نفس السياق، أظهرت دراسة أخرى لـ</w:t>
      </w:r>
      <w:r w:rsidRPr="0044542D">
        <w:rPr>
          <w:rFonts w:ascii="Muna" w:hAnsi="Muna" w:cs="Muna" w:hint="cs"/>
          <w:color w:val="000000" w:themeColor="text1"/>
        </w:rPr>
        <w:t xml:space="preserve"> Cui </w:t>
      </w:r>
      <w:r w:rsidRPr="0044542D">
        <w:rPr>
          <w:rFonts w:ascii="Muna" w:hAnsi="Muna" w:cs="Muna" w:hint="cs"/>
          <w:color w:val="000000" w:themeColor="text1"/>
          <w:rtl/>
        </w:rPr>
        <w:t>وزملائه (2024) تأثير العوامل الديموغرافية مثل العمر والجنس في استخدام التكنولوجيا في التربية البدنية. تشير النتائج إلى أن الذكور يفضلون استخدام أجهزة اللياقة القابلة للارتداء، بينما تميل الإناث إلى تفضيل التطبيقات التفاعلية مثل الألعاب الرياضية، مما يعكس التباين في اهتمامات وأولويات كل جنس. توصي الدراسة بتكييف أساليب التدريس لتلبية احتياجات جميع الطلاب بغض النظر عن جنسهم أو عمرهم</w:t>
      </w:r>
      <w:r w:rsidRPr="0044542D">
        <w:rPr>
          <w:rFonts w:ascii="Muna" w:hAnsi="Muna" w:cs="Muna" w:hint="cs"/>
          <w:color w:val="000000" w:themeColor="text1"/>
        </w:rPr>
        <w:t>.</w:t>
      </w:r>
    </w:p>
    <w:p w:rsidR="005B0F95" w:rsidRPr="0044542D" w:rsidRDefault="005B0F95" w:rsidP="0044542D">
      <w:pPr>
        <w:pStyle w:val="a6"/>
        <w:spacing w:line="276" w:lineRule="auto"/>
        <w:jc w:val="both"/>
        <w:rPr>
          <w:rFonts w:ascii="Muna" w:hAnsi="Muna" w:cs="Muna"/>
          <w:color w:val="000000" w:themeColor="text1"/>
        </w:rPr>
      </w:pPr>
      <w:r w:rsidRPr="0044542D">
        <w:rPr>
          <w:rFonts w:ascii="Muna" w:hAnsi="Muna" w:cs="Muna" w:hint="cs"/>
          <w:color w:val="000000" w:themeColor="text1"/>
          <w:rtl/>
        </w:rPr>
        <w:t>أما دراسة</w:t>
      </w:r>
      <w:r w:rsidRPr="0044542D">
        <w:rPr>
          <w:rFonts w:ascii="Muna" w:hAnsi="Muna" w:cs="Muna" w:hint="cs"/>
          <w:color w:val="000000" w:themeColor="text1"/>
        </w:rPr>
        <w:t xml:space="preserve"> Evans </w:t>
      </w:r>
      <w:r w:rsidRPr="0044542D">
        <w:rPr>
          <w:rFonts w:ascii="Muna" w:hAnsi="Muna" w:cs="Muna" w:hint="cs"/>
          <w:color w:val="000000" w:themeColor="text1"/>
          <w:rtl/>
        </w:rPr>
        <w:t>و</w:t>
      </w:r>
      <w:r w:rsidRPr="0044542D">
        <w:rPr>
          <w:rFonts w:ascii="Muna" w:hAnsi="Muna" w:cs="Muna" w:hint="cs"/>
          <w:color w:val="000000" w:themeColor="text1"/>
        </w:rPr>
        <w:t xml:space="preserve">Willis (2024) </w:t>
      </w:r>
      <w:r w:rsidRPr="0044542D">
        <w:rPr>
          <w:rFonts w:ascii="Muna" w:hAnsi="Muna" w:cs="Muna" w:hint="cs"/>
          <w:color w:val="000000" w:themeColor="text1"/>
          <w:rtl/>
        </w:rPr>
        <w:t>فقد ركزت على الفوائد والتحديات المرتبطة باستخدام التكنولوجيا القابلة للارتداء في تدريس التربية البدنية. أظهرت النتائج أن هناك نقصًا في الثقة وقلة التدريب بين المعلمين في استخدام هذه الأجهزة، مما يعيق الاستفادة الكاملة من تقنيات التعليم الحديثة. وتوصي الدراسة بتطوير برامج تدريبية للمعلمين لتعزيز قدرتهم على دمج هذه التكنولوجيا في دروسهم بشكل فعال، بما يساهم في تحسين الأداء البدني للطلاب</w:t>
      </w:r>
      <w:r w:rsidRPr="0044542D">
        <w:rPr>
          <w:rFonts w:ascii="Muna" w:hAnsi="Muna" w:cs="Muna" w:hint="cs"/>
          <w:color w:val="000000" w:themeColor="text1"/>
        </w:rPr>
        <w:t>.</w:t>
      </w:r>
    </w:p>
    <w:p w:rsidR="005B0F95" w:rsidRPr="0044542D" w:rsidRDefault="005B0F95" w:rsidP="0044542D">
      <w:pPr>
        <w:pStyle w:val="a6"/>
        <w:spacing w:line="276" w:lineRule="auto"/>
        <w:jc w:val="both"/>
        <w:rPr>
          <w:rFonts w:ascii="Muna" w:hAnsi="Muna" w:cs="Muna"/>
          <w:color w:val="000000" w:themeColor="text1"/>
        </w:rPr>
      </w:pPr>
      <w:r w:rsidRPr="0044542D">
        <w:rPr>
          <w:rFonts w:ascii="Muna" w:hAnsi="Muna" w:cs="Muna" w:hint="cs"/>
          <w:color w:val="000000" w:themeColor="text1"/>
          <w:rtl/>
        </w:rPr>
        <w:t>في سياق آخر، بحثت دراسة</w:t>
      </w:r>
      <w:r w:rsidRPr="0044542D">
        <w:rPr>
          <w:rFonts w:ascii="Muna" w:hAnsi="Muna" w:cs="Muna" w:hint="cs"/>
          <w:color w:val="000000" w:themeColor="text1"/>
        </w:rPr>
        <w:t xml:space="preserve"> </w:t>
      </w:r>
      <w:proofErr w:type="spellStart"/>
      <w:r w:rsidRPr="0044542D">
        <w:rPr>
          <w:rFonts w:ascii="Muna" w:hAnsi="Muna" w:cs="Muna" w:hint="cs"/>
          <w:color w:val="000000" w:themeColor="text1"/>
        </w:rPr>
        <w:t>Wohlfart</w:t>
      </w:r>
      <w:proofErr w:type="spellEnd"/>
      <w:r w:rsidRPr="0044542D">
        <w:rPr>
          <w:rFonts w:ascii="Muna" w:hAnsi="Muna" w:cs="Muna" w:hint="cs"/>
          <w:color w:val="000000" w:themeColor="text1"/>
        </w:rPr>
        <w:t xml:space="preserve"> </w:t>
      </w:r>
      <w:r w:rsidRPr="0044542D">
        <w:rPr>
          <w:rFonts w:ascii="Muna" w:hAnsi="Muna" w:cs="Muna" w:hint="cs"/>
          <w:color w:val="000000" w:themeColor="text1"/>
          <w:rtl/>
        </w:rPr>
        <w:t>وزملائه (2024) دور المعرفة التكنولوجية والبيداغوجية في تعزيز استخدام التكنولوجيا في تعليم التربية البدنية. أظهرت الدراسة أن المعرفة التكنولوجية القوية تعزز من رغبة المعلمين في دمج التكنولوجيا في دروسهم، مما يؤدي إلى تحسين فعالية التدريس. كما تشير الدراسة إلى أن النمذجة من قبل المعلمين المدربين تساهم في تحفيز الطلاب على استخدام هذه الأدوات بطرق مبتكرة</w:t>
      </w:r>
      <w:r w:rsidRPr="0044542D">
        <w:rPr>
          <w:rFonts w:ascii="Muna" w:hAnsi="Muna" w:cs="Muna" w:hint="cs"/>
          <w:color w:val="000000" w:themeColor="text1"/>
        </w:rPr>
        <w:t>.</w:t>
      </w:r>
    </w:p>
    <w:p w:rsidR="005B0F95" w:rsidRPr="0044542D" w:rsidRDefault="005B0F95" w:rsidP="0044542D">
      <w:pPr>
        <w:pStyle w:val="a6"/>
        <w:spacing w:line="276" w:lineRule="auto"/>
        <w:jc w:val="both"/>
        <w:rPr>
          <w:rFonts w:ascii="Muna" w:hAnsi="Muna" w:cs="Muna"/>
          <w:color w:val="000000" w:themeColor="text1"/>
        </w:rPr>
      </w:pPr>
      <w:r w:rsidRPr="0044542D">
        <w:rPr>
          <w:rFonts w:ascii="Muna" w:hAnsi="Muna" w:cs="Muna" w:hint="cs"/>
          <w:color w:val="000000" w:themeColor="text1"/>
          <w:rtl/>
        </w:rPr>
        <w:t>أما دراسة</w:t>
      </w:r>
      <w:r w:rsidRPr="0044542D">
        <w:rPr>
          <w:rFonts w:ascii="Muna" w:hAnsi="Muna" w:cs="Muna" w:hint="cs"/>
          <w:color w:val="000000" w:themeColor="text1"/>
        </w:rPr>
        <w:t xml:space="preserve"> </w:t>
      </w:r>
      <w:proofErr w:type="spellStart"/>
      <w:r w:rsidRPr="0044542D">
        <w:rPr>
          <w:rFonts w:ascii="Muna" w:hAnsi="Muna" w:cs="Muna" w:hint="cs"/>
          <w:color w:val="000000" w:themeColor="text1"/>
        </w:rPr>
        <w:t>Zhamardiy</w:t>
      </w:r>
      <w:proofErr w:type="spellEnd"/>
      <w:r w:rsidRPr="0044542D">
        <w:rPr>
          <w:rFonts w:ascii="Muna" w:hAnsi="Muna" w:cs="Muna" w:hint="cs"/>
          <w:color w:val="000000" w:themeColor="text1"/>
        </w:rPr>
        <w:t xml:space="preserve"> </w:t>
      </w:r>
      <w:r w:rsidRPr="0044542D">
        <w:rPr>
          <w:rFonts w:ascii="Muna" w:hAnsi="Muna" w:cs="Muna" w:hint="cs"/>
          <w:color w:val="000000" w:themeColor="text1"/>
          <w:rtl/>
        </w:rPr>
        <w:t>وزملائه (2023) فقد استعرضت استخدام التكنولوجيا الرقمية بين المعلمين الشباب والكبار في التربية البدنية. أظهرت النتائج أن المعلمين الأصغر سنًا يميلون لاستخدام التكنولوجيا الحديثة مثل الأجهزة القابلة للارتداء والتطبيقات التفاعلية، بينما يفضل المعلمون الأكبر سناً الأساليب التقليدية. توصي الدراسة بتقديم تدريب متخصص للمعلمين الأكبر سناً لتعزيز مهاراتهم التكنولوجية، بما يساعدهم في التكيف مع أدوات التعليم الرقمية الحديثة</w:t>
      </w:r>
      <w:r w:rsidRPr="0044542D">
        <w:rPr>
          <w:rFonts w:ascii="Muna" w:hAnsi="Muna" w:cs="Muna" w:hint="cs"/>
          <w:color w:val="000000" w:themeColor="text1"/>
        </w:rPr>
        <w:t>.</w:t>
      </w:r>
    </w:p>
    <w:p w:rsidR="005B0F95" w:rsidRPr="0044542D" w:rsidRDefault="005B0F95" w:rsidP="0044542D">
      <w:pPr>
        <w:pStyle w:val="a6"/>
        <w:spacing w:line="276" w:lineRule="auto"/>
        <w:jc w:val="both"/>
        <w:rPr>
          <w:rFonts w:ascii="Muna" w:hAnsi="Muna" w:cs="Muna"/>
          <w:color w:val="000000" w:themeColor="text1"/>
        </w:rPr>
      </w:pPr>
      <w:r w:rsidRPr="0044542D">
        <w:rPr>
          <w:rFonts w:ascii="Muna" w:hAnsi="Muna" w:cs="Muna" w:hint="cs"/>
          <w:color w:val="000000" w:themeColor="text1"/>
          <w:rtl/>
        </w:rPr>
        <w:t>في دراسة</w:t>
      </w:r>
      <w:r w:rsidRPr="0044542D">
        <w:rPr>
          <w:rFonts w:ascii="Muna" w:hAnsi="Muna" w:cs="Muna" w:hint="cs"/>
          <w:color w:val="000000" w:themeColor="text1"/>
        </w:rPr>
        <w:t xml:space="preserve"> Tang (2023)</w:t>
      </w:r>
      <w:r w:rsidRPr="0044542D">
        <w:rPr>
          <w:rFonts w:ascii="Muna" w:hAnsi="Muna" w:cs="Muna" w:hint="cs"/>
          <w:color w:val="000000" w:themeColor="text1"/>
          <w:rtl/>
        </w:rPr>
        <w:t>، تم استكشاف تأثير العوامل الديموغرافية على تبني التكنولوجيا في التربية البدنية. أظهرت النتائج أن المعلمين الأصغر سناً كانوا أكثر تقبلًا لاستخدام التكنولوجيا المبتكرة مثل تطبيقات الألعاب الرياضية، في حين فضل المعلمون الأكبر سناً الطرق التقليدية. توصي الدراسة بتطوير برامج تدريبية متخصصة للمعلمين لدمج التكنولوجيا بشكل فعال في التدريس</w:t>
      </w:r>
      <w:r w:rsidRPr="0044542D">
        <w:rPr>
          <w:rFonts w:ascii="Muna" w:hAnsi="Muna" w:cs="Muna" w:hint="cs"/>
          <w:color w:val="000000" w:themeColor="text1"/>
        </w:rPr>
        <w:t>.</w:t>
      </w:r>
    </w:p>
    <w:p w:rsidR="005B0F95" w:rsidRPr="0044542D" w:rsidRDefault="005B0F95" w:rsidP="0044542D">
      <w:pPr>
        <w:pStyle w:val="a6"/>
        <w:spacing w:line="276" w:lineRule="auto"/>
        <w:jc w:val="both"/>
        <w:rPr>
          <w:rFonts w:ascii="Muna" w:hAnsi="Muna" w:cs="Muna"/>
          <w:color w:val="000000" w:themeColor="text1"/>
        </w:rPr>
      </w:pPr>
      <w:r w:rsidRPr="0044542D">
        <w:rPr>
          <w:rFonts w:ascii="Muna" w:hAnsi="Muna" w:cs="Muna" w:hint="cs"/>
          <w:color w:val="000000" w:themeColor="text1"/>
          <w:rtl/>
        </w:rPr>
        <w:t>أخيرًا، قدمت دراسة</w:t>
      </w:r>
      <w:r w:rsidRPr="0044542D">
        <w:rPr>
          <w:rFonts w:ascii="Muna" w:hAnsi="Muna" w:cs="Muna" w:hint="cs"/>
          <w:color w:val="000000" w:themeColor="text1"/>
        </w:rPr>
        <w:t xml:space="preserve"> Chan </w:t>
      </w:r>
      <w:r w:rsidRPr="0044542D">
        <w:rPr>
          <w:rFonts w:ascii="Muna" w:hAnsi="Muna" w:cs="Muna" w:hint="cs"/>
          <w:color w:val="000000" w:themeColor="text1"/>
          <w:rtl/>
        </w:rPr>
        <w:t>وزملائه (2021) تحليلًا لتأثير التدريس عبر الإنترنت في التربية البدنية خلال جائحة كوفيد-19، مع التركيز على تأثير الخبرة والجنس. أظهرت النتائج أن المعلمين الأصغر سناً كانوا أكثر مرونة في استخدام التكنولوجيا، في حين أبدى الطلاب الذين تلقوا تعليمًا مدمجًا عبر الإنترنت مستويات عالية من المشاركة. توصي الدراسة بتوسيع استخدام المنصات الرقمية لتعزيز التعليم البدني عن بُعد</w:t>
      </w:r>
      <w:r w:rsidRPr="0044542D">
        <w:rPr>
          <w:rFonts w:ascii="Muna" w:hAnsi="Muna" w:cs="Muna" w:hint="cs"/>
          <w:color w:val="000000" w:themeColor="text1"/>
        </w:rPr>
        <w:t>.</w:t>
      </w:r>
    </w:p>
    <w:p w:rsidR="005B0F95" w:rsidRPr="0044542D" w:rsidRDefault="005B0F95" w:rsidP="0044542D">
      <w:pPr>
        <w:pStyle w:val="a6"/>
        <w:spacing w:line="276" w:lineRule="auto"/>
        <w:jc w:val="both"/>
        <w:rPr>
          <w:rFonts w:ascii="Muna" w:hAnsi="Muna" w:cs="Muna"/>
          <w:color w:val="000000" w:themeColor="text1"/>
        </w:rPr>
      </w:pPr>
      <w:r w:rsidRPr="0044542D">
        <w:rPr>
          <w:rFonts w:ascii="Muna" w:hAnsi="Muna" w:cs="Muna" w:hint="cs"/>
          <w:color w:val="000000" w:themeColor="text1"/>
          <w:rtl/>
        </w:rPr>
        <w:t>وفي سياق مشابه، سلطت دراسة</w:t>
      </w:r>
      <w:r w:rsidRPr="0044542D">
        <w:rPr>
          <w:rFonts w:ascii="Muna" w:hAnsi="Muna" w:cs="Muna" w:hint="cs"/>
          <w:color w:val="000000" w:themeColor="text1"/>
        </w:rPr>
        <w:t xml:space="preserve"> </w:t>
      </w:r>
      <w:proofErr w:type="spellStart"/>
      <w:r w:rsidRPr="0044542D">
        <w:rPr>
          <w:rFonts w:ascii="Muna" w:hAnsi="Muna" w:cs="Muna" w:hint="cs"/>
          <w:color w:val="000000" w:themeColor="text1"/>
        </w:rPr>
        <w:t>Suriya</w:t>
      </w:r>
      <w:proofErr w:type="spellEnd"/>
      <w:r w:rsidRPr="0044542D">
        <w:rPr>
          <w:rFonts w:ascii="Muna" w:hAnsi="Muna" w:cs="Muna" w:hint="cs"/>
          <w:color w:val="000000" w:themeColor="text1"/>
        </w:rPr>
        <w:t xml:space="preserve"> </w:t>
      </w:r>
      <w:r w:rsidRPr="0044542D">
        <w:rPr>
          <w:rFonts w:ascii="Muna" w:hAnsi="Muna" w:cs="Muna" w:hint="cs"/>
          <w:color w:val="000000" w:themeColor="text1"/>
          <w:rtl/>
        </w:rPr>
        <w:t>و</w:t>
      </w:r>
      <w:r w:rsidRPr="0044542D">
        <w:rPr>
          <w:rFonts w:ascii="Muna" w:hAnsi="Muna" w:cs="Muna" w:hint="cs"/>
          <w:color w:val="000000" w:themeColor="text1"/>
        </w:rPr>
        <w:t xml:space="preserve">Arumugam (2020) </w:t>
      </w:r>
      <w:r w:rsidRPr="0044542D">
        <w:rPr>
          <w:rFonts w:ascii="Muna" w:hAnsi="Muna" w:cs="Muna" w:hint="cs"/>
          <w:color w:val="000000" w:themeColor="text1"/>
          <w:rtl/>
        </w:rPr>
        <w:t xml:space="preserve">الضوء على دور التكنولوجيا في تحسين تعليم المهارات الرياضية النظرية والعملية في التربية البدنية. أشارت الدراسة إلى أن الأدوات مثل التحليل بالفيديو والتقنيات القابلة للارتداء تساهم في تعزيز </w:t>
      </w:r>
      <w:r w:rsidRPr="0044542D">
        <w:rPr>
          <w:rFonts w:ascii="Muna" w:hAnsi="Muna" w:cs="Muna" w:hint="cs"/>
          <w:color w:val="000000" w:themeColor="text1"/>
          <w:rtl/>
        </w:rPr>
        <w:lastRenderedPageBreak/>
        <w:t>مهارات الطلاب الحركية من خلال التدريبات التفاعلية. توصي الدراسة بإدراج هذه الأدوات في المناهج الدراسية لضمان تحسين نتائج تعلم الطلاب في هذا المجال</w:t>
      </w:r>
      <w:r w:rsidRPr="0044542D">
        <w:rPr>
          <w:rFonts w:ascii="Muna" w:hAnsi="Muna" w:cs="Muna" w:hint="cs"/>
          <w:color w:val="000000" w:themeColor="text1"/>
        </w:rPr>
        <w:t>.</w:t>
      </w:r>
    </w:p>
    <w:p w:rsidR="005B0F95" w:rsidRPr="0044542D" w:rsidRDefault="00EF1F2B" w:rsidP="0044542D">
      <w:pPr>
        <w:pStyle w:val="a6"/>
        <w:spacing w:line="276" w:lineRule="auto"/>
        <w:jc w:val="both"/>
        <w:rPr>
          <w:rFonts w:ascii="Muna" w:eastAsia="Calibri" w:hAnsi="Muna" w:cs="Muna"/>
          <w:b/>
          <w:bCs/>
          <w:color w:val="000000" w:themeColor="text1"/>
          <w:rtl/>
        </w:rPr>
      </w:pPr>
      <w:r>
        <w:rPr>
          <w:rFonts w:ascii="Muna" w:eastAsia="Calibri" w:hAnsi="Muna" w:cs="Muna"/>
          <w:b/>
          <w:bCs/>
          <w:color w:val="000000" w:themeColor="text1"/>
        </w:rPr>
        <w:t xml:space="preserve"> 2.2</w:t>
      </w:r>
      <w:r w:rsidR="005B0F95" w:rsidRPr="0044542D">
        <w:rPr>
          <w:rFonts w:ascii="Muna" w:eastAsia="Calibri" w:hAnsi="Muna" w:cs="Muna" w:hint="cs"/>
          <w:b/>
          <w:bCs/>
          <w:color w:val="000000" w:themeColor="text1"/>
          <w:rtl/>
        </w:rPr>
        <w:t xml:space="preserve">الدراسات السابقة في مجال التفكير الإبداعي </w:t>
      </w:r>
    </w:p>
    <w:p w:rsidR="005B0F95" w:rsidRPr="0044542D" w:rsidRDefault="005B0F95" w:rsidP="0044542D">
      <w:pPr>
        <w:pStyle w:val="a6"/>
        <w:spacing w:line="276" w:lineRule="auto"/>
        <w:jc w:val="both"/>
        <w:rPr>
          <w:rFonts w:ascii="Muna" w:hAnsi="Muna" w:cs="Muna"/>
          <w:color w:val="000000" w:themeColor="text1"/>
        </w:rPr>
      </w:pPr>
      <w:r w:rsidRPr="0044542D">
        <w:rPr>
          <w:rFonts w:ascii="Muna" w:hAnsi="Muna" w:cs="Muna" w:hint="cs"/>
          <w:color w:val="000000" w:themeColor="text1"/>
          <w:rtl/>
        </w:rPr>
        <w:t>تتناول مجموعة من الدراسات الحديثة تأثير التفكير الإبداعي في مجال التربية البدنية وكيفية تأثير بعض العوامل مثل أنماط التفكير والجنس والخبرة في تعزيز هذا النوع من التفكير لدى المعلمين والطلاب. دراسة</w:t>
      </w:r>
      <w:r w:rsidRPr="0044542D">
        <w:rPr>
          <w:rFonts w:ascii="Muna" w:hAnsi="Muna" w:cs="Muna" w:hint="cs"/>
          <w:color w:val="000000" w:themeColor="text1"/>
        </w:rPr>
        <w:t xml:space="preserve"> Dupri et al (2024) </w:t>
      </w:r>
      <w:r w:rsidRPr="0044542D">
        <w:rPr>
          <w:rFonts w:ascii="Muna" w:hAnsi="Muna" w:cs="Muna" w:hint="cs"/>
          <w:color w:val="000000" w:themeColor="text1"/>
          <w:rtl/>
        </w:rPr>
        <w:t>تستهدف استكشاف كيفية تأثير أنماط التفكير والجنس على مهارات التفكير الإبداعي لدى الطلاب في مجال التربية البدنية. أظهرت نتائج الدراسة أن هناك تفاعلًا كبيرًا بين نمط التفكير والجنس في تعزيز مهارات التفكير الإبداعي، حيث أظهر الذكور قدرة أكبر على التفكير الإبداعي بسبب استخدامهم للجزء الأيمن من الدماغ، الذي يرتبط بالإبداع. كما أكدت الدراسة أهمية تجميع الطلاب بناءً على الجنس لتعزيز مهارات التفكير الإبداعي. من جانب آخر، دراسة الشمري (2023) تناولت واقع ممارسة معلمي الصفوف الأولية لمهارات التفكير الإبداعي في مدينة تبوك، وقد أظهرت أن معلمي الصفوف الأولية يمارسون مهارات التفكير الإبداعي بمستوى مرتفع، حيث سجلت مهارة الأصالة أعلى المتوسطات، تلتها مهارة المرونة والطلاقة. أظهرت الدراسة أنه لا توجد فروق ذات دلالة إحصائية بناءً على متغيرات مثل الجنس أو المؤهل العلمي أو سنوات الخبرة. أوصت الدراسة بتنظيم دورات تدريبية لتعزيز مهارات التفكير الإبداعي لدى المعلمين</w:t>
      </w:r>
      <w:r w:rsidRPr="0044542D">
        <w:rPr>
          <w:rFonts w:ascii="Muna" w:hAnsi="Muna" w:cs="Muna" w:hint="cs"/>
          <w:color w:val="000000" w:themeColor="text1"/>
        </w:rPr>
        <w:t>.</w:t>
      </w:r>
    </w:p>
    <w:p w:rsidR="005B0F95" w:rsidRPr="0044542D" w:rsidRDefault="005B0F95" w:rsidP="0044542D">
      <w:pPr>
        <w:pStyle w:val="a6"/>
        <w:spacing w:line="276" w:lineRule="auto"/>
        <w:jc w:val="both"/>
        <w:rPr>
          <w:rFonts w:ascii="Muna" w:hAnsi="Muna" w:cs="Muna"/>
          <w:color w:val="000000" w:themeColor="text1"/>
        </w:rPr>
      </w:pPr>
      <w:r w:rsidRPr="0044542D">
        <w:rPr>
          <w:rFonts w:ascii="Muna" w:hAnsi="Muna" w:cs="Muna" w:hint="cs"/>
          <w:color w:val="000000" w:themeColor="text1"/>
          <w:rtl/>
        </w:rPr>
        <w:t>أما دراسة</w:t>
      </w:r>
      <w:r w:rsidRPr="0044542D">
        <w:rPr>
          <w:rFonts w:ascii="Muna" w:hAnsi="Muna" w:cs="Muna" w:hint="cs"/>
          <w:color w:val="000000" w:themeColor="text1"/>
        </w:rPr>
        <w:t xml:space="preserve"> Cengiz et al (2023)</w:t>
      </w:r>
      <w:r w:rsidRPr="0044542D">
        <w:rPr>
          <w:rFonts w:ascii="Muna" w:hAnsi="Muna" w:cs="Muna" w:hint="cs"/>
          <w:color w:val="000000" w:themeColor="text1"/>
          <w:rtl/>
        </w:rPr>
        <w:t>، فقد ركزت على تأثير التفكير التصميمي على التفكير الإبداعي لدى معلمي التربية البدنية في جامعة أنقرة. تم تطبيق دورة تدريبية مدتها 9 أسابيع تعتمد على أساليب التفكير التصميمي لتعزيز التفكير الإبداعي. أظهرت النتائج تحسنًا ملحوظًا في التفكير النقدي والقدرة على إيجاد حلول مبتكرة للمشكلات التعليمية في التربية البدنية بعد إتمام الدورة. وبينت الدراسة أن الجنس لم يكن له تأثير كبير على النتائج، ولكنها أكدت أن التفكير التصميمي يسهم بشكل كبير في تعزيز التفكير الإبداعي لدى المعلمين. في دراسة</w:t>
      </w:r>
      <w:r w:rsidRPr="0044542D">
        <w:rPr>
          <w:rFonts w:ascii="Muna" w:hAnsi="Muna" w:cs="Muna" w:hint="cs"/>
          <w:color w:val="000000" w:themeColor="text1"/>
        </w:rPr>
        <w:t xml:space="preserve"> Makhdoom &amp; Razzaq (2023)</w:t>
      </w:r>
      <w:r w:rsidRPr="0044542D">
        <w:rPr>
          <w:rFonts w:ascii="Muna" w:hAnsi="Muna" w:cs="Muna" w:hint="cs"/>
          <w:color w:val="000000" w:themeColor="text1"/>
          <w:rtl/>
        </w:rPr>
        <w:t>، تم تحليل العلاقة بين التفكير الإبداعي وقدرة معلمي التربية البدنية على حل المشكلات في المدارس الثانوية. أظهرت النتائج أن المعلمين الأصغر سنًا كان لديهم قدرة أكبر على التفكير الإبداعي وتقديم حلول غير تقليدية للمشكلات التعليمية. وأكدت الدراسة أهمية التفكير الإبداعي في تحسين قدرة المعلمين على حل المشكلات داخل الصفوف الدراسية. كما أوصت الدراسة بتدريب المعلمين على التفكير الإبداعي لتعزيز فعالية التعليم</w:t>
      </w:r>
      <w:r w:rsidRPr="0044542D">
        <w:rPr>
          <w:rFonts w:ascii="Muna" w:hAnsi="Muna" w:cs="Muna" w:hint="cs"/>
          <w:color w:val="000000" w:themeColor="text1"/>
        </w:rPr>
        <w:t>.</w:t>
      </w:r>
    </w:p>
    <w:p w:rsidR="005B0F95" w:rsidRPr="0044542D" w:rsidRDefault="005B0F95" w:rsidP="0044542D">
      <w:pPr>
        <w:pStyle w:val="a6"/>
        <w:spacing w:line="276" w:lineRule="auto"/>
        <w:jc w:val="both"/>
        <w:rPr>
          <w:rFonts w:ascii="Muna" w:hAnsi="Muna" w:cs="Muna"/>
          <w:color w:val="000000" w:themeColor="text1"/>
        </w:rPr>
      </w:pPr>
      <w:r w:rsidRPr="0044542D">
        <w:rPr>
          <w:rFonts w:ascii="Muna" w:hAnsi="Muna" w:cs="Muna" w:hint="cs"/>
          <w:color w:val="000000" w:themeColor="text1"/>
          <w:rtl/>
        </w:rPr>
        <w:t>دراسة</w:t>
      </w:r>
      <w:r w:rsidRPr="0044542D">
        <w:rPr>
          <w:rFonts w:ascii="Muna" w:hAnsi="Muna" w:cs="Muna" w:hint="cs"/>
          <w:color w:val="000000" w:themeColor="text1"/>
        </w:rPr>
        <w:t xml:space="preserve"> </w:t>
      </w:r>
      <w:proofErr w:type="spellStart"/>
      <w:r w:rsidRPr="0044542D">
        <w:rPr>
          <w:rFonts w:ascii="Muna" w:hAnsi="Muna" w:cs="Muna" w:hint="cs"/>
          <w:color w:val="000000" w:themeColor="text1"/>
        </w:rPr>
        <w:t>Isik</w:t>
      </w:r>
      <w:proofErr w:type="spellEnd"/>
      <w:r w:rsidRPr="0044542D">
        <w:rPr>
          <w:rFonts w:ascii="Muna" w:hAnsi="Muna" w:cs="Muna" w:hint="cs"/>
          <w:color w:val="000000" w:themeColor="text1"/>
        </w:rPr>
        <w:t xml:space="preserve"> et al (2022) </w:t>
      </w:r>
      <w:r w:rsidRPr="0044542D">
        <w:rPr>
          <w:rFonts w:ascii="Muna" w:hAnsi="Muna" w:cs="Muna" w:hint="cs"/>
          <w:color w:val="000000" w:themeColor="text1"/>
          <w:rtl/>
        </w:rPr>
        <w:t>تركز على دور التفكير الإبداعي في تحسين المهارات التربوية لمعلمي التربية البدنية، وقد أظهرت النتائج أن المعلمات أبدين استعدادًا أكبر لاستخدام استراتيجيات التفكير الإبداعي في فصولهن الدراسية مقارنة بالمعلمين الذكور الذين يميلون أكثر إلى الأساليب التقليدية. كما أظهرت الدراسة أن معلمي التربية البدنية الذين طوروا مهارات التفكير الإبداعي كانوا أكثر قدرة على تطبيق أساليب تدريس مبتكرة، مما أدى إلى خلق بيئة تعليمية أكثر تحفيزًا للطلاب. من جهة أخرى، دراسة</w:t>
      </w:r>
      <w:r w:rsidRPr="0044542D">
        <w:rPr>
          <w:rFonts w:ascii="Muna" w:hAnsi="Muna" w:cs="Muna" w:hint="cs"/>
          <w:color w:val="000000" w:themeColor="text1"/>
        </w:rPr>
        <w:t xml:space="preserve"> Hassan &amp; </w:t>
      </w:r>
      <w:proofErr w:type="spellStart"/>
      <w:r w:rsidRPr="0044542D">
        <w:rPr>
          <w:rFonts w:ascii="Muna" w:hAnsi="Muna" w:cs="Muna" w:hint="cs"/>
          <w:color w:val="000000" w:themeColor="text1"/>
        </w:rPr>
        <w:t>Rafiah</w:t>
      </w:r>
      <w:proofErr w:type="spellEnd"/>
      <w:r w:rsidRPr="0044542D">
        <w:rPr>
          <w:rFonts w:ascii="Muna" w:hAnsi="Muna" w:cs="Muna" w:hint="cs"/>
          <w:color w:val="000000" w:themeColor="text1"/>
        </w:rPr>
        <w:t xml:space="preserve"> (2023) </w:t>
      </w:r>
      <w:r w:rsidRPr="0044542D">
        <w:rPr>
          <w:rFonts w:ascii="Muna" w:hAnsi="Muna" w:cs="Muna" w:hint="cs"/>
          <w:color w:val="000000" w:themeColor="text1"/>
          <w:rtl/>
        </w:rPr>
        <w:t>بحثت العلاقة بين العمر والخبرة والتفكير الإبداعي في تطوير أساليب التدريس في التربية البدنية. تبين أن المعلمين الذين تتراوح خبرتهم بين 5 إلى 10 سنوات كانوا الأكثر إقبالًا على دمج استراتيجيات التفكير الإبداعي في تدريسهم. وأظهرت الدراسة أيضًا أن المعلمين الأكبر سناً، رغم خبراتهم العميقة، يفضلون الأساليب التقليدية، مما يعكس الحاجة إلى برامج تدريبية لدعمهم في استخدام الأساليب الإبداعية</w:t>
      </w:r>
      <w:r w:rsidRPr="0044542D">
        <w:rPr>
          <w:rFonts w:ascii="Muna" w:hAnsi="Muna" w:cs="Muna" w:hint="cs"/>
          <w:color w:val="000000" w:themeColor="text1"/>
        </w:rPr>
        <w:t>.</w:t>
      </w:r>
    </w:p>
    <w:p w:rsidR="005B0F95" w:rsidRPr="0044542D" w:rsidRDefault="005B0F95" w:rsidP="0044542D">
      <w:pPr>
        <w:pStyle w:val="a6"/>
        <w:spacing w:line="276" w:lineRule="auto"/>
        <w:jc w:val="both"/>
        <w:rPr>
          <w:rFonts w:ascii="Muna" w:hAnsi="Muna" w:cs="Muna"/>
          <w:color w:val="000000" w:themeColor="text1"/>
        </w:rPr>
      </w:pPr>
      <w:r w:rsidRPr="0044542D">
        <w:rPr>
          <w:rFonts w:ascii="Muna" w:hAnsi="Muna" w:cs="Muna" w:hint="cs"/>
          <w:color w:val="000000" w:themeColor="text1"/>
          <w:rtl/>
        </w:rPr>
        <w:t>أما دراسة</w:t>
      </w:r>
      <w:r w:rsidRPr="0044542D">
        <w:rPr>
          <w:rFonts w:ascii="Muna" w:hAnsi="Muna" w:cs="Muna" w:hint="cs"/>
          <w:color w:val="000000" w:themeColor="text1"/>
        </w:rPr>
        <w:t xml:space="preserve"> Ali &amp; Iqbal (2022)</w:t>
      </w:r>
      <w:r w:rsidRPr="0044542D">
        <w:rPr>
          <w:rFonts w:ascii="Muna" w:hAnsi="Muna" w:cs="Muna" w:hint="cs"/>
          <w:color w:val="000000" w:themeColor="text1"/>
          <w:rtl/>
        </w:rPr>
        <w:t>، فقد استكشفت العلاقة بين إبداع المعلمين واندماج الطلاب في الأنشطة الصفية. أظهرت النتائج أن المعلمين ذوي الخبرة العالية والذين يتبنون أساليب إبداعية في تخطيط الدروس يؤثرون إيجابيًا على اندماج الطلاب في الأنشطة، مما يحفزهم على المشاركة الفعالة. كما أكدت الدراسة أن التفكير الإبداعي لا يقتصر على تحسين الدروس فقط بل يعزز من التفاعل العام للطلاب مع الأنشطة الرياضية. أخيرًا، دراسة روابدة (2020) تناولت درجة ممارسة معلمي التربية الرياضية لأساليب تنمية الإبداع لدى الطلبة من وجهة نظرهم في محافظة إربد. أظهرت نتائج الدراسة أن معلمي التربية الرياضية يمارسون أساليب تنمية الإبداع بشكل مرتفع، حيث كانت هناك فروق ذات دلالة لصالح الذكور في استخدام هذه الأساليب. كما أظهرت الدراسة أن معلمي الدراسات العليا كانوا أكثر ميلًا إلى استخدام الأساليب الإبداعية مقارنة بغيرهم</w:t>
      </w:r>
      <w:r w:rsidRPr="0044542D">
        <w:rPr>
          <w:rFonts w:ascii="Muna" w:hAnsi="Muna" w:cs="Muna" w:hint="cs"/>
          <w:color w:val="000000" w:themeColor="text1"/>
        </w:rPr>
        <w:t>.</w:t>
      </w:r>
    </w:p>
    <w:p w:rsidR="005B0F95" w:rsidRPr="0044542D" w:rsidRDefault="00EF1F2B" w:rsidP="0044542D">
      <w:pPr>
        <w:pStyle w:val="a6"/>
        <w:spacing w:line="276" w:lineRule="auto"/>
        <w:jc w:val="both"/>
        <w:rPr>
          <w:rFonts w:ascii="Muna" w:eastAsia="Calibri" w:hAnsi="Muna" w:cs="Muna"/>
          <w:b/>
          <w:bCs/>
          <w:color w:val="000000" w:themeColor="text1"/>
          <w:rtl/>
        </w:rPr>
      </w:pPr>
      <w:r>
        <w:rPr>
          <w:rFonts w:ascii="Muna" w:eastAsia="Calibri" w:hAnsi="Muna" w:cs="Muna"/>
          <w:b/>
          <w:bCs/>
          <w:color w:val="000000" w:themeColor="text1"/>
        </w:rPr>
        <w:t xml:space="preserve"> 3.2</w:t>
      </w:r>
      <w:r w:rsidR="005A57E2" w:rsidRPr="0044542D">
        <w:rPr>
          <w:rFonts w:ascii="Muna" w:eastAsia="Calibri" w:hAnsi="Muna" w:cs="Muna" w:hint="cs"/>
          <w:b/>
          <w:bCs/>
          <w:color w:val="000000" w:themeColor="text1"/>
          <w:rtl/>
        </w:rPr>
        <w:t>الدراسات السابقة المتعلقة بتقدير الذات</w:t>
      </w:r>
    </w:p>
    <w:p w:rsidR="005A57E2" w:rsidRPr="0044542D" w:rsidRDefault="005A57E2" w:rsidP="0044542D">
      <w:pPr>
        <w:pStyle w:val="a6"/>
        <w:spacing w:line="276" w:lineRule="auto"/>
        <w:jc w:val="both"/>
        <w:rPr>
          <w:rFonts w:ascii="Muna" w:hAnsi="Muna" w:cs="Muna"/>
          <w:color w:val="000000" w:themeColor="text1"/>
        </w:rPr>
      </w:pPr>
      <w:r w:rsidRPr="0044542D">
        <w:rPr>
          <w:rFonts w:ascii="Muna" w:hAnsi="Muna" w:cs="Muna" w:hint="cs"/>
          <w:color w:val="000000" w:themeColor="text1"/>
          <w:rtl/>
        </w:rPr>
        <w:t xml:space="preserve">قامت مجموعة من الدراسات الحديثة بتحليل تأثيرات تقدير الذات لدى المعلمين والطلاب في مختلف السياقات التعليمية حيث أظهرت دراسة </w:t>
      </w:r>
      <w:proofErr w:type="spellStart"/>
      <w:r w:rsidRPr="0044542D">
        <w:rPr>
          <w:rStyle w:val="a5"/>
          <w:rFonts w:ascii="Muna" w:hAnsi="Muna" w:cs="Muna" w:hint="cs"/>
          <w:b w:val="0"/>
          <w:bCs w:val="0"/>
          <w:color w:val="000000" w:themeColor="text1"/>
        </w:rPr>
        <w:t>Aouani</w:t>
      </w:r>
      <w:proofErr w:type="spellEnd"/>
      <w:r w:rsidRPr="0044542D">
        <w:rPr>
          <w:rStyle w:val="a5"/>
          <w:rFonts w:ascii="Muna" w:hAnsi="Muna" w:cs="Muna" w:hint="cs"/>
          <w:b w:val="0"/>
          <w:bCs w:val="0"/>
          <w:color w:val="000000" w:themeColor="text1"/>
        </w:rPr>
        <w:t xml:space="preserve"> &amp; Amara (2024)</w:t>
      </w:r>
      <w:r w:rsidRPr="0044542D">
        <w:rPr>
          <w:rFonts w:ascii="Muna" w:hAnsi="Muna" w:cs="Muna" w:hint="cs"/>
          <w:color w:val="000000" w:themeColor="text1"/>
        </w:rPr>
        <w:t xml:space="preserve"> </w:t>
      </w:r>
      <w:r w:rsidRPr="0044542D">
        <w:rPr>
          <w:rFonts w:ascii="Muna" w:hAnsi="Muna" w:cs="Muna" w:hint="cs"/>
          <w:color w:val="000000" w:themeColor="text1"/>
          <w:rtl/>
        </w:rPr>
        <w:t>تأثيرًا ملحوظًا لتقدير الذات في مهنة معلمي التربية البدنية، حيث تبين أن معلمي التربية البدنية الذين يمتلكون تقديرًا مرتفعًا لذاتهم يتمتعون بقدرة أكبر على تحفيز الطلاب وتعزيز الأداء الرياضي لديهم. كان المعلمون ذو الخبرة الطويلة، والذين حصلوا على تدريب متواصل، يميلون إلى أن يكون لديهم درجة أعلى من تقدير الذات مقارنةً بالمعلمين المتدربين أو ذوي الخبرة المحدودة. كما تبين أن وجود برامج تدريبية مستمرة يمكن أن يساعد المعلمين في تعزيز تقديرهم لذاتهم وزيادة فعالية أدائهم في بيئة الصف الدراسي. هذه الدراسة تشير إلى أهمية الدعم المهني المستمر لتحسين تقدير الذات لدى المعلمين، مما ينعكس على جودة التعليم</w:t>
      </w:r>
      <w:r w:rsidRPr="0044542D">
        <w:rPr>
          <w:rFonts w:ascii="Muna" w:hAnsi="Muna" w:cs="Muna" w:hint="cs"/>
          <w:color w:val="000000" w:themeColor="text1"/>
        </w:rPr>
        <w:t>.</w:t>
      </w:r>
    </w:p>
    <w:p w:rsidR="005A57E2" w:rsidRPr="0044542D" w:rsidRDefault="005A57E2" w:rsidP="0044542D">
      <w:pPr>
        <w:pStyle w:val="a6"/>
        <w:spacing w:line="276" w:lineRule="auto"/>
        <w:jc w:val="both"/>
        <w:rPr>
          <w:rFonts w:ascii="Muna" w:hAnsi="Muna" w:cs="Muna"/>
          <w:color w:val="000000" w:themeColor="text1"/>
        </w:rPr>
      </w:pPr>
      <w:r w:rsidRPr="0044542D">
        <w:rPr>
          <w:rFonts w:ascii="Muna" w:hAnsi="Muna" w:cs="Muna" w:hint="cs"/>
          <w:color w:val="000000" w:themeColor="text1"/>
          <w:rtl/>
        </w:rPr>
        <w:t xml:space="preserve">من جانب آخر، تناولت دراسة </w:t>
      </w:r>
      <w:proofErr w:type="spellStart"/>
      <w:r w:rsidRPr="0044542D">
        <w:rPr>
          <w:rStyle w:val="a5"/>
          <w:rFonts w:ascii="Muna" w:hAnsi="Muna" w:cs="Muna" w:hint="cs"/>
          <w:b w:val="0"/>
          <w:bCs w:val="0"/>
          <w:color w:val="000000" w:themeColor="text1"/>
        </w:rPr>
        <w:t>Konthoujam</w:t>
      </w:r>
      <w:proofErr w:type="spellEnd"/>
      <w:r w:rsidRPr="0044542D">
        <w:rPr>
          <w:rStyle w:val="a5"/>
          <w:rFonts w:ascii="Muna" w:hAnsi="Muna" w:cs="Muna" w:hint="cs"/>
          <w:b w:val="0"/>
          <w:bCs w:val="0"/>
          <w:color w:val="000000" w:themeColor="text1"/>
        </w:rPr>
        <w:t xml:space="preserve"> &amp; </w:t>
      </w:r>
      <w:proofErr w:type="spellStart"/>
      <w:r w:rsidRPr="0044542D">
        <w:rPr>
          <w:rStyle w:val="a5"/>
          <w:rFonts w:ascii="Muna" w:hAnsi="Muna" w:cs="Muna" w:hint="cs"/>
          <w:b w:val="0"/>
          <w:bCs w:val="0"/>
          <w:color w:val="000000" w:themeColor="text1"/>
        </w:rPr>
        <w:t>Khutheibam</w:t>
      </w:r>
      <w:proofErr w:type="spellEnd"/>
      <w:r w:rsidRPr="0044542D">
        <w:rPr>
          <w:rStyle w:val="a5"/>
          <w:rFonts w:ascii="Muna" w:hAnsi="Muna" w:cs="Muna" w:hint="cs"/>
          <w:b w:val="0"/>
          <w:bCs w:val="0"/>
          <w:color w:val="000000" w:themeColor="text1"/>
        </w:rPr>
        <w:t xml:space="preserve"> (2024)</w:t>
      </w:r>
      <w:r w:rsidRPr="0044542D">
        <w:rPr>
          <w:rFonts w:ascii="Muna" w:hAnsi="Muna" w:cs="Muna" w:hint="cs"/>
          <w:color w:val="000000" w:themeColor="text1"/>
        </w:rPr>
        <w:t xml:space="preserve"> </w:t>
      </w:r>
      <w:r w:rsidRPr="0044542D">
        <w:rPr>
          <w:rFonts w:ascii="Muna" w:hAnsi="Muna" w:cs="Muna" w:hint="cs"/>
          <w:color w:val="000000" w:themeColor="text1"/>
          <w:rtl/>
        </w:rPr>
        <w:t>تأثير تقدير الذات لدى معلمي المدارس الخاصة في الهند، حيث أظهرت النتائج أن معلمي هذه المدارس، الذين كانوا يتمتعون بتقدير ذات مرتفع، أظهروا التزامًا أكبر تجاه مهنة التعليم وقدرة أعلى على تقديم تعليم متميز. تمت دراسة العوامل المختلفة التي تسهم في تحسين تقدير الذات مثل التدريب المستمر، والاعتراف بالإنجازات المهنية، وكذلك البيئة المدرسية التي تعزز من قيمة المعلم داخل المجتمع التعليمي. وأوصت الدراسة بضرورة تكريس جهود إضافية لرفع تقدير الذات لدى المعلمين، خاصة في المدارس الخاصة، نظرًا للأثر الإيجابي الكبير لذلك على الأداء الأكاديمي للطلاب</w:t>
      </w:r>
      <w:r w:rsidRPr="0044542D">
        <w:rPr>
          <w:rFonts w:ascii="Muna" w:hAnsi="Muna" w:cs="Muna" w:hint="cs"/>
          <w:color w:val="000000" w:themeColor="text1"/>
        </w:rPr>
        <w:t>.</w:t>
      </w:r>
    </w:p>
    <w:p w:rsidR="005A57E2" w:rsidRPr="0044542D" w:rsidRDefault="005A57E2" w:rsidP="0044542D">
      <w:pPr>
        <w:pStyle w:val="a6"/>
        <w:spacing w:line="276" w:lineRule="auto"/>
        <w:jc w:val="both"/>
        <w:rPr>
          <w:rFonts w:ascii="Muna" w:hAnsi="Muna" w:cs="Muna"/>
          <w:color w:val="000000" w:themeColor="text1"/>
        </w:rPr>
      </w:pPr>
      <w:r w:rsidRPr="0044542D">
        <w:rPr>
          <w:rFonts w:ascii="Muna" w:hAnsi="Muna" w:cs="Muna" w:hint="cs"/>
          <w:color w:val="000000" w:themeColor="text1"/>
          <w:rtl/>
        </w:rPr>
        <w:lastRenderedPageBreak/>
        <w:t xml:space="preserve">أما </w:t>
      </w:r>
      <w:r w:rsidRPr="0044542D">
        <w:rPr>
          <w:rStyle w:val="a5"/>
          <w:rFonts w:ascii="Muna" w:hAnsi="Muna" w:cs="Muna" w:hint="cs"/>
          <w:b w:val="0"/>
          <w:bCs w:val="0"/>
          <w:color w:val="000000" w:themeColor="text1"/>
        </w:rPr>
        <w:t>Carranza &amp; Almagro (2024)</w:t>
      </w:r>
      <w:r w:rsidRPr="0044542D">
        <w:rPr>
          <w:rFonts w:ascii="Muna" w:hAnsi="Muna" w:cs="Muna" w:hint="cs"/>
          <w:color w:val="000000" w:themeColor="text1"/>
        </w:rPr>
        <w:t xml:space="preserve"> </w:t>
      </w:r>
      <w:r w:rsidRPr="0044542D">
        <w:rPr>
          <w:rFonts w:ascii="Muna" w:hAnsi="Muna" w:cs="Muna" w:hint="cs"/>
          <w:color w:val="000000" w:themeColor="text1"/>
          <w:rtl/>
        </w:rPr>
        <w:t>فقد ركزت دراستهم على تأثير تقدير الذات لدى الطلاب في الأنشطة البدنية، حيث تم إجراء دراسة ميدانية شملت طلاب المدارس الثانوية. وجد الباحثون أن الطلاب الذين يمتلكون تقديرًا مرتفعًا لذاتهم كانوا أكثر قدرة على المشاركة في الأنشطة البدنية وتحقيق نتائج أفضل في التمارين الرياضية. أظهرت النتائج أيضًا أن تقدير الذات يعزز الثقة بالنفس لدى الطلاب ويشجعهم على المشاركة الفعالة في الأنشطة البدنية، مما يساهم في تحسين صحتهم العامة ويعزز من تطويرهم الجسدي والعقلي. هذه الدراسة سلطت الضوء على ضرورة تضمين برامج تهدف إلى تعزيز تقدير الذات لدى الطلاب، وهو ما يعود بالفائدة على أدائهم الأكاديمي والنفسي</w:t>
      </w:r>
      <w:r w:rsidRPr="0044542D">
        <w:rPr>
          <w:rFonts w:ascii="Muna" w:hAnsi="Muna" w:cs="Muna" w:hint="cs"/>
          <w:color w:val="000000" w:themeColor="text1"/>
        </w:rPr>
        <w:t>.</w:t>
      </w:r>
    </w:p>
    <w:p w:rsidR="005A57E2" w:rsidRPr="0044542D" w:rsidRDefault="005A57E2" w:rsidP="0044542D">
      <w:pPr>
        <w:pStyle w:val="a6"/>
        <w:spacing w:line="276" w:lineRule="auto"/>
        <w:jc w:val="both"/>
        <w:rPr>
          <w:rFonts w:ascii="Muna" w:hAnsi="Muna" w:cs="Muna"/>
          <w:color w:val="000000" w:themeColor="text1"/>
        </w:rPr>
      </w:pPr>
      <w:r w:rsidRPr="0044542D">
        <w:rPr>
          <w:rFonts w:ascii="Muna" w:hAnsi="Muna" w:cs="Muna" w:hint="cs"/>
          <w:color w:val="000000" w:themeColor="text1"/>
          <w:rtl/>
        </w:rPr>
        <w:t xml:space="preserve">في دراسة </w:t>
      </w:r>
      <w:r w:rsidRPr="0044542D">
        <w:rPr>
          <w:rStyle w:val="a5"/>
          <w:rFonts w:ascii="Muna" w:hAnsi="Muna" w:cs="Muna" w:hint="cs"/>
          <w:b w:val="0"/>
          <w:bCs w:val="0"/>
          <w:color w:val="000000" w:themeColor="text1"/>
        </w:rPr>
        <w:t>Gallegos</w:t>
      </w:r>
      <w:r w:rsidR="00E7313C">
        <w:rPr>
          <w:rStyle w:val="a5"/>
          <w:rFonts w:ascii="Muna" w:hAnsi="Muna" w:cs="Muna"/>
          <w:b w:val="0"/>
          <w:bCs w:val="0"/>
          <w:color w:val="000000" w:themeColor="text1"/>
        </w:rPr>
        <w:t xml:space="preserve"> </w:t>
      </w:r>
      <w:r w:rsidR="00E7313C">
        <w:rPr>
          <w:rStyle w:val="a5"/>
          <w:rFonts w:ascii="Cambria" w:hAnsi="Cambria" w:cs="Muna"/>
          <w:b w:val="0"/>
          <w:bCs w:val="0"/>
          <w:color w:val="000000" w:themeColor="text1"/>
        </w:rPr>
        <w:t>et al.</w:t>
      </w:r>
      <w:proofErr w:type="gramStart"/>
      <w:r w:rsidR="00E7313C">
        <w:rPr>
          <w:rStyle w:val="a5"/>
          <w:rFonts w:ascii="Cambria" w:hAnsi="Cambria" w:cs="Muna"/>
          <w:b w:val="0"/>
          <w:bCs w:val="0"/>
          <w:color w:val="000000" w:themeColor="text1"/>
        </w:rPr>
        <w:t>,</w:t>
      </w:r>
      <w:r w:rsidRPr="0044542D">
        <w:rPr>
          <w:rStyle w:val="a5"/>
          <w:rFonts w:ascii="Muna" w:hAnsi="Muna" w:cs="Muna" w:hint="cs"/>
          <w:b w:val="0"/>
          <w:bCs w:val="0"/>
          <w:color w:val="000000" w:themeColor="text1"/>
        </w:rPr>
        <w:t>(</w:t>
      </w:r>
      <w:proofErr w:type="gramEnd"/>
      <w:r w:rsidRPr="0044542D">
        <w:rPr>
          <w:rStyle w:val="a5"/>
          <w:rFonts w:ascii="Muna" w:hAnsi="Muna" w:cs="Muna" w:hint="cs"/>
          <w:b w:val="0"/>
          <w:bCs w:val="0"/>
          <w:color w:val="000000" w:themeColor="text1"/>
        </w:rPr>
        <w:t>2023)</w:t>
      </w:r>
      <w:r w:rsidRPr="0044542D">
        <w:rPr>
          <w:rFonts w:ascii="Muna" w:hAnsi="Muna" w:cs="Muna" w:hint="cs"/>
          <w:color w:val="000000" w:themeColor="text1"/>
          <w:rtl/>
        </w:rPr>
        <w:t>، تم تسليط الضوء على العلاقة بين الذكاء العاطفي وتقدير الذات لدى الطلاب في المدارس الثانوية الإسبانية. حيث أظهرت النتائج أن الطلاب الذين يمتلكون مستوى مرتفع من الذكاء العاطفي كانوا أكثر قدرة على التحكم في مشاعرهم وإدارة الضغوط المدرسية، مما أدى إلى تعزيز تقديرهم لذاتهم. كما أكدت الدراسة أن التعليم العاطفي والاجتماعي داخل المدارس يلعب دورًا كبيرًا في تطوير تقدير الذات لدى الطلاب، مما يشجعهم على التفوق الأكاديمي والاجتماعي. كما أوصت الدراسة بدمج استراتيجيات الذكاء العاطفي في المنهج الدراسي لتحسين صحة الطلاب النفسية وتعزيز قدرتهم على التكيف مع تحديات الحياة المدرسية</w:t>
      </w:r>
      <w:r w:rsidRPr="0044542D">
        <w:rPr>
          <w:rFonts w:ascii="Muna" w:hAnsi="Muna" w:cs="Muna" w:hint="cs"/>
          <w:color w:val="000000" w:themeColor="text1"/>
        </w:rPr>
        <w:t>.</w:t>
      </w:r>
    </w:p>
    <w:p w:rsidR="005A57E2" w:rsidRPr="0044542D" w:rsidRDefault="00EF1F2B" w:rsidP="0044542D">
      <w:pPr>
        <w:pStyle w:val="a6"/>
        <w:spacing w:line="276" w:lineRule="auto"/>
        <w:jc w:val="both"/>
        <w:rPr>
          <w:rFonts w:ascii="Muna" w:eastAsia="Calibri" w:hAnsi="Muna" w:cs="Muna"/>
          <w:b/>
          <w:bCs/>
          <w:color w:val="000000" w:themeColor="text1"/>
          <w:rtl/>
        </w:rPr>
      </w:pPr>
      <w:r>
        <w:rPr>
          <w:rFonts w:ascii="Muna" w:eastAsia="Calibri" w:hAnsi="Muna" w:cs="Muna"/>
          <w:b/>
          <w:bCs/>
          <w:color w:val="000000" w:themeColor="text1"/>
        </w:rPr>
        <w:t>4.2</w:t>
      </w:r>
      <w:r w:rsidR="005A57E2" w:rsidRPr="0044542D">
        <w:rPr>
          <w:rFonts w:ascii="Muna" w:eastAsia="Calibri" w:hAnsi="Muna" w:cs="Muna" w:hint="cs"/>
          <w:b/>
          <w:bCs/>
          <w:color w:val="000000" w:themeColor="text1"/>
          <w:rtl/>
        </w:rPr>
        <w:t xml:space="preserve">الدراسات </w:t>
      </w:r>
      <w:r w:rsidR="0044542D" w:rsidRPr="0044542D">
        <w:rPr>
          <w:rFonts w:ascii="Muna" w:eastAsia="Calibri" w:hAnsi="Muna" w:cs="Muna" w:hint="cs"/>
          <w:b/>
          <w:bCs/>
          <w:color w:val="000000" w:themeColor="text1"/>
          <w:rtl/>
        </w:rPr>
        <w:t>السابقة بالكفايات</w:t>
      </w:r>
      <w:r w:rsidR="005A57E2" w:rsidRPr="0044542D">
        <w:rPr>
          <w:rFonts w:ascii="Muna" w:eastAsia="Calibri" w:hAnsi="Muna" w:cs="Muna" w:hint="cs"/>
          <w:b/>
          <w:bCs/>
          <w:color w:val="000000" w:themeColor="text1"/>
          <w:rtl/>
        </w:rPr>
        <w:t xml:space="preserve"> التدريسية</w:t>
      </w:r>
    </w:p>
    <w:p w:rsidR="005A57E2" w:rsidRPr="0044542D" w:rsidRDefault="005A57E2" w:rsidP="003A2892">
      <w:pPr>
        <w:pStyle w:val="a6"/>
        <w:jc w:val="both"/>
        <w:rPr>
          <w:rFonts w:ascii="Muna" w:hAnsi="Muna" w:cs="Muna"/>
        </w:rPr>
      </w:pPr>
      <w:r w:rsidRPr="0044542D">
        <w:rPr>
          <w:rFonts w:ascii="Muna" w:hAnsi="Muna" w:cs="Muna" w:hint="cs"/>
          <w:color w:val="000000" w:themeColor="text1"/>
          <w:rtl/>
        </w:rPr>
        <w:t>تستعرض الدراسات المختلفة المتعلقة بالكفايات التدريسية لدى المعلمين في مختلف التخصصات والمجالات، حيث تظهر دراسة</w:t>
      </w:r>
      <w:r w:rsidRPr="0044542D">
        <w:rPr>
          <w:rFonts w:ascii="Muna" w:hAnsi="Muna" w:cs="Muna" w:hint="cs"/>
          <w:color w:val="000000" w:themeColor="text1"/>
        </w:rPr>
        <w:t xml:space="preserve"> (</w:t>
      </w:r>
      <w:proofErr w:type="spellStart"/>
      <w:r w:rsidRPr="0044542D">
        <w:rPr>
          <w:rFonts w:ascii="Muna" w:hAnsi="Muna" w:cs="Muna" w:hint="cs"/>
          <w:color w:val="000000" w:themeColor="text1"/>
        </w:rPr>
        <w:t>Cevikbas</w:t>
      </w:r>
      <w:proofErr w:type="spellEnd"/>
      <w:r w:rsidR="006330B9">
        <w:rPr>
          <w:rFonts w:ascii="Cambria" w:hAnsi="Cambria" w:cs="Muna"/>
          <w:color w:val="000000" w:themeColor="text1"/>
        </w:rPr>
        <w:t xml:space="preserve"> et al.</w:t>
      </w:r>
      <w:r w:rsidRPr="0044542D">
        <w:rPr>
          <w:rFonts w:ascii="Muna" w:hAnsi="Muna" w:cs="Muna" w:hint="cs"/>
          <w:color w:val="000000" w:themeColor="text1"/>
        </w:rPr>
        <w:t xml:space="preserve">, 2024) </w:t>
      </w:r>
      <w:r w:rsidRPr="0044542D">
        <w:rPr>
          <w:rFonts w:ascii="Muna" w:hAnsi="Muna" w:cs="Muna" w:hint="cs"/>
          <w:color w:val="000000" w:themeColor="text1"/>
          <w:rtl/>
        </w:rPr>
        <w:t>التي تناولت كفاءة معلمي الرياضيات في تخطيط وتنفيذ الدروس. كشفت الدراسة أن المعلمين، وخصوصًا المبتدئين، يواجهون تحديات كبيرة في تطوير خطط الدروس وتنفيذها بشكل فعال، مشيرة إلى أن دعم المعلمين الجدد عبر برامج تدريبية مهنية قد يسهم في تحسين مهاراتهم التعليمية. كما سلطت دراسة</w:t>
      </w:r>
      <w:r w:rsidRPr="0044542D">
        <w:rPr>
          <w:rFonts w:ascii="Muna" w:hAnsi="Muna" w:cs="Muna" w:hint="cs"/>
          <w:color w:val="000000" w:themeColor="text1"/>
        </w:rPr>
        <w:t xml:space="preserve"> (</w:t>
      </w:r>
      <w:proofErr w:type="spellStart"/>
      <w:r w:rsidRPr="0044542D">
        <w:rPr>
          <w:rFonts w:ascii="Muna" w:hAnsi="Muna" w:cs="Muna" w:hint="cs"/>
          <w:color w:val="000000" w:themeColor="text1"/>
        </w:rPr>
        <w:t>Radhia</w:t>
      </w:r>
      <w:proofErr w:type="spellEnd"/>
      <w:r w:rsidRPr="0044542D">
        <w:rPr>
          <w:rFonts w:ascii="Muna" w:hAnsi="Muna" w:cs="Muna" w:hint="cs"/>
          <w:color w:val="000000" w:themeColor="text1"/>
        </w:rPr>
        <w:t xml:space="preserve"> &amp; Zakaria, 2024) </w:t>
      </w:r>
      <w:r w:rsidRPr="0044542D">
        <w:rPr>
          <w:rFonts w:ascii="Muna" w:hAnsi="Muna" w:cs="Muna" w:hint="cs"/>
          <w:color w:val="000000" w:themeColor="text1"/>
          <w:rtl/>
        </w:rPr>
        <w:t>الضوء على دور التربية العملية في معهد علوم وتقنيات الأنشطة البدنية والرياضية، وأوضحت تأثير هذه التربية العملية بشكل كبير على تطوير كفاءات الطلاب في مجالات التعليم الرياضي، مع التركيز على أهمية البرامج التدريبية الميدانية في تأهيل الطلاب للعمل في البيئة التعليمية. أما دراسة محمد (2024</w:t>
      </w:r>
      <w:r w:rsidRPr="0044542D">
        <w:rPr>
          <w:rFonts w:ascii="Muna" w:hAnsi="Muna" w:cs="Muna" w:hint="cs"/>
          <w:rtl/>
        </w:rPr>
        <w:t>) فقد تناولت الكفايات التدريسية لدى معلمي التربية الرياضية في المدارس الأردنية، حيث أظهرت النتائج أن المعلمين يمتلكون الكفايات التدريسية بدرجة مرتفعة، مع وجود فروق لصالح المعلمين المتخصصين في التربية الرياضية والمعلمين في المدارس الأهلية مقارنة مع المدارس الحكومية. في حين تناولت دراسة الشيشاني (2022) فعالية المستحدثات التكنولوجية في تطوير كفايات أعضاء هيئة التدريس في الجامعات الأردنية، حيث أظهرت الدراسة أن استخدام التقنيات الحديثة في التدريس له تأثير إيجابي على تطوير الكفايات التدريسية، مع وجود فروق بين الذكور والإناث في استخدام بعض التقنيات</w:t>
      </w:r>
      <w:r w:rsidRPr="0044542D">
        <w:rPr>
          <w:rFonts w:ascii="Muna" w:hAnsi="Muna" w:cs="Muna" w:hint="cs"/>
        </w:rPr>
        <w:t>.</w:t>
      </w:r>
    </w:p>
    <w:p w:rsidR="005A57E2" w:rsidRPr="0044542D" w:rsidRDefault="005A57E2" w:rsidP="003A2892">
      <w:pPr>
        <w:pStyle w:val="a6"/>
        <w:jc w:val="both"/>
        <w:rPr>
          <w:rFonts w:ascii="Muna" w:hAnsi="Muna" w:cs="Muna"/>
        </w:rPr>
      </w:pPr>
      <w:r w:rsidRPr="0044542D">
        <w:rPr>
          <w:rFonts w:ascii="Muna" w:hAnsi="Muna" w:cs="Muna" w:hint="cs"/>
          <w:rtl/>
        </w:rPr>
        <w:t>وفي دراسة الزعبي (2022)، تم التركيز على الكفايات التدريسية لدى معلمي المرحلة الثانوية في عمان وعلاقتها باستخدام المستجدات التكنولوجية في التدريس، حيث أظهرت نتائج الدراسة أن هناك علاقة إيجابية بين استخدام الأدوات التكنولوجية وتطوير الكفايات التدريسية، مع وجود فروق بين الذكور والإناث في بعض المجالات التكنولوجية. أما دراسة لملوم وآخرين (2020) فقد تناولت مستوى الكفايات التدريسية لدى معلمي التربية البدنية في مدينة بنغازي، موضحة أن المعلمين في هذه المدينة يمتلكون مستوى عالٍ من الكفايات التدريسية في مجال تخطيط الدروس وتنفيذها، مع التركيز على أهمية التدريب المستمر للمعلمين لتطوير هذه الكفايات. في حين كشفت دراسة عمايرة (2019) عن درجة توافر الكفايات التكنولوجية لأعضاء هيئة التدريس في الجامعات الأردنية، حيث أشارت إلى أن توافر هذه الكفايات كان مرتفعًا، رغم وجود بعض المعيقات التي قد تعيق استخدام التكنولوجيا بشكل كامل في التعليم</w:t>
      </w:r>
      <w:r w:rsidRPr="0044542D">
        <w:rPr>
          <w:rFonts w:ascii="Muna" w:hAnsi="Muna" w:cs="Muna" w:hint="cs"/>
        </w:rPr>
        <w:t>.</w:t>
      </w:r>
    </w:p>
    <w:p w:rsidR="005A57E2" w:rsidRPr="0044542D" w:rsidRDefault="005A57E2" w:rsidP="003A2892">
      <w:pPr>
        <w:pStyle w:val="a6"/>
        <w:jc w:val="both"/>
        <w:rPr>
          <w:rFonts w:ascii="Muna" w:hAnsi="Muna" w:cs="Muna"/>
        </w:rPr>
      </w:pPr>
      <w:r w:rsidRPr="0044542D">
        <w:rPr>
          <w:rFonts w:ascii="Muna" w:hAnsi="Muna" w:cs="Muna" w:hint="cs"/>
          <w:rtl/>
        </w:rPr>
        <w:t xml:space="preserve">وقد تناولت دراسة الخصاونة (2019) الكفايات التدريسية اللازمة لمدرسي السباحة في الجامعات الأردنية من وجهة نظر الطلبة، حيث أظهرت الدراسة أن الكفايات التدريسية الخاصة بالسباحة حصلت على تقييم متوسط من قبل الطلبة، مع وجود فروق في التقييم حسب السنة الدراسية، وهو ما يشير إلى ضرورة تحسين هذه الكفايات لدى المعلمين في هذا المجال. من جانب آخر، كشفت دراسة سعفان (2018) عن العلاقة بين الكفايات التدريسية والرضا الوظيفي لدى معلمي التربية الرياضية، حيث أكدت الدراسة أن تحسين الكفايات التدريسية من شأنه أن يرفع مستوى الرضا الوظيفي للمعلمين، وبالتالي يعزز من جودة التعليم الرياضي. كذلك تناولت دراسة الكندري (2018) الكفايات المهنية والتدريسية لدى معلمي التربية البدنية في المدارس الثانوية بالكويت، موضحة أن المعلمين في هذه المدارس يمتلكون كفايات تدريسية مرتفعة، مع وجود فروق دالة إحصائيًا حسب نوع الجهة التعليمية (الحكومية أو الخاصة). بينما أكدت دراسة </w:t>
      </w:r>
      <w:proofErr w:type="spellStart"/>
      <w:r w:rsidRPr="0044542D">
        <w:rPr>
          <w:rFonts w:ascii="Muna" w:hAnsi="Muna" w:cs="Muna" w:hint="cs"/>
          <w:rtl/>
        </w:rPr>
        <w:t>القبانى</w:t>
      </w:r>
      <w:proofErr w:type="spellEnd"/>
      <w:r w:rsidRPr="0044542D">
        <w:rPr>
          <w:rFonts w:ascii="Muna" w:hAnsi="Muna" w:cs="Muna" w:hint="cs"/>
          <w:rtl/>
        </w:rPr>
        <w:t xml:space="preserve"> وابن جساس (2018) أن الكفايات التدريسية لدى معلمي التربية البدنية في المرحلة الابتدائية بمدينة الرياض كانت بدرجة عالية في مختلف المحاور، مع وجود فروق دالة إحصائيًا في بعض المحاور حسب المؤهل العلمي والتدريب الذي حصل عليه المعلم</w:t>
      </w:r>
      <w:r w:rsidRPr="0044542D">
        <w:rPr>
          <w:rFonts w:ascii="Muna" w:hAnsi="Muna" w:cs="Muna" w:hint="cs"/>
        </w:rPr>
        <w:t>.</w:t>
      </w:r>
    </w:p>
    <w:p w:rsidR="005A57E2" w:rsidRPr="00EF1F2B" w:rsidRDefault="00EF1F2B" w:rsidP="003A2892">
      <w:pPr>
        <w:pStyle w:val="a6"/>
        <w:jc w:val="both"/>
        <w:rPr>
          <w:rFonts w:ascii="Muna" w:eastAsia="Calibri" w:hAnsi="Muna" w:cs="Muna"/>
          <w:b/>
          <w:bCs/>
          <w:rtl/>
        </w:rPr>
      </w:pPr>
      <w:r w:rsidRPr="00EF1F2B">
        <w:rPr>
          <w:rFonts w:ascii="Muna" w:eastAsia="Calibri" w:hAnsi="Muna" w:cs="Muna"/>
          <w:b/>
          <w:bCs/>
        </w:rPr>
        <w:t xml:space="preserve"> 5.2</w:t>
      </w:r>
      <w:r w:rsidR="00EE0507" w:rsidRPr="00EF1F2B">
        <w:rPr>
          <w:rFonts w:ascii="Muna" w:eastAsia="Calibri" w:hAnsi="Muna" w:cs="Muna" w:hint="cs"/>
          <w:b/>
          <w:bCs/>
          <w:rtl/>
        </w:rPr>
        <w:t xml:space="preserve">التعقيب على الدراسات السابقة </w:t>
      </w:r>
    </w:p>
    <w:p w:rsidR="00EE0507" w:rsidRPr="0044542D" w:rsidRDefault="00EE0507" w:rsidP="003A2892">
      <w:pPr>
        <w:pStyle w:val="a6"/>
        <w:jc w:val="both"/>
        <w:rPr>
          <w:rFonts w:ascii="Muna" w:hAnsi="Muna" w:cs="Muna"/>
        </w:rPr>
      </w:pPr>
      <w:r w:rsidRPr="0044542D">
        <w:rPr>
          <w:rFonts w:ascii="Muna" w:hAnsi="Muna" w:cs="Muna" w:hint="cs"/>
          <w:rtl/>
        </w:rPr>
        <w:t>الدراسات في مجال تكنولوجيا التعليم: تستعرض الدراسات المذكورة في مجال تكنولوجيا التعليم مجموعة من الأدوات والتقنيات الحديثة التي تعزز من فاعلية التعليم في ميدان التربية البدنية. تُظهر الدراسات مثل دراسة</w:t>
      </w:r>
      <w:r w:rsidRPr="0044542D">
        <w:rPr>
          <w:rFonts w:ascii="Muna" w:hAnsi="Muna" w:cs="Muna" w:hint="cs"/>
        </w:rPr>
        <w:t xml:space="preserve"> Byung-O </w:t>
      </w:r>
      <w:r w:rsidRPr="0044542D">
        <w:rPr>
          <w:rFonts w:ascii="Muna" w:hAnsi="Muna" w:cs="Muna" w:hint="cs"/>
          <w:rtl/>
        </w:rPr>
        <w:t>و</w:t>
      </w:r>
      <w:proofErr w:type="spellStart"/>
      <w:r w:rsidRPr="0044542D">
        <w:rPr>
          <w:rFonts w:ascii="Muna" w:hAnsi="Muna" w:cs="Muna" w:hint="cs"/>
        </w:rPr>
        <w:t>Sungmin</w:t>
      </w:r>
      <w:proofErr w:type="spellEnd"/>
      <w:r w:rsidRPr="0044542D">
        <w:rPr>
          <w:rFonts w:ascii="Muna" w:hAnsi="Muna" w:cs="Muna" w:hint="cs"/>
        </w:rPr>
        <w:t xml:space="preserve"> (2024) </w:t>
      </w:r>
      <w:r w:rsidRPr="0044542D">
        <w:rPr>
          <w:rFonts w:ascii="Muna" w:hAnsi="Muna" w:cs="Muna" w:hint="cs"/>
          <w:rtl/>
        </w:rPr>
        <w:t>أهمية استخدام الواقع الافتراضي في تحسين التفاعل بين المعلمين والطلاب، مما يعكس تطورًا ملحوظًا في دمج التكنولوجيا في بيئات التعلم. في الوقت نفسه، تُظهر دراسة</w:t>
      </w:r>
      <w:r w:rsidRPr="0044542D">
        <w:rPr>
          <w:rFonts w:ascii="Muna" w:hAnsi="Muna" w:cs="Muna" w:hint="cs"/>
        </w:rPr>
        <w:t xml:space="preserve"> Cui </w:t>
      </w:r>
      <w:r w:rsidRPr="0044542D">
        <w:rPr>
          <w:rFonts w:ascii="Muna" w:hAnsi="Muna" w:cs="Muna" w:hint="cs"/>
          <w:rtl/>
        </w:rPr>
        <w:t>وزملائه (2024) تباينًا في استخدام التكنولوجيا بين الجنسين، حيث يميل الذكور إلى استخدام أجهزة تتبع اللياقة أكثر من الإناث. هذه النتيجة تدعو إلى ضرورة تطوير برامج تعليمية تتلاءم مع اهتمامات الطلاب المختلفة. يُضاف إلى ذلك أن الدراسات مثل دراسة</w:t>
      </w:r>
      <w:r w:rsidRPr="0044542D">
        <w:rPr>
          <w:rFonts w:ascii="Muna" w:hAnsi="Muna" w:cs="Muna" w:hint="cs"/>
        </w:rPr>
        <w:t xml:space="preserve"> Evans </w:t>
      </w:r>
      <w:r w:rsidRPr="0044542D">
        <w:rPr>
          <w:rFonts w:ascii="Muna" w:hAnsi="Muna" w:cs="Muna" w:hint="cs"/>
          <w:rtl/>
        </w:rPr>
        <w:t>و</w:t>
      </w:r>
      <w:r w:rsidRPr="0044542D">
        <w:rPr>
          <w:rFonts w:ascii="Muna" w:hAnsi="Muna" w:cs="Muna" w:hint="cs"/>
        </w:rPr>
        <w:t xml:space="preserve">Willis (2024) </w:t>
      </w:r>
      <w:r w:rsidRPr="0044542D">
        <w:rPr>
          <w:rFonts w:ascii="Muna" w:hAnsi="Muna" w:cs="Muna" w:hint="cs"/>
          <w:rtl/>
        </w:rPr>
        <w:t>تؤكد على أهمية التدريب المستمر للمعلمين لتعزيز مهاراتهم في استخدام التكنولوجيا الحديثة، مما يُحسن أداء الطلاب. من جهة أخرى، تُظهر دراسة</w:t>
      </w:r>
      <w:r w:rsidRPr="0044542D">
        <w:rPr>
          <w:rFonts w:ascii="Muna" w:hAnsi="Muna" w:cs="Muna" w:hint="cs"/>
        </w:rPr>
        <w:t xml:space="preserve"> </w:t>
      </w:r>
      <w:proofErr w:type="spellStart"/>
      <w:r w:rsidRPr="0044542D">
        <w:rPr>
          <w:rFonts w:ascii="Muna" w:hAnsi="Muna" w:cs="Muna" w:hint="cs"/>
        </w:rPr>
        <w:t>Wohlfart</w:t>
      </w:r>
      <w:proofErr w:type="spellEnd"/>
      <w:r w:rsidRPr="0044542D">
        <w:rPr>
          <w:rFonts w:ascii="Muna" w:hAnsi="Muna" w:cs="Muna" w:hint="cs"/>
        </w:rPr>
        <w:t xml:space="preserve"> </w:t>
      </w:r>
      <w:r w:rsidRPr="0044542D">
        <w:rPr>
          <w:rFonts w:ascii="Muna" w:hAnsi="Muna" w:cs="Muna" w:hint="cs"/>
          <w:rtl/>
        </w:rPr>
        <w:t>وزملائه (2024) العلاقة بين المعرفة التكنولوجية والبيداغوجية في تحسين فعالية التدريس، مما يبرز ضرورة تطوير مهارات المعلمين التكنولوجية لتوسيع نطاق استخدام الأدوات التفاعلية</w:t>
      </w:r>
      <w:r w:rsidRPr="0044542D">
        <w:rPr>
          <w:rFonts w:ascii="Muna" w:hAnsi="Muna" w:cs="Muna" w:hint="cs"/>
        </w:rPr>
        <w:t>.</w:t>
      </w:r>
    </w:p>
    <w:p w:rsidR="00EE0507" w:rsidRPr="006330B9" w:rsidRDefault="00EE0507" w:rsidP="003A2892">
      <w:pPr>
        <w:pStyle w:val="a6"/>
        <w:jc w:val="both"/>
        <w:rPr>
          <w:rFonts w:ascii="Muna" w:hAnsi="Muna" w:cs="Muna"/>
        </w:rPr>
      </w:pPr>
      <w:r w:rsidRPr="006330B9">
        <w:rPr>
          <w:rFonts w:ascii="Muna" w:hAnsi="Muna" w:cs="Muna" w:hint="cs"/>
          <w:rtl/>
        </w:rPr>
        <w:t>الدراسات في مجال التفكير الإبداعي: تتناول الدراسات في مجال التفكير الإبداعي كيفية تأثير عوامل مثل الجنس والتجربة السابقة في تعزيز مهارات التفكير الإبداعي لدى المعلمين والطلاب. أظهرت دراسة</w:t>
      </w:r>
      <w:r w:rsidRPr="006330B9">
        <w:rPr>
          <w:rFonts w:ascii="Muna" w:hAnsi="Muna" w:cs="Muna" w:hint="cs"/>
        </w:rPr>
        <w:t xml:space="preserve"> Dupri et al (2024) </w:t>
      </w:r>
      <w:r w:rsidRPr="006330B9">
        <w:rPr>
          <w:rFonts w:ascii="Muna" w:hAnsi="Muna" w:cs="Muna" w:hint="cs"/>
          <w:rtl/>
        </w:rPr>
        <w:t xml:space="preserve">أن هناك تفاعلًا كبيرًا بين نمط التفكير والجنس، حيث أظهر الذكور قدرة أكبر على التفكير الإبداعي. هذه النتائج تثير تساؤلات حول أهمية تصميم بيئات تعليمية تتيح </w:t>
      </w:r>
      <w:r w:rsidRPr="006330B9">
        <w:rPr>
          <w:rFonts w:ascii="Muna" w:hAnsi="Muna" w:cs="Muna" w:hint="cs"/>
          <w:rtl/>
        </w:rPr>
        <w:lastRenderedPageBreak/>
        <w:t>للطلاب من الجنسين التعبير عن إبداعهم بطرق مختلفة. من جهة أخرى، تناولت دراسة الشمري (2023) واقع ممارسة معلمي الصفوف الأولية لمهارات التفكير الإبداعي في مدينة تبوك، وأظهرت أن معلمي الصفوف الأولية يمارسون هذه المهارات بشكل متقدم، مما يعكس تحسينًا في أساليب التدريس. كما أن دراسة</w:t>
      </w:r>
      <w:r w:rsidRPr="006330B9">
        <w:rPr>
          <w:rFonts w:ascii="Muna" w:hAnsi="Muna" w:cs="Muna" w:hint="cs"/>
        </w:rPr>
        <w:t xml:space="preserve"> Cengiz et al (2023) </w:t>
      </w:r>
      <w:r w:rsidRPr="006330B9">
        <w:rPr>
          <w:rFonts w:ascii="Muna" w:hAnsi="Muna" w:cs="Muna" w:hint="cs"/>
          <w:rtl/>
        </w:rPr>
        <w:t>تشير إلى أن التفكير التصميمي يمكن أن يكون أداة فعالة في تعزيز التفكير الإبداعي لدى المعلمين، مما يعزز من قدراتهم على مواجهة التحديات التعليمية</w:t>
      </w:r>
      <w:r w:rsidRPr="006330B9">
        <w:rPr>
          <w:rFonts w:ascii="Muna" w:hAnsi="Muna" w:cs="Muna" w:hint="cs"/>
        </w:rPr>
        <w:t>.</w:t>
      </w:r>
    </w:p>
    <w:p w:rsidR="00EE0507" w:rsidRPr="006330B9" w:rsidRDefault="00EE0507" w:rsidP="003A2892">
      <w:pPr>
        <w:pStyle w:val="a6"/>
        <w:jc w:val="both"/>
        <w:rPr>
          <w:rFonts w:ascii="Muna" w:hAnsi="Muna" w:cs="Muna"/>
        </w:rPr>
      </w:pPr>
      <w:r w:rsidRPr="006330B9">
        <w:rPr>
          <w:rFonts w:ascii="Muna" w:hAnsi="Muna" w:cs="Muna" w:hint="cs"/>
          <w:rtl/>
        </w:rPr>
        <w:t>الدراسات في مجال تقدير الذات: تُظهر الدراسات في مجال تقدير الذات تأثيرًا كبيرًا على أداء المعلمين والطلاب. دراسة</w:t>
      </w:r>
      <w:r w:rsidRPr="006330B9">
        <w:rPr>
          <w:rFonts w:ascii="Muna" w:hAnsi="Muna" w:cs="Muna" w:hint="cs"/>
        </w:rPr>
        <w:t xml:space="preserve"> </w:t>
      </w:r>
      <w:proofErr w:type="spellStart"/>
      <w:r w:rsidRPr="006330B9">
        <w:rPr>
          <w:rFonts w:ascii="Muna" w:hAnsi="Muna" w:cs="Muna" w:hint="cs"/>
        </w:rPr>
        <w:t>Aouani</w:t>
      </w:r>
      <w:proofErr w:type="spellEnd"/>
      <w:r w:rsidRPr="006330B9">
        <w:rPr>
          <w:rFonts w:ascii="Muna" w:hAnsi="Muna" w:cs="Muna" w:hint="cs"/>
        </w:rPr>
        <w:t xml:space="preserve"> &amp; Amara (2024) </w:t>
      </w:r>
      <w:r w:rsidRPr="006330B9">
        <w:rPr>
          <w:rFonts w:ascii="Muna" w:hAnsi="Muna" w:cs="Muna" w:hint="cs"/>
          <w:rtl/>
        </w:rPr>
        <w:t>تسلط الضوء على العلاقة بين تقدير الذات للمعلمين وجودة التعليم، حيث أظهرت أن معلمي التربية البدنية الذين يمتلكون تقديرًا مرتفعًا لذاتهم لديهم قدرة أكبر على تحفيز الطلاب وتعزيز أدائهم الرياضي. كما تؤكد دراسة</w:t>
      </w:r>
      <w:r w:rsidRPr="006330B9">
        <w:rPr>
          <w:rFonts w:ascii="Muna" w:hAnsi="Muna" w:cs="Muna" w:hint="cs"/>
        </w:rPr>
        <w:t xml:space="preserve"> </w:t>
      </w:r>
      <w:proofErr w:type="spellStart"/>
      <w:r w:rsidRPr="006330B9">
        <w:rPr>
          <w:rFonts w:ascii="Muna" w:hAnsi="Muna" w:cs="Muna" w:hint="cs"/>
        </w:rPr>
        <w:t>Konthoujam</w:t>
      </w:r>
      <w:proofErr w:type="spellEnd"/>
      <w:r w:rsidRPr="006330B9">
        <w:rPr>
          <w:rFonts w:ascii="Muna" w:hAnsi="Muna" w:cs="Muna" w:hint="cs"/>
        </w:rPr>
        <w:t xml:space="preserve"> &amp; </w:t>
      </w:r>
      <w:proofErr w:type="spellStart"/>
      <w:r w:rsidRPr="006330B9">
        <w:rPr>
          <w:rFonts w:ascii="Muna" w:hAnsi="Muna" w:cs="Muna" w:hint="cs"/>
        </w:rPr>
        <w:t>Khutheibam</w:t>
      </w:r>
      <w:proofErr w:type="spellEnd"/>
      <w:r w:rsidRPr="006330B9">
        <w:rPr>
          <w:rFonts w:ascii="Muna" w:hAnsi="Muna" w:cs="Muna" w:hint="cs"/>
        </w:rPr>
        <w:t xml:space="preserve"> (2024) </w:t>
      </w:r>
      <w:r w:rsidRPr="006330B9">
        <w:rPr>
          <w:rFonts w:ascii="Muna" w:hAnsi="Muna" w:cs="Muna" w:hint="cs"/>
          <w:rtl/>
        </w:rPr>
        <w:t>أن معلمي المدارس الخاصة الذين يتمتعون بتقدير ذات مرتفع يظهرون التزامًا أكبر تجاه مهنة التعليم، مما يعكس تأثير تقدير الذات على الأداء الأكاديمي. من جهة أخرى، تُظهر دراسة</w:t>
      </w:r>
      <w:r w:rsidRPr="006330B9">
        <w:rPr>
          <w:rFonts w:ascii="Muna" w:hAnsi="Muna" w:cs="Muna" w:hint="cs"/>
        </w:rPr>
        <w:t xml:space="preserve"> Carranza &amp; Almagro (2024) </w:t>
      </w:r>
      <w:r w:rsidRPr="006330B9">
        <w:rPr>
          <w:rFonts w:ascii="Muna" w:hAnsi="Muna" w:cs="Muna" w:hint="cs"/>
          <w:rtl/>
        </w:rPr>
        <w:t>أن الطلاب الذين يمتلكون تقديرًا مرتفعًا لذاتهم يظهرون مشاركة أكبر في الأنشطة البدنية ويحققون نتائج أفضل، مما يعزز صحة الطلاب النفسية والجسدية</w:t>
      </w:r>
      <w:r w:rsidRPr="006330B9">
        <w:rPr>
          <w:rFonts w:ascii="Muna" w:hAnsi="Muna" w:cs="Muna" w:hint="cs"/>
        </w:rPr>
        <w:t>.</w:t>
      </w:r>
    </w:p>
    <w:p w:rsidR="00EE0507" w:rsidRPr="003A2892" w:rsidRDefault="00EE0507" w:rsidP="003A2892">
      <w:pPr>
        <w:pStyle w:val="a6"/>
        <w:jc w:val="both"/>
        <w:rPr>
          <w:rFonts w:ascii="Muna" w:hAnsi="Muna" w:cs="Muna" w:hint="cs"/>
        </w:rPr>
      </w:pPr>
      <w:r w:rsidRPr="006330B9">
        <w:rPr>
          <w:rFonts w:ascii="Muna" w:hAnsi="Muna" w:cs="Muna" w:hint="cs"/>
          <w:rtl/>
        </w:rPr>
        <w:t xml:space="preserve">الدراسات في مجال الكفايات التدريسية: </w:t>
      </w:r>
      <w:r w:rsidR="006330B9" w:rsidRPr="006330B9">
        <w:rPr>
          <w:rFonts w:ascii="Muna" w:hAnsi="Muna" w:cs="Muna" w:hint="cs"/>
          <w:rtl/>
        </w:rPr>
        <w:t>تستعرض الدراسات المختلفة المتعلقة بالكفايات التدريسية للمعلمين في مجالات متعددة، حيث تبرز الحاجة المستمرة لتطوير مهارات المعلمين في مختلف التخصصات. على سبيل المثال، أظهرت دراسة</w:t>
      </w:r>
      <w:r w:rsidR="006330B9" w:rsidRPr="006330B9">
        <w:rPr>
          <w:rFonts w:ascii="Muna" w:hAnsi="Muna" w:cs="Muna" w:hint="cs"/>
        </w:rPr>
        <w:t xml:space="preserve"> (</w:t>
      </w:r>
      <w:proofErr w:type="spellStart"/>
      <w:r w:rsidR="006330B9" w:rsidRPr="006330B9">
        <w:rPr>
          <w:rFonts w:ascii="Muna" w:hAnsi="Muna" w:cs="Muna" w:hint="cs"/>
        </w:rPr>
        <w:t>Cevikbas</w:t>
      </w:r>
      <w:proofErr w:type="spellEnd"/>
      <w:r w:rsidR="006330B9" w:rsidRPr="006330B9">
        <w:rPr>
          <w:rFonts w:ascii="Muna" w:hAnsi="Muna" w:cs="Muna" w:hint="cs"/>
        </w:rPr>
        <w:t xml:space="preserve"> et al., 2024) </w:t>
      </w:r>
      <w:r w:rsidR="006330B9" w:rsidRPr="003A2892">
        <w:rPr>
          <w:rFonts w:ascii="Muna" w:hAnsi="Muna" w:cs="Muna" w:hint="cs"/>
          <w:rtl/>
        </w:rPr>
        <w:t xml:space="preserve">التحديات التي </w:t>
      </w:r>
      <w:proofErr w:type="spellStart"/>
      <w:r w:rsidR="006330B9" w:rsidRPr="003A2892">
        <w:rPr>
          <w:rFonts w:ascii="Muna" w:hAnsi="Muna" w:cs="Muna" w:hint="cs"/>
          <w:rtl/>
        </w:rPr>
        <w:t>يواجهها</w:t>
      </w:r>
      <w:proofErr w:type="spellEnd"/>
      <w:r w:rsidR="006330B9" w:rsidRPr="003A2892">
        <w:rPr>
          <w:rFonts w:ascii="Muna" w:hAnsi="Muna" w:cs="Muna" w:hint="cs"/>
          <w:rtl/>
        </w:rPr>
        <w:t xml:space="preserve"> المعلمون المبتدئون في تخطيط وتنفيذ الدروس، وأكدت أهمية برامج التدريب المهني لدعمهم. بينما أظهرت دراسة</w:t>
      </w:r>
      <w:r w:rsidR="006330B9" w:rsidRPr="003A2892">
        <w:rPr>
          <w:rFonts w:ascii="Muna" w:hAnsi="Muna" w:cs="Muna" w:hint="cs"/>
        </w:rPr>
        <w:t xml:space="preserve"> (</w:t>
      </w:r>
      <w:proofErr w:type="spellStart"/>
      <w:r w:rsidR="006330B9" w:rsidRPr="003A2892">
        <w:rPr>
          <w:rFonts w:ascii="Muna" w:hAnsi="Muna" w:cs="Muna" w:hint="cs"/>
        </w:rPr>
        <w:t>Radhia</w:t>
      </w:r>
      <w:proofErr w:type="spellEnd"/>
      <w:r w:rsidR="006330B9" w:rsidRPr="003A2892">
        <w:rPr>
          <w:rFonts w:ascii="Muna" w:hAnsi="Muna" w:cs="Muna" w:hint="cs"/>
        </w:rPr>
        <w:t xml:space="preserve"> &amp; Zakaria, 2024) </w:t>
      </w:r>
      <w:r w:rsidR="006330B9" w:rsidRPr="003A2892">
        <w:rPr>
          <w:rFonts w:ascii="Muna" w:hAnsi="Muna" w:cs="Muna" w:hint="cs"/>
          <w:rtl/>
        </w:rPr>
        <w:t>دور التربية العملية في تطوير كفاءات الطلاب في التعليم الرياضي. كما أظهرت دراسات أخرى، مثل دراسة محمد (2024) ودراسة الزعبي (2022)، وجود فروق بين المعلمين في المدارس الحكومية والأهلية من حيث الكفايات التدريسية، وتبين تأثير استخدام التكنولوجيا في تحسين هذه الكفايات، كما أكدت دراسة الشيشاني (2022) فعالية التقنيات الحديثة في تطوير الكفايات التدريسية. بالإضافة إلى ذلك، أظهرت دراسة سعفان (2018) أن تحسين الكفايات التدريسية يمكن أن يعزز الرضا الوظيفي للمعلمين. جميع هذه الدراسات تشترك في التأكيد على أهمية التدريب المستمر والمستجدات التكنولوجية في تحسين كفاءات المعلمين وتحقيق أفضل نتائج تعليمية</w:t>
      </w:r>
      <w:r w:rsidR="006330B9" w:rsidRPr="003A2892">
        <w:rPr>
          <w:rFonts w:ascii="Muna" w:hAnsi="Muna" w:cs="Muna" w:hint="cs"/>
        </w:rPr>
        <w:t>.</w:t>
      </w:r>
    </w:p>
    <w:p w:rsidR="00EE0507" w:rsidRPr="003A2892" w:rsidRDefault="0044542D" w:rsidP="003A2892">
      <w:pPr>
        <w:pStyle w:val="a6"/>
        <w:jc w:val="both"/>
        <w:rPr>
          <w:rFonts w:ascii="Muna" w:hAnsi="Muna" w:cs="Muna" w:hint="cs"/>
          <w:rtl/>
        </w:rPr>
      </w:pPr>
      <w:r w:rsidRPr="003A2892">
        <w:rPr>
          <w:rFonts w:ascii="Muna" w:hAnsi="Muna" w:cs="Muna" w:hint="cs"/>
          <w:rtl/>
        </w:rPr>
        <w:t>و</w:t>
      </w:r>
      <w:r w:rsidR="00EE0507" w:rsidRPr="003A2892">
        <w:rPr>
          <w:rFonts w:ascii="Muna" w:hAnsi="Muna" w:cs="Muna" w:hint="cs"/>
          <w:rtl/>
        </w:rPr>
        <w:t xml:space="preserve"> تشير الدراسات السابقة إلى أهمية تعزيز استخدام التكنولوجيا بشكل مبتكر في التعليم، خصوصًا في مجالات التربية البدنية، وتؤكد على ضرورة تدريب المعلمين على استخدام هذه الأدوات بفعالية. كما أن تعزيز التفكير الإبداعي لدى المعلمين والطلاب يمكن أن يسهم في تحسين بيئة التعلم وزيادة الدافعية للمشاركة. بالإضافة إلى ذلك، يعتبر تقدير الذات عاملًا محوريًا في تحسين الأداء التعليمي، سواء بالنسبة للمعلمين أو الطلاب، مما يستدعي توفير برامج داعمة في هذا المجال</w:t>
      </w:r>
      <w:r w:rsidR="00EE0507" w:rsidRPr="003A2892">
        <w:rPr>
          <w:rFonts w:ascii="Muna" w:hAnsi="Muna" w:cs="Muna" w:hint="cs"/>
        </w:rPr>
        <w:t>.</w:t>
      </w:r>
    </w:p>
    <w:p w:rsidR="003A2892" w:rsidRPr="003A2892" w:rsidRDefault="003A2892" w:rsidP="003A2892">
      <w:pPr>
        <w:bidi/>
        <w:spacing w:after="200" w:line="276" w:lineRule="auto"/>
        <w:jc w:val="both"/>
        <w:rPr>
          <w:rFonts w:ascii="Muna" w:eastAsia="Calibri" w:hAnsi="Muna" w:cs="Muna" w:hint="cs"/>
          <w:b/>
          <w:bCs/>
        </w:rPr>
      </w:pPr>
      <w:r w:rsidRPr="003A2892">
        <w:rPr>
          <w:rFonts w:ascii="Muna" w:hAnsi="Muna" w:cs="Muna" w:hint="cs"/>
          <w:rtl/>
        </w:rPr>
        <w:t>تُعد الدراسات السابقة مصدرًا أساسيًا لبناء إطار نظري ومنهجي متين للدراسة الحالية، حيث تساعد في تحديد الجوانب الأكثر تأثيرًا في تطوير العملية التعليمية</w:t>
      </w:r>
      <w:r>
        <w:rPr>
          <w:rFonts w:ascii="Muna" w:hAnsi="Muna" w:cs="Muna" w:hint="cs"/>
          <w:rtl/>
        </w:rPr>
        <w:t>،</w:t>
      </w:r>
      <w:r w:rsidRPr="003A2892">
        <w:rPr>
          <w:rFonts w:ascii="Muna" w:hAnsi="Muna" w:cs="Muna" w:hint="cs"/>
          <w:rtl/>
        </w:rPr>
        <w:t xml:space="preserve"> </w:t>
      </w:r>
      <w:r>
        <w:rPr>
          <w:rFonts w:ascii="Muna" w:hAnsi="Muna" w:cs="Muna" w:hint="cs"/>
          <w:rtl/>
        </w:rPr>
        <w:t>و</w:t>
      </w:r>
      <w:r w:rsidRPr="003A2892">
        <w:rPr>
          <w:rFonts w:ascii="Muna" w:hAnsi="Muna" w:cs="Muna" w:hint="cs"/>
          <w:rtl/>
        </w:rPr>
        <w:t>من خلال مراجعة الأبحاث المتعلقة بتكنولوجيا التعليم، يمكن الاستفادة من أفضل الممارسات لدمج الأدوات الحديثة في التدريس، مع التركيز على تكييفها وفقًا لاحتياجات الطلاب والمعلمين. كما تساهم الدراسات حول التفكير الإبداعي في توضيح الطرق التي يمكن من خلالها تعزيز الابتكار في أساليب التدريس، مما يعزز من تفاعل الطلاب ويزيد من دافعيتهم للتعلم. بالإضافة إلى ذلك، فإن الأبحاث التي تناولت تقدير الذات توضح مدى تأثيره على الأداء التعليمي، مما يبرز الحاجة إلى توفير بيئات داعمة تحفز ثقة المعلمين والطلاب بأنفسهم. أما فيما يتعلق بالكفايات التدريسية، فإن الدراسات السابقة تسلط الضوء على أهمية التدريب المستمر للمعلمين لتمكينهم من مواكبة التطورات التكنولوجية والتربوية، مما ينعكس إيجابًا على جودة التدريس. بناءً على ذلك، تعتمد الدراسة الحالية على هذه الأطر لتقديم رؤية متكاملة تهدف إلى تحسين أداء المعلمين وتعزيز بيئة تعليمية أكثر فعالية</w:t>
      </w:r>
      <w:r w:rsidRPr="003A2892">
        <w:rPr>
          <w:rFonts w:ascii="Muna" w:hAnsi="Muna" w:cs="Muna" w:hint="cs"/>
        </w:rPr>
        <w:t>.</w:t>
      </w:r>
    </w:p>
    <w:p w:rsidR="00EE0507" w:rsidRPr="00EF1F2B" w:rsidRDefault="00EE0507" w:rsidP="003A2892">
      <w:pPr>
        <w:pStyle w:val="a3"/>
        <w:numPr>
          <w:ilvl w:val="0"/>
          <w:numId w:val="26"/>
        </w:numPr>
        <w:bidi/>
        <w:spacing w:after="200" w:line="276" w:lineRule="auto"/>
        <w:jc w:val="both"/>
        <w:rPr>
          <w:rFonts w:ascii="Muna" w:eastAsia="Calibri" w:hAnsi="Muna" w:cs="Muna"/>
          <w:b/>
          <w:bCs/>
        </w:rPr>
      </w:pPr>
      <w:r w:rsidRPr="00EF1F2B">
        <w:rPr>
          <w:rFonts w:ascii="Muna" w:hAnsi="Muna" w:cs="Muna" w:hint="cs"/>
          <w:b/>
          <w:bCs/>
          <w:sz w:val="28"/>
          <w:szCs w:val="28"/>
          <w:rtl/>
          <w:lang w:bidi="ar-JO"/>
        </w:rPr>
        <w:t>إجراءات الدراسة</w:t>
      </w:r>
    </w:p>
    <w:p w:rsidR="0044542D" w:rsidRPr="0044542D" w:rsidRDefault="00EF1F2B" w:rsidP="0044542D">
      <w:pPr>
        <w:pStyle w:val="1"/>
        <w:bidi/>
        <w:spacing w:line="276" w:lineRule="auto"/>
        <w:rPr>
          <w:rFonts w:ascii="Muna" w:eastAsia="Times New Roman" w:hAnsi="Muna" w:cs="Muna"/>
          <w:b/>
          <w:bCs/>
          <w:color w:val="000000" w:themeColor="text1"/>
          <w:sz w:val="24"/>
          <w:szCs w:val="24"/>
          <w:rtl/>
        </w:rPr>
      </w:pPr>
      <w:bookmarkStart w:id="4" w:name="_Toc184555808"/>
      <w:r>
        <w:rPr>
          <w:rFonts w:ascii="Muna" w:eastAsia="Times New Roman" w:hAnsi="Muna" w:cs="Muna"/>
          <w:b/>
          <w:bCs/>
          <w:color w:val="000000" w:themeColor="text1"/>
          <w:sz w:val="24"/>
          <w:szCs w:val="24"/>
        </w:rPr>
        <w:t xml:space="preserve"> 1.3</w:t>
      </w:r>
      <w:r w:rsidR="0044542D" w:rsidRPr="0044542D">
        <w:rPr>
          <w:rFonts w:ascii="Muna" w:eastAsia="Times New Roman" w:hAnsi="Muna" w:cs="Muna" w:hint="cs"/>
          <w:b/>
          <w:bCs/>
          <w:color w:val="000000" w:themeColor="text1"/>
          <w:sz w:val="24"/>
          <w:szCs w:val="24"/>
          <w:rtl/>
        </w:rPr>
        <w:t>منهج الدراسة:</w:t>
      </w:r>
      <w:bookmarkEnd w:id="4"/>
    </w:p>
    <w:p w:rsidR="0044542D" w:rsidRPr="003A2892" w:rsidRDefault="0044542D" w:rsidP="0044542D">
      <w:pPr>
        <w:bidi/>
        <w:spacing w:line="276" w:lineRule="auto"/>
        <w:ind w:left="-2"/>
        <w:jc w:val="both"/>
        <w:rPr>
          <w:rFonts w:ascii="Muna" w:hAnsi="Muna" w:cs="Muna" w:hint="cs"/>
          <w:color w:val="000000" w:themeColor="text1"/>
          <w:rtl/>
        </w:rPr>
      </w:pPr>
      <w:r w:rsidRPr="003A2892">
        <w:rPr>
          <w:rFonts w:ascii="Muna" w:hAnsi="Muna" w:cs="Muna" w:hint="cs"/>
          <w:color w:val="000000" w:themeColor="text1"/>
          <w:rtl/>
        </w:rPr>
        <w:t>استخدم الباحث المنهج الوصفي بالأسلوب المسحي نظراً لملائمته لأهداف الدراسة</w:t>
      </w:r>
      <w:r w:rsidR="003A2892" w:rsidRPr="003A2892">
        <w:rPr>
          <w:rFonts w:ascii="Muna" w:hAnsi="Muna" w:cs="Muna" w:hint="cs"/>
          <w:color w:val="000000" w:themeColor="text1"/>
          <w:rtl/>
        </w:rPr>
        <w:t xml:space="preserve">، </w:t>
      </w:r>
      <w:r w:rsidR="003A2892" w:rsidRPr="003A2892">
        <w:rPr>
          <w:rFonts w:ascii="Muna" w:hAnsi="Muna" w:cs="Muna" w:hint="cs"/>
          <w:rtl/>
        </w:rPr>
        <w:t>نظرًا لقدرته على تقديم صورة واضحة ومفصلة عن الظاهرة قيد البحث، وذلك من خلال جمع البيانات من عينة واسعة من الأفراد وتحليلها لاستخلاص استنتاجات قابلة للتعميم. يُعد هذا المنهج مناسبًا عندما يكون الهدف هو دراسة الاتجاهات والآراء والممارسات المتعلقة بالموضوع، حيث يسمح بتحديد العلاقات بين المتغيرات المختلفة دون التدخل فيها. كما أنه يساعد في وصف الواقع الحالي بطريقة كمية، مما يسهل تحليل النتائج وتقديم توصيات تستند إلى بيانات موضوعية. بالإضافة إلى ذلك، يتيح المنهج المسحي إمكانية جمع بيانات متنوعة باستخدام أدوات مثل الاستبيانات، مما يجعله خيارًا فعالًا لدراسة الظواهر الاجتماعية والتربوية بدقة وموضوعية</w:t>
      </w:r>
      <w:r w:rsidR="003A2892" w:rsidRPr="003A2892">
        <w:rPr>
          <w:rFonts w:ascii="Muna" w:hAnsi="Muna" w:cs="Muna" w:hint="cs"/>
        </w:rPr>
        <w:t>.</w:t>
      </w:r>
    </w:p>
    <w:p w:rsidR="0044542D" w:rsidRPr="0044542D" w:rsidRDefault="00EF1F2B" w:rsidP="0044542D">
      <w:pPr>
        <w:pStyle w:val="1"/>
        <w:bidi/>
        <w:spacing w:line="276" w:lineRule="auto"/>
        <w:rPr>
          <w:rFonts w:ascii="Muna" w:eastAsia="Times New Roman" w:hAnsi="Muna" w:cs="Muna"/>
          <w:b/>
          <w:bCs/>
          <w:color w:val="000000" w:themeColor="text1"/>
          <w:sz w:val="24"/>
          <w:szCs w:val="24"/>
          <w:rtl/>
          <w:lang w:eastAsia="ar-SA"/>
        </w:rPr>
      </w:pPr>
      <w:bookmarkStart w:id="5" w:name="_Toc184555809"/>
      <w:r>
        <w:rPr>
          <w:rFonts w:ascii="Muna" w:eastAsia="Times New Roman" w:hAnsi="Muna" w:cs="Muna"/>
          <w:b/>
          <w:bCs/>
          <w:color w:val="000000" w:themeColor="text1"/>
          <w:sz w:val="24"/>
          <w:szCs w:val="24"/>
        </w:rPr>
        <w:t xml:space="preserve"> 2.3</w:t>
      </w:r>
      <w:r w:rsidR="0044542D" w:rsidRPr="0044542D">
        <w:rPr>
          <w:rFonts w:ascii="Muna" w:eastAsia="Times New Roman" w:hAnsi="Muna" w:cs="Muna" w:hint="cs"/>
          <w:b/>
          <w:bCs/>
          <w:color w:val="000000" w:themeColor="text1"/>
          <w:sz w:val="24"/>
          <w:szCs w:val="24"/>
          <w:rtl/>
        </w:rPr>
        <w:t>مجتمع الدراسة</w:t>
      </w:r>
      <w:bookmarkEnd w:id="5"/>
      <w:r w:rsidR="0044542D" w:rsidRPr="0044542D">
        <w:rPr>
          <w:rFonts w:ascii="Muna" w:eastAsia="Times New Roman" w:hAnsi="Muna" w:cs="Muna" w:hint="cs"/>
          <w:b/>
          <w:bCs/>
          <w:color w:val="000000" w:themeColor="text1"/>
          <w:sz w:val="24"/>
          <w:szCs w:val="24"/>
          <w:rtl/>
          <w:lang w:eastAsia="ar-SA"/>
        </w:rPr>
        <w:t xml:space="preserve"> </w:t>
      </w:r>
    </w:p>
    <w:p w:rsidR="0044542D" w:rsidRPr="0044542D" w:rsidRDefault="0044542D" w:rsidP="0044542D">
      <w:pPr>
        <w:bidi/>
        <w:spacing w:line="276" w:lineRule="auto"/>
        <w:ind w:left="-2"/>
        <w:jc w:val="both"/>
        <w:rPr>
          <w:rFonts w:ascii="Muna" w:hAnsi="Muna" w:cs="Muna"/>
          <w:color w:val="000000" w:themeColor="text1"/>
          <w:rtl/>
        </w:rPr>
      </w:pPr>
      <w:bookmarkStart w:id="6" w:name="_Hlk100632605"/>
      <w:r w:rsidRPr="0044542D">
        <w:rPr>
          <w:rFonts w:ascii="Muna" w:hAnsi="Muna" w:cs="Muna" w:hint="cs"/>
          <w:color w:val="000000" w:themeColor="text1"/>
          <w:rtl/>
        </w:rPr>
        <w:t xml:space="preserve">تكون مجتمع الدراسة من جميع معلمي التربية الرياضية ومعلماتها في المحافظات الشمالية من فلسطين والبالغ عددهم ما يقارب (1098) معلماً ومعلمة تبعاً للسجلات الرسمية لديوان الموظفين التابع لوزارة التربية والتعليم خلال العام الدراسي (2024- 2025 م). </w:t>
      </w:r>
      <w:bookmarkEnd w:id="6"/>
    </w:p>
    <w:p w:rsidR="0044542D" w:rsidRPr="0044542D" w:rsidRDefault="00EF1F2B" w:rsidP="0044542D">
      <w:pPr>
        <w:pStyle w:val="1"/>
        <w:bidi/>
        <w:spacing w:line="276" w:lineRule="auto"/>
        <w:rPr>
          <w:rFonts w:ascii="Muna" w:eastAsia="Times New Roman" w:hAnsi="Muna" w:cs="Muna"/>
          <w:b/>
          <w:bCs/>
          <w:color w:val="000000" w:themeColor="text1"/>
          <w:sz w:val="24"/>
          <w:szCs w:val="24"/>
          <w:rtl/>
        </w:rPr>
      </w:pPr>
      <w:bookmarkStart w:id="7" w:name="_Toc184555810"/>
      <w:r>
        <w:rPr>
          <w:rFonts w:ascii="Muna" w:eastAsia="Times New Roman" w:hAnsi="Muna" w:cs="Muna"/>
          <w:b/>
          <w:bCs/>
          <w:color w:val="000000" w:themeColor="text1"/>
          <w:sz w:val="24"/>
          <w:szCs w:val="24"/>
        </w:rPr>
        <w:t xml:space="preserve"> 3.3</w:t>
      </w:r>
      <w:r w:rsidR="0044542D" w:rsidRPr="0044542D">
        <w:rPr>
          <w:rFonts w:ascii="Muna" w:eastAsia="Times New Roman" w:hAnsi="Muna" w:cs="Muna" w:hint="cs"/>
          <w:b/>
          <w:bCs/>
          <w:color w:val="000000" w:themeColor="text1"/>
          <w:sz w:val="24"/>
          <w:szCs w:val="24"/>
          <w:rtl/>
        </w:rPr>
        <w:t>عينة الدراسة:</w:t>
      </w:r>
      <w:bookmarkEnd w:id="7"/>
    </w:p>
    <w:p w:rsidR="0044542D" w:rsidRDefault="0044542D" w:rsidP="0044542D">
      <w:pPr>
        <w:bidi/>
        <w:spacing w:line="276" w:lineRule="auto"/>
        <w:jc w:val="both"/>
        <w:rPr>
          <w:rFonts w:ascii="Muna" w:hAnsi="Muna" w:cs="Muna"/>
          <w:color w:val="000000" w:themeColor="text1"/>
          <w:rtl/>
        </w:rPr>
      </w:pPr>
      <w:r w:rsidRPr="0044542D">
        <w:rPr>
          <w:rFonts w:ascii="Muna" w:hAnsi="Muna" w:cs="Muna" w:hint="cs"/>
          <w:color w:val="000000" w:themeColor="text1"/>
          <w:rtl/>
        </w:rPr>
        <w:t>أجريت الدراسة على عينة قوامها (246) معلماً ومعلمة للتربية الرياضية من المدارس الحكومية في المحافظات الشمالية من فلسطين، تم اختيارهم بالطريقة الطبقية- العشوائية من مجتمع الدراسة، وتمثل العينة تقريباً (22%) من مجتمعها، والجدول رقم (1) يبين توزيع أفراد عينة الدراسة تبعاً إلى متغيراتها المستقلة أو الديموغرافية.</w:t>
      </w:r>
    </w:p>
    <w:p w:rsidR="003A2892" w:rsidRPr="0044542D" w:rsidRDefault="003A2892" w:rsidP="003A2892">
      <w:pPr>
        <w:bidi/>
        <w:spacing w:line="276" w:lineRule="auto"/>
        <w:jc w:val="both"/>
        <w:rPr>
          <w:rFonts w:ascii="Muna" w:hAnsi="Muna" w:cs="Muna"/>
          <w:color w:val="000000" w:themeColor="text1"/>
          <w:rtl/>
        </w:rPr>
      </w:pPr>
    </w:p>
    <w:p w:rsidR="0044542D" w:rsidRPr="0044542D" w:rsidRDefault="0044542D" w:rsidP="0044542D">
      <w:pPr>
        <w:pStyle w:val="a9"/>
        <w:bidi/>
        <w:jc w:val="center"/>
        <w:rPr>
          <w:rFonts w:ascii="Muna" w:hAnsi="Muna" w:cs="Muna"/>
          <w:i w:val="0"/>
          <w:iCs w:val="0"/>
          <w:noProof/>
          <w:color w:val="000000" w:themeColor="text1"/>
          <w:sz w:val="20"/>
          <w:szCs w:val="20"/>
          <w:rtl/>
        </w:rPr>
      </w:pPr>
      <w:bookmarkStart w:id="8" w:name="_Toc181701195"/>
      <w:r w:rsidRPr="0044542D">
        <w:rPr>
          <w:rFonts w:ascii="Muna" w:hAnsi="Muna" w:cs="Muna" w:hint="cs"/>
          <w:i w:val="0"/>
          <w:iCs w:val="0"/>
          <w:noProof/>
          <w:color w:val="000000" w:themeColor="text1"/>
          <w:sz w:val="20"/>
          <w:szCs w:val="20"/>
          <w:rtl/>
        </w:rPr>
        <w:lastRenderedPageBreak/>
        <w:t>الجدول رقم (1) توزيع أفراد عينة الدراسة تبعاً إلى متغيرات الجنس والمؤهل العلمي وسنوات الخبرة (ن= 246).</w:t>
      </w:r>
      <w:bookmarkEnd w:id="8"/>
    </w:p>
    <w:tbl>
      <w:tblPr>
        <w:tblStyle w:val="13"/>
        <w:bidiVisual/>
        <w:tblW w:w="8760" w:type="dxa"/>
        <w:jc w:val="center"/>
        <w:tblLook w:val="04A0" w:firstRow="1" w:lastRow="0" w:firstColumn="1" w:lastColumn="0" w:noHBand="0" w:noVBand="1"/>
      </w:tblPr>
      <w:tblGrid>
        <w:gridCol w:w="2265"/>
        <w:gridCol w:w="2168"/>
        <w:gridCol w:w="1987"/>
        <w:gridCol w:w="2340"/>
      </w:tblGrid>
      <w:tr w:rsidR="0044542D" w:rsidRPr="0044542D" w:rsidTr="003A2892">
        <w:trPr>
          <w:jc w:val="center"/>
        </w:trPr>
        <w:tc>
          <w:tcPr>
            <w:tcW w:w="2265" w:type="dxa"/>
          </w:tcPr>
          <w:p w:rsidR="0044542D" w:rsidRPr="0044542D" w:rsidRDefault="0044542D" w:rsidP="003A2892">
            <w:pPr>
              <w:contextualSpacing/>
              <w:jc w:val="center"/>
              <w:rPr>
                <w:rFonts w:ascii="Muna" w:hAnsi="Muna" w:cs="Muna"/>
                <w:color w:val="000000" w:themeColor="text1"/>
                <w:rtl/>
                <w:lang w:eastAsia="ar-SA"/>
              </w:rPr>
            </w:pPr>
            <w:r w:rsidRPr="0044542D">
              <w:rPr>
                <w:rFonts w:ascii="Muna" w:hAnsi="Muna" w:cs="Muna" w:hint="cs"/>
                <w:color w:val="000000" w:themeColor="text1"/>
                <w:rtl/>
                <w:lang w:eastAsia="ar-SA"/>
              </w:rPr>
              <w:t>المتغيرات المستقلة</w:t>
            </w:r>
          </w:p>
        </w:tc>
        <w:tc>
          <w:tcPr>
            <w:tcW w:w="2168" w:type="dxa"/>
          </w:tcPr>
          <w:p w:rsidR="0044542D" w:rsidRPr="0044542D" w:rsidRDefault="0044542D" w:rsidP="003A2892">
            <w:pPr>
              <w:contextualSpacing/>
              <w:jc w:val="center"/>
              <w:rPr>
                <w:rFonts w:ascii="Muna" w:hAnsi="Muna" w:cs="Muna"/>
                <w:color w:val="000000" w:themeColor="text1"/>
                <w:rtl/>
                <w:lang w:eastAsia="ar-SA"/>
              </w:rPr>
            </w:pPr>
            <w:r w:rsidRPr="0044542D">
              <w:rPr>
                <w:rFonts w:ascii="Muna" w:hAnsi="Muna" w:cs="Muna" w:hint="cs"/>
                <w:color w:val="000000" w:themeColor="text1"/>
                <w:rtl/>
                <w:lang w:eastAsia="ar-SA"/>
              </w:rPr>
              <w:t>مستوى المتغير</w:t>
            </w:r>
          </w:p>
        </w:tc>
        <w:tc>
          <w:tcPr>
            <w:tcW w:w="1987" w:type="dxa"/>
          </w:tcPr>
          <w:p w:rsidR="0044542D" w:rsidRPr="0044542D" w:rsidRDefault="0044542D" w:rsidP="003A2892">
            <w:pPr>
              <w:contextualSpacing/>
              <w:jc w:val="center"/>
              <w:rPr>
                <w:rFonts w:ascii="Muna" w:hAnsi="Muna" w:cs="Muna"/>
                <w:color w:val="000000" w:themeColor="text1"/>
                <w:rtl/>
                <w:lang w:eastAsia="ar-SA"/>
              </w:rPr>
            </w:pPr>
            <w:r w:rsidRPr="0044542D">
              <w:rPr>
                <w:rFonts w:ascii="Muna" w:hAnsi="Muna" w:cs="Muna" w:hint="cs"/>
                <w:color w:val="000000" w:themeColor="text1"/>
                <w:rtl/>
                <w:lang w:eastAsia="ar-SA"/>
              </w:rPr>
              <w:t>التكرار</w:t>
            </w:r>
          </w:p>
        </w:tc>
        <w:tc>
          <w:tcPr>
            <w:tcW w:w="2340" w:type="dxa"/>
          </w:tcPr>
          <w:p w:rsidR="0044542D" w:rsidRPr="0044542D" w:rsidRDefault="0044542D" w:rsidP="003A2892">
            <w:pPr>
              <w:contextualSpacing/>
              <w:jc w:val="center"/>
              <w:rPr>
                <w:rFonts w:ascii="Muna" w:hAnsi="Muna" w:cs="Muna"/>
                <w:color w:val="000000" w:themeColor="text1"/>
                <w:rtl/>
                <w:lang w:eastAsia="ar-SA"/>
              </w:rPr>
            </w:pPr>
            <w:r w:rsidRPr="0044542D">
              <w:rPr>
                <w:rFonts w:ascii="Muna" w:hAnsi="Muna" w:cs="Muna" w:hint="cs"/>
                <w:color w:val="000000" w:themeColor="text1"/>
                <w:rtl/>
                <w:lang w:eastAsia="ar-SA"/>
              </w:rPr>
              <w:t>النسبة المئوية %</w:t>
            </w:r>
          </w:p>
        </w:tc>
      </w:tr>
      <w:tr w:rsidR="0044542D" w:rsidRPr="0044542D" w:rsidTr="003A2892">
        <w:trPr>
          <w:trHeight w:val="332"/>
          <w:jc w:val="center"/>
        </w:trPr>
        <w:tc>
          <w:tcPr>
            <w:tcW w:w="2265" w:type="dxa"/>
            <w:vMerge w:val="restart"/>
          </w:tcPr>
          <w:p w:rsidR="0044542D" w:rsidRPr="0044542D" w:rsidRDefault="0044542D" w:rsidP="003A2892">
            <w:pPr>
              <w:contextualSpacing/>
              <w:jc w:val="center"/>
              <w:rPr>
                <w:rFonts w:ascii="Muna" w:hAnsi="Muna" w:cs="Muna"/>
                <w:color w:val="000000" w:themeColor="text1"/>
                <w:rtl/>
                <w:lang w:eastAsia="ar-SA"/>
              </w:rPr>
            </w:pPr>
          </w:p>
          <w:p w:rsidR="0044542D" w:rsidRPr="0044542D" w:rsidRDefault="0044542D" w:rsidP="003A2892">
            <w:pPr>
              <w:contextualSpacing/>
              <w:jc w:val="center"/>
              <w:rPr>
                <w:rFonts w:ascii="Muna" w:hAnsi="Muna" w:cs="Muna"/>
                <w:color w:val="000000" w:themeColor="text1"/>
                <w:rtl/>
                <w:lang w:eastAsia="ar-SA"/>
              </w:rPr>
            </w:pPr>
            <w:r w:rsidRPr="0044542D">
              <w:rPr>
                <w:rFonts w:ascii="Muna" w:hAnsi="Muna" w:cs="Muna" w:hint="cs"/>
                <w:color w:val="000000" w:themeColor="text1"/>
                <w:rtl/>
                <w:lang w:eastAsia="ar-SA"/>
              </w:rPr>
              <w:t>الجنس</w:t>
            </w:r>
          </w:p>
        </w:tc>
        <w:tc>
          <w:tcPr>
            <w:tcW w:w="2168" w:type="dxa"/>
          </w:tcPr>
          <w:p w:rsidR="0044542D" w:rsidRPr="0044542D" w:rsidRDefault="0044542D" w:rsidP="003A2892">
            <w:pPr>
              <w:contextualSpacing/>
              <w:jc w:val="center"/>
              <w:rPr>
                <w:rFonts w:ascii="Muna" w:hAnsi="Muna" w:cs="Muna"/>
                <w:color w:val="000000" w:themeColor="text1"/>
                <w:rtl/>
                <w:lang w:eastAsia="ar-SA"/>
              </w:rPr>
            </w:pPr>
            <w:r w:rsidRPr="0044542D">
              <w:rPr>
                <w:rFonts w:ascii="Muna" w:hAnsi="Muna" w:cs="Muna" w:hint="cs"/>
                <w:color w:val="000000" w:themeColor="text1"/>
                <w:rtl/>
                <w:lang w:eastAsia="ar-SA"/>
              </w:rPr>
              <w:t>معلم</w:t>
            </w:r>
          </w:p>
        </w:tc>
        <w:tc>
          <w:tcPr>
            <w:tcW w:w="1987" w:type="dxa"/>
          </w:tcPr>
          <w:p w:rsidR="0044542D" w:rsidRPr="0044542D" w:rsidRDefault="0044542D" w:rsidP="003A2892">
            <w:pPr>
              <w:contextualSpacing/>
              <w:jc w:val="center"/>
              <w:rPr>
                <w:rFonts w:ascii="Muna" w:hAnsi="Muna" w:cs="Muna"/>
                <w:color w:val="000000" w:themeColor="text1"/>
                <w:rtl/>
                <w:lang w:eastAsia="ar-SA"/>
              </w:rPr>
            </w:pPr>
            <w:r w:rsidRPr="0044542D">
              <w:rPr>
                <w:rFonts w:ascii="Muna" w:hAnsi="Muna" w:cs="Muna" w:hint="cs"/>
                <w:color w:val="000000" w:themeColor="text1"/>
                <w:rtl/>
                <w:lang w:eastAsia="ar-SA"/>
              </w:rPr>
              <w:t>131</w:t>
            </w:r>
          </w:p>
        </w:tc>
        <w:tc>
          <w:tcPr>
            <w:tcW w:w="2340" w:type="dxa"/>
          </w:tcPr>
          <w:p w:rsidR="0044542D" w:rsidRPr="0044542D" w:rsidRDefault="0044542D" w:rsidP="003A2892">
            <w:pPr>
              <w:jc w:val="center"/>
              <w:rPr>
                <w:rFonts w:ascii="Muna" w:hAnsi="Muna" w:cs="Muna"/>
                <w:color w:val="000000" w:themeColor="text1"/>
                <w:rtl/>
              </w:rPr>
            </w:pPr>
            <w:r w:rsidRPr="0044542D">
              <w:rPr>
                <w:rFonts w:ascii="Muna" w:hAnsi="Muna" w:cs="Muna" w:hint="cs"/>
                <w:color w:val="000000" w:themeColor="text1"/>
                <w:rtl/>
              </w:rPr>
              <w:t>53.3</w:t>
            </w:r>
          </w:p>
        </w:tc>
      </w:tr>
      <w:tr w:rsidR="0044542D" w:rsidRPr="0044542D" w:rsidTr="003A2892">
        <w:trPr>
          <w:trHeight w:val="332"/>
          <w:jc w:val="center"/>
        </w:trPr>
        <w:tc>
          <w:tcPr>
            <w:tcW w:w="2265" w:type="dxa"/>
            <w:vMerge/>
          </w:tcPr>
          <w:p w:rsidR="0044542D" w:rsidRPr="0044542D" w:rsidRDefault="0044542D" w:rsidP="003A2892">
            <w:pPr>
              <w:contextualSpacing/>
              <w:jc w:val="center"/>
              <w:rPr>
                <w:rFonts w:ascii="Muna" w:hAnsi="Muna" w:cs="Muna"/>
                <w:color w:val="000000" w:themeColor="text1"/>
                <w:rtl/>
                <w:lang w:eastAsia="ar-SA"/>
              </w:rPr>
            </w:pPr>
          </w:p>
        </w:tc>
        <w:tc>
          <w:tcPr>
            <w:tcW w:w="2168" w:type="dxa"/>
          </w:tcPr>
          <w:p w:rsidR="0044542D" w:rsidRPr="0044542D" w:rsidRDefault="0044542D" w:rsidP="003A2892">
            <w:pPr>
              <w:contextualSpacing/>
              <w:jc w:val="center"/>
              <w:rPr>
                <w:rFonts w:ascii="Muna" w:hAnsi="Muna" w:cs="Muna"/>
                <w:color w:val="000000" w:themeColor="text1"/>
                <w:rtl/>
                <w:lang w:eastAsia="ar-SA"/>
              </w:rPr>
            </w:pPr>
            <w:r w:rsidRPr="0044542D">
              <w:rPr>
                <w:rFonts w:ascii="Muna" w:hAnsi="Muna" w:cs="Muna" w:hint="cs"/>
                <w:color w:val="000000" w:themeColor="text1"/>
                <w:rtl/>
                <w:lang w:eastAsia="ar-SA"/>
              </w:rPr>
              <w:t>معلمة</w:t>
            </w:r>
          </w:p>
        </w:tc>
        <w:tc>
          <w:tcPr>
            <w:tcW w:w="1987" w:type="dxa"/>
          </w:tcPr>
          <w:p w:rsidR="0044542D" w:rsidRPr="0044542D" w:rsidRDefault="0044542D" w:rsidP="003A2892">
            <w:pPr>
              <w:contextualSpacing/>
              <w:jc w:val="center"/>
              <w:rPr>
                <w:rFonts w:ascii="Muna" w:hAnsi="Muna" w:cs="Muna"/>
                <w:color w:val="000000" w:themeColor="text1"/>
                <w:rtl/>
                <w:lang w:eastAsia="ar-SA"/>
              </w:rPr>
            </w:pPr>
            <w:r w:rsidRPr="0044542D">
              <w:rPr>
                <w:rFonts w:ascii="Muna" w:hAnsi="Muna" w:cs="Muna" w:hint="cs"/>
                <w:color w:val="000000" w:themeColor="text1"/>
                <w:rtl/>
                <w:lang w:eastAsia="ar-SA"/>
              </w:rPr>
              <w:t>115</w:t>
            </w:r>
          </w:p>
        </w:tc>
        <w:tc>
          <w:tcPr>
            <w:tcW w:w="2340" w:type="dxa"/>
          </w:tcPr>
          <w:p w:rsidR="0044542D" w:rsidRPr="0044542D" w:rsidRDefault="0044542D" w:rsidP="003A2892">
            <w:pPr>
              <w:jc w:val="center"/>
              <w:rPr>
                <w:rFonts w:ascii="Muna" w:hAnsi="Muna" w:cs="Muna"/>
                <w:color w:val="000000" w:themeColor="text1"/>
                <w:rtl/>
                <w:lang w:eastAsia="ar-SA"/>
              </w:rPr>
            </w:pPr>
            <w:r w:rsidRPr="0044542D">
              <w:rPr>
                <w:rFonts w:ascii="Muna" w:hAnsi="Muna" w:cs="Muna" w:hint="cs"/>
                <w:color w:val="000000" w:themeColor="text1"/>
                <w:rtl/>
                <w:lang w:eastAsia="ar-SA"/>
              </w:rPr>
              <w:t>46.7</w:t>
            </w:r>
          </w:p>
        </w:tc>
      </w:tr>
      <w:tr w:rsidR="0044542D" w:rsidRPr="0044542D" w:rsidTr="003A2892">
        <w:trPr>
          <w:jc w:val="center"/>
        </w:trPr>
        <w:tc>
          <w:tcPr>
            <w:tcW w:w="2265" w:type="dxa"/>
            <w:vMerge/>
          </w:tcPr>
          <w:p w:rsidR="0044542D" w:rsidRPr="0044542D" w:rsidRDefault="0044542D" w:rsidP="003A2892">
            <w:pPr>
              <w:contextualSpacing/>
              <w:jc w:val="center"/>
              <w:rPr>
                <w:rFonts w:ascii="Muna" w:hAnsi="Muna" w:cs="Muna"/>
                <w:color w:val="000000" w:themeColor="text1"/>
                <w:rtl/>
                <w:lang w:eastAsia="ar-SA"/>
              </w:rPr>
            </w:pPr>
          </w:p>
        </w:tc>
        <w:tc>
          <w:tcPr>
            <w:tcW w:w="2168" w:type="dxa"/>
          </w:tcPr>
          <w:p w:rsidR="0044542D" w:rsidRPr="0044542D" w:rsidRDefault="0044542D" w:rsidP="003A2892">
            <w:pPr>
              <w:contextualSpacing/>
              <w:jc w:val="center"/>
              <w:rPr>
                <w:rFonts w:ascii="Muna" w:hAnsi="Muna" w:cs="Muna"/>
                <w:color w:val="000000" w:themeColor="text1"/>
                <w:rtl/>
                <w:lang w:eastAsia="ar-SA"/>
              </w:rPr>
            </w:pPr>
            <w:r w:rsidRPr="0044542D">
              <w:rPr>
                <w:rFonts w:ascii="Muna" w:hAnsi="Muna" w:cs="Muna" w:hint="cs"/>
                <w:color w:val="000000" w:themeColor="text1"/>
                <w:rtl/>
                <w:lang w:eastAsia="ar-SA"/>
              </w:rPr>
              <w:t>المجموع</w:t>
            </w:r>
          </w:p>
        </w:tc>
        <w:tc>
          <w:tcPr>
            <w:tcW w:w="1987" w:type="dxa"/>
          </w:tcPr>
          <w:p w:rsidR="0044542D" w:rsidRPr="0044542D" w:rsidRDefault="0044542D" w:rsidP="003A2892">
            <w:pPr>
              <w:contextualSpacing/>
              <w:jc w:val="center"/>
              <w:rPr>
                <w:rFonts w:ascii="Muna" w:hAnsi="Muna" w:cs="Muna"/>
                <w:color w:val="000000" w:themeColor="text1"/>
                <w:rtl/>
                <w:lang w:eastAsia="ar-SA"/>
              </w:rPr>
            </w:pPr>
            <w:r w:rsidRPr="0044542D">
              <w:rPr>
                <w:rFonts w:ascii="Muna" w:hAnsi="Muna" w:cs="Muna" w:hint="cs"/>
                <w:color w:val="000000" w:themeColor="text1"/>
                <w:rtl/>
                <w:lang w:eastAsia="ar-SA"/>
              </w:rPr>
              <w:t>246</w:t>
            </w:r>
          </w:p>
        </w:tc>
        <w:tc>
          <w:tcPr>
            <w:tcW w:w="2340" w:type="dxa"/>
          </w:tcPr>
          <w:p w:rsidR="0044542D" w:rsidRPr="0044542D" w:rsidRDefault="0044542D" w:rsidP="003A2892">
            <w:pPr>
              <w:jc w:val="center"/>
              <w:rPr>
                <w:rFonts w:ascii="Muna" w:hAnsi="Muna" w:cs="Muna"/>
                <w:color w:val="000000" w:themeColor="text1"/>
                <w:rtl/>
              </w:rPr>
            </w:pPr>
            <w:r w:rsidRPr="0044542D">
              <w:rPr>
                <w:rFonts w:ascii="Muna" w:hAnsi="Muna" w:cs="Muna" w:hint="cs"/>
                <w:color w:val="000000" w:themeColor="text1"/>
                <w:rtl/>
              </w:rPr>
              <w:t>100%</w:t>
            </w:r>
          </w:p>
        </w:tc>
      </w:tr>
      <w:tr w:rsidR="0044542D" w:rsidRPr="0044542D" w:rsidTr="003A2892">
        <w:trPr>
          <w:jc w:val="center"/>
        </w:trPr>
        <w:tc>
          <w:tcPr>
            <w:tcW w:w="2265" w:type="dxa"/>
            <w:vMerge w:val="restart"/>
          </w:tcPr>
          <w:p w:rsidR="0044542D" w:rsidRPr="0044542D" w:rsidRDefault="0044542D" w:rsidP="003A2892">
            <w:pPr>
              <w:contextualSpacing/>
              <w:jc w:val="center"/>
              <w:rPr>
                <w:rFonts w:ascii="Muna" w:hAnsi="Muna" w:cs="Muna"/>
                <w:color w:val="000000" w:themeColor="text1"/>
                <w:rtl/>
                <w:lang w:eastAsia="ar-SA"/>
              </w:rPr>
            </w:pPr>
          </w:p>
          <w:p w:rsidR="0044542D" w:rsidRPr="0044542D" w:rsidRDefault="0044542D" w:rsidP="003A2892">
            <w:pPr>
              <w:contextualSpacing/>
              <w:jc w:val="center"/>
              <w:rPr>
                <w:rFonts w:ascii="Muna" w:hAnsi="Muna" w:cs="Muna"/>
                <w:color w:val="000000" w:themeColor="text1"/>
                <w:rtl/>
                <w:lang w:eastAsia="ar-SA"/>
              </w:rPr>
            </w:pPr>
            <w:r w:rsidRPr="0044542D">
              <w:rPr>
                <w:rFonts w:ascii="Muna" w:hAnsi="Muna" w:cs="Muna" w:hint="cs"/>
                <w:color w:val="000000" w:themeColor="text1"/>
                <w:rtl/>
                <w:lang w:eastAsia="ar-SA"/>
              </w:rPr>
              <w:t>المؤهل العلمي</w:t>
            </w:r>
          </w:p>
        </w:tc>
        <w:tc>
          <w:tcPr>
            <w:tcW w:w="2168" w:type="dxa"/>
          </w:tcPr>
          <w:p w:rsidR="0044542D" w:rsidRPr="0044542D" w:rsidRDefault="0044542D" w:rsidP="003A2892">
            <w:pPr>
              <w:contextualSpacing/>
              <w:jc w:val="center"/>
              <w:rPr>
                <w:rFonts w:ascii="Muna" w:hAnsi="Muna" w:cs="Muna"/>
                <w:color w:val="000000" w:themeColor="text1"/>
                <w:rtl/>
                <w:lang w:eastAsia="ar-SA"/>
              </w:rPr>
            </w:pPr>
            <w:r w:rsidRPr="0044542D">
              <w:rPr>
                <w:rFonts w:ascii="Muna" w:hAnsi="Muna" w:cs="Muna" w:hint="cs"/>
                <w:color w:val="000000" w:themeColor="text1"/>
                <w:rtl/>
                <w:lang w:eastAsia="ar-SA"/>
              </w:rPr>
              <w:t>بكالوريوس فأقل</w:t>
            </w:r>
          </w:p>
        </w:tc>
        <w:tc>
          <w:tcPr>
            <w:tcW w:w="1987" w:type="dxa"/>
          </w:tcPr>
          <w:p w:rsidR="0044542D" w:rsidRPr="0044542D" w:rsidRDefault="0044542D" w:rsidP="003A2892">
            <w:pPr>
              <w:contextualSpacing/>
              <w:jc w:val="center"/>
              <w:rPr>
                <w:rFonts w:ascii="Muna" w:hAnsi="Muna" w:cs="Muna"/>
                <w:color w:val="000000" w:themeColor="text1"/>
                <w:rtl/>
                <w:lang w:eastAsia="ar-SA"/>
              </w:rPr>
            </w:pPr>
            <w:r w:rsidRPr="0044542D">
              <w:rPr>
                <w:rFonts w:ascii="Muna" w:hAnsi="Muna" w:cs="Muna" w:hint="cs"/>
                <w:color w:val="000000" w:themeColor="text1"/>
                <w:rtl/>
                <w:lang w:eastAsia="ar-SA"/>
              </w:rPr>
              <w:t>184</w:t>
            </w:r>
          </w:p>
        </w:tc>
        <w:tc>
          <w:tcPr>
            <w:tcW w:w="2340" w:type="dxa"/>
          </w:tcPr>
          <w:p w:rsidR="0044542D" w:rsidRPr="0044542D" w:rsidRDefault="0044542D" w:rsidP="003A2892">
            <w:pPr>
              <w:jc w:val="center"/>
              <w:rPr>
                <w:rFonts w:ascii="Muna" w:hAnsi="Muna" w:cs="Muna"/>
                <w:color w:val="000000" w:themeColor="text1"/>
                <w:rtl/>
              </w:rPr>
            </w:pPr>
            <w:r w:rsidRPr="0044542D">
              <w:rPr>
                <w:rFonts w:ascii="Muna" w:hAnsi="Muna" w:cs="Muna" w:hint="cs"/>
                <w:color w:val="000000" w:themeColor="text1"/>
                <w:rtl/>
              </w:rPr>
              <w:t>74.8</w:t>
            </w:r>
          </w:p>
        </w:tc>
      </w:tr>
      <w:tr w:rsidR="0044542D" w:rsidRPr="0044542D" w:rsidTr="003A2892">
        <w:trPr>
          <w:jc w:val="center"/>
        </w:trPr>
        <w:tc>
          <w:tcPr>
            <w:tcW w:w="2265" w:type="dxa"/>
            <w:vMerge/>
          </w:tcPr>
          <w:p w:rsidR="0044542D" w:rsidRPr="0044542D" w:rsidRDefault="0044542D" w:rsidP="003A2892">
            <w:pPr>
              <w:contextualSpacing/>
              <w:jc w:val="center"/>
              <w:rPr>
                <w:rFonts w:ascii="Muna" w:hAnsi="Muna" w:cs="Muna"/>
                <w:color w:val="000000" w:themeColor="text1"/>
                <w:rtl/>
                <w:lang w:eastAsia="ar-SA"/>
              </w:rPr>
            </w:pPr>
          </w:p>
        </w:tc>
        <w:tc>
          <w:tcPr>
            <w:tcW w:w="2168" w:type="dxa"/>
          </w:tcPr>
          <w:p w:rsidR="0044542D" w:rsidRPr="0044542D" w:rsidRDefault="0044542D" w:rsidP="003A2892">
            <w:pPr>
              <w:contextualSpacing/>
              <w:jc w:val="center"/>
              <w:rPr>
                <w:rFonts w:ascii="Muna" w:hAnsi="Muna" w:cs="Muna"/>
                <w:color w:val="000000" w:themeColor="text1"/>
                <w:rtl/>
                <w:lang w:eastAsia="ar-SA"/>
              </w:rPr>
            </w:pPr>
            <w:r w:rsidRPr="0044542D">
              <w:rPr>
                <w:rFonts w:ascii="Muna" w:hAnsi="Muna" w:cs="Muna" w:hint="cs"/>
                <w:color w:val="000000" w:themeColor="text1"/>
                <w:rtl/>
                <w:lang w:eastAsia="ar-SA"/>
              </w:rPr>
              <w:t>ماجستير فأعلى</w:t>
            </w:r>
          </w:p>
        </w:tc>
        <w:tc>
          <w:tcPr>
            <w:tcW w:w="1987" w:type="dxa"/>
          </w:tcPr>
          <w:p w:rsidR="0044542D" w:rsidRPr="0044542D" w:rsidRDefault="0044542D" w:rsidP="003A2892">
            <w:pPr>
              <w:contextualSpacing/>
              <w:jc w:val="center"/>
              <w:rPr>
                <w:rFonts w:ascii="Muna" w:hAnsi="Muna" w:cs="Muna"/>
                <w:color w:val="000000" w:themeColor="text1"/>
                <w:rtl/>
                <w:lang w:eastAsia="ar-SA"/>
              </w:rPr>
            </w:pPr>
            <w:r w:rsidRPr="0044542D">
              <w:rPr>
                <w:rFonts w:ascii="Muna" w:hAnsi="Muna" w:cs="Muna" w:hint="cs"/>
                <w:color w:val="000000" w:themeColor="text1"/>
                <w:rtl/>
                <w:lang w:eastAsia="ar-SA"/>
              </w:rPr>
              <w:t>62</w:t>
            </w:r>
          </w:p>
        </w:tc>
        <w:tc>
          <w:tcPr>
            <w:tcW w:w="2340" w:type="dxa"/>
          </w:tcPr>
          <w:p w:rsidR="0044542D" w:rsidRPr="0044542D" w:rsidRDefault="0044542D" w:rsidP="003A2892">
            <w:pPr>
              <w:jc w:val="center"/>
              <w:rPr>
                <w:rFonts w:ascii="Muna" w:hAnsi="Muna" w:cs="Muna"/>
                <w:color w:val="000000" w:themeColor="text1"/>
                <w:rtl/>
              </w:rPr>
            </w:pPr>
            <w:r w:rsidRPr="0044542D">
              <w:rPr>
                <w:rFonts w:ascii="Muna" w:hAnsi="Muna" w:cs="Muna" w:hint="cs"/>
                <w:color w:val="000000" w:themeColor="text1"/>
                <w:rtl/>
              </w:rPr>
              <w:t>25.2</w:t>
            </w:r>
          </w:p>
        </w:tc>
      </w:tr>
      <w:tr w:rsidR="0044542D" w:rsidRPr="0044542D" w:rsidTr="003A2892">
        <w:trPr>
          <w:jc w:val="center"/>
        </w:trPr>
        <w:tc>
          <w:tcPr>
            <w:tcW w:w="2265" w:type="dxa"/>
            <w:vMerge/>
          </w:tcPr>
          <w:p w:rsidR="0044542D" w:rsidRPr="0044542D" w:rsidRDefault="0044542D" w:rsidP="003A2892">
            <w:pPr>
              <w:contextualSpacing/>
              <w:jc w:val="center"/>
              <w:rPr>
                <w:rFonts w:ascii="Muna" w:hAnsi="Muna" w:cs="Muna"/>
                <w:color w:val="000000" w:themeColor="text1"/>
                <w:rtl/>
                <w:lang w:eastAsia="ar-SA"/>
              </w:rPr>
            </w:pPr>
          </w:p>
        </w:tc>
        <w:tc>
          <w:tcPr>
            <w:tcW w:w="2168" w:type="dxa"/>
          </w:tcPr>
          <w:p w:rsidR="0044542D" w:rsidRPr="0044542D" w:rsidRDefault="0044542D" w:rsidP="003A2892">
            <w:pPr>
              <w:contextualSpacing/>
              <w:jc w:val="center"/>
              <w:rPr>
                <w:rFonts w:ascii="Muna" w:hAnsi="Muna" w:cs="Muna"/>
                <w:color w:val="000000" w:themeColor="text1"/>
                <w:rtl/>
                <w:lang w:eastAsia="ar-SA"/>
              </w:rPr>
            </w:pPr>
            <w:r w:rsidRPr="0044542D">
              <w:rPr>
                <w:rFonts w:ascii="Muna" w:hAnsi="Muna" w:cs="Muna" w:hint="cs"/>
                <w:color w:val="000000" w:themeColor="text1"/>
                <w:rtl/>
                <w:lang w:eastAsia="ar-SA"/>
              </w:rPr>
              <w:t>المجموع</w:t>
            </w:r>
          </w:p>
        </w:tc>
        <w:tc>
          <w:tcPr>
            <w:tcW w:w="1987" w:type="dxa"/>
          </w:tcPr>
          <w:p w:rsidR="0044542D" w:rsidRPr="0044542D" w:rsidRDefault="0044542D" w:rsidP="003A2892">
            <w:pPr>
              <w:contextualSpacing/>
              <w:jc w:val="center"/>
              <w:rPr>
                <w:rFonts w:ascii="Muna" w:hAnsi="Muna" w:cs="Muna"/>
                <w:color w:val="000000" w:themeColor="text1"/>
                <w:rtl/>
                <w:lang w:eastAsia="ar-SA"/>
              </w:rPr>
            </w:pPr>
            <w:r w:rsidRPr="0044542D">
              <w:rPr>
                <w:rFonts w:ascii="Muna" w:hAnsi="Muna" w:cs="Muna" w:hint="cs"/>
                <w:color w:val="000000" w:themeColor="text1"/>
                <w:rtl/>
                <w:lang w:eastAsia="ar-SA"/>
              </w:rPr>
              <w:t>246</w:t>
            </w:r>
          </w:p>
        </w:tc>
        <w:tc>
          <w:tcPr>
            <w:tcW w:w="2340" w:type="dxa"/>
          </w:tcPr>
          <w:p w:rsidR="0044542D" w:rsidRPr="0044542D" w:rsidRDefault="0044542D" w:rsidP="003A2892">
            <w:pPr>
              <w:jc w:val="center"/>
              <w:rPr>
                <w:rFonts w:ascii="Muna" w:hAnsi="Muna" w:cs="Muna"/>
                <w:color w:val="000000" w:themeColor="text1"/>
                <w:rtl/>
              </w:rPr>
            </w:pPr>
            <w:r w:rsidRPr="0044542D">
              <w:rPr>
                <w:rFonts w:ascii="Muna" w:hAnsi="Muna" w:cs="Muna" w:hint="cs"/>
                <w:color w:val="000000" w:themeColor="text1"/>
                <w:rtl/>
              </w:rPr>
              <w:t>100%</w:t>
            </w:r>
          </w:p>
        </w:tc>
      </w:tr>
      <w:tr w:rsidR="0044542D" w:rsidRPr="0044542D" w:rsidTr="003A2892">
        <w:trPr>
          <w:jc w:val="center"/>
        </w:trPr>
        <w:tc>
          <w:tcPr>
            <w:tcW w:w="2265" w:type="dxa"/>
            <w:vMerge w:val="restart"/>
          </w:tcPr>
          <w:p w:rsidR="0044542D" w:rsidRPr="0044542D" w:rsidRDefault="0044542D" w:rsidP="003A2892">
            <w:pPr>
              <w:contextualSpacing/>
              <w:jc w:val="center"/>
              <w:rPr>
                <w:rFonts w:ascii="Muna" w:hAnsi="Muna" w:cs="Muna"/>
                <w:color w:val="000000" w:themeColor="text1"/>
                <w:rtl/>
                <w:lang w:eastAsia="ar-SA"/>
              </w:rPr>
            </w:pPr>
          </w:p>
          <w:p w:rsidR="0044542D" w:rsidRPr="0044542D" w:rsidRDefault="0044542D" w:rsidP="003A2892">
            <w:pPr>
              <w:contextualSpacing/>
              <w:jc w:val="center"/>
              <w:rPr>
                <w:rFonts w:ascii="Muna" w:hAnsi="Muna" w:cs="Muna"/>
                <w:color w:val="000000" w:themeColor="text1"/>
                <w:rtl/>
                <w:lang w:eastAsia="ar-SA"/>
              </w:rPr>
            </w:pPr>
            <w:r w:rsidRPr="0044542D">
              <w:rPr>
                <w:rFonts w:ascii="Muna" w:hAnsi="Muna" w:cs="Muna" w:hint="cs"/>
                <w:color w:val="000000" w:themeColor="text1"/>
                <w:rtl/>
                <w:lang w:eastAsia="ar-SA"/>
              </w:rPr>
              <w:t>الخبرة في التدريس</w:t>
            </w:r>
          </w:p>
        </w:tc>
        <w:tc>
          <w:tcPr>
            <w:tcW w:w="2168" w:type="dxa"/>
          </w:tcPr>
          <w:p w:rsidR="0044542D" w:rsidRPr="0044542D" w:rsidRDefault="0044542D" w:rsidP="003A2892">
            <w:pPr>
              <w:contextualSpacing/>
              <w:jc w:val="center"/>
              <w:rPr>
                <w:rFonts w:ascii="Muna" w:hAnsi="Muna" w:cs="Muna"/>
                <w:color w:val="000000" w:themeColor="text1"/>
                <w:rtl/>
                <w:lang w:eastAsia="ar-SA"/>
              </w:rPr>
            </w:pPr>
            <w:r w:rsidRPr="0044542D">
              <w:rPr>
                <w:rFonts w:ascii="Muna" w:hAnsi="Muna" w:cs="Muna" w:hint="cs"/>
                <w:color w:val="000000" w:themeColor="text1"/>
                <w:rtl/>
                <w:lang w:eastAsia="ar-SA"/>
              </w:rPr>
              <w:t>أقل من 5 سنوات</w:t>
            </w:r>
          </w:p>
        </w:tc>
        <w:tc>
          <w:tcPr>
            <w:tcW w:w="1987" w:type="dxa"/>
          </w:tcPr>
          <w:p w:rsidR="0044542D" w:rsidRPr="0044542D" w:rsidRDefault="0044542D" w:rsidP="003A2892">
            <w:pPr>
              <w:contextualSpacing/>
              <w:jc w:val="center"/>
              <w:rPr>
                <w:rFonts w:ascii="Muna" w:hAnsi="Muna" w:cs="Muna"/>
                <w:color w:val="000000" w:themeColor="text1"/>
                <w:rtl/>
                <w:lang w:eastAsia="ar-SA"/>
              </w:rPr>
            </w:pPr>
            <w:r w:rsidRPr="0044542D">
              <w:rPr>
                <w:rFonts w:ascii="Muna" w:hAnsi="Muna" w:cs="Muna" w:hint="cs"/>
                <w:color w:val="000000" w:themeColor="text1"/>
                <w:rtl/>
                <w:lang w:eastAsia="ar-SA"/>
              </w:rPr>
              <w:t>50</w:t>
            </w:r>
          </w:p>
        </w:tc>
        <w:tc>
          <w:tcPr>
            <w:tcW w:w="2340" w:type="dxa"/>
          </w:tcPr>
          <w:p w:rsidR="0044542D" w:rsidRPr="0044542D" w:rsidRDefault="0044542D" w:rsidP="003A2892">
            <w:pPr>
              <w:jc w:val="center"/>
              <w:rPr>
                <w:rFonts w:ascii="Muna" w:hAnsi="Muna" w:cs="Muna"/>
                <w:color w:val="000000" w:themeColor="text1"/>
                <w:rtl/>
              </w:rPr>
            </w:pPr>
            <w:r w:rsidRPr="0044542D">
              <w:rPr>
                <w:rFonts w:ascii="Muna" w:hAnsi="Muna" w:cs="Muna" w:hint="cs"/>
                <w:color w:val="000000" w:themeColor="text1"/>
                <w:rtl/>
              </w:rPr>
              <w:t>20.3</w:t>
            </w:r>
          </w:p>
        </w:tc>
      </w:tr>
      <w:tr w:rsidR="0044542D" w:rsidRPr="0044542D" w:rsidTr="003A2892">
        <w:trPr>
          <w:jc w:val="center"/>
        </w:trPr>
        <w:tc>
          <w:tcPr>
            <w:tcW w:w="2265" w:type="dxa"/>
            <w:vMerge/>
          </w:tcPr>
          <w:p w:rsidR="0044542D" w:rsidRPr="0044542D" w:rsidRDefault="0044542D" w:rsidP="003A2892">
            <w:pPr>
              <w:contextualSpacing/>
              <w:jc w:val="center"/>
              <w:rPr>
                <w:rFonts w:ascii="Muna" w:hAnsi="Muna" w:cs="Muna"/>
                <w:color w:val="000000" w:themeColor="text1"/>
                <w:rtl/>
                <w:lang w:eastAsia="ar-SA"/>
              </w:rPr>
            </w:pPr>
          </w:p>
        </w:tc>
        <w:tc>
          <w:tcPr>
            <w:tcW w:w="2168" w:type="dxa"/>
          </w:tcPr>
          <w:p w:rsidR="0044542D" w:rsidRPr="0044542D" w:rsidRDefault="0044542D" w:rsidP="003A2892">
            <w:pPr>
              <w:contextualSpacing/>
              <w:jc w:val="center"/>
              <w:rPr>
                <w:rFonts w:ascii="Muna" w:hAnsi="Muna" w:cs="Muna"/>
                <w:color w:val="000000" w:themeColor="text1"/>
                <w:rtl/>
                <w:lang w:eastAsia="ar-SA"/>
              </w:rPr>
            </w:pPr>
            <w:r w:rsidRPr="0044542D">
              <w:rPr>
                <w:rFonts w:ascii="Muna" w:hAnsi="Muna" w:cs="Muna" w:hint="cs"/>
                <w:color w:val="000000" w:themeColor="text1"/>
                <w:rtl/>
                <w:lang w:eastAsia="ar-SA"/>
              </w:rPr>
              <w:t>من 5- أقل من 10 سنوات</w:t>
            </w:r>
          </w:p>
        </w:tc>
        <w:tc>
          <w:tcPr>
            <w:tcW w:w="1987" w:type="dxa"/>
          </w:tcPr>
          <w:p w:rsidR="0044542D" w:rsidRPr="0044542D" w:rsidRDefault="0044542D" w:rsidP="003A2892">
            <w:pPr>
              <w:contextualSpacing/>
              <w:jc w:val="center"/>
              <w:rPr>
                <w:rFonts w:ascii="Muna" w:hAnsi="Muna" w:cs="Muna"/>
                <w:color w:val="000000" w:themeColor="text1"/>
                <w:rtl/>
                <w:lang w:eastAsia="ar-SA"/>
              </w:rPr>
            </w:pPr>
            <w:r w:rsidRPr="0044542D">
              <w:rPr>
                <w:rFonts w:ascii="Muna" w:hAnsi="Muna" w:cs="Muna" w:hint="cs"/>
                <w:color w:val="000000" w:themeColor="text1"/>
                <w:rtl/>
                <w:lang w:eastAsia="ar-SA"/>
              </w:rPr>
              <w:t>70</w:t>
            </w:r>
          </w:p>
        </w:tc>
        <w:tc>
          <w:tcPr>
            <w:tcW w:w="2340" w:type="dxa"/>
          </w:tcPr>
          <w:p w:rsidR="0044542D" w:rsidRPr="0044542D" w:rsidRDefault="0044542D" w:rsidP="003A2892">
            <w:pPr>
              <w:jc w:val="center"/>
              <w:rPr>
                <w:rFonts w:ascii="Muna" w:hAnsi="Muna" w:cs="Muna"/>
                <w:color w:val="000000" w:themeColor="text1"/>
                <w:rtl/>
              </w:rPr>
            </w:pPr>
            <w:r w:rsidRPr="0044542D">
              <w:rPr>
                <w:rFonts w:ascii="Muna" w:hAnsi="Muna" w:cs="Muna" w:hint="cs"/>
                <w:color w:val="000000" w:themeColor="text1"/>
                <w:rtl/>
              </w:rPr>
              <w:t>28.5</w:t>
            </w:r>
          </w:p>
        </w:tc>
      </w:tr>
      <w:tr w:rsidR="0044542D" w:rsidRPr="0044542D" w:rsidTr="003A2892">
        <w:trPr>
          <w:jc w:val="center"/>
        </w:trPr>
        <w:tc>
          <w:tcPr>
            <w:tcW w:w="2265" w:type="dxa"/>
            <w:vMerge/>
          </w:tcPr>
          <w:p w:rsidR="0044542D" w:rsidRPr="0044542D" w:rsidRDefault="0044542D" w:rsidP="003A2892">
            <w:pPr>
              <w:contextualSpacing/>
              <w:jc w:val="center"/>
              <w:rPr>
                <w:rFonts w:ascii="Muna" w:hAnsi="Muna" w:cs="Muna"/>
                <w:color w:val="000000" w:themeColor="text1"/>
                <w:rtl/>
                <w:lang w:eastAsia="ar-SA"/>
              </w:rPr>
            </w:pPr>
          </w:p>
        </w:tc>
        <w:tc>
          <w:tcPr>
            <w:tcW w:w="2168" w:type="dxa"/>
          </w:tcPr>
          <w:p w:rsidR="0044542D" w:rsidRPr="0044542D" w:rsidRDefault="0044542D" w:rsidP="003A2892">
            <w:pPr>
              <w:contextualSpacing/>
              <w:jc w:val="center"/>
              <w:rPr>
                <w:rFonts w:ascii="Muna" w:hAnsi="Muna" w:cs="Muna"/>
                <w:color w:val="000000" w:themeColor="text1"/>
                <w:rtl/>
                <w:lang w:eastAsia="ar-SA"/>
              </w:rPr>
            </w:pPr>
            <w:r w:rsidRPr="0044542D">
              <w:rPr>
                <w:rFonts w:ascii="Muna" w:hAnsi="Muna" w:cs="Muna" w:hint="cs"/>
                <w:color w:val="000000" w:themeColor="text1"/>
                <w:rtl/>
                <w:lang w:eastAsia="ar-SA"/>
              </w:rPr>
              <w:t>10 سنوات فأكثر</w:t>
            </w:r>
          </w:p>
        </w:tc>
        <w:tc>
          <w:tcPr>
            <w:tcW w:w="1987" w:type="dxa"/>
          </w:tcPr>
          <w:p w:rsidR="0044542D" w:rsidRPr="0044542D" w:rsidRDefault="0044542D" w:rsidP="003A2892">
            <w:pPr>
              <w:contextualSpacing/>
              <w:jc w:val="center"/>
              <w:rPr>
                <w:rFonts w:ascii="Muna" w:hAnsi="Muna" w:cs="Muna"/>
                <w:color w:val="000000" w:themeColor="text1"/>
                <w:rtl/>
                <w:lang w:eastAsia="ar-SA"/>
              </w:rPr>
            </w:pPr>
            <w:r w:rsidRPr="0044542D">
              <w:rPr>
                <w:rFonts w:ascii="Muna" w:hAnsi="Muna" w:cs="Muna" w:hint="cs"/>
                <w:color w:val="000000" w:themeColor="text1"/>
                <w:rtl/>
                <w:lang w:eastAsia="ar-SA"/>
              </w:rPr>
              <w:t>126</w:t>
            </w:r>
          </w:p>
        </w:tc>
        <w:tc>
          <w:tcPr>
            <w:tcW w:w="2340" w:type="dxa"/>
          </w:tcPr>
          <w:p w:rsidR="0044542D" w:rsidRPr="0044542D" w:rsidRDefault="0044542D" w:rsidP="003A2892">
            <w:pPr>
              <w:jc w:val="center"/>
              <w:rPr>
                <w:rFonts w:ascii="Muna" w:hAnsi="Muna" w:cs="Muna"/>
                <w:color w:val="000000" w:themeColor="text1"/>
                <w:rtl/>
              </w:rPr>
            </w:pPr>
            <w:r w:rsidRPr="0044542D">
              <w:rPr>
                <w:rFonts w:ascii="Muna" w:hAnsi="Muna" w:cs="Muna" w:hint="cs"/>
                <w:color w:val="000000" w:themeColor="text1"/>
                <w:rtl/>
              </w:rPr>
              <w:t>51.2</w:t>
            </w:r>
          </w:p>
        </w:tc>
      </w:tr>
      <w:tr w:rsidR="0044542D" w:rsidRPr="0044542D" w:rsidTr="003A2892">
        <w:trPr>
          <w:jc w:val="center"/>
        </w:trPr>
        <w:tc>
          <w:tcPr>
            <w:tcW w:w="2265" w:type="dxa"/>
            <w:vMerge/>
          </w:tcPr>
          <w:p w:rsidR="0044542D" w:rsidRPr="0044542D" w:rsidRDefault="0044542D" w:rsidP="003A2892">
            <w:pPr>
              <w:contextualSpacing/>
              <w:jc w:val="center"/>
              <w:rPr>
                <w:rFonts w:ascii="Muna" w:hAnsi="Muna" w:cs="Muna"/>
                <w:color w:val="000000" w:themeColor="text1"/>
                <w:rtl/>
                <w:lang w:eastAsia="ar-SA"/>
              </w:rPr>
            </w:pPr>
          </w:p>
        </w:tc>
        <w:tc>
          <w:tcPr>
            <w:tcW w:w="2168" w:type="dxa"/>
          </w:tcPr>
          <w:p w:rsidR="0044542D" w:rsidRPr="0044542D" w:rsidRDefault="0044542D" w:rsidP="003A2892">
            <w:pPr>
              <w:contextualSpacing/>
              <w:jc w:val="center"/>
              <w:rPr>
                <w:rFonts w:ascii="Muna" w:hAnsi="Muna" w:cs="Muna"/>
                <w:color w:val="000000" w:themeColor="text1"/>
                <w:rtl/>
                <w:lang w:eastAsia="ar-SA"/>
              </w:rPr>
            </w:pPr>
            <w:r w:rsidRPr="0044542D">
              <w:rPr>
                <w:rFonts w:ascii="Muna" w:hAnsi="Muna" w:cs="Muna" w:hint="cs"/>
                <w:color w:val="000000" w:themeColor="text1"/>
                <w:rtl/>
                <w:lang w:eastAsia="ar-SA"/>
              </w:rPr>
              <w:t>المجموع</w:t>
            </w:r>
          </w:p>
        </w:tc>
        <w:tc>
          <w:tcPr>
            <w:tcW w:w="1987" w:type="dxa"/>
          </w:tcPr>
          <w:p w:rsidR="0044542D" w:rsidRPr="0044542D" w:rsidRDefault="0044542D" w:rsidP="003A2892">
            <w:pPr>
              <w:contextualSpacing/>
              <w:jc w:val="center"/>
              <w:rPr>
                <w:rFonts w:ascii="Muna" w:hAnsi="Muna" w:cs="Muna"/>
                <w:color w:val="000000" w:themeColor="text1"/>
                <w:rtl/>
                <w:lang w:eastAsia="ar-SA"/>
              </w:rPr>
            </w:pPr>
            <w:r w:rsidRPr="0044542D">
              <w:rPr>
                <w:rFonts w:ascii="Muna" w:hAnsi="Muna" w:cs="Muna" w:hint="cs"/>
                <w:color w:val="000000" w:themeColor="text1"/>
                <w:rtl/>
                <w:lang w:eastAsia="ar-SA"/>
              </w:rPr>
              <w:t>246</w:t>
            </w:r>
          </w:p>
        </w:tc>
        <w:tc>
          <w:tcPr>
            <w:tcW w:w="2340" w:type="dxa"/>
          </w:tcPr>
          <w:p w:rsidR="0044542D" w:rsidRPr="0044542D" w:rsidRDefault="0044542D" w:rsidP="003A2892">
            <w:pPr>
              <w:jc w:val="center"/>
              <w:rPr>
                <w:rFonts w:ascii="Muna" w:hAnsi="Muna" w:cs="Muna"/>
                <w:color w:val="000000" w:themeColor="text1"/>
                <w:rtl/>
              </w:rPr>
            </w:pPr>
            <w:r w:rsidRPr="0044542D">
              <w:rPr>
                <w:rFonts w:ascii="Muna" w:hAnsi="Muna" w:cs="Muna" w:hint="cs"/>
                <w:color w:val="000000" w:themeColor="text1"/>
                <w:rtl/>
              </w:rPr>
              <w:t>100%</w:t>
            </w:r>
          </w:p>
        </w:tc>
      </w:tr>
    </w:tbl>
    <w:p w:rsidR="0044542D" w:rsidRPr="0044542D" w:rsidRDefault="00EF1F2B" w:rsidP="0044542D">
      <w:pPr>
        <w:pStyle w:val="1"/>
        <w:bidi/>
        <w:spacing w:line="276" w:lineRule="auto"/>
        <w:rPr>
          <w:rFonts w:ascii="Muna" w:hAnsi="Muna" w:cs="Muna"/>
          <w:b/>
          <w:bCs/>
          <w:color w:val="000000" w:themeColor="text1"/>
          <w:sz w:val="24"/>
          <w:szCs w:val="24"/>
          <w:rtl/>
        </w:rPr>
      </w:pPr>
      <w:bookmarkStart w:id="9" w:name="_Toc184555811"/>
      <w:r>
        <w:rPr>
          <w:rFonts w:ascii="Muna" w:hAnsi="Muna" w:cs="Muna"/>
          <w:b/>
          <w:bCs/>
          <w:color w:val="000000" w:themeColor="text1"/>
          <w:sz w:val="24"/>
          <w:szCs w:val="24"/>
        </w:rPr>
        <w:t xml:space="preserve"> 4.3</w:t>
      </w:r>
      <w:r w:rsidR="0044542D" w:rsidRPr="0044542D">
        <w:rPr>
          <w:rFonts w:ascii="Muna" w:hAnsi="Muna" w:cs="Muna" w:hint="cs"/>
          <w:b/>
          <w:bCs/>
          <w:color w:val="000000" w:themeColor="text1"/>
          <w:sz w:val="24"/>
          <w:szCs w:val="24"/>
          <w:rtl/>
        </w:rPr>
        <w:t>أدوات الدراسة:</w:t>
      </w:r>
      <w:bookmarkEnd w:id="9"/>
    </w:p>
    <w:p w:rsidR="0044542D" w:rsidRPr="0044542D" w:rsidRDefault="0044542D" w:rsidP="0044542D">
      <w:pPr>
        <w:bidi/>
        <w:spacing w:line="276" w:lineRule="auto"/>
        <w:jc w:val="both"/>
        <w:rPr>
          <w:rFonts w:ascii="Muna" w:hAnsi="Muna" w:cs="Muna"/>
          <w:color w:val="000000" w:themeColor="text1"/>
          <w:rtl/>
        </w:rPr>
      </w:pPr>
      <w:r w:rsidRPr="0044542D">
        <w:rPr>
          <w:rFonts w:ascii="Muna" w:hAnsi="Muna" w:cs="Muna" w:hint="cs"/>
          <w:color w:val="000000" w:themeColor="text1"/>
          <w:rtl/>
        </w:rPr>
        <w:t>في ضوء أهداف الدراسة ولجمع البيانات تم استخدام أربعة أدوات لجمع البيانات والتي تتمثل بتكنولوجيا التعليم والتفكير الإبداعي وتقدير الذات والكفايات التدريسية، وفيما يلي الوصف لهذه الأدوات:</w:t>
      </w:r>
    </w:p>
    <w:p w:rsidR="0044542D" w:rsidRPr="0044542D" w:rsidRDefault="0044542D" w:rsidP="0044542D">
      <w:pPr>
        <w:bidi/>
        <w:spacing w:line="276" w:lineRule="auto"/>
        <w:jc w:val="both"/>
        <w:rPr>
          <w:rFonts w:ascii="Muna" w:hAnsi="Muna" w:cs="Muna"/>
          <w:color w:val="000000" w:themeColor="text1"/>
          <w:rtl/>
        </w:rPr>
      </w:pPr>
      <w:r w:rsidRPr="0044542D">
        <w:rPr>
          <w:rFonts w:ascii="Muna" w:hAnsi="Muna" w:cs="Muna" w:hint="cs"/>
          <w:color w:val="000000" w:themeColor="text1"/>
          <w:rtl/>
        </w:rPr>
        <w:t>أولاً: أداة تكنولوجيا التعليم:</w:t>
      </w:r>
    </w:p>
    <w:p w:rsidR="0044542D" w:rsidRPr="0044542D" w:rsidRDefault="0044542D" w:rsidP="0044542D">
      <w:pPr>
        <w:bidi/>
        <w:spacing w:line="276" w:lineRule="auto"/>
        <w:jc w:val="both"/>
        <w:rPr>
          <w:rFonts w:ascii="Muna" w:hAnsi="Muna" w:cs="Muna"/>
          <w:color w:val="000000" w:themeColor="text1"/>
          <w:rtl/>
        </w:rPr>
      </w:pPr>
      <w:r w:rsidRPr="0044542D">
        <w:rPr>
          <w:rFonts w:ascii="Muna" w:hAnsi="Muna" w:cs="Muna" w:hint="cs"/>
          <w:color w:val="000000" w:themeColor="text1"/>
          <w:rtl/>
        </w:rPr>
        <w:t xml:space="preserve">لقياس درجة استخدام تكنولوجيا التعليم لدى معلمي ومعلمات التربية الرياضية تم استخدام مقياس الذي تم </w:t>
      </w:r>
      <w:proofErr w:type="spellStart"/>
      <w:r w:rsidRPr="0044542D">
        <w:rPr>
          <w:rFonts w:ascii="Muna" w:hAnsi="Muna" w:cs="Muna" w:hint="cs"/>
          <w:color w:val="000000" w:themeColor="text1"/>
          <w:rtl/>
        </w:rPr>
        <w:t>نصميمه</w:t>
      </w:r>
      <w:proofErr w:type="spellEnd"/>
      <w:r w:rsidRPr="0044542D">
        <w:rPr>
          <w:rFonts w:ascii="Muna" w:hAnsi="Muna" w:cs="Muna" w:hint="cs"/>
          <w:color w:val="000000" w:themeColor="text1"/>
          <w:rtl/>
        </w:rPr>
        <w:t xml:space="preserve"> من خلال </w:t>
      </w:r>
      <w:sdt>
        <w:sdtPr>
          <w:rPr>
            <w:rFonts w:ascii="Muna" w:hAnsi="Muna" w:cs="Muna" w:hint="cs"/>
            <w:color w:val="000000" w:themeColor="text1"/>
            <w:rtl/>
          </w:rPr>
          <w:id w:val="297346398"/>
          <w:citation/>
        </w:sdtPr>
        <w:sdtContent>
          <w:r w:rsidRPr="0044542D">
            <w:rPr>
              <w:rFonts w:ascii="Muna" w:hAnsi="Muna" w:cs="Muna" w:hint="cs"/>
              <w:color w:val="000000" w:themeColor="text1"/>
              <w:rtl/>
            </w:rPr>
            <w:fldChar w:fldCharType="begin"/>
          </w:r>
          <w:r w:rsidRPr="0044542D">
            <w:rPr>
              <w:rFonts w:ascii="Muna" w:hAnsi="Muna" w:cs="Muna" w:hint="cs"/>
              <w:color w:val="000000" w:themeColor="text1"/>
            </w:rPr>
            <w:instrText xml:space="preserve">CITATION </w:instrText>
          </w:r>
          <w:r w:rsidRPr="0044542D">
            <w:rPr>
              <w:rFonts w:ascii="Muna" w:hAnsi="Muna" w:cs="Muna" w:hint="cs"/>
              <w:color w:val="000000" w:themeColor="text1"/>
              <w:rtl/>
            </w:rPr>
            <w:instrText>عنصر_نائب1</w:instrText>
          </w:r>
          <w:r w:rsidRPr="0044542D">
            <w:rPr>
              <w:rFonts w:ascii="Muna" w:hAnsi="Muna" w:cs="Muna" w:hint="cs"/>
              <w:color w:val="000000" w:themeColor="text1"/>
            </w:rPr>
            <w:instrText xml:space="preserve"> \l 1025 </w:instrText>
          </w:r>
          <w:r w:rsidRPr="0044542D">
            <w:rPr>
              <w:rFonts w:ascii="Muna" w:hAnsi="Muna" w:cs="Muna" w:hint="cs"/>
              <w:color w:val="000000" w:themeColor="text1"/>
              <w:rtl/>
            </w:rPr>
            <w:fldChar w:fldCharType="separate"/>
          </w:r>
          <w:r w:rsidRPr="0044542D">
            <w:rPr>
              <w:rFonts w:ascii="Muna" w:hAnsi="Muna" w:cs="Muna" w:hint="cs"/>
              <w:noProof/>
              <w:color w:val="000000" w:themeColor="text1"/>
            </w:rPr>
            <w:t>(Ertmer &amp; Ottenbreit-Leftwich, 2010)</w:t>
          </w:r>
          <w:r w:rsidRPr="0044542D">
            <w:rPr>
              <w:rFonts w:ascii="Muna" w:hAnsi="Muna" w:cs="Muna" w:hint="cs"/>
              <w:color w:val="000000" w:themeColor="text1"/>
              <w:rtl/>
            </w:rPr>
            <w:fldChar w:fldCharType="end"/>
          </w:r>
        </w:sdtContent>
      </w:sdt>
      <w:r w:rsidRPr="0044542D">
        <w:rPr>
          <w:rFonts w:ascii="Muna" w:hAnsi="Muna" w:cs="Muna" w:hint="cs"/>
          <w:color w:val="000000" w:themeColor="text1"/>
          <w:rtl/>
        </w:rPr>
        <w:t xml:space="preserve"> وتم استخدمه في دراسة (الشهابي ، </w:t>
      </w:r>
      <w:r w:rsidRPr="0044542D">
        <w:rPr>
          <w:rFonts w:ascii="Muna" w:hAnsi="Muna" w:cs="Muna" w:hint="cs"/>
          <w:color w:val="000000" w:themeColor="text1"/>
        </w:rPr>
        <w:t>2014</w:t>
      </w:r>
      <w:r w:rsidRPr="0044542D">
        <w:rPr>
          <w:rFonts w:ascii="Muna" w:hAnsi="Muna" w:cs="Muna" w:hint="cs"/>
          <w:color w:val="000000" w:themeColor="text1"/>
          <w:rtl/>
        </w:rPr>
        <w:t>) والمكون من (19) فقرة تتوزع على أربعة مجالات وهي:</w:t>
      </w:r>
    </w:p>
    <w:p w:rsidR="0044542D" w:rsidRPr="0044542D" w:rsidRDefault="0044542D" w:rsidP="00F3213A">
      <w:pPr>
        <w:numPr>
          <w:ilvl w:val="0"/>
          <w:numId w:val="10"/>
        </w:numPr>
        <w:bidi/>
        <w:spacing w:line="276" w:lineRule="auto"/>
        <w:jc w:val="both"/>
        <w:rPr>
          <w:rFonts w:ascii="Muna" w:hAnsi="Muna" w:cs="Muna"/>
          <w:color w:val="000000" w:themeColor="text1"/>
        </w:rPr>
      </w:pPr>
      <w:r w:rsidRPr="0044542D">
        <w:rPr>
          <w:rFonts w:ascii="Muna" w:hAnsi="Muna" w:cs="Muna" w:hint="cs"/>
          <w:color w:val="000000" w:themeColor="text1"/>
          <w:rtl/>
        </w:rPr>
        <w:t>مجال الكفاءة التقنية وعدد فقراته (5) (1- 5).</w:t>
      </w:r>
    </w:p>
    <w:p w:rsidR="0044542D" w:rsidRPr="0044542D" w:rsidRDefault="0044542D" w:rsidP="00F3213A">
      <w:pPr>
        <w:numPr>
          <w:ilvl w:val="0"/>
          <w:numId w:val="10"/>
        </w:numPr>
        <w:bidi/>
        <w:spacing w:line="276" w:lineRule="auto"/>
        <w:jc w:val="both"/>
        <w:rPr>
          <w:rFonts w:ascii="Muna" w:hAnsi="Muna" w:cs="Muna"/>
          <w:color w:val="000000" w:themeColor="text1"/>
        </w:rPr>
      </w:pPr>
      <w:r w:rsidRPr="0044542D">
        <w:rPr>
          <w:rFonts w:ascii="Muna" w:hAnsi="Muna" w:cs="Muna" w:hint="cs"/>
          <w:color w:val="000000" w:themeColor="text1"/>
          <w:rtl/>
        </w:rPr>
        <w:t>مجال استخدام التكنولوجيا في التخطيط والتدريس وعدد فقراته (5) (6- 10).</w:t>
      </w:r>
    </w:p>
    <w:p w:rsidR="0044542D" w:rsidRPr="0044542D" w:rsidRDefault="0044542D" w:rsidP="00F3213A">
      <w:pPr>
        <w:numPr>
          <w:ilvl w:val="0"/>
          <w:numId w:val="10"/>
        </w:numPr>
        <w:bidi/>
        <w:spacing w:line="276" w:lineRule="auto"/>
        <w:jc w:val="both"/>
        <w:rPr>
          <w:rFonts w:ascii="Muna" w:hAnsi="Muna" w:cs="Muna"/>
          <w:color w:val="000000" w:themeColor="text1"/>
        </w:rPr>
      </w:pPr>
      <w:r w:rsidRPr="0044542D">
        <w:rPr>
          <w:rFonts w:ascii="Muna" w:hAnsi="Muna" w:cs="Muna" w:hint="cs"/>
          <w:color w:val="000000" w:themeColor="text1"/>
          <w:rtl/>
        </w:rPr>
        <w:t>مجال تقيم أداء الطلاب وعدد فقراته (4) (11- 14).</w:t>
      </w:r>
    </w:p>
    <w:p w:rsidR="0044542D" w:rsidRPr="0044542D" w:rsidRDefault="0044542D" w:rsidP="00F3213A">
      <w:pPr>
        <w:numPr>
          <w:ilvl w:val="0"/>
          <w:numId w:val="10"/>
        </w:numPr>
        <w:bidi/>
        <w:spacing w:line="276" w:lineRule="auto"/>
        <w:jc w:val="both"/>
        <w:rPr>
          <w:rFonts w:ascii="Muna" w:hAnsi="Muna" w:cs="Muna"/>
          <w:color w:val="000000" w:themeColor="text1"/>
        </w:rPr>
      </w:pPr>
      <w:r w:rsidRPr="0044542D">
        <w:rPr>
          <w:rFonts w:ascii="Muna" w:hAnsi="Muna" w:cs="Muna" w:hint="cs"/>
          <w:color w:val="000000" w:themeColor="text1"/>
          <w:rtl/>
        </w:rPr>
        <w:t>مجال التطوير المهني وعدد فقراته (5) (15- 19).</w:t>
      </w:r>
    </w:p>
    <w:p w:rsidR="0044542D" w:rsidRPr="0044542D" w:rsidRDefault="0044542D" w:rsidP="0044542D">
      <w:pPr>
        <w:bidi/>
        <w:spacing w:line="276" w:lineRule="auto"/>
        <w:ind w:left="90"/>
        <w:jc w:val="both"/>
        <w:rPr>
          <w:rFonts w:ascii="Muna" w:hAnsi="Muna" w:cs="Muna"/>
          <w:color w:val="000000" w:themeColor="text1"/>
          <w:rtl/>
        </w:rPr>
      </w:pPr>
      <w:r w:rsidRPr="0044542D">
        <w:rPr>
          <w:rFonts w:ascii="Muna" w:hAnsi="Muna" w:cs="Muna" w:hint="cs"/>
          <w:color w:val="000000" w:themeColor="text1"/>
          <w:rtl/>
        </w:rPr>
        <w:t xml:space="preserve">وتكون سلم الاستجابة على الفقرات من خمسة استجابات وفق تدريج </w:t>
      </w:r>
      <w:proofErr w:type="spellStart"/>
      <w:r w:rsidRPr="0044542D">
        <w:rPr>
          <w:rFonts w:ascii="Muna" w:hAnsi="Muna" w:cs="Muna" w:hint="cs"/>
          <w:color w:val="000000" w:themeColor="text1"/>
          <w:rtl/>
        </w:rPr>
        <w:t>ليكرت</w:t>
      </w:r>
      <w:proofErr w:type="spellEnd"/>
      <w:r w:rsidRPr="0044542D">
        <w:rPr>
          <w:rFonts w:ascii="Muna" w:hAnsi="Muna" w:cs="Muna" w:hint="cs"/>
          <w:color w:val="000000" w:themeColor="text1"/>
          <w:rtl/>
        </w:rPr>
        <w:t xml:space="preserve"> الخماسي وهي: أوافق بشدة (5) درجات، أوافق (4) درجات، محايد (3) درجات، معارض (درجتان)، معارض بشدة (درجة واحدة).</w:t>
      </w:r>
    </w:p>
    <w:p w:rsidR="0044542D" w:rsidRPr="0044542D" w:rsidRDefault="0044542D" w:rsidP="0044542D">
      <w:pPr>
        <w:bidi/>
        <w:spacing w:line="276" w:lineRule="auto"/>
        <w:jc w:val="both"/>
        <w:rPr>
          <w:rFonts w:ascii="Muna" w:hAnsi="Muna" w:cs="Muna"/>
          <w:color w:val="000000" w:themeColor="text1"/>
          <w:rtl/>
        </w:rPr>
      </w:pPr>
      <w:r w:rsidRPr="0044542D">
        <w:rPr>
          <w:rFonts w:ascii="Muna" w:hAnsi="Muna" w:cs="Muna" w:hint="cs"/>
          <w:color w:val="000000" w:themeColor="text1"/>
          <w:rtl/>
        </w:rPr>
        <w:t>ثانياً: أداة التفكير الإبداعي:</w:t>
      </w:r>
    </w:p>
    <w:p w:rsidR="0044542D" w:rsidRPr="0044542D" w:rsidRDefault="0044542D" w:rsidP="0044542D">
      <w:pPr>
        <w:bidi/>
        <w:spacing w:line="276" w:lineRule="auto"/>
        <w:jc w:val="both"/>
        <w:rPr>
          <w:rFonts w:ascii="Muna" w:hAnsi="Muna" w:cs="Muna"/>
          <w:color w:val="000000" w:themeColor="text1"/>
          <w:rtl/>
        </w:rPr>
      </w:pPr>
      <w:r w:rsidRPr="0044542D">
        <w:rPr>
          <w:rFonts w:ascii="Muna" w:hAnsi="Muna" w:cs="Muna" w:hint="cs"/>
          <w:color w:val="000000" w:themeColor="text1"/>
          <w:rtl/>
        </w:rPr>
        <w:t xml:space="preserve">لقياس درجة التفكير الإبداعي لدى معلمي ومعلمات التربية الرياضية تم الرجوع الى عدد من المقاييس وهي </w:t>
      </w:r>
      <w:sdt>
        <w:sdtPr>
          <w:rPr>
            <w:rFonts w:ascii="Muna" w:hAnsi="Muna" w:cs="Muna" w:hint="cs"/>
            <w:color w:val="000000" w:themeColor="text1"/>
            <w:rtl/>
          </w:rPr>
          <w:id w:val="-592013757"/>
          <w:citation/>
        </w:sdtPr>
        <w:sdtContent>
          <w:r w:rsidRPr="0044542D">
            <w:rPr>
              <w:rFonts w:ascii="Muna" w:hAnsi="Muna" w:cs="Muna" w:hint="cs"/>
              <w:color w:val="000000" w:themeColor="text1"/>
              <w:rtl/>
            </w:rPr>
            <w:fldChar w:fldCharType="begin"/>
          </w:r>
          <w:r w:rsidRPr="0044542D">
            <w:rPr>
              <w:rFonts w:ascii="Muna" w:hAnsi="Muna" w:cs="Muna" w:hint="cs"/>
              <w:color w:val="000000" w:themeColor="text1"/>
            </w:rPr>
            <w:instrText xml:space="preserve"> CITATION </w:instrText>
          </w:r>
          <w:r w:rsidRPr="0044542D">
            <w:rPr>
              <w:rFonts w:ascii="Muna" w:hAnsi="Muna" w:cs="Muna" w:hint="cs"/>
              <w:color w:val="000000" w:themeColor="text1"/>
              <w:rtl/>
            </w:rPr>
            <w:instrText>الش192</w:instrText>
          </w:r>
          <w:r w:rsidRPr="0044542D">
            <w:rPr>
              <w:rFonts w:ascii="Muna" w:hAnsi="Muna" w:cs="Muna" w:hint="cs"/>
              <w:color w:val="000000" w:themeColor="text1"/>
            </w:rPr>
            <w:instrText xml:space="preserve"> \l 1033 </w:instrText>
          </w:r>
          <w:r w:rsidRPr="0044542D">
            <w:rPr>
              <w:rFonts w:ascii="Muna" w:hAnsi="Muna" w:cs="Muna" w:hint="cs"/>
              <w:color w:val="000000" w:themeColor="text1"/>
              <w:rtl/>
            </w:rPr>
            <w:fldChar w:fldCharType="separate"/>
          </w:r>
          <w:r w:rsidRPr="0044542D">
            <w:rPr>
              <w:rFonts w:ascii="Muna" w:hAnsi="Muna" w:cs="Muna" w:hint="cs"/>
              <w:noProof/>
              <w:color w:val="000000" w:themeColor="text1"/>
              <w:rtl/>
            </w:rPr>
            <w:t>(الشهري، 2019)</w:t>
          </w:r>
          <w:r w:rsidRPr="0044542D">
            <w:rPr>
              <w:rFonts w:ascii="Muna" w:hAnsi="Muna" w:cs="Muna" w:hint="cs"/>
              <w:color w:val="000000" w:themeColor="text1"/>
              <w:rtl/>
            </w:rPr>
            <w:fldChar w:fldCharType="end"/>
          </w:r>
        </w:sdtContent>
      </w:sdt>
      <w:r w:rsidRPr="0044542D">
        <w:rPr>
          <w:rFonts w:ascii="Muna" w:hAnsi="Muna" w:cs="Muna" w:hint="cs"/>
          <w:color w:val="000000" w:themeColor="text1"/>
          <w:rtl/>
        </w:rPr>
        <w:t xml:space="preserve"> و</w:t>
      </w:r>
      <w:sdt>
        <w:sdtPr>
          <w:rPr>
            <w:rFonts w:ascii="Muna" w:hAnsi="Muna" w:cs="Muna" w:hint="cs"/>
            <w:color w:val="000000" w:themeColor="text1"/>
            <w:rtl/>
          </w:rPr>
          <w:id w:val="-1828970805"/>
          <w:citation/>
        </w:sdtPr>
        <w:sdtContent>
          <w:r w:rsidRPr="0044542D">
            <w:rPr>
              <w:rFonts w:ascii="Muna" w:hAnsi="Muna" w:cs="Muna" w:hint="cs"/>
              <w:color w:val="000000" w:themeColor="text1"/>
              <w:rtl/>
            </w:rPr>
            <w:fldChar w:fldCharType="begin"/>
          </w:r>
          <w:r w:rsidRPr="0044542D">
            <w:rPr>
              <w:rFonts w:ascii="Muna" w:hAnsi="Muna" w:cs="Muna" w:hint="cs"/>
              <w:color w:val="000000" w:themeColor="text1"/>
            </w:rPr>
            <w:instrText xml:space="preserve"> CITATION </w:instrText>
          </w:r>
          <w:r w:rsidRPr="0044542D">
            <w:rPr>
              <w:rFonts w:ascii="Muna" w:hAnsi="Muna" w:cs="Muna" w:hint="cs"/>
              <w:color w:val="000000" w:themeColor="text1"/>
              <w:rtl/>
            </w:rPr>
            <w:instrText>عبد18</w:instrText>
          </w:r>
          <w:r w:rsidRPr="0044542D">
            <w:rPr>
              <w:rFonts w:ascii="Muna" w:hAnsi="Muna" w:cs="Muna" w:hint="cs"/>
              <w:color w:val="000000" w:themeColor="text1"/>
            </w:rPr>
            <w:instrText xml:space="preserve"> \l 1033 </w:instrText>
          </w:r>
          <w:r w:rsidRPr="0044542D">
            <w:rPr>
              <w:rFonts w:ascii="Muna" w:hAnsi="Muna" w:cs="Muna" w:hint="cs"/>
              <w:color w:val="000000" w:themeColor="text1"/>
              <w:rtl/>
            </w:rPr>
            <w:fldChar w:fldCharType="separate"/>
          </w:r>
          <w:r w:rsidRPr="0044542D">
            <w:rPr>
              <w:rFonts w:ascii="Muna" w:hAnsi="Muna" w:cs="Muna" w:hint="cs"/>
              <w:noProof/>
              <w:color w:val="000000" w:themeColor="text1"/>
            </w:rPr>
            <w:t xml:space="preserve"> </w:t>
          </w:r>
          <w:r w:rsidRPr="0044542D">
            <w:rPr>
              <w:rFonts w:ascii="Muna" w:hAnsi="Muna" w:cs="Muna" w:hint="cs"/>
              <w:noProof/>
              <w:color w:val="000000" w:themeColor="text1"/>
              <w:rtl/>
            </w:rPr>
            <w:t>(عبد القادر، 2018)</w:t>
          </w:r>
          <w:r w:rsidRPr="0044542D">
            <w:rPr>
              <w:rFonts w:ascii="Muna" w:hAnsi="Muna" w:cs="Muna" w:hint="cs"/>
              <w:color w:val="000000" w:themeColor="text1"/>
              <w:rtl/>
            </w:rPr>
            <w:fldChar w:fldCharType="end"/>
          </w:r>
        </w:sdtContent>
      </w:sdt>
      <w:r w:rsidRPr="0044542D">
        <w:rPr>
          <w:rFonts w:ascii="Muna" w:hAnsi="Muna" w:cs="Muna" w:hint="cs"/>
          <w:color w:val="000000" w:themeColor="text1"/>
          <w:rtl/>
        </w:rPr>
        <w:t xml:space="preserve"> وقراتها واختيار الفقرات المناسبة لوضعها مقياس المكون من (10) فقرات، وتطلبت الاستجابة عليها من خمسة استجابات تراوحت ما بين (1) كأقل استجابة و(5) كأقصى استجابة وفق تدريج </w:t>
      </w:r>
      <w:proofErr w:type="spellStart"/>
      <w:r w:rsidRPr="0044542D">
        <w:rPr>
          <w:rFonts w:ascii="Muna" w:hAnsi="Muna" w:cs="Muna" w:hint="cs"/>
          <w:color w:val="000000" w:themeColor="text1"/>
          <w:rtl/>
        </w:rPr>
        <w:t>ليكرت</w:t>
      </w:r>
      <w:proofErr w:type="spellEnd"/>
      <w:r w:rsidRPr="0044542D">
        <w:rPr>
          <w:rFonts w:ascii="Muna" w:hAnsi="Muna" w:cs="Muna" w:hint="cs"/>
          <w:color w:val="000000" w:themeColor="text1"/>
          <w:rtl/>
        </w:rPr>
        <w:t xml:space="preserve"> الخماسي وهي: أوافق بشدة (5) درجات، أوافق (4) درجات، محايد (3) درجات، معارض (درجتان)، معارض بشدة (درجة واحدة).</w:t>
      </w:r>
    </w:p>
    <w:p w:rsidR="0044542D" w:rsidRPr="0044542D" w:rsidRDefault="0044542D" w:rsidP="0044542D">
      <w:pPr>
        <w:bidi/>
        <w:spacing w:line="276" w:lineRule="auto"/>
        <w:jc w:val="both"/>
        <w:rPr>
          <w:rFonts w:ascii="Muna" w:hAnsi="Muna" w:cs="Muna"/>
          <w:color w:val="000000" w:themeColor="text1"/>
          <w:rtl/>
        </w:rPr>
      </w:pPr>
      <w:r w:rsidRPr="0044542D">
        <w:rPr>
          <w:rFonts w:ascii="Muna" w:hAnsi="Muna" w:cs="Muna" w:hint="cs"/>
          <w:color w:val="000000" w:themeColor="text1"/>
          <w:rtl/>
        </w:rPr>
        <w:t>ثالثاً: أداة تقدير الذات:</w:t>
      </w:r>
    </w:p>
    <w:p w:rsidR="0044542D" w:rsidRPr="0044542D" w:rsidRDefault="0044542D" w:rsidP="0044542D">
      <w:pPr>
        <w:bidi/>
        <w:spacing w:line="276" w:lineRule="auto"/>
        <w:jc w:val="both"/>
        <w:rPr>
          <w:rFonts w:ascii="Muna" w:hAnsi="Muna" w:cs="Muna"/>
          <w:color w:val="000000" w:themeColor="text1"/>
          <w:rtl/>
        </w:rPr>
      </w:pPr>
      <w:r w:rsidRPr="0044542D">
        <w:rPr>
          <w:rFonts w:ascii="Muna" w:hAnsi="Muna" w:cs="Muna" w:hint="cs"/>
          <w:color w:val="000000" w:themeColor="text1"/>
          <w:rtl/>
        </w:rPr>
        <w:t xml:space="preserve">لقياس درجة تقدير الذات لدى معلمي ومعلمات التربية الرياضية تم استخدام مقياس </w:t>
      </w:r>
      <w:proofErr w:type="spellStart"/>
      <w:r w:rsidRPr="0044542D">
        <w:rPr>
          <w:rFonts w:ascii="Muna" w:hAnsi="Muna" w:cs="Muna" w:hint="cs"/>
          <w:color w:val="000000" w:themeColor="text1"/>
          <w:rtl/>
        </w:rPr>
        <w:t>روزنبرغ</w:t>
      </w:r>
      <w:proofErr w:type="spellEnd"/>
      <w:r w:rsidRPr="0044542D">
        <w:rPr>
          <w:rFonts w:ascii="Muna" w:hAnsi="Muna" w:cs="Muna" w:hint="cs"/>
          <w:color w:val="000000" w:themeColor="text1"/>
          <w:rtl/>
        </w:rPr>
        <w:t xml:space="preserve">  لتقدير الذات والمذكور عند </w:t>
      </w:r>
      <w:sdt>
        <w:sdtPr>
          <w:rPr>
            <w:rFonts w:ascii="Muna" w:hAnsi="Muna" w:cs="Muna" w:hint="cs"/>
            <w:color w:val="000000" w:themeColor="text1"/>
            <w:rtl/>
          </w:rPr>
          <w:id w:val="1137146192"/>
          <w:citation/>
        </w:sdtPr>
        <w:sdtContent>
          <w:r w:rsidRPr="0044542D">
            <w:rPr>
              <w:rFonts w:ascii="Muna" w:hAnsi="Muna" w:cs="Muna" w:hint="cs"/>
              <w:color w:val="000000" w:themeColor="text1"/>
              <w:rtl/>
            </w:rPr>
            <w:fldChar w:fldCharType="begin"/>
          </w:r>
          <w:r w:rsidRPr="0044542D">
            <w:rPr>
              <w:rFonts w:ascii="Muna" w:hAnsi="Muna" w:cs="Muna" w:hint="cs"/>
              <w:color w:val="000000" w:themeColor="text1"/>
              <w:rtl/>
            </w:rPr>
            <w:instrText xml:space="preserve"> </w:instrText>
          </w:r>
          <w:r w:rsidRPr="0044542D">
            <w:rPr>
              <w:rFonts w:ascii="Muna" w:hAnsi="Muna" w:cs="Muna" w:hint="cs"/>
              <w:color w:val="000000" w:themeColor="text1"/>
            </w:rPr>
            <w:instrText>CITATION</w:instrText>
          </w:r>
          <w:r w:rsidRPr="0044542D">
            <w:rPr>
              <w:rFonts w:ascii="Muna" w:hAnsi="Muna" w:cs="Muna" w:hint="cs"/>
              <w:color w:val="000000" w:themeColor="text1"/>
              <w:rtl/>
            </w:rPr>
            <w:instrText xml:space="preserve"> الس191 \</w:instrText>
          </w:r>
          <w:r w:rsidRPr="0044542D">
            <w:rPr>
              <w:rFonts w:ascii="Muna" w:hAnsi="Muna" w:cs="Muna" w:hint="cs"/>
              <w:color w:val="000000" w:themeColor="text1"/>
            </w:rPr>
            <w:instrText>l 1025</w:instrText>
          </w:r>
          <w:r w:rsidRPr="0044542D">
            <w:rPr>
              <w:rFonts w:ascii="Muna" w:hAnsi="Muna" w:cs="Muna" w:hint="cs"/>
              <w:color w:val="000000" w:themeColor="text1"/>
              <w:rtl/>
            </w:rPr>
            <w:instrText xml:space="preserve"> </w:instrText>
          </w:r>
          <w:r w:rsidRPr="0044542D">
            <w:rPr>
              <w:rFonts w:ascii="Muna" w:hAnsi="Muna" w:cs="Muna" w:hint="cs"/>
              <w:color w:val="000000" w:themeColor="text1"/>
              <w:rtl/>
            </w:rPr>
            <w:fldChar w:fldCharType="separate"/>
          </w:r>
          <w:r w:rsidRPr="0044542D">
            <w:rPr>
              <w:rFonts w:ascii="Muna" w:hAnsi="Muna" w:cs="Muna" w:hint="cs"/>
              <w:noProof/>
              <w:color w:val="000000" w:themeColor="text1"/>
              <w:rtl/>
            </w:rPr>
            <w:t>(السيد و.، 2019)</w:t>
          </w:r>
          <w:r w:rsidRPr="0044542D">
            <w:rPr>
              <w:rFonts w:ascii="Muna" w:hAnsi="Muna" w:cs="Muna" w:hint="cs"/>
              <w:color w:val="000000" w:themeColor="text1"/>
              <w:rtl/>
            </w:rPr>
            <w:fldChar w:fldCharType="end"/>
          </w:r>
        </w:sdtContent>
      </w:sdt>
      <w:r w:rsidRPr="0044542D">
        <w:rPr>
          <w:rFonts w:ascii="Muna" w:hAnsi="Muna" w:cs="Muna" w:hint="cs"/>
          <w:color w:val="000000" w:themeColor="text1"/>
          <w:rtl/>
        </w:rPr>
        <w:t xml:space="preserve"> والمكون من (13) فقرات ، وتطلبت الاستجابة عليها من خمسة استجابات تراوحت ما بين (1) كأقل استجابة و(5) كأقصى استجابة وفق تدريج </w:t>
      </w:r>
      <w:proofErr w:type="spellStart"/>
      <w:r w:rsidRPr="0044542D">
        <w:rPr>
          <w:rFonts w:ascii="Muna" w:hAnsi="Muna" w:cs="Muna" w:hint="cs"/>
          <w:color w:val="000000" w:themeColor="text1"/>
          <w:rtl/>
        </w:rPr>
        <w:t>ليكرت</w:t>
      </w:r>
      <w:proofErr w:type="spellEnd"/>
      <w:r w:rsidRPr="0044542D">
        <w:rPr>
          <w:rFonts w:ascii="Muna" w:hAnsi="Muna" w:cs="Muna" w:hint="cs"/>
          <w:color w:val="000000" w:themeColor="text1"/>
          <w:rtl/>
        </w:rPr>
        <w:t xml:space="preserve"> الخماسي وهي: أوافق بشدة (5) درجات، أوافق (4) درجات، محايد (3) درجات، معارض (درجتان)، معارض بشدة (درجة واحدة).</w:t>
      </w:r>
    </w:p>
    <w:p w:rsidR="0044542D" w:rsidRPr="0044542D" w:rsidRDefault="0044542D" w:rsidP="0044542D">
      <w:pPr>
        <w:bidi/>
        <w:spacing w:line="276" w:lineRule="auto"/>
        <w:jc w:val="both"/>
        <w:rPr>
          <w:rFonts w:ascii="Muna" w:hAnsi="Muna" w:cs="Muna"/>
          <w:color w:val="000000" w:themeColor="text1"/>
          <w:rtl/>
        </w:rPr>
      </w:pPr>
      <w:r w:rsidRPr="0044542D">
        <w:rPr>
          <w:rFonts w:ascii="Muna" w:hAnsi="Muna" w:cs="Muna" w:hint="cs"/>
          <w:color w:val="000000" w:themeColor="text1"/>
          <w:rtl/>
        </w:rPr>
        <w:t>رابعاً: أداة الكفايات التدريسية:</w:t>
      </w:r>
    </w:p>
    <w:p w:rsidR="0044542D" w:rsidRPr="0044542D" w:rsidRDefault="0044542D" w:rsidP="0044542D">
      <w:pPr>
        <w:bidi/>
        <w:spacing w:line="276" w:lineRule="auto"/>
        <w:jc w:val="both"/>
        <w:rPr>
          <w:rFonts w:ascii="Muna" w:hAnsi="Muna" w:cs="Muna"/>
          <w:color w:val="000000" w:themeColor="text1"/>
          <w:rtl/>
        </w:rPr>
      </w:pPr>
      <w:r w:rsidRPr="0044542D">
        <w:rPr>
          <w:rFonts w:ascii="Muna" w:hAnsi="Muna" w:cs="Muna" w:hint="cs"/>
          <w:color w:val="000000" w:themeColor="text1"/>
          <w:rtl/>
        </w:rPr>
        <w:t xml:space="preserve">لقياس درجة الكفايات التدريسية لدى معلمي ومعلمات التربية الرياضية تم استخدام مقياس تم اعداده من قبل </w:t>
      </w:r>
      <w:r w:rsidRPr="0044542D">
        <w:rPr>
          <w:rFonts w:ascii="Muna" w:hAnsi="Muna" w:cs="Muna" w:hint="cs"/>
          <w:noProof/>
          <w:color w:val="000000" w:themeColor="text1"/>
          <w:rtl/>
        </w:rPr>
        <w:t>(عبد الباقي واخرون، 2011)</w:t>
      </w:r>
      <w:r w:rsidRPr="0044542D">
        <w:rPr>
          <w:rFonts w:ascii="Muna" w:hAnsi="Muna" w:cs="Muna" w:hint="cs"/>
          <w:color w:val="000000" w:themeColor="text1"/>
          <w:rtl/>
        </w:rPr>
        <w:t xml:space="preserve"> والمكون من (49) فقرة موزعة على خمسة مجالات وهي:</w:t>
      </w:r>
    </w:p>
    <w:p w:rsidR="0044542D" w:rsidRPr="0044542D" w:rsidRDefault="0044542D" w:rsidP="00F3213A">
      <w:pPr>
        <w:numPr>
          <w:ilvl w:val="0"/>
          <w:numId w:val="10"/>
        </w:numPr>
        <w:bidi/>
        <w:spacing w:line="276" w:lineRule="auto"/>
        <w:jc w:val="both"/>
        <w:rPr>
          <w:rFonts w:ascii="Muna" w:hAnsi="Muna" w:cs="Muna"/>
          <w:color w:val="000000" w:themeColor="text1"/>
        </w:rPr>
      </w:pPr>
      <w:r w:rsidRPr="0044542D">
        <w:rPr>
          <w:rFonts w:ascii="Muna" w:hAnsi="Muna" w:cs="Muna" w:hint="cs"/>
          <w:color w:val="000000" w:themeColor="text1"/>
          <w:rtl/>
        </w:rPr>
        <w:t>مجال كفايات الأهداف وعدد فقراته (9) (1- 9).</w:t>
      </w:r>
    </w:p>
    <w:p w:rsidR="0044542D" w:rsidRPr="0044542D" w:rsidRDefault="0044542D" w:rsidP="00F3213A">
      <w:pPr>
        <w:numPr>
          <w:ilvl w:val="0"/>
          <w:numId w:val="10"/>
        </w:numPr>
        <w:bidi/>
        <w:spacing w:line="276" w:lineRule="auto"/>
        <w:jc w:val="both"/>
        <w:rPr>
          <w:rFonts w:ascii="Muna" w:hAnsi="Muna" w:cs="Muna"/>
          <w:color w:val="000000" w:themeColor="text1"/>
        </w:rPr>
      </w:pPr>
      <w:r w:rsidRPr="0044542D">
        <w:rPr>
          <w:rFonts w:ascii="Muna" w:hAnsi="Muna" w:cs="Muna" w:hint="cs"/>
          <w:color w:val="000000" w:themeColor="text1"/>
          <w:rtl/>
        </w:rPr>
        <w:t>مجال كفايات التخطيط وعدد فقراته (10) (10- 19).</w:t>
      </w:r>
    </w:p>
    <w:p w:rsidR="0044542D" w:rsidRPr="0044542D" w:rsidRDefault="0044542D" w:rsidP="00F3213A">
      <w:pPr>
        <w:numPr>
          <w:ilvl w:val="0"/>
          <w:numId w:val="10"/>
        </w:numPr>
        <w:bidi/>
        <w:spacing w:line="276" w:lineRule="auto"/>
        <w:jc w:val="both"/>
        <w:rPr>
          <w:rFonts w:ascii="Muna" w:hAnsi="Muna" w:cs="Muna"/>
          <w:color w:val="000000" w:themeColor="text1"/>
        </w:rPr>
      </w:pPr>
      <w:r w:rsidRPr="0044542D">
        <w:rPr>
          <w:rFonts w:ascii="Muna" w:hAnsi="Muna" w:cs="Muna" w:hint="cs"/>
          <w:color w:val="000000" w:themeColor="text1"/>
          <w:rtl/>
        </w:rPr>
        <w:t>مجال التنفيذ وعدد فقراته (10) (20- 29).</w:t>
      </w:r>
    </w:p>
    <w:p w:rsidR="0044542D" w:rsidRPr="0044542D" w:rsidRDefault="0044542D" w:rsidP="00F3213A">
      <w:pPr>
        <w:numPr>
          <w:ilvl w:val="0"/>
          <w:numId w:val="10"/>
        </w:numPr>
        <w:bidi/>
        <w:spacing w:line="276" w:lineRule="auto"/>
        <w:jc w:val="both"/>
        <w:rPr>
          <w:rFonts w:ascii="Muna" w:hAnsi="Muna" w:cs="Muna"/>
          <w:color w:val="000000" w:themeColor="text1"/>
        </w:rPr>
      </w:pPr>
      <w:r w:rsidRPr="0044542D">
        <w:rPr>
          <w:rFonts w:ascii="Muna" w:hAnsi="Muna" w:cs="Muna" w:hint="cs"/>
          <w:color w:val="000000" w:themeColor="text1"/>
          <w:rtl/>
        </w:rPr>
        <w:t>مجال كفايات طرائق التدريس وعدد فقراته (10) (30- 39).</w:t>
      </w:r>
    </w:p>
    <w:p w:rsidR="0044542D" w:rsidRPr="0044542D" w:rsidRDefault="0044542D" w:rsidP="00F3213A">
      <w:pPr>
        <w:numPr>
          <w:ilvl w:val="0"/>
          <w:numId w:val="10"/>
        </w:numPr>
        <w:bidi/>
        <w:spacing w:line="276" w:lineRule="auto"/>
        <w:jc w:val="both"/>
        <w:rPr>
          <w:rFonts w:ascii="Muna" w:hAnsi="Muna" w:cs="Muna"/>
          <w:color w:val="000000" w:themeColor="text1"/>
        </w:rPr>
      </w:pPr>
      <w:r w:rsidRPr="0044542D">
        <w:rPr>
          <w:rFonts w:ascii="Muna" w:hAnsi="Muna" w:cs="Muna" w:hint="cs"/>
          <w:color w:val="000000" w:themeColor="text1"/>
          <w:rtl/>
        </w:rPr>
        <w:t>مجال كفايات التقويم وعدد فقراته (10) (40- 49).</w:t>
      </w:r>
    </w:p>
    <w:p w:rsidR="0044542D" w:rsidRPr="0044542D" w:rsidRDefault="0044542D" w:rsidP="0044542D">
      <w:pPr>
        <w:bidi/>
        <w:spacing w:line="276" w:lineRule="auto"/>
        <w:ind w:left="90"/>
        <w:jc w:val="both"/>
        <w:rPr>
          <w:rFonts w:ascii="Muna" w:hAnsi="Muna" w:cs="Muna"/>
          <w:color w:val="000000" w:themeColor="text1"/>
          <w:rtl/>
        </w:rPr>
      </w:pPr>
      <w:r w:rsidRPr="0044542D">
        <w:rPr>
          <w:rFonts w:ascii="Muna" w:hAnsi="Muna" w:cs="Muna" w:hint="cs"/>
          <w:color w:val="000000" w:themeColor="text1"/>
          <w:rtl/>
        </w:rPr>
        <w:t xml:space="preserve">وتطلبت الاستجابة على الفقرات خمسة استجابات تراوحت ما بين (1) كأقل استجابة و(5) كأقصى استجابة وفق تدريج </w:t>
      </w:r>
      <w:proofErr w:type="spellStart"/>
      <w:r w:rsidRPr="0044542D">
        <w:rPr>
          <w:rFonts w:ascii="Muna" w:hAnsi="Muna" w:cs="Muna" w:hint="cs"/>
          <w:color w:val="000000" w:themeColor="text1"/>
          <w:rtl/>
        </w:rPr>
        <w:t>ليكرت</w:t>
      </w:r>
      <w:proofErr w:type="spellEnd"/>
      <w:r w:rsidRPr="0044542D">
        <w:rPr>
          <w:rFonts w:ascii="Muna" w:hAnsi="Muna" w:cs="Muna" w:hint="cs"/>
          <w:color w:val="000000" w:themeColor="text1"/>
          <w:rtl/>
        </w:rPr>
        <w:t xml:space="preserve"> الخماسي وهي: درجة كبيرة جداً (5) درجات، درجة كبيرة (4) درجات، درجة متوسطة (3) درجات، درجة قليلة (درجتان)، درجة قليلة جداً (درجة واحدة).</w:t>
      </w:r>
    </w:p>
    <w:p w:rsidR="0044542D" w:rsidRPr="0044542D" w:rsidRDefault="00EF1F2B" w:rsidP="0044542D">
      <w:pPr>
        <w:bidi/>
        <w:spacing w:line="276" w:lineRule="auto"/>
        <w:rPr>
          <w:rFonts w:ascii="Muna" w:hAnsi="Muna" w:cs="Muna"/>
          <w:b/>
          <w:bCs/>
          <w:color w:val="000000" w:themeColor="text1"/>
          <w:rtl/>
        </w:rPr>
      </w:pPr>
      <w:r>
        <w:rPr>
          <w:rFonts w:ascii="Muna" w:hAnsi="Muna" w:cs="Muna"/>
          <w:b/>
          <w:bCs/>
          <w:color w:val="000000" w:themeColor="text1"/>
        </w:rPr>
        <w:lastRenderedPageBreak/>
        <w:t xml:space="preserve"> 5.3</w:t>
      </w:r>
      <w:r w:rsidR="0044542D" w:rsidRPr="0044542D">
        <w:rPr>
          <w:rFonts w:ascii="Muna" w:hAnsi="Muna" w:cs="Muna" w:hint="cs"/>
          <w:b/>
          <w:bCs/>
          <w:color w:val="000000" w:themeColor="text1"/>
          <w:rtl/>
        </w:rPr>
        <w:t>الخصائص العلمية لأدوات الدراسة:</w:t>
      </w:r>
    </w:p>
    <w:p w:rsidR="0044542D" w:rsidRPr="0044542D" w:rsidRDefault="0044542D" w:rsidP="0044542D">
      <w:pPr>
        <w:bidi/>
        <w:spacing w:line="276" w:lineRule="auto"/>
        <w:rPr>
          <w:rFonts w:ascii="Muna" w:hAnsi="Muna" w:cs="Muna"/>
          <w:b/>
          <w:bCs/>
          <w:color w:val="000000" w:themeColor="text1"/>
          <w:rtl/>
        </w:rPr>
      </w:pPr>
      <w:r w:rsidRPr="0044542D">
        <w:rPr>
          <w:rFonts w:ascii="Muna" w:hAnsi="Muna" w:cs="Muna" w:hint="cs"/>
          <w:b/>
          <w:bCs/>
          <w:color w:val="000000" w:themeColor="text1"/>
          <w:rtl/>
        </w:rPr>
        <w:t>أولاً: الصدق:</w:t>
      </w:r>
    </w:p>
    <w:p w:rsidR="0044542D" w:rsidRPr="0044542D" w:rsidRDefault="0044542D" w:rsidP="0044542D">
      <w:pPr>
        <w:bidi/>
        <w:spacing w:line="276" w:lineRule="auto"/>
        <w:jc w:val="both"/>
        <w:rPr>
          <w:rFonts w:ascii="Muna" w:hAnsi="Muna" w:cs="Muna"/>
          <w:color w:val="000000" w:themeColor="text1"/>
          <w:rtl/>
        </w:rPr>
      </w:pPr>
      <w:r w:rsidRPr="0044542D">
        <w:rPr>
          <w:rFonts w:ascii="Muna" w:hAnsi="Muna" w:cs="Muna" w:hint="cs"/>
          <w:color w:val="000000" w:themeColor="text1"/>
          <w:rtl/>
        </w:rPr>
        <w:t>للتحقق من صدق أدوات الدراسة قام الباحث باستخدام صدق المحكمين وصدق الاتساق الداخلي (</w:t>
      </w:r>
      <w:r w:rsidRPr="0044542D">
        <w:rPr>
          <w:rFonts w:ascii="Muna" w:hAnsi="Muna" w:cs="Muna" w:hint="cs"/>
          <w:color w:val="000000" w:themeColor="text1"/>
        </w:rPr>
        <w:t>Internal Consistency</w:t>
      </w:r>
      <w:r w:rsidRPr="0044542D">
        <w:rPr>
          <w:rFonts w:ascii="Muna" w:hAnsi="Muna" w:cs="Muna" w:hint="cs"/>
          <w:color w:val="000000" w:themeColor="text1"/>
          <w:rtl/>
        </w:rPr>
        <w:t>)، وفيما يلي التوضيح لذلك:</w:t>
      </w:r>
    </w:p>
    <w:p w:rsidR="0044542D" w:rsidRPr="0044542D" w:rsidRDefault="0044542D" w:rsidP="00F3213A">
      <w:pPr>
        <w:numPr>
          <w:ilvl w:val="0"/>
          <w:numId w:val="11"/>
        </w:numPr>
        <w:bidi/>
        <w:spacing w:line="276" w:lineRule="auto"/>
        <w:rPr>
          <w:rFonts w:ascii="Muna" w:hAnsi="Muna" w:cs="Muna"/>
          <w:b/>
          <w:bCs/>
          <w:color w:val="000000" w:themeColor="text1"/>
        </w:rPr>
      </w:pPr>
      <w:r w:rsidRPr="0044542D">
        <w:rPr>
          <w:rFonts w:ascii="Muna" w:hAnsi="Muna" w:cs="Muna" w:hint="cs"/>
          <w:b/>
          <w:bCs/>
          <w:color w:val="000000" w:themeColor="text1"/>
          <w:rtl/>
        </w:rPr>
        <w:t>صدق المحكمين لأدوات الدراسة:</w:t>
      </w:r>
    </w:p>
    <w:p w:rsidR="0044542D" w:rsidRPr="0044542D" w:rsidRDefault="0044542D" w:rsidP="0044542D">
      <w:pPr>
        <w:bidi/>
        <w:spacing w:line="276" w:lineRule="auto"/>
        <w:jc w:val="both"/>
        <w:rPr>
          <w:rFonts w:ascii="Muna" w:hAnsi="Muna" w:cs="Muna"/>
          <w:color w:val="000000" w:themeColor="text1"/>
          <w:rtl/>
        </w:rPr>
      </w:pPr>
      <w:r w:rsidRPr="0044542D">
        <w:rPr>
          <w:rFonts w:ascii="Muna" w:hAnsi="Muna" w:cs="Muna" w:hint="cs"/>
          <w:color w:val="000000" w:themeColor="text1"/>
          <w:rtl/>
        </w:rPr>
        <w:t>عرضت أدوات الدراسة الأربعة (تكنولوجيا التعليم، التفكير الإبداعي، تقدير الذات، الكفايات التدريسية) على عينة من الخبراء والمتخصصين بالتربية الرياضية ذو المؤهلات العلمية أستاذ مساعد فأعلى كما في المحلق رقم (3)، وذلك لإبداء رأيهم حول وضوح الفقرات وجودة صياغتها وتوافقها مع الموضوع التي تدرسه، حيث لم يتم اجراء أي تعديل الأدوات الأربعة سوى حذف متغير العمر، والملحق رقم (1) يبين أدوات الدراسة قبل التحكيم، والمحلق رقم (2) يبين أدوات الدراسة بعد التحكيم، وبالتالي تقيس الأدوات الأربعة المستخدمة في الدراسة ما وضعت لأجله.</w:t>
      </w:r>
    </w:p>
    <w:p w:rsidR="0044542D" w:rsidRPr="0044542D" w:rsidRDefault="0044542D" w:rsidP="00F3213A">
      <w:pPr>
        <w:numPr>
          <w:ilvl w:val="0"/>
          <w:numId w:val="11"/>
        </w:numPr>
        <w:bidi/>
        <w:spacing w:line="276" w:lineRule="auto"/>
        <w:jc w:val="both"/>
        <w:rPr>
          <w:rFonts w:ascii="Muna" w:hAnsi="Muna" w:cs="Muna"/>
          <w:b/>
          <w:bCs/>
          <w:color w:val="000000" w:themeColor="text1"/>
        </w:rPr>
      </w:pPr>
      <w:r w:rsidRPr="0044542D">
        <w:rPr>
          <w:rFonts w:ascii="Muna" w:hAnsi="Muna" w:cs="Muna" w:hint="cs"/>
          <w:b/>
          <w:bCs/>
          <w:color w:val="000000" w:themeColor="text1"/>
          <w:rtl/>
        </w:rPr>
        <w:t>صدق الاتساق الداخلي:</w:t>
      </w:r>
    </w:p>
    <w:p w:rsidR="0044542D" w:rsidRPr="0044542D" w:rsidRDefault="0044542D" w:rsidP="0044542D">
      <w:pPr>
        <w:bidi/>
        <w:spacing w:line="276" w:lineRule="auto"/>
        <w:jc w:val="both"/>
        <w:rPr>
          <w:rFonts w:ascii="Muna" w:hAnsi="Muna" w:cs="Muna"/>
          <w:color w:val="000000" w:themeColor="text1"/>
          <w:rtl/>
        </w:rPr>
      </w:pPr>
      <w:r w:rsidRPr="0044542D">
        <w:rPr>
          <w:rFonts w:ascii="Muna" w:hAnsi="Muna" w:cs="Muna" w:hint="cs"/>
          <w:color w:val="000000" w:themeColor="text1"/>
          <w:rtl/>
        </w:rPr>
        <w:t>وللتأكيد على صدق المحكمين في الخطوة الثانية تم استخدام صدق الاتساق الداخلي (</w:t>
      </w:r>
      <w:r w:rsidRPr="0044542D">
        <w:rPr>
          <w:rFonts w:ascii="Muna" w:hAnsi="Muna" w:cs="Muna" w:hint="cs"/>
          <w:color w:val="000000" w:themeColor="text1"/>
        </w:rPr>
        <w:t>Internal consistency validity</w:t>
      </w:r>
      <w:r w:rsidRPr="0044542D">
        <w:rPr>
          <w:rFonts w:ascii="Muna" w:hAnsi="Muna" w:cs="Muna" w:hint="cs"/>
          <w:color w:val="000000" w:themeColor="text1"/>
          <w:rtl/>
        </w:rPr>
        <w:t>) من خلال استخراج قيم معامل الارتباط بيرسون (</w:t>
      </w:r>
      <w:r w:rsidRPr="0044542D">
        <w:rPr>
          <w:rFonts w:ascii="Muna" w:hAnsi="Muna" w:cs="Muna" w:hint="cs"/>
          <w:color w:val="000000" w:themeColor="text1"/>
        </w:rPr>
        <w:t>Pearson Correlation Coefficient</w:t>
      </w:r>
      <w:r w:rsidRPr="0044542D">
        <w:rPr>
          <w:rFonts w:ascii="Muna" w:hAnsi="Muna" w:cs="Muna" w:hint="cs"/>
          <w:color w:val="000000" w:themeColor="text1"/>
          <w:rtl/>
        </w:rPr>
        <w:t>) بين الفقرات والدرجة الكلية لكل أداة من أدوات الدراسة الأربعة (تكنولوجيا التعليم، التفكير الإبداعي، تقدير الذات، الكفايات التدريسية)، وذلك بعد توزيعها على عينة استطلاعية قوامها (35) معلماً ومعلمة للتربية الرياضية لم يتم تضمينهم في عينة الدراسة الأصلية، ونتائج الجداول رقم (2، 3، 4، 5) تظهر ذلك.</w:t>
      </w:r>
    </w:p>
    <w:p w:rsidR="0044542D" w:rsidRPr="0044542D" w:rsidRDefault="0044542D" w:rsidP="0044542D">
      <w:pPr>
        <w:pStyle w:val="a9"/>
        <w:bidi/>
        <w:jc w:val="center"/>
        <w:rPr>
          <w:rFonts w:ascii="Muna" w:hAnsi="Muna" w:cs="Muna"/>
          <w:i w:val="0"/>
          <w:iCs w:val="0"/>
          <w:noProof/>
          <w:color w:val="000000" w:themeColor="text1"/>
          <w:sz w:val="20"/>
          <w:szCs w:val="20"/>
          <w:rtl/>
        </w:rPr>
      </w:pPr>
      <w:bookmarkStart w:id="10" w:name="_Toc181701196"/>
      <w:r w:rsidRPr="0044542D">
        <w:rPr>
          <w:rFonts w:ascii="Muna" w:hAnsi="Muna" w:cs="Muna" w:hint="cs"/>
          <w:i w:val="0"/>
          <w:iCs w:val="0"/>
          <w:noProof/>
          <w:color w:val="000000" w:themeColor="text1"/>
          <w:sz w:val="20"/>
          <w:szCs w:val="20"/>
          <w:rtl/>
        </w:rPr>
        <w:t>الجدول رقم (2)  صدق الاتساق الداخلي لفقرات أداة تكنولوجيا التعليم (ن= 35).</w:t>
      </w:r>
      <w:bookmarkEnd w:id="10"/>
    </w:p>
    <w:tbl>
      <w:tblPr>
        <w:tblStyle w:val="13"/>
        <w:bidiVisual/>
        <w:tblW w:w="0" w:type="auto"/>
        <w:jc w:val="center"/>
        <w:tblLook w:val="04A0" w:firstRow="1" w:lastRow="0" w:firstColumn="1" w:lastColumn="0" w:noHBand="0" w:noVBand="1"/>
      </w:tblPr>
      <w:tblGrid>
        <w:gridCol w:w="1438"/>
        <w:gridCol w:w="1438"/>
        <w:gridCol w:w="1438"/>
        <w:gridCol w:w="1438"/>
        <w:gridCol w:w="1439"/>
        <w:gridCol w:w="1439"/>
      </w:tblGrid>
      <w:tr w:rsidR="0044542D" w:rsidRPr="0044542D" w:rsidTr="003A2892">
        <w:trPr>
          <w:jc w:val="center"/>
        </w:trPr>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رقم الفقرة</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قيمة (ر)</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رقم الفقرة</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قيمة (ر)</w:t>
            </w:r>
          </w:p>
        </w:tc>
        <w:tc>
          <w:tcPr>
            <w:tcW w:w="1439"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رقم الفقرة</w:t>
            </w:r>
          </w:p>
        </w:tc>
        <w:tc>
          <w:tcPr>
            <w:tcW w:w="1439"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قيمة (ر)</w:t>
            </w:r>
          </w:p>
        </w:tc>
      </w:tr>
      <w:tr w:rsidR="0044542D" w:rsidRPr="0044542D" w:rsidTr="003A2892">
        <w:trPr>
          <w:jc w:val="center"/>
        </w:trPr>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1</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0.81**</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8</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0.88**</w:t>
            </w:r>
          </w:p>
        </w:tc>
        <w:tc>
          <w:tcPr>
            <w:tcW w:w="1439"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15</w:t>
            </w:r>
          </w:p>
        </w:tc>
        <w:tc>
          <w:tcPr>
            <w:tcW w:w="1439"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0.76**</w:t>
            </w:r>
          </w:p>
        </w:tc>
      </w:tr>
      <w:tr w:rsidR="0044542D" w:rsidRPr="0044542D" w:rsidTr="003A2892">
        <w:trPr>
          <w:jc w:val="center"/>
        </w:trPr>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2</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0.86**</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9</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0.85**</w:t>
            </w:r>
          </w:p>
        </w:tc>
        <w:tc>
          <w:tcPr>
            <w:tcW w:w="1439"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16</w:t>
            </w:r>
          </w:p>
        </w:tc>
        <w:tc>
          <w:tcPr>
            <w:tcW w:w="1439"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0.87**</w:t>
            </w:r>
          </w:p>
        </w:tc>
      </w:tr>
      <w:tr w:rsidR="0044542D" w:rsidRPr="0044542D" w:rsidTr="003A2892">
        <w:trPr>
          <w:jc w:val="center"/>
        </w:trPr>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3</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0.84**</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10</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0.71**</w:t>
            </w:r>
          </w:p>
        </w:tc>
        <w:tc>
          <w:tcPr>
            <w:tcW w:w="1439"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17</w:t>
            </w:r>
          </w:p>
        </w:tc>
        <w:tc>
          <w:tcPr>
            <w:tcW w:w="1439"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0.76**</w:t>
            </w:r>
          </w:p>
        </w:tc>
      </w:tr>
      <w:tr w:rsidR="0044542D" w:rsidRPr="0044542D" w:rsidTr="003A2892">
        <w:trPr>
          <w:jc w:val="center"/>
        </w:trPr>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4</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0.80**</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11</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0.77**</w:t>
            </w:r>
          </w:p>
        </w:tc>
        <w:tc>
          <w:tcPr>
            <w:tcW w:w="1439"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18</w:t>
            </w:r>
          </w:p>
        </w:tc>
        <w:tc>
          <w:tcPr>
            <w:tcW w:w="1439"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0.88**</w:t>
            </w:r>
          </w:p>
        </w:tc>
      </w:tr>
      <w:tr w:rsidR="0044542D" w:rsidRPr="0044542D" w:rsidTr="003A2892">
        <w:trPr>
          <w:jc w:val="center"/>
        </w:trPr>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5</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0.83**</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12</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0.84**</w:t>
            </w:r>
          </w:p>
        </w:tc>
        <w:tc>
          <w:tcPr>
            <w:tcW w:w="1439"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19</w:t>
            </w:r>
          </w:p>
        </w:tc>
        <w:tc>
          <w:tcPr>
            <w:tcW w:w="1439"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0.91**</w:t>
            </w:r>
          </w:p>
        </w:tc>
      </w:tr>
      <w:tr w:rsidR="0044542D" w:rsidRPr="0044542D" w:rsidTr="003A2892">
        <w:trPr>
          <w:jc w:val="center"/>
        </w:trPr>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6</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0.86**</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13</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0.79**</w:t>
            </w:r>
          </w:p>
        </w:tc>
        <w:tc>
          <w:tcPr>
            <w:tcW w:w="1439" w:type="dxa"/>
          </w:tcPr>
          <w:p w:rsidR="0044542D" w:rsidRPr="0044542D" w:rsidRDefault="0044542D" w:rsidP="00040DE0">
            <w:pPr>
              <w:bidi/>
              <w:jc w:val="center"/>
              <w:rPr>
                <w:rFonts w:ascii="Muna" w:hAnsi="Muna" w:cs="Muna"/>
                <w:color w:val="000000" w:themeColor="text1"/>
                <w:sz w:val="20"/>
                <w:szCs w:val="20"/>
                <w:rtl/>
              </w:rPr>
            </w:pPr>
          </w:p>
        </w:tc>
        <w:tc>
          <w:tcPr>
            <w:tcW w:w="1439" w:type="dxa"/>
          </w:tcPr>
          <w:p w:rsidR="0044542D" w:rsidRPr="0044542D" w:rsidRDefault="0044542D" w:rsidP="00040DE0">
            <w:pPr>
              <w:bidi/>
              <w:jc w:val="center"/>
              <w:rPr>
                <w:rFonts w:ascii="Muna" w:hAnsi="Muna" w:cs="Muna"/>
                <w:color w:val="000000" w:themeColor="text1"/>
                <w:sz w:val="20"/>
                <w:szCs w:val="20"/>
                <w:rtl/>
              </w:rPr>
            </w:pPr>
          </w:p>
        </w:tc>
      </w:tr>
      <w:tr w:rsidR="0044542D" w:rsidRPr="0044542D" w:rsidTr="003A2892">
        <w:trPr>
          <w:jc w:val="center"/>
        </w:trPr>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7</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0.82**</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14</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0.83**</w:t>
            </w:r>
          </w:p>
        </w:tc>
        <w:tc>
          <w:tcPr>
            <w:tcW w:w="1439" w:type="dxa"/>
          </w:tcPr>
          <w:p w:rsidR="0044542D" w:rsidRPr="0044542D" w:rsidRDefault="0044542D" w:rsidP="00040DE0">
            <w:pPr>
              <w:bidi/>
              <w:jc w:val="center"/>
              <w:rPr>
                <w:rFonts w:ascii="Muna" w:hAnsi="Muna" w:cs="Muna"/>
                <w:color w:val="000000" w:themeColor="text1"/>
                <w:sz w:val="20"/>
                <w:szCs w:val="20"/>
                <w:rtl/>
              </w:rPr>
            </w:pPr>
          </w:p>
        </w:tc>
        <w:tc>
          <w:tcPr>
            <w:tcW w:w="1439" w:type="dxa"/>
          </w:tcPr>
          <w:p w:rsidR="0044542D" w:rsidRPr="0044542D" w:rsidRDefault="0044542D" w:rsidP="00040DE0">
            <w:pPr>
              <w:bidi/>
              <w:jc w:val="center"/>
              <w:rPr>
                <w:rFonts w:ascii="Muna" w:hAnsi="Muna" w:cs="Muna"/>
                <w:color w:val="000000" w:themeColor="text1"/>
                <w:sz w:val="20"/>
                <w:szCs w:val="20"/>
                <w:rtl/>
              </w:rPr>
            </w:pPr>
          </w:p>
        </w:tc>
      </w:tr>
    </w:tbl>
    <w:p w:rsidR="0044542D" w:rsidRPr="0044542D" w:rsidRDefault="0044542D" w:rsidP="0044542D">
      <w:pPr>
        <w:pStyle w:val="a3"/>
        <w:bidi/>
        <w:ind w:left="0"/>
        <w:jc w:val="both"/>
        <w:rPr>
          <w:rFonts w:asciiTheme="majorBidi" w:hAnsiTheme="majorBidi" w:cstheme="majorBidi"/>
          <w:color w:val="000000" w:themeColor="text1"/>
          <w:sz w:val="20"/>
          <w:szCs w:val="20"/>
          <w:rtl/>
        </w:rPr>
      </w:pPr>
      <w:r w:rsidRPr="0044542D">
        <w:rPr>
          <w:rFonts w:asciiTheme="majorBidi" w:hAnsiTheme="majorBidi" w:cstheme="majorBidi"/>
          <w:color w:val="000000" w:themeColor="text1"/>
          <w:sz w:val="20"/>
          <w:szCs w:val="20"/>
          <w:rtl/>
        </w:rPr>
        <w:t>**علاقة ارتباطية دالة إحصائياً عند (α ≤ 0.01).</w:t>
      </w:r>
    </w:p>
    <w:p w:rsidR="0044542D" w:rsidRPr="0044542D" w:rsidRDefault="0044542D" w:rsidP="0044542D">
      <w:pPr>
        <w:bidi/>
        <w:spacing w:line="276" w:lineRule="auto"/>
        <w:jc w:val="both"/>
        <w:rPr>
          <w:rFonts w:ascii="Muna" w:hAnsi="Muna" w:cs="Muna"/>
          <w:color w:val="000000" w:themeColor="text1"/>
          <w:rtl/>
        </w:rPr>
      </w:pPr>
      <w:r w:rsidRPr="0044542D">
        <w:rPr>
          <w:rFonts w:ascii="Muna" w:hAnsi="Muna" w:cs="Muna" w:hint="cs"/>
          <w:color w:val="000000" w:themeColor="text1"/>
          <w:rtl/>
        </w:rPr>
        <w:t>تشير نتائج الجدول رقم (2) إلى وجود علاقة ارتباطية دالة إحصائياً عند مستوى الدلالة (</w:t>
      </w:r>
      <w:r w:rsidRPr="0044542D">
        <w:rPr>
          <w:rFonts w:ascii="Cambria" w:hAnsi="Cambria" w:cs="Cambria" w:hint="cs"/>
          <w:color w:val="000000" w:themeColor="text1"/>
          <w:rtl/>
        </w:rPr>
        <w:t>α</w:t>
      </w:r>
      <w:r w:rsidRPr="0044542D">
        <w:rPr>
          <w:rFonts w:ascii="Muna" w:hAnsi="Muna" w:cs="Muna" w:hint="cs"/>
          <w:color w:val="000000" w:themeColor="text1"/>
          <w:rtl/>
        </w:rPr>
        <w:t xml:space="preserve"> </w:t>
      </w:r>
      <w:r w:rsidRPr="0044542D">
        <w:rPr>
          <w:rFonts w:ascii="Cambria Math" w:hAnsi="Cambria Math" w:cs="Cambria Math" w:hint="cs"/>
          <w:color w:val="000000" w:themeColor="text1"/>
          <w:rtl/>
        </w:rPr>
        <w:t>≤</w:t>
      </w:r>
      <w:r w:rsidRPr="0044542D">
        <w:rPr>
          <w:rFonts w:ascii="Muna" w:hAnsi="Muna" w:cs="Muna" w:hint="cs"/>
          <w:color w:val="000000" w:themeColor="text1"/>
          <w:rtl/>
        </w:rPr>
        <w:t xml:space="preserve"> 0.01) بين جميع الفقرات والدرجة الكلية لأداة تكنولوجيا التعليم، وتراوحت قيم معامل الارتباط بيرسون ما بين (0.71- 0.91)، وتدل هذه النتائج على صدق الأداة في قياس ما وضعت لأجله.</w:t>
      </w:r>
    </w:p>
    <w:p w:rsidR="0044542D" w:rsidRPr="0044542D" w:rsidRDefault="0044542D" w:rsidP="0044542D">
      <w:pPr>
        <w:pStyle w:val="a9"/>
        <w:bidi/>
        <w:jc w:val="center"/>
        <w:rPr>
          <w:rFonts w:ascii="Muna" w:hAnsi="Muna" w:cs="Muna"/>
          <w:i w:val="0"/>
          <w:iCs w:val="0"/>
          <w:noProof/>
          <w:color w:val="000000" w:themeColor="text1"/>
          <w:sz w:val="20"/>
          <w:szCs w:val="20"/>
          <w:rtl/>
        </w:rPr>
      </w:pPr>
      <w:bookmarkStart w:id="11" w:name="_Toc181701197"/>
      <w:r w:rsidRPr="0044542D">
        <w:rPr>
          <w:rFonts w:ascii="Muna" w:hAnsi="Muna" w:cs="Muna" w:hint="cs"/>
          <w:i w:val="0"/>
          <w:iCs w:val="0"/>
          <w:noProof/>
          <w:color w:val="000000" w:themeColor="text1"/>
          <w:sz w:val="20"/>
          <w:szCs w:val="20"/>
          <w:rtl/>
        </w:rPr>
        <w:t>الجدول رقم (3)  صدق الاتساق الداخلي لفقرات أداة التفكير الابداعي (ن= 35).</w:t>
      </w:r>
      <w:bookmarkEnd w:id="11"/>
    </w:p>
    <w:tbl>
      <w:tblPr>
        <w:tblStyle w:val="13"/>
        <w:bidiVisual/>
        <w:tblW w:w="0" w:type="auto"/>
        <w:jc w:val="center"/>
        <w:tblLook w:val="04A0" w:firstRow="1" w:lastRow="0" w:firstColumn="1" w:lastColumn="0" w:noHBand="0" w:noVBand="1"/>
      </w:tblPr>
      <w:tblGrid>
        <w:gridCol w:w="1438"/>
        <w:gridCol w:w="1438"/>
        <w:gridCol w:w="1438"/>
        <w:gridCol w:w="1438"/>
        <w:gridCol w:w="1439"/>
        <w:gridCol w:w="1439"/>
      </w:tblGrid>
      <w:tr w:rsidR="0044542D" w:rsidRPr="0044542D" w:rsidTr="003A2892">
        <w:trPr>
          <w:jc w:val="center"/>
        </w:trPr>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رقم الفقرة</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قيمة (ر)</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رقم الفقرة</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قيمة (ر)</w:t>
            </w:r>
          </w:p>
        </w:tc>
        <w:tc>
          <w:tcPr>
            <w:tcW w:w="1439"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رقم الفقرة</w:t>
            </w:r>
          </w:p>
        </w:tc>
        <w:tc>
          <w:tcPr>
            <w:tcW w:w="1439"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قيمة (ر)</w:t>
            </w:r>
          </w:p>
        </w:tc>
      </w:tr>
      <w:tr w:rsidR="0044542D" w:rsidRPr="0044542D" w:rsidTr="003A2892">
        <w:trPr>
          <w:jc w:val="center"/>
        </w:trPr>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1</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0.85**</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5</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0.84**</w:t>
            </w:r>
          </w:p>
        </w:tc>
        <w:tc>
          <w:tcPr>
            <w:tcW w:w="1439"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9</w:t>
            </w:r>
          </w:p>
        </w:tc>
        <w:tc>
          <w:tcPr>
            <w:tcW w:w="1439"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0.59**</w:t>
            </w:r>
          </w:p>
        </w:tc>
      </w:tr>
      <w:tr w:rsidR="0044542D" w:rsidRPr="0044542D" w:rsidTr="003A2892">
        <w:trPr>
          <w:jc w:val="center"/>
        </w:trPr>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2</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0.78**</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6</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0.83**</w:t>
            </w:r>
          </w:p>
        </w:tc>
        <w:tc>
          <w:tcPr>
            <w:tcW w:w="1439"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10</w:t>
            </w:r>
          </w:p>
        </w:tc>
        <w:tc>
          <w:tcPr>
            <w:tcW w:w="1439"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0.85**</w:t>
            </w:r>
          </w:p>
        </w:tc>
      </w:tr>
      <w:tr w:rsidR="0044542D" w:rsidRPr="0044542D" w:rsidTr="003A2892">
        <w:trPr>
          <w:jc w:val="center"/>
        </w:trPr>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3</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0.70**</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7</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0.81**</w:t>
            </w:r>
          </w:p>
        </w:tc>
        <w:tc>
          <w:tcPr>
            <w:tcW w:w="1439" w:type="dxa"/>
          </w:tcPr>
          <w:p w:rsidR="0044542D" w:rsidRPr="0044542D" w:rsidRDefault="0044542D" w:rsidP="00040DE0">
            <w:pPr>
              <w:bidi/>
              <w:jc w:val="center"/>
              <w:rPr>
                <w:rFonts w:ascii="Muna" w:hAnsi="Muna" w:cs="Muna"/>
                <w:color w:val="000000" w:themeColor="text1"/>
                <w:sz w:val="20"/>
                <w:szCs w:val="20"/>
                <w:rtl/>
              </w:rPr>
            </w:pPr>
          </w:p>
        </w:tc>
        <w:tc>
          <w:tcPr>
            <w:tcW w:w="1439" w:type="dxa"/>
          </w:tcPr>
          <w:p w:rsidR="0044542D" w:rsidRPr="0044542D" w:rsidRDefault="0044542D" w:rsidP="00040DE0">
            <w:pPr>
              <w:bidi/>
              <w:jc w:val="center"/>
              <w:rPr>
                <w:rFonts w:ascii="Muna" w:hAnsi="Muna" w:cs="Muna"/>
                <w:color w:val="000000" w:themeColor="text1"/>
                <w:sz w:val="20"/>
                <w:szCs w:val="20"/>
                <w:rtl/>
              </w:rPr>
            </w:pPr>
          </w:p>
        </w:tc>
      </w:tr>
      <w:tr w:rsidR="0044542D" w:rsidRPr="0044542D" w:rsidTr="003A2892">
        <w:trPr>
          <w:jc w:val="center"/>
        </w:trPr>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4</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0.78**</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8</w:t>
            </w:r>
          </w:p>
        </w:tc>
        <w:tc>
          <w:tcPr>
            <w:tcW w:w="1438"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0.78**</w:t>
            </w:r>
          </w:p>
        </w:tc>
        <w:tc>
          <w:tcPr>
            <w:tcW w:w="1439" w:type="dxa"/>
          </w:tcPr>
          <w:p w:rsidR="0044542D" w:rsidRPr="0044542D" w:rsidRDefault="0044542D" w:rsidP="00040DE0">
            <w:pPr>
              <w:bidi/>
              <w:jc w:val="center"/>
              <w:rPr>
                <w:rFonts w:ascii="Muna" w:hAnsi="Muna" w:cs="Muna"/>
                <w:color w:val="000000" w:themeColor="text1"/>
                <w:sz w:val="20"/>
                <w:szCs w:val="20"/>
                <w:rtl/>
              </w:rPr>
            </w:pPr>
          </w:p>
        </w:tc>
        <w:tc>
          <w:tcPr>
            <w:tcW w:w="1439" w:type="dxa"/>
          </w:tcPr>
          <w:p w:rsidR="0044542D" w:rsidRPr="0044542D" w:rsidRDefault="0044542D" w:rsidP="00040DE0">
            <w:pPr>
              <w:bidi/>
              <w:jc w:val="center"/>
              <w:rPr>
                <w:rFonts w:ascii="Muna" w:hAnsi="Muna" w:cs="Muna"/>
                <w:color w:val="000000" w:themeColor="text1"/>
                <w:sz w:val="20"/>
                <w:szCs w:val="20"/>
                <w:rtl/>
              </w:rPr>
            </w:pPr>
          </w:p>
        </w:tc>
      </w:tr>
    </w:tbl>
    <w:p w:rsidR="0044542D" w:rsidRPr="0044542D" w:rsidRDefault="0044542D" w:rsidP="0044542D">
      <w:pPr>
        <w:pStyle w:val="a3"/>
        <w:bidi/>
        <w:ind w:left="0"/>
        <w:jc w:val="both"/>
        <w:rPr>
          <w:rFonts w:ascii="Muna" w:hAnsi="Muna" w:cs="Muna"/>
          <w:color w:val="000000" w:themeColor="text1"/>
          <w:sz w:val="20"/>
          <w:szCs w:val="20"/>
          <w:rtl/>
        </w:rPr>
      </w:pPr>
      <w:r w:rsidRPr="0044542D">
        <w:rPr>
          <w:rFonts w:ascii="Muna" w:hAnsi="Muna" w:cs="Muna" w:hint="cs"/>
          <w:color w:val="000000" w:themeColor="text1"/>
          <w:sz w:val="20"/>
          <w:szCs w:val="20"/>
          <w:rtl/>
        </w:rPr>
        <w:t>**علاقة ارتباطية دالة إحصائياً عند (</w:t>
      </w:r>
      <w:r w:rsidRPr="0044542D">
        <w:rPr>
          <w:rFonts w:ascii="Cambria" w:hAnsi="Cambria" w:cs="Cambria" w:hint="cs"/>
          <w:color w:val="000000" w:themeColor="text1"/>
          <w:sz w:val="20"/>
          <w:szCs w:val="20"/>
          <w:rtl/>
        </w:rPr>
        <w:t>α</w:t>
      </w:r>
      <w:r w:rsidRPr="0044542D">
        <w:rPr>
          <w:rFonts w:ascii="Muna" w:hAnsi="Muna" w:cs="Muna" w:hint="cs"/>
          <w:color w:val="000000" w:themeColor="text1"/>
          <w:sz w:val="20"/>
          <w:szCs w:val="20"/>
          <w:rtl/>
        </w:rPr>
        <w:t xml:space="preserve"> </w:t>
      </w:r>
      <w:r w:rsidRPr="0044542D">
        <w:rPr>
          <w:rFonts w:ascii="Cambria Math" w:hAnsi="Cambria Math" w:cs="Cambria Math" w:hint="cs"/>
          <w:color w:val="000000" w:themeColor="text1"/>
          <w:sz w:val="20"/>
          <w:szCs w:val="20"/>
          <w:rtl/>
        </w:rPr>
        <w:t>≤</w:t>
      </w:r>
      <w:r w:rsidRPr="0044542D">
        <w:rPr>
          <w:rFonts w:ascii="Muna" w:hAnsi="Muna" w:cs="Muna" w:hint="cs"/>
          <w:color w:val="000000" w:themeColor="text1"/>
          <w:sz w:val="20"/>
          <w:szCs w:val="20"/>
          <w:rtl/>
        </w:rPr>
        <w:t xml:space="preserve"> 0.01).</w:t>
      </w:r>
    </w:p>
    <w:p w:rsidR="0044542D" w:rsidRPr="0044542D" w:rsidRDefault="0044542D" w:rsidP="0044542D">
      <w:pPr>
        <w:bidi/>
        <w:spacing w:line="276" w:lineRule="auto"/>
        <w:jc w:val="both"/>
        <w:rPr>
          <w:rFonts w:ascii="Muna" w:hAnsi="Muna" w:cs="Muna"/>
          <w:color w:val="000000" w:themeColor="text1"/>
          <w:rtl/>
        </w:rPr>
      </w:pPr>
      <w:r w:rsidRPr="0044542D">
        <w:rPr>
          <w:rFonts w:ascii="Muna" w:hAnsi="Muna" w:cs="Muna" w:hint="cs"/>
          <w:color w:val="000000" w:themeColor="text1"/>
          <w:rtl/>
        </w:rPr>
        <w:t>تشير نتائج الجدول رقم (3) إلى وجود علاقة ارتباطية دالة إحصائياً عند مستوى الدلالة (</w:t>
      </w:r>
      <w:r w:rsidRPr="0044542D">
        <w:rPr>
          <w:rFonts w:ascii="Cambria" w:hAnsi="Cambria" w:cs="Cambria" w:hint="cs"/>
          <w:color w:val="000000" w:themeColor="text1"/>
          <w:rtl/>
        </w:rPr>
        <w:t>α</w:t>
      </w:r>
      <w:r w:rsidRPr="0044542D">
        <w:rPr>
          <w:rFonts w:ascii="Muna" w:hAnsi="Muna" w:cs="Muna" w:hint="cs"/>
          <w:color w:val="000000" w:themeColor="text1"/>
          <w:rtl/>
        </w:rPr>
        <w:t xml:space="preserve"> </w:t>
      </w:r>
      <w:r w:rsidRPr="0044542D">
        <w:rPr>
          <w:rFonts w:ascii="Cambria Math" w:hAnsi="Cambria Math" w:cs="Cambria Math" w:hint="cs"/>
          <w:color w:val="000000" w:themeColor="text1"/>
          <w:rtl/>
        </w:rPr>
        <w:t>≤</w:t>
      </w:r>
      <w:r w:rsidRPr="0044542D">
        <w:rPr>
          <w:rFonts w:ascii="Muna" w:hAnsi="Muna" w:cs="Muna" w:hint="cs"/>
          <w:color w:val="000000" w:themeColor="text1"/>
          <w:rtl/>
        </w:rPr>
        <w:t xml:space="preserve"> 0.01) بين جميع الفقرات والدرجة الكلية لأداة التفكير الإبداعي، وتراوحت قيم معامل الارتباط بيرسون ما بين (0.59- 0.85)، وتدل هذه النتائج على صدق الأداة في قياس ما وضعت لأجله.</w:t>
      </w:r>
    </w:p>
    <w:p w:rsidR="0044542D" w:rsidRPr="0044542D" w:rsidRDefault="0044542D" w:rsidP="0044542D">
      <w:pPr>
        <w:pStyle w:val="a9"/>
        <w:bidi/>
        <w:jc w:val="center"/>
        <w:rPr>
          <w:rFonts w:ascii="Muna" w:hAnsi="Muna" w:cs="Muna"/>
          <w:i w:val="0"/>
          <w:iCs w:val="0"/>
          <w:noProof/>
          <w:color w:val="000000" w:themeColor="text1"/>
          <w:sz w:val="20"/>
          <w:szCs w:val="20"/>
          <w:rtl/>
        </w:rPr>
      </w:pPr>
      <w:bookmarkStart w:id="12" w:name="_Toc181701198"/>
      <w:r w:rsidRPr="0044542D">
        <w:rPr>
          <w:rFonts w:ascii="Muna" w:hAnsi="Muna" w:cs="Muna" w:hint="cs"/>
          <w:i w:val="0"/>
          <w:iCs w:val="0"/>
          <w:noProof/>
          <w:color w:val="000000" w:themeColor="text1"/>
          <w:sz w:val="20"/>
          <w:szCs w:val="20"/>
          <w:rtl/>
        </w:rPr>
        <w:t>الجدول رقم (4) صدق الاتساق الداخلي لفقرات أداة تقدير الذات (ن= 35).</w:t>
      </w:r>
      <w:bookmarkEnd w:id="12"/>
    </w:p>
    <w:tbl>
      <w:tblPr>
        <w:tblStyle w:val="13"/>
        <w:bidiVisual/>
        <w:tblW w:w="0" w:type="auto"/>
        <w:jc w:val="center"/>
        <w:tblLook w:val="04A0" w:firstRow="1" w:lastRow="0" w:firstColumn="1" w:lastColumn="0" w:noHBand="0" w:noVBand="1"/>
      </w:tblPr>
      <w:tblGrid>
        <w:gridCol w:w="1438"/>
        <w:gridCol w:w="1438"/>
        <w:gridCol w:w="1438"/>
        <w:gridCol w:w="1438"/>
        <w:gridCol w:w="1439"/>
        <w:gridCol w:w="1439"/>
      </w:tblGrid>
      <w:tr w:rsidR="0044542D" w:rsidRPr="0044542D" w:rsidTr="003A2892">
        <w:trPr>
          <w:jc w:val="center"/>
        </w:trPr>
        <w:tc>
          <w:tcPr>
            <w:tcW w:w="1438" w:type="dxa"/>
          </w:tcPr>
          <w:p w:rsidR="0044542D" w:rsidRPr="0044542D" w:rsidRDefault="0044542D" w:rsidP="0044542D">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رقم الفقرة</w:t>
            </w:r>
          </w:p>
        </w:tc>
        <w:tc>
          <w:tcPr>
            <w:tcW w:w="1438" w:type="dxa"/>
          </w:tcPr>
          <w:p w:rsidR="0044542D" w:rsidRPr="0044542D" w:rsidRDefault="0044542D" w:rsidP="0044542D">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قيمة (ر)</w:t>
            </w:r>
          </w:p>
        </w:tc>
        <w:tc>
          <w:tcPr>
            <w:tcW w:w="1438" w:type="dxa"/>
          </w:tcPr>
          <w:p w:rsidR="0044542D" w:rsidRPr="0044542D" w:rsidRDefault="0044542D" w:rsidP="0044542D">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رقم الفقرة</w:t>
            </w:r>
          </w:p>
        </w:tc>
        <w:tc>
          <w:tcPr>
            <w:tcW w:w="1438" w:type="dxa"/>
          </w:tcPr>
          <w:p w:rsidR="0044542D" w:rsidRPr="0044542D" w:rsidRDefault="0044542D" w:rsidP="0044542D">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قيمة (ر)</w:t>
            </w:r>
          </w:p>
        </w:tc>
        <w:tc>
          <w:tcPr>
            <w:tcW w:w="1439" w:type="dxa"/>
          </w:tcPr>
          <w:p w:rsidR="0044542D" w:rsidRPr="0044542D" w:rsidRDefault="0044542D" w:rsidP="0044542D">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رقم الفقرة</w:t>
            </w:r>
          </w:p>
        </w:tc>
        <w:tc>
          <w:tcPr>
            <w:tcW w:w="1439" w:type="dxa"/>
          </w:tcPr>
          <w:p w:rsidR="0044542D" w:rsidRPr="0044542D" w:rsidRDefault="0044542D" w:rsidP="0044542D">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قيمة (ر)</w:t>
            </w:r>
          </w:p>
        </w:tc>
      </w:tr>
      <w:tr w:rsidR="0044542D" w:rsidRPr="0044542D" w:rsidTr="003A2892">
        <w:trPr>
          <w:jc w:val="center"/>
        </w:trPr>
        <w:tc>
          <w:tcPr>
            <w:tcW w:w="1438" w:type="dxa"/>
          </w:tcPr>
          <w:p w:rsidR="0044542D" w:rsidRPr="0044542D" w:rsidRDefault="0044542D" w:rsidP="0044542D">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1</w:t>
            </w:r>
          </w:p>
        </w:tc>
        <w:tc>
          <w:tcPr>
            <w:tcW w:w="1438" w:type="dxa"/>
          </w:tcPr>
          <w:p w:rsidR="0044542D" w:rsidRPr="0044542D" w:rsidRDefault="0044542D" w:rsidP="0044542D">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0.85**</w:t>
            </w:r>
          </w:p>
        </w:tc>
        <w:tc>
          <w:tcPr>
            <w:tcW w:w="1438" w:type="dxa"/>
          </w:tcPr>
          <w:p w:rsidR="0044542D" w:rsidRPr="0044542D" w:rsidRDefault="0044542D" w:rsidP="0044542D">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6</w:t>
            </w:r>
          </w:p>
        </w:tc>
        <w:tc>
          <w:tcPr>
            <w:tcW w:w="1438" w:type="dxa"/>
          </w:tcPr>
          <w:p w:rsidR="0044542D" w:rsidRPr="0044542D" w:rsidRDefault="0044542D" w:rsidP="0044542D">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0.76**</w:t>
            </w:r>
          </w:p>
        </w:tc>
        <w:tc>
          <w:tcPr>
            <w:tcW w:w="1439" w:type="dxa"/>
          </w:tcPr>
          <w:p w:rsidR="0044542D" w:rsidRPr="0044542D" w:rsidRDefault="0044542D" w:rsidP="0044542D">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11</w:t>
            </w:r>
          </w:p>
        </w:tc>
        <w:tc>
          <w:tcPr>
            <w:tcW w:w="1439" w:type="dxa"/>
          </w:tcPr>
          <w:p w:rsidR="0044542D" w:rsidRPr="0044542D" w:rsidRDefault="0044542D" w:rsidP="0044542D">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0.77**</w:t>
            </w:r>
          </w:p>
        </w:tc>
      </w:tr>
      <w:tr w:rsidR="0044542D" w:rsidRPr="0044542D" w:rsidTr="003A2892">
        <w:trPr>
          <w:jc w:val="center"/>
        </w:trPr>
        <w:tc>
          <w:tcPr>
            <w:tcW w:w="1438" w:type="dxa"/>
          </w:tcPr>
          <w:p w:rsidR="0044542D" w:rsidRPr="0044542D" w:rsidRDefault="0044542D" w:rsidP="0044542D">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2</w:t>
            </w:r>
          </w:p>
        </w:tc>
        <w:tc>
          <w:tcPr>
            <w:tcW w:w="1438" w:type="dxa"/>
          </w:tcPr>
          <w:p w:rsidR="0044542D" w:rsidRPr="0044542D" w:rsidRDefault="0044542D" w:rsidP="0044542D">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0.80**</w:t>
            </w:r>
          </w:p>
        </w:tc>
        <w:tc>
          <w:tcPr>
            <w:tcW w:w="1438" w:type="dxa"/>
          </w:tcPr>
          <w:p w:rsidR="0044542D" w:rsidRPr="0044542D" w:rsidRDefault="0044542D" w:rsidP="0044542D">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7</w:t>
            </w:r>
          </w:p>
        </w:tc>
        <w:tc>
          <w:tcPr>
            <w:tcW w:w="1438" w:type="dxa"/>
          </w:tcPr>
          <w:p w:rsidR="0044542D" w:rsidRPr="0044542D" w:rsidRDefault="0044542D" w:rsidP="0044542D">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0.85**</w:t>
            </w:r>
          </w:p>
        </w:tc>
        <w:tc>
          <w:tcPr>
            <w:tcW w:w="1439" w:type="dxa"/>
          </w:tcPr>
          <w:p w:rsidR="0044542D" w:rsidRPr="0044542D" w:rsidRDefault="0044542D" w:rsidP="0044542D">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12</w:t>
            </w:r>
          </w:p>
        </w:tc>
        <w:tc>
          <w:tcPr>
            <w:tcW w:w="1439" w:type="dxa"/>
          </w:tcPr>
          <w:p w:rsidR="0044542D" w:rsidRPr="0044542D" w:rsidRDefault="0044542D" w:rsidP="0044542D">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0.86**</w:t>
            </w:r>
          </w:p>
        </w:tc>
      </w:tr>
      <w:tr w:rsidR="0044542D" w:rsidRPr="0044542D" w:rsidTr="003A2892">
        <w:trPr>
          <w:jc w:val="center"/>
        </w:trPr>
        <w:tc>
          <w:tcPr>
            <w:tcW w:w="1438" w:type="dxa"/>
          </w:tcPr>
          <w:p w:rsidR="0044542D" w:rsidRPr="0044542D" w:rsidRDefault="0044542D" w:rsidP="0044542D">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3</w:t>
            </w:r>
          </w:p>
        </w:tc>
        <w:tc>
          <w:tcPr>
            <w:tcW w:w="1438" w:type="dxa"/>
          </w:tcPr>
          <w:p w:rsidR="0044542D" w:rsidRPr="0044542D" w:rsidRDefault="0044542D" w:rsidP="0044542D">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0.85**</w:t>
            </w:r>
          </w:p>
        </w:tc>
        <w:tc>
          <w:tcPr>
            <w:tcW w:w="1438" w:type="dxa"/>
          </w:tcPr>
          <w:p w:rsidR="0044542D" w:rsidRPr="0044542D" w:rsidRDefault="0044542D" w:rsidP="0044542D">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8</w:t>
            </w:r>
          </w:p>
        </w:tc>
        <w:tc>
          <w:tcPr>
            <w:tcW w:w="1438" w:type="dxa"/>
          </w:tcPr>
          <w:p w:rsidR="0044542D" w:rsidRPr="0044542D" w:rsidRDefault="0044542D" w:rsidP="0044542D">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0.75**</w:t>
            </w:r>
          </w:p>
        </w:tc>
        <w:tc>
          <w:tcPr>
            <w:tcW w:w="1439" w:type="dxa"/>
          </w:tcPr>
          <w:p w:rsidR="0044542D" w:rsidRPr="0044542D" w:rsidRDefault="0044542D" w:rsidP="0044542D">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13</w:t>
            </w:r>
          </w:p>
        </w:tc>
        <w:tc>
          <w:tcPr>
            <w:tcW w:w="1439" w:type="dxa"/>
          </w:tcPr>
          <w:p w:rsidR="0044542D" w:rsidRPr="0044542D" w:rsidRDefault="0044542D" w:rsidP="0044542D">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0.84**</w:t>
            </w:r>
          </w:p>
        </w:tc>
      </w:tr>
      <w:tr w:rsidR="0044542D" w:rsidRPr="0044542D" w:rsidTr="003A2892">
        <w:trPr>
          <w:jc w:val="center"/>
        </w:trPr>
        <w:tc>
          <w:tcPr>
            <w:tcW w:w="1438" w:type="dxa"/>
          </w:tcPr>
          <w:p w:rsidR="0044542D" w:rsidRPr="0044542D" w:rsidRDefault="0044542D" w:rsidP="0044542D">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4</w:t>
            </w:r>
          </w:p>
        </w:tc>
        <w:tc>
          <w:tcPr>
            <w:tcW w:w="1438" w:type="dxa"/>
          </w:tcPr>
          <w:p w:rsidR="0044542D" w:rsidRPr="0044542D" w:rsidRDefault="0044542D" w:rsidP="0044542D">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0.82**</w:t>
            </w:r>
          </w:p>
        </w:tc>
        <w:tc>
          <w:tcPr>
            <w:tcW w:w="1438" w:type="dxa"/>
          </w:tcPr>
          <w:p w:rsidR="0044542D" w:rsidRPr="0044542D" w:rsidRDefault="0044542D" w:rsidP="0044542D">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9</w:t>
            </w:r>
          </w:p>
        </w:tc>
        <w:tc>
          <w:tcPr>
            <w:tcW w:w="1438" w:type="dxa"/>
          </w:tcPr>
          <w:p w:rsidR="0044542D" w:rsidRPr="0044542D" w:rsidRDefault="0044542D" w:rsidP="0044542D">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0.79**</w:t>
            </w:r>
          </w:p>
        </w:tc>
        <w:tc>
          <w:tcPr>
            <w:tcW w:w="1439" w:type="dxa"/>
          </w:tcPr>
          <w:p w:rsidR="0044542D" w:rsidRPr="0044542D" w:rsidRDefault="0044542D" w:rsidP="0044542D">
            <w:pPr>
              <w:bidi/>
              <w:jc w:val="center"/>
              <w:rPr>
                <w:rFonts w:ascii="Muna" w:hAnsi="Muna" w:cs="Muna"/>
                <w:color w:val="000000" w:themeColor="text1"/>
                <w:sz w:val="20"/>
                <w:szCs w:val="20"/>
                <w:rtl/>
              </w:rPr>
            </w:pPr>
          </w:p>
        </w:tc>
        <w:tc>
          <w:tcPr>
            <w:tcW w:w="1439" w:type="dxa"/>
          </w:tcPr>
          <w:p w:rsidR="0044542D" w:rsidRPr="0044542D" w:rsidRDefault="0044542D" w:rsidP="0044542D">
            <w:pPr>
              <w:bidi/>
              <w:jc w:val="center"/>
              <w:rPr>
                <w:rFonts w:ascii="Muna" w:hAnsi="Muna" w:cs="Muna"/>
                <w:color w:val="000000" w:themeColor="text1"/>
                <w:sz w:val="20"/>
                <w:szCs w:val="20"/>
                <w:rtl/>
              </w:rPr>
            </w:pPr>
          </w:p>
        </w:tc>
      </w:tr>
      <w:tr w:rsidR="0044542D" w:rsidRPr="0044542D" w:rsidTr="003A2892">
        <w:trPr>
          <w:jc w:val="center"/>
        </w:trPr>
        <w:tc>
          <w:tcPr>
            <w:tcW w:w="1438" w:type="dxa"/>
          </w:tcPr>
          <w:p w:rsidR="0044542D" w:rsidRPr="0044542D" w:rsidRDefault="0044542D" w:rsidP="0044542D">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5</w:t>
            </w:r>
          </w:p>
        </w:tc>
        <w:tc>
          <w:tcPr>
            <w:tcW w:w="1438" w:type="dxa"/>
          </w:tcPr>
          <w:p w:rsidR="0044542D" w:rsidRPr="0044542D" w:rsidRDefault="0044542D" w:rsidP="0044542D">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0.71**</w:t>
            </w:r>
          </w:p>
        </w:tc>
        <w:tc>
          <w:tcPr>
            <w:tcW w:w="1438" w:type="dxa"/>
          </w:tcPr>
          <w:p w:rsidR="0044542D" w:rsidRPr="0044542D" w:rsidRDefault="0044542D" w:rsidP="0044542D">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10</w:t>
            </w:r>
          </w:p>
        </w:tc>
        <w:tc>
          <w:tcPr>
            <w:tcW w:w="1438" w:type="dxa"/>
          </w:tcPr>
          <w:p w:rsidR="0044542D" w:rsidRPr="0044542D" w:rsidRDefault="0044542D" w:rsidP="0044542D">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0.77**</w:t>
            </w:r>
          </w:p>
        </w:tc>
        <w:tc>
          <w:tcPr>
            <w:tcW w:w="1439" w:type="dxa"/>
          </w:tcPr>
          <w:p w:rsidR="0044542D" w:rsidRPr="0044542D" w:rsidRDefault="0044542D" w:rsidP="0044542D">
            <w:pPr>
              <w:bidi/>
              <w:jc w:val="center"/>
              <w:rPr>
                <w:rFonts w:ascii="Muna" w:hAnsi="Muna" w:cs="Muna"/>
                <w:color w:val="000000" w:themeColor="text1"/>
                <w:sz w:val="20"/>
                <w:szCs w:val="20"/>
                <w:rtl/>
              </w:rPr>
            </w:pPr>
          </w:p>
        </w:tc>
        <w:tc>
          <w:tcPr>
            <w:tcW w:w="1439" w:type="dxa"/>
          </w:tcPr>
          <w:p w:rsidR="0044542D" w:rsidRPr="0044542D" w:rsidRDefault="0044542D" w:rsidP="0044542D">
            <w:pPr>
              <w:bidi/>
              <w:jc w:val="center"/>
              <w:rPr>
                <w:rFonts w:ascii="Muna" w:hAnsi="Muna" w:cs="Muna"/>
                <w:color w:val="000000" w:themeColor="text1"/>
                <w:sz w:val="20"/>
                <w:szCs w:val="20"/>
                <w:rtl/>
              </w:rPr>
            </w:pPr>
          </w:p>
        </w:tc>
      </w:tr>
    </w:tbl>
    <w:p w:rsidR="0044542D" w:rsidRPr="0044542D" w:rsidRDefault="0044542D" w:rsidP="0044542D">
      <w:pPr>
        <w:pStyle w:val="a3"/>
        <w:bidi/>
        <w:ind w:left="0"/>
        <w:rPr>
          <w:rFonts w:ascii="Muna" w:hAnsi="Muna" w:cs="Muna"/>
          <w:color w:val="000000" w:themeColor="text1"/>
          <w:sz w:val="20"/>
          <w:szCs w:val="20"/>
          <w:rtl/>
        </w:rPr>
      </w:pPr>
      <w:r w:rsidRPr="0044542D">
        <w:rPr>
          <w:rFonts w:ascii="Muna" w:hAnsi="Muna" w:cs="Muna" w:hint="cs"/>
          <w:color w:val="000000" w:themeColor="text1"/>
          <w:sz w:val="20"/>
          <w:szCs w:val="20"/>
          <w:rtl/>
        </w:rPr>
        <w:t>**علاقة ارتباطية دالة إحصائياً عند (</w:t>
      </w:r>
      <w:r w:rsidRPr="0044542D">
        <w:rPr>
          <w:rFonts w:ascii="Cambria" w:hAnsi="Cambria" w:cs="Cambria" w:hint="cs"/>
          <w:color w:val="000000" w:themeColor="text1"/>
          <w:sz w:val="20"/>
          <w:szCs w:val="20"/>
          <w:rtl/>
        </w:rPr>
        <w:t>α</w:t>
      </w:r>
      <w:r w:rsidRPr="0044542D">
        <w:rPr>
          <w:rFonts w:ascii="Muna" w:hAnsi="Muna" w:cs="Muna" w:hint="cs"/>
          <w:color w:val="000000" w:themeColor="text1"/>
          <w:sz w:val="20"/>
          <w:szCs w:val="20"/>
          <w:rtl/>
        </w:rPr>
        <w:t xml:space="preserve"> </w:t>
      </w:r>
      <w:r w:rsidRPr="0044542D">
        <w:rPr>
          <w:rFonts w:ascii="Cambria Math" w:hAnsi="Cambria Math" w:cs="Cambria Math" w:hint="cs"/>
          <w:color w:val="000000" w:themeColor="text1"/>
          <w:sz w:val="20"/>
          <w:szCs w:val="20"/>
          <w:rtl/>
        </w:rPr>
        <w:t>≤</w:t>
      </w:r>
      <w:r w:rsidRPr="0044542D">
        <w:rPr>
          <w:rFonts w:ascii="Muna" w:hAnsi="Muna" w:cs="Muna" w:hint="cs"/>
          <w:color w:val="000000" w:themeColor="text1"/>
          <w:sz w:val="20"/>
          <w:szCs w:val="20"/>
          <w:rtl/>
        </w:rPr>
        <w:t xml:space="preserve"> 0.01).</w:t>
      </w:r>
    </w:p>
    <w:p w:rsidR="0044542D" w:rsidRPr="0044542D" w:rsidRDefault="0044542D" w:rsidP="0044542D">
      <w:pPr>
        <w:bidi/>
        <w:spacing w:line="276" w:lineRule="auto"/>
        <w:jc w:val="both"/>
        <w:rPr>
          <w:rFonts w:ascii="Muna" w:hAnsi="Muna" w:cs="Muna"/>
          <w:color w:val="000000" w:themeColor="text1"/>
          <w:rtl/>
        </w:rPr>
      </w:pPr>
      <w:r w:rsidRPr="0044542D">
        <w:rPr>
          <w:rFonts w:ascii="Muna" w:hAnsi="Muna" w:cs="Muna" w:hint="cs"/>
          <w:color w:val="000000" w:themeColor="text1"/>
          <w:rtl/>
        </w:rPr>
        <w:t>تشير نتائج الجدول رقم (4) إلى وجود علاقة ارتباطية دالة إحصائياً عند مستوى الدلالة (</w:t>
      </w:r>
      <w:r w:rsidRPr="0044542D">
        <w:rPr>
          <w:rFonts w:ascii="Cambria" w:hAnsi="Cambria" w:cs="Cambria" w:hint="cs"/>
          <w:color w:val="000000" w:themeColor="text1"/>
          <w:rtl/>
        </w:rPr>
        <w:t>α</w:t>
      </w:r>
      <w:r w:rsidRPr="0044542D">
        <w:rPr>
          <w:rFonts w:ascii="Muna" w:hAnsi="Muna" w:cs="Muna" w:hint="cs"/>
          <w:color w:val="000000" w:themeColor="text1"/>
          <w:rtl/>
        </w:rPr>
        <w:t xml:space="preserve"> </w:t>
      </w:r>
      <w:r w:rsidRPr="0044542D">
        <w:rPr>
          <w:rFonts w:ascii="Cambria Math" w:hAnsi="Cambria Math" w:cs="Cambria Math" w:hint="cs"/>
          <w:color w:val="000000" w:themeColor="text1"/>
          <w:rtl/>
        </w:rPr>
        <w:t>≤</w:t>
      </w:r>
      <w:r w:rsidRPr="0044542D">
        <w:rPr>
          <w:rFonts w:ascii="Muna" w:hAnsi="Muna" w:cs="Muna" w:hint="cs"/>
          <w:color w:val="000000" w:themeColor="text1"/>
          <w:rtl/>
        </w:rPr>
        <w:t xml:space="preserve"> 0.01) بين جميع الفقرات والدرجة الكلية لأداة تقدير الذات، وتراوحت قيم معامل الارتباط بيرسون ما بين (0.71- 0.86)، وتدل هذه النتائج على صدق الأداة في قياس ما وضعت لأجله.</w:t>
      </w:r>
    </w:p>
    <w:p w:rsidR="0044542D" w:rsidRPr="0044542D" w:rsidRDefault="0044542D" w:rsidP="0044542D">
      <w:pPr>
        <w:pStyle w:val="a9"/>
        <w:bidi/>
        <w:jc w:val="center"/>
        <w:rPr>
          <w:rFonts w:ascii="Muna" w:hAnsi="Muna" w:cs="Muna"/>
          <w:i w:val="0"/>
          <w:iCs w:val="0"/>
          <w:noProof/>
          <w:color w:val="000000" w:themeColor="text1"/>
          <w:sz w:val="20"/>
          <w:szCs w:val="20"/>
          <w:rtl/>
        </w:rPr>
      </w:pPr>
      <w:bookmarkStart w:id="13" w:name="_Toc181701199"/>
      <w:r w:rsidRPr="0044542D">
        <w:rPr>
          <w:rFonts w:ascii="Muna" w:hAnsi="Muna" w:cs="Muna" w:hint="cs"/>
          <w:i w:val="0"/>
          <w:iCs w:val="0"/>
          <w:noProof/>
          <w:color w:val="000000" w:themeColor="text1"/>
          <w:sz w:val="20"/>
          <w:szCs w:val="20"/>
          <w:rtl/>
        </w:rPr>
        <w:lastRenderedPageBreak/>
        <w:t>الجدول رقم (5)  صدق الاتساق الداخلي لفقرات أداة الكفايات التدريسية (ن= 35).</w:t>
      </w:r>
      <w:bookmarkEnd w:id="13"/>
    </w:p>
    <w:tbl>
      <w:tblPr>
        <w:tblStyle w:val="13"/>
        <w:bidiVisual/>
        <w:tblW w:w="0" w:type="auto"/>
        <w:jc w:val="center"/>
        <w:tblLook w:val="04A0" w:firstRow="1" w:lastRow="0" w:firstColumn="1" w:lastColumn="0" w:noHBand="0" w:noVBand="1"/>
      </w:tblPr>
      <w:tblGrid>
        <w:gridCol w:w="1065"/>
        <w:gridCol w:w="1170"/>
        <w:gridCol w:w="1080"/>
        <w:gridCol w:w="990"/>
        <w:gridCol w:w="1080"/>
        <w:gridCol w:w="990"/>
        <w:gridCol w:w="990"/>
        <w:gridCol w:w="990"/>
      </w:tblGrid>
      <w:tr w:rsidR="0044542D" w:rsidRPr="0044542D" w:rsidTr="003A2892">
        <w:trPr>
          <w:jc w:val="center"/>
        </w:trPr>
        <w:tc>
          <w:tcPr>
            <w:tcW w:w="1065"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رقم الفقرة</w:t>
            </w:r>
          </w:p>
        </w:tc>
        <w:tc>
          <w:tcPr>
            <w:tcW w:w="117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قيمة (ر)</w:t>
            </w:r>
          </w:p>
        </w:tc>
        <w:tc>
          <w:tcPr>
            <w:tcW w:w="108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رقم الفقرة</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قيمة (ر)</w:t>
            </w:r>
          </w:p>
        </w:tc>
        <w:tc>
          <w:tcPr>
            <w:tcW w:w="108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رقم الفقرة</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قيمة (ر)</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رقم الفقرة</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قيمة (ر)</w:t>
            </w:r>
          </w:p>
        </w:tc>
      </w:tr>
      <w:tr w:rsidR="0044542D" w:rsidRPr="0044542D" w:rsidTr="003A2892">
        <w:trPr>
          <w:jc w:val="center"/>
        </w:trPr>
        <w:tc>
          <w:tcPr>
            <w:tcW w:w="1065"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1</w:t>
            </w:r>
          </w:p>
        </w:tc>
        <w:tc>
          <w:tcPr>
            <w:tcW w:w="117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0.77**</w:t>
            </w:r>
          </w:p>
        </w:tc>
        <w:tc>
          <w:tcPr>
            <w:tcW w:w="108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14</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0.84**</w:t>
            </w:r>
          </w:p>
        </w:tc>
        <w:tc>
          <w:tcPr>
            <w:tcW w:w="108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27</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0.79**</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40</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0.76**</w:t>
            </w:r>
          </w:p>
        </w:tc>
      </w:tr>
      <w:tr w:rsidR="0044542D" w:rsidRPr="0044542D" w:rsidTr="003A2892">
        <w:trPr>
          <w:jc w:val="center"/>
        </w:trPr>
        <w:tc>
          <w:tcPr>
            <w:tcW w:w="1065"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2</w:t>
            </w:r>
          </w:p>
        </w:tc>
        <w:tc>
          <w:tcPr>
            <w:tcW w:w="117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0.86**</w:t>
            </w:r>
          </w:p>
        </w:tc>
        <w:tc>
          <w:tcPr>
            <w:tcW w:w="108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15</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0.69**</w:t>
            </w:r>
          </w:p>
        </w:tc>
        <w:tc>
          <w:tcPr>
            <w:tcW w:w="108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28</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0.81**</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41</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0.74**</w:t>
            </w:r>
          </w:p>
        </w:tc>
      </w:tr>
      <w:tr w:rsidR="0044542D" w:rsidRPr="0044542D" w:rsidTr="003A2892">
        <w:trPr>
          <w:jc w:val="center"/>
        </w:trPr>
        <w:tc>
          <w:tcPr>
            <w:tcW w:w="1065"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3</w:t>
            </w:r>
          </w:p>
        </w:tc>
        <w:tc>
          <w:tcPr>
            <w:tcW w:w="117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0.75**</w:t>
            </w:r>
          </w:p>
        </w:tc>
        <w:tc>
          <w:tcPr>
            <w:tcW w:w="108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16</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0.87**</w:t>
            </w:r>
          </w:p>
        </w:tc>
        <w:tc>
          <w:tcPr>
            <w:tcW w:w="108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29</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0.84**</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42</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0.82**</w:t>
            </w:r>
          </w:p>
        </w:tc>
      </w:tr>
      <w:tr w:rsidR="0044542D" w:rsidRPr="0044542D" w:rsidTr="003A2892">
        <w:trPr>
          <w:jc w:val="center"/>
        </w:trPr>
        <w:tc>
          <w:tcPr>
            <w:tcW w:w="1065"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4</w:t>
            </w:r>
          </w:p>
        </w:tc>
        <w:tc>
          <w:tcPr>
            <w:tcW w:w="117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0.64**</w:t>
            </w:r>
          </w:p>
        </w:tc>
        <w:tc>
          <w:tcPr>
            <w:tcW w:w="108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17</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0.79**</w:t>
            </w:r>
          </w:p>
        </w:tc>
        <w:tc>
          <w:tcPr>
            <w:tcW w:w="108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30</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0.83**</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43</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0.69**</w:t>
            </w:r>
          </w:p>
        </w:tc>
      </w:tr>
      <w:tr w:rsidR="0044542D" w:rsidRPr="0044542D" w:rsidTr="003A2892">
        <w:trPr>
          <w:jc w:val="center"/>
        </w:trPr>
        <w:tc>
          <w:tcPr>
            <w:tcW w:w="1065"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5</w:t>
            </w:r>
          </w:p>
        </w:tc>
        <w:tc>
          <w:tcPr>
            <w:tcW w:w="117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0.82**</w:t>
            </w:r>
          </w:p>
        </w:tc>
        <w:tc>
          <w:tcPr>
            <w:tcW w:w="108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18</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0.80**</w:t>
            </w:r>
          </w:p>
        </w:tc>
        <w:tc>
          <w:tcPr>
            <w:tcW w:w="108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31</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0.80**</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44</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0.79**</w:t>
            </w:r>
          </w:p>
        </w:tc>
      </w:tr>
      <w:tr w:rsidR="0044542D" w:rsidRPr="0044542D" w:rsidTr="003A2892">
        <w:trPr>
          <w:jc w:val="center"/>
        </w:trPr>
        <w:tc>
          <w:tcPr>
            <w:tcW w:w="1065"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6</w:t>
            </w:r>
          </w:p>
        </w:tc>
        <w:tc>
          <w:tcPr>
            <w:tcW w:w="117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0.72**</w:t>
            </w:r>
          </w:p>
        </w:tc>
        <w:tc>
          <w:tcPr>
            <w:tcW w:w="108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19</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0.67**</w:t>
            </w:r>
          </w:p>
        </w:tc>
        <w:tc>
          <w:tcPr>
            <w:tcW w:w="108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32</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0.83**</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45</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0.71**</w:t>
            </w:r>
          </w:p>
        </w:tc>
      </w:tr>
      <w:tr w:rsidR="0044542D" w:rsidRPr="0044542D" w:rsidTr="003A2892">
        <w:trPr>
          <w:jc w:val="center"/>
        </w:trPr>
        <w:tc>
          <w:tcPr>
            <w:tcW w:w="1065"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7</w:t>
            </w:r>
          </w:p>
        </w:tc>
        <w:tc>
          <w:tcPr>
            <w:tcW w:w="117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0.70**</w:t>
            </w:r>
          </w:p>
        </w:tc>
        <w:tc>
          <w:tcPr>
            <w:tcW w:w="108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20</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0.88**</w:t>
            </w:r>
          </w:p>
        </w:tc>
        <w:tc>
          <w:tcPr>
            <w:tcW w:w="108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33</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0.77**</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46</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0.84**</w:t>
            </w:r>
          </w:p>
        </w:tc>
      </w:tr>
      <w:tr w:rsidR="0044542D" w:rsidRPr="0044542D" w:rsidTr="003A2892">
        <w:trPr>
          <w:jc w:val="center"/>
        </w:trPr>
        <w:tc>
          <w:tcPr>
            <w:tcW w:w="1065"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8</w:t>
            </w:r>
          </w:p>
        </w:tc>
        <w:tc>
          <w:tcPr>
            <w:tcW w:w="117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0.84**</w:t>
            </w:r>
          </w:p>
        </w:tc>
        <w:tc>
          <w:tcPr>
            <w:tcW w:w="108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21</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0.86**</w:t>
            </w:r>
          </w:p>
        </w:tc>
        <w:tc>
          <w:tcPr>
            <w:tcW w:w="108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34</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0.82**</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47</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0.73**</w:t>
            </w:r>
          </w:p>
        </w:tc>
      </w:tr>
      <w:tr w:rsidR="0044542D" w:rsidRPr="0044542D" w:rsidTr="003A2892">
        <w:trPr>
          <w:jc w:val="center"/>
        </w:trPr>
        <w:tc>
          <w:tcPr>
            <w:tcW w:w="1065"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9</w:t>
            </w:r>
          </w:p>
        </w:tc>
        <w:tc>
          <w:tcPr>
            <w:tcW w:w="117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0.75**</w:t>
            </w:r>
          </w:p>
        </w:tc>
        <w:tc>
          <w:tcPr>
            <w:tcW w:w="108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22</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0.87**</w:t>
            </w:r>
          </w:p>
        </w:tc>
        <w:tc>
          <w:tcPr>
            <w:tcW w:w="108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35</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0.80**</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48</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0.86**</w:t>
            </w:r>
          </w:p>
        </w:tc>
      </w:tr>
      <w:tr w:rsidR="0044542D" w:rsidRPr="0044542D" w:rsidTr="003A2892">
        <w:trPr>
          <w:jc w:val="center"/>
        </w:trPr>
        <w:tc>
          <w:tcPr>
            <w:tcW w:w="1065"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10</w:t>
            </w:r>
          </w:p>
        </w:tc>
        <w:tc>
          <w:tcPr>
            <w:tcW w:w="117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0.75**</w:t>
            </w:r>
          </w:p>
        </w:tc>
        <w:tc>
          <w:tcPr>
            <w:tcW w:w="108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23</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0.83**</w:t>
            </w:r>
          </w:p>
        </w:tc>
        <w:tc>
          <w:tcPr>
            <w:tcW w:w="108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36</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0.83**</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49</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0.74**</w:t>
            </w:r>
          </w:p>
        </w:tc>
      </w:tr>
      <w:tr w:rsidR="0044542D" w:rsidRPr="0044542D" w:rsidTr="003A2892">
        <w:trPr>
          <w:jc w:val="center"/>
        </w:trPr>
        <w:tc>
          <w:tcPr>
            <w:tcW w:w="1065"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11</w:t>
            </w:r>
          </w:p>
        </w:tc>
        <w:tc>
          <w:tcPr>
            <w:tcW w:w="117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0.62**</w:t>
            </w:r>
          </w:p>
        </w:tc>
        <w:tc>
          <w:tcPr>
            <w:tcW w:w="108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24</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0.83**</w:t>
            </w:r>
          </w:p>
        </w:tc>
        <w:tc>
          <w:tcPr>
            <w:tcW w:w="108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37</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0.86**</w:t>
            </w:r>
          </w:p>
        </w:tc>
        <w:tc>
          <w:tcPr>
            <w:tcW w:w="990" w:type="dxa"/>
          </w:tcPr>
          <w:p w:rsidR="0044542D" w:rsidRPr="0044542D" w:rsidRDefault="0044542D" w:rsidP="00040DE0">
            <w:pPr>
              <w:bidi/>
              <w:jc w:val="center"/>
              <w:rPr>
                <w:rFonts w:ascii="Muna" w:hAnsi="Muna" w:cs="Muna"/>
                <w:color w:val="000000" w:themeColor="text1"/>
                <w:sz w:val="20"/>
                <w:szCs w:val="20"/>
                <w:rtl/>
              </w:rPr>
            </w:pPr>
          </w:p>
        </w:tc>
        <w:tc>
          <w:tcPr>
            <w:tcW w:w="990" w:type="dxa"/>
          </w:tcPr>
          <w:p w:rsidR="0044542D" w:rsidRPr="0044542D" w:rsidRDefault="0044542D" w:rsidP="00040DE0">
            <w:pPr>
              <w:bidi/>
              <w:jc w:val="center"/>
              <w:rPr>
                <w:rFonts w:ascii="Muna" w:hAnsi="Muna" w:cs="Muna"/>
                <w:color w:val="000000" w:themeColor="text1"/>
                <w:sz w:val="20"/>
                <w:szCs w:val="20"/>
                <w:rtl/>
              </w:rPr>
            </w:pPr>
          </w:p>
        </w:tc>
      </w:tr>
      <w:tr w:rsidR="0044542D" w:rsidRPr="0044542D" w:rsidTr="003A2892">
        <w:trPr>
          <w:jc w:val="center"/>
        </w:trPr>
        <w:tc>
          <w:tcPr>
            <w:tcW w:w="1065"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12</w:t>
            </w:r>
          </w:p>
        </w:tc>
        <w:tc>
          <w:tcPr>
            <w:tcW w:w="117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0.85**</w:t>
            </w:r>
          </w:p>
        </w:tc>
        <w:tc>
          <w:tcPr>
            <w:tcW w:w="108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25</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0.77**</w:t>
            </w:r>
          </w:p>
        </w:tc>
        <w:tc>
          <w:tcPr>
            <w:tcW w:w="108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38</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0.83**</w:t>
            </w:r>
          </w:p>
        </w:tc>
        <w:tc>
          <w:tcPr>
            <w:tcW w:w="990" w:type="dxa"/>
          </w:tcPr>
          <w:p w:rsidR="0044542D" w:rsidRPr="0044542D" w:rsidRDefault="0044542D" w:rsidP="00040DE0">
            <w:pPr>
              <w:bidi/>
              <w:jc w:val="center"/>
              <w:rPr>
                <w:rFonts w:ascii="Muna" w:hAnsi="Muna" w:cs="Muna"/>
                <w:color w:val="000000" w:themeColor="text1"/>
                <w:sz w:val="20"/>
                <w:szCs w:val="20"/>
                <w:rtl/>
              </w:rPr>
            </w:pPr>
          </w:p>
        </w:tc>
        <w:tc>
          <w:tcPr>
            <w:tcW w:w="990" w:type="dxa"/>
          </w:tcPr>
          <w:p w:rsidR="0044542D" w:rsidRPr="0044542D" w:rsidRDefault="0044542D" w:rsidP="00040DE0">
            <w:pPr>
              <w:bidi/>
              <w:jc w:val="center"/>
              <w:rPr>
                <w:rFonts w:ascii="Muna" w:hAnsi="Muna" w:cs="Muna"/>
                <w:color w:val="000000" w:themeColor="text1"/>
                <w:sz w:val="20"/>
                <w:szCs w:val="20"/>
                <w:rtl/>
              </w:rPr>
            </w:pPr>
          </w:p>
        </w:tc>
      </w:tr>
      <w:tr w:rsidR="0044542D" w:rsidRPr="0044542D" w:rsidTr="003A2892">
        <w:trPr>
          <w:jc w:val="center"/>
        </w:trPr>
        <w:tc>
          <w:tcPr>
            <w:tcW w:w="1065"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13</w:t>
            </w:r>
          </w:p>
        </w:tc>
        <w:tc>
          <w:tcPr>
            <w:tcW w:w="117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0.83**</w:t>
            </w:r>
          </w:p>
        </w:tc>
        <w:tc>
          <w:tcPr>
            <w:tcW w:w="108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26</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0.73**</w:t>
            </w:r>
          </w:p>
        </w:tc>
        <w:tc>
          <w:tcPr>
            <w:tcW w:w="108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39</w:t>
            </w:r>
          </w:p>
        </w:tc>
        <w:tc>
          <w:tcPr>
            <w:tcW w:w="990" w:type="dxa"/>
          </w:tcPr>
          <w:p w:rsidR="0044542D" w:rsidRPr="0044542D" w:rsidRDefault="0044542D" w:rsidP="00040DE0">
            <w:pPr>
              <w:bidi/>
              <w:jc w:val="center"/>
              <w:rPr>
                <w:rFonts w:ascii="Muna" w:hAnsi="Muna" w:cs="Muna"/>
                <w:color w:val="000000" w:themeColor="text1"/>
                <w:sz w:val="20"/>
                <w:szCs w:val="20"/>
                <w:rtl/>
              </w:rPr>
            </w:pPr>
            <w:r w:rsidRPr="0044542D">
              <w:rPr>
                <w:rFonts w:ascii="Muna" w:hAnsi="Muna" w:cs="Muna" w:hint="cs"/>
                <w:color w:val="000000" w:themeColor="text1"/>
                <w:sz w:val="20"/>
                <w:szCs w:val="20"/>
                <w:rtl/>
              </w:rPr>
              <w:t>0.84**</w:t>
            </w:r>
          </w:p>
        </w:tc>
        <w:tc>
          <w:tcPr>
            <w:tcW w:w="990" w:type="dxa"/>
          </w:tcPr>
          <w:p w:rsidR="0044542D" w:rsidRPr="0044542D" w:rsidRDefault="0044542D" w:rsidP="00040DE0">
            <w:pPr>
              <w:bidi/>
              <w:jc w:val="center"/>
              <w:rPr>
                <w:rFonts w:ascii="Muna" w:hAnsi="Muna" w:cs="Muna"/>
                <w:color w:val="000000" w:themeColor="text1"/>
                <w:sz w:val="20"/>
                <w:szCs w:val="20"/>
                <w:rtl/>
              </w:rPr>
            </w:pPr>
          </w:p>
        </w:tc>
        <w:tc>
          <w:tcPr>
            <w:tcW w:w="990" w:type="dxa"/>
          </w:tcPr>
          <w:p w:rsidR="0044542D" w:rsidRPr="0044542D" w:rsidRDefault="0044542D" w:rsidP="00040DE0">
            <w:pPr>
              <w:bidi/>
              <w:jc w:val="center"/>
              <w:rPr>
                <w:rFonts w:ascii="Muna" w:hAnsi="Muna" w:cs="Muna"/>
                <w:color w:val="000000" w:themeColor="text1"/>
                <w:sz w:val="20"/>
                <w:szCs w:val="20"/>
                <w:rtl/>
              </w:rPr>
            </w:pPr>
          </w:p>
        </w:tc>
      </w:tr>
    </w:tbl>
    <w:p w:rsidR="0044542D" w:rsidRPr="0044542D" w:rsidRDefault="0044542D" w:rsidP="0044542D">
      <w:pPr>
        <w:pStyle w:val="a3"/>
        <w:bidi/>
        <w:ind w:left="0"/>
        <w:jc w:val="both"/>
        <w:rPr>
          <w:rFonts w:ascii="Muna" w:hAnsi="Muna" w:cs="Muna"/>
          <w:color w:val="000000" w:themeColor="text1"/>
          <w:sz w:val="20"/>
          <w:szCs w:val="20"/>
          <w:rtl/>
        </w:rPr>
      </w:pPr>
      <w:r w:rsidRPr="0044542D">
        <w:rPr>
          <w:rFonts w:ascii="Muna" w:hAnsi="Muna" w:cs="Muna" w:hint="cs"/>
          <w:color w:val="000000" w:themeColor="text1"/>
          <w:sz w:val="20"/>
          <w:szCs w:val="20"/>
          <w:rtl/>
        </w:rPr>
        <w:t>**علاقة ارتباطية دالة إحصائياً عند (</w:t>
      </w:r>
      <w:r w:rsidRPr="0044542D">
        <w:rPr>
          <w:rFonts w:ascii="Cambria" w:hAnsi="Cambria" w:cs="Cambria" w:hint="cs"/>
          <w:color w:val="000000" w:themeColor="text1"/>
          <w:sz w:val="20"/>
          <w:szCs w:val="20"/>
          <w:rtl/>
        </w:rPr>
        <w:t>α</w:t>
      </w:r>
      <w:r w:rsidRPr="0044542D">
        <w:rPr>
          <w:rFonts w:ascii="Muna" w:hAnsi="Muna" w:cs="Muna" w:hint="cs"/>
          <w:color w:val="000000" w:themeColor="text1"/>
          <w:sz w:val="20"/>
          <w:szCs w:val="20"/>
          <w:rtl/>
        </w:rPr>
        <w:t xml:space="preserve"> </w:t>
      </w:r>
      <w:r w:rsidRPr="0044542D">
        <w:rPr>
          <w:rFonts w:ascii="Cambria Math" w:hAnsi="Cambria Math" w:cs="Cambria Math" w:hint="cs"/>
          <w:color w:val="000000" w:themeColor="text1"/>
          <w:sz w:val="20"/>
          <w:szCs w:val="20"/>
          <w:rtl/>
        </w:rPr>
        <w:t>≤</w:t>
      </w:r>
      <w:r w:rsidRPr="0044542D">
        <w:rPr>
          <w:rFonts w:ascii="Muna" w:hAnsi="Muna" w:cs="Muna" w:hint="cs"/>
          <w:color w:val="000000" w:themeColor="text1"/>
          <w:sz w:val="20"/>
          <w:szCs w:val="20"/>
          <w:rtl/>
        </w:rPr>
        <w:t xml:space="preserve"> 0.01).</w:t>
      </w:r>
    </w:p>
    <w:p w:rsidR="0044542D" w:rsidRPr="0044542D" w:rsidRDefault="0044542D" w:rsidP="0044542D">
      <w:pPr>
        <w:bidi/>
        <w:spacing w:line="276" w:lineRule="auto"/>
        <w:jc w:val="both"/>
        <w:rPr>
          <w:rFonts w:ascii="Muna" w:hAnsi="Muna" w:cs="Muna"/>
          <w:color w:val="000000" w:themeColor="text1"/>
          <w:rtl/>
        </w:rPr>
      </w:pPr>
      <w:r w:rsidRPr="0044542D">
        <w:rPr>
          <w:rFonts w:ascii="Muna" w:hAnsi="Muna" w:cs="Muna" w:hint="cs"/>
          <w:color w:val="000000" w:themeColor="text1"/>
          <w:rtl/>
        </w:rPr>
        <w:t>تشير نتائج الجدول رقم (5) إلى وجود علاقة ارتباطية دالة إحصائياً عند مستوى الدلالة (</w:t>
      </w:r>
      <w:r w:rsidRPr="0044542D">
        <w:rPr>
          <w:rFonts w:ascii="Cambria" w:hAnsi="Cambria" w:cs="Cambria" w:hint="cs"/>
          <w:color w:val="000000" w:themeColor="text1"/>
          <w:rtl/>
        </w:rPr>
        <w:t>α</w:t>
      </w:r>
      <w:r w:rsidRPr="0044542D">
        <w:rPr>
          <w:rFonts w:ascii="Muna" w:hAnsi="Muna" w:cs="Muna" w:hint="cs"/>
          <w:color w:val="000000" w:themeColor="text1"/>
          <w:rtl/>
        </w:rPr>
        <w:t xml:space="preserve"> </w:t>
      </w:r>
      <w:r w:rsidRPr="0044542D">
        <w:rPr>
          <w:rFonts w:ascii="Cambria Math" w:hAnsi="Cambria Math" w:cs="Cambria Math" w:hint="cs"/>
          <w:color w:val="000000" w:themeColor="text1"/>
          <w:rtl/>
        </w:rPr>
        <w:t>≤</w:t>
      </w:r>
      <w:r w:rsidRPr="0044542D">
        <w:rPr>
          <w:rFonts w:ascii="Muna" w:hAnsi="Muna" w:cs="Muna" w:hint="cs"/>
          <w:color w:val="000000" w:themeColor="text1"/>
          <w:rtl/>
        </w:rPr>
        <w:t xml:space="preserve"> 0.01) بين جميع الفقرات والدرجة الكلية لأداة الكفايات التدريسية، وتراوحت قيم معامل الارتباط بيرسون ما بين (0.62- 0.88)، وتدل هذه النتائج على صدق الأداة في قياس ما وضعت لأجله.</w:t>
      </w:r>
    </w:p>
    <w:p w:rsidR="0044542D" w:rsidRPr="0044542D" w:rsidRDefault="0044542D" w:rsidP="0044542D">
      <w:pPr>
        <w:bidi/>
        <w:spacing w:line="276" w:lineRule="auto"/>
        <w:jc w:val="both"/>
        <w:rPr>
          <w:rFonts w:ascii="Muna" w:hAnsi="Muna" w:cs="Muna"/>
          <w:b/>
          <w:bCs/>
          <w:color w:val="000000" w:themeColor="text1"/>
          <w:rtl/>
        </w:rPr>
      </w:pPr>
      <w:r w:rsidRPr="0044542D">
        <w:rPr>
          <w:rFonts w:ascii="Muna" w:hAnsi="Muna" w:cs="Muna" w:hint="cs"/>
          <w:b/>
          <w:bCs/>
          <w:color w:val="000000" w:themeColor="text1"/>
          <w:rtl/>
        </w:rPr>
        <w:t>ثانياً: الثبات:</w:t>
      </w:r>
    </w:p>
    <w:p w:rsidR="0044542D" w:rsidRPr="0044542D" w:rsidRDefault="0044542D" w:rsidP="0044542D">
      <w:pPr>
        <w:bidi/>
        <w:spacing w:line="276" w:lineRule="auto"/>
        <w:contextualSpacing/>
        <w:jc w:val="both"/>
        <w:rPr>
          <w:rFonts w:ascii="Muna" w:hAnsi="Muna" w:cs="Muna"/>
          <w:color w:val="000000" w:themeColor="text1"/>
          <w:rtl/>
        </w:rPr>
      </w:pPr>
      <w:r w:rsidRPr="0044542D">
        <w:rPr>
          <w:rFonts w:ascii="Muna" w:hAnsi="Muna" w:cs="Muna" w:hint="cs"/>
          <w:color w:val="000000" w:themeColor="text1"/>
          <w:rtl/>
        </w:rPr>
        <w:t xml:space="preserve">للتحقق من معامل الثبات لأدوات الدراسة الأربعة (تكنولوجيا التعليم، التفكير الإبداعي، تقدير الذات، الكفايات التدريسية)، قام الباحث باستخدام معادلة </w:t>
      </w:r>
      <w:proofErr w:type="spellStart"/>
      <w:r w:rsidRPr="0044542D">
        <w:rPr>
          <w:rFonts w:ascii="Muna" w:hAnsi="Muna" w:cs="Muna" w:hint="cs"/>
          <w:color w:val="000000" w:themeColor="text1"/>
          <w:rtl/>
        </w:rPr>
        <w:t>كرونباخ</w:t>
      </w:r>
      <w:proofErr w:type="spellEnd"/>
      <w:r w:rsidRPr="0044542D">
        <w:rPr>
          <w:rFonts w:ascii="Muna" w:hAnsi="Muna" w:cs="Muna" w:hint="cs"/>
          <w:color w:val="000000" w:themeColor="text1"/>
          <w:rtl/>
        </w:rPr>
        <w:t xml:space="preserve"> الفا (</w:t>
      </w:r>
      <w:r w:rsidRPr="0044542D">
        <w:rPr>
          <w:rFonts w:ascii="Muna" w:hAnsi="Muna" w:cs="Muna" w:hint="cs"/>
          <w:color w:val="000000" w:themeColor="text1"/>
        </w:rPr>
        <w:t>Cronbach</w:t>
      </w:r>
      <w:r w:rsidRPr="0044542D">
        <w:rPr>
          <w:color w:val="000000" w:themeColor="text1"/>
        </w:rPr>
        <w:t>’</w:t>
      </w:r>
      <w:r w:rsidRPr="0044542D">
        <w:rPr>
          <w:rFonts w:ascii="Muna" w:hAnsi="Muna" w:cs="Muna" w:hint="cs"/>
          <w:color w:val="000000" w:themeColor="text1"/>
        </w:rPr>
        <w:t xml:space="preserve">s </w:t>
      </w:r>
      <w:proofErr w:type="spellStart"/>
      <w:r w:rsidRPr="0044542D">
        <w:rPr>
          <w:rFonts w:ascii="Muna" w:hAnsi="Muna" w:cs="Muna" w:hint="cs"/>
          <w:color w:val="000000" w:themeColor="text1"/>
        </w:rPr>
        <w:t>Alph</w:t>
      </w:r>
      <w:proofErr w:type="spellEnd"/>
      <w:r w:rsidRPr="0044542D">
        <w:rPr>
          <w:rFonts w:ascii="Muna" w:hAnsi="Muna" w:cs="Muna" w:hint="cs"/>
          <w:color w:val="000000" w:themeColor="text1"/>
          <w:rtl/>
        </w:rPr>
        <w:t xml:space="preserve">) بعد تطبيق الأدوات على نفس العينة الاستطلاعية، ونتائج الجدول رقم (6) تبين ذلك. </w:t>
      </w:r>
    </w:p>
    <w:p w:rsidR="0044542D" w:rsidRPr="0044542D" w:rsidRDefault="0044542D" w:rsidP="0044542D">
      <w:pPr>
        <w:pStyle w:val="a9"/>
        <w:bidi/>
        <w:jc w:val="center"/>
        <w:rPr>
          <w:rFonts w:ascii="Muna" w:hAnsi="Muna" w:cs="Muna"/>
          <w:i w:val="0"/>
          <w:iCs w:val="0"/>
          <w:noProof/>
          <w:color w:val="000000" w:themeColor="text1"/>
          <w:sz w:val="20"/>
          <w:szCs w:val="20"/>
          <w:rtl/>
        </w:rPr>
      </w:pPr>
      <w:bookmarkStart w:id="14" w:name="_Toc181701200"/>
      <w:r w:rsidRPr="0044542D">
        <w:rPr>
          <w:rFonts w:ascii="Muna" w:hAnsi="Muna" w:cs="Muna" w:hint="cs"/>
          <w:i w:val="0"/>
          <w:iCs w:val="0"/>
          <w:noProof/>
          <w:color w:val="000000" w:themeColor="text1"/>
          <w:sz w:val="20"/>
          <w:szCs w:val="20"/>
          <w:rtl/>
        </w:rPr>
        <w:t>الجدول رقم (6) معاملات الثبات لأدوات الدراسة الأربعة المتمثلة بتكنولوجيا التعليم، التفكير الإبداعي، تقدير الذات، الكفايات التدريسية.</w:t>
      </w:r>
      <w:bookmarkEnd w:id="14"/>
    </w:p>
    <w:tbl>
      <w:tblPr>
        <w:tblStyle w:val="13"/>
        <w:bidiVisual/>
        <w:tblW w:w="0" w:type="auto"/>
        <w:jc w:val="center"/>
        <w:tblLook w:val="04A0" w:firstRow="1" w:lastRow="0" w:firstColumn="1" w:lastColumn="0" w:noHBand="0" w:noVBand="1"/>
      </w:tblPr>
      <w:tblGrid>
        <w:gridCol w:w="2063"/>
        <w:gridCol w:w="3420"/>
        <w:gridCol w:w="1260"/>
        <w:gridCol w:w="1887"/>
      </w:tblGrid>
      <w:tr w:rsidR="0044542D" w:rsidRPr="0044542D" w:rsidTr="003A2892">
        <w:trPr>
          <w:jc w:val="center"/>
        </w:trPr>
        <w:tc>
          <w:tcPr>
            <w:tcW w:w="2063" w:type="dxa"/>
          </w:tcPr>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أدوات الدراسة</w:t>
            </w:r>
          </w:p>
        </w:tc>
        <w:tc>
          <w:tcPr>
            <w:tcW w:w="3420" w:type="dxa"/>
          </w:tcPr>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المجالات</w:t>
            </w:r>
          </w:p>
        </w:tc>
        <w:tc>
          <w:tcPr>
            <w:tcW w:w="1260" w:type="dxa"/>
          </w:tcPr>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عدد الفقرات</w:t>
            </w:r>
          </w:p>
        </w:tc>
        <w:tc>
          <w:tcPr>
            <w:tcW w:w="1887" w:type="dxa"/>
          </w:tcPr>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قيمة معامل الثبات</w:t>
            </w:r>
          </w:p>
        </w:tc>
      </w:tr>
      <w:tr w:rsidR="0044542D" w:rsidRPr="0044542D" w:rsidTr="003A2892">
        <w:trPr>
          <w:jc w:val="center"/>
        </w:trPr>
        <w:tc>
          <w:tcPr>
            <w:tcW w:w="2063" w:type="dxa"/>
            <w:vMerge w:val="restart"/>
          </w:tcPr>
          <w:p w:rsidR="0044542D" w:rsidRPr="0044542D" w:rsidRDefault="0044542D" w:rsidP="00040DE0">
            <w:pPr>
              <w:bidi/>
              <w:contextualSpacing/>
              <w:jc w:val="both"/>
              <w:rPr>
                <w:rFonts w:ascii="Muna" w:hAnsi="Muna" w:cs="Muna"/>
                <w:color w:val="000000" w:themeColor="text1"/>
                <w:sz w:val="20"/>
                <w:szCs w:val="20"/>
                <w:rtl/>
              </w:rPr>
            </w:pPr>
          </w:p>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تكنولوجيا التعليم</w:t>
            </w:r>
          </w:p>
        </w:tc>
        <w:tc>
          <w:tcPr>
            <w:tcW w:w="3420" w:type="dxa"/>
          </w:tcPr>
          <w:p w:rsidR="0044542D" w:rsidRPr="0044542D" w:rsidRDefault="0044542D" w:rsidP="0044542D">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الكفاءة التقنية</w:t>
            </w:r>
          </w:p>
        </w:tc>
        <w:tc>
          <w:tcPr>
            <w:tcW w:w="1260" w:type="dxa"/>
          </w:tcPr>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5</w:t>
            </w:r>
          </w:p>
        </w:tc>
        <w:tc>
          <w:tcPr>
            <w:tcW w:w="1887" w:type="dxa"/>
          </w:tcPr>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0.93</w:t>
            </w:r>
          </w:p>
        </w:tc>
      </w:tr>
      <w:tr w:rsidR="0044542D" w:rsidRPr="0044542D" w:rsidTr="003A2892">
        <w:trPr>
          <w:jc w:val="center"/>
        </w:trPr>
        <w:tc>
          <w:tcPr>
            <w:tcW w:w="2063" w:type="dxa"/>
            <w:vMerge/>
          </w:tcPr>
          <w:p w:rsidR="0044542D" w:rsidRPr="0044542D" w:rsidRDefault="0044542D" w:rsidP="00040DE0">
            <w:pPr>
              <w:bidi/>
              <w:contextualSpacing/>
              <w:jc w:val="both"/>
              <w:rPr>
                <w:rFonts w:ascii="Muna" w:hAnsi="Muna" w:cs="Muna"/>
                <w:color w:val="000000" w:themeColor="text1"/>
                <w:sz w:val="20"/>
                <w:szCs w:val="20"/>
                <w:rtl/>
              </w:rPr>
            </w:pPr>
          </w:p>
        </w:tc>
        <w:tc>
          <w:tcPr>
            <w:tcW w:w="3420" w:type="dxa"/>
          </w:tcPr>
          <w:p w:rsidR="0044542D" w:rsidRPr="0044542D" w:rsidRDefault="0044542D" w:rsidP="0044542D">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استخدام التكنولوجيا في التخطيط والتدريس</w:t>
            </w:r>
          </w:p>
        </w:tc>
        <w:tc>
          <w:tcPr>
            <w:tcW w:w="1260" w:type="dxa"/>
          </w:tcPr>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5</w:t>
            </w:r>
          </w:p>
        </w:tc>
        <w:tc>
          <w:tcPr>
            <w:tcW w:w="1887" w:type="dxa"/>
          </w:tcPr>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0.92</w:t>
            </w:r>
          </w:p>
        </w:tc>
      </w:tr>
      <w:tr w:rsidR="0044542D" w:rsidRPr="0044542D" w:rsidTr="003A2892">
        <w:trPr>
          <w:jc w:val="center"/>
        </w:trPr>
        <w:tc>
          <w:tcPr>
            <w:tcW w:w="2063" w:type="dxa"/>
            <w:vMerge/>
          </w:tcPr>
          <w:p w:rsidR="0044542D" w:rsidRPr="0044542D" w:rsidRDefault="0044542D" w:rsidP="00040DE0">
            <w:pPr>
              <w:bidi/>
              <w:contextualSpacing/>
              <w:jc w:val="both"/>
              <w:rPr>
                <w:rFonts w:ascii="Muna" w:hAnsi="Muna" w:cs="Muna"/>
                <w:color w:val="000000" w:themeColor="text1"/>
                <w:sz w:val="20"/>
                <w:szCs w:val="20"/>
                <w:rtl/>
              </w:rPr>
            </w:pPr>
          </w:p>
        </w:tc>
        <w:tc>
          <w:tcPr>
            <w:tcW w:w="3420" w:type="dxa"/>
          </w:tcPr>
          <w:p w:rsidR="0044542D" w:rsidRPr="0044542D" w:rsidRDefault="0044542D" w:rsidP="0044542D">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تقيم أداء الطلاب</w:t>
            </w:r>
          </w:p>
        </w:tc>
        <w:tc>
          <w:tcPr>
            <w:tcW w:w="1260" w:type="dxa"/>
          </w:tcPr>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4</w:t>
            </w:r>
          </w:p>
        </w:tc>
        <w:tc>
          <w:tcPr>
            <w:tcW w:w="1887" w:type="dxa"/>
          </w:tcPr>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0.90</w:t>
            </w:r>
          </w:p>
        </w:tc>
      </w:tr>
      <w:tr w:rsidR="0044542D" w:rsidRPr="0044542D" w:rsidTr="003A2892">
        <w:trPr>
          <w:jc w:val="center"/>
        </w:trPr>
        <w:tc>
          <w:tcPr>
            <w:tcW w:w="2063" w:type="dxa"/>
            <w:vMerge/>
          </w:tcPr>
          <w:p w:rsidR="0044542D" w:rsidRPr="0044542D" w:rsidRDefault="0044542D" w:rsidP="00040DE0">
            <w:pPr>
              <w:bidi/>
              <w:contextualSpacing/>
              <w:jc w:val="both"/>
              <w:rPr>
                <w:rFonts w:ascii="Muna" w:hAnsi="Muna" w:cs="Muna"/>
                <w:color w:val="000000" w:themeColor="text1"/>
                <w:sz w:val="20"/>
                <w:szCs w:val="20"/>
                <w:rtl/>
              </w:rPr>
            </w:pPr>
          </w:p>
        </w:tc>
        <w:tc>
          <w:tcPr>
            <w:tcW w:w="3420" w:type="dxa"/>
          </w:tcPr>
          <w:p w:rsidR="0044542D" w:rsidRPr="0044542D" w:rsidRDefault="0044542D" w:rsidP="0044542D">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التطوير المهني</w:t>
            </w:r>
          </w:p>
        </w:tc>
        <w:tc>
          <w:tcPr>
            <w:tcW w:w="1260" w:type="dxa"/>
          </w:tcPr>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5</w:t>
            </w:r>
          </w:p>
        </w:tc>
        <w:tc>
          <w:tcPr>
            <w:tcW w:w="1887" w:type="dxa"/>
          </w:tcPr>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0.92</w:t>
            </w:r>
          </w:p>
        </w:tc>
      </w:tr>
      <w:tr w:rsidR="0044542D" w:rsidRPr="0044542D" w:rsidTr="003A2892">
        <w:trPr>
          <w:jc w:val="center"/>
        </w:trPr>
        <w:tc>
          <w:tcPr>
            <w:tcW w:w="2063" w:type="dxa"/>
            <w:vMerge/>
          </w:tcPr>
          <w:p w:rsidR="0044542D" w:rsidRPr="0044542D" w:rsidRDefault="0044542D" w:rsidP="00040DE0">
            <w:pPr>
              <w:bidi/>
              <w:contextualSpacing/>
              <w:jc w:val="both"/>
              <w:rPr>
                <w:rFonts w:ascii="Muna" w:hAnsi="Muna" w:cs="Muna"/>
                <w:color w:val="000000" w:themeColor="text1"/>
                <w:sz w:val="20"/>
                <w:szCs w:val="20"/>
                <w:rtl/>
              </w:rPr>
            </w:pPr>
          </w:p>
        </w:tc>
        <w:tc>
          <w:tcPr>
            <w:tcW w:w="3420" w:type="dxa"/>
          </w:tcPr>
          <w:p w:rsidR="0044542D" w:rsidRPr="0044542D" w:rsidRDefault="0044542D" w:rsidP="0044542D">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الأداة ككل</w:t>
            </w:r>
          </w:p>
        </w:tc>
        <w:tc>
          <w:tcPr>
            <w:tcW w:w="1260" w:type="dxa"/>
          </w:tcPr>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19</w:t>
            </w:r>
          </w:p>
        </w:tc>
        <w:tc>
          <w:tcPr>
            <w:tcW w:w="1887" w:type="dxa"/>
          </w:tcPr>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0.96</w:t>
            </w:r>
          </w:p>
        </w:tc>
      </w:tr>
      <w:tr w:rsidR="0044542D" w:rsidRPr="0044542D" w:rsidTr="003A2892">
        <w:trPr>
          <w:jc w:val="center"/>
        </w:trPr>
        <w:tc>
          <w:tcPr>
            <w:tcW w:w="2063" w:type="dxa"/>
          </w:tcPr>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التفكير الإبداعي</w:t>
            </w:r>
          </w:p>
        </w:tc>
        <w:tc>
          <w:tcPr>
            <w:tcW w:w="3420" w:type="dxa"/>
          </w:tcPr>
          <w:p w:rsidR="0044542D" w:rsidRPr="0044542D" w:rsidRDefault="0044542D" w:rsidP="0044542D">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الأداة ككل</w:t>
            </w:r>
          </w:p>
        </w:tc>
        <w:tc>
          <w:tcPr>
            <w:tcW w:w="1260" w:type="dxa"/>
          </w:tcPr>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10</w:t>
            </w:r>
          </w:p>
        </w:tc>
        <w:tc>
          <w:tcPr>
            <w:tcW w:w="1887" w:type="dxa"/>
          </w:tcPr>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0.92</w:t>
            </w:r>
          </w:p>
        </w:tc>
      </w:tr>
      <w:tr w:rsidR="0044542D" w:rsidRPr="0044542D" w:rsidTr="003A2892">
        <w:trPr>
          <w:jc w:val="center"/>
        </w:trPr>
        <w:tc>
          <w:tcPr>
            <w:tcW w:w="2063" w:type="dxa"/>
          </w:tcPr>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تقدير الذات</w:t>
            </w:r>
          </w:p>
        </w:tc>
        <w:tc>
          <w:tcPr>
            <w:tcW w:w="3420" w:type="dxa"/>
          </w:tcPr>
          <w:p w:rsidR="0044542D" w:rsidRPr="0044542D" w:rsidRDefault="0044542D" w:rsidP="0044542D">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الأداة ككل</w:t>
            </w:r>
          </w:p>
        </w:tc>
        <w:tc>
          <w:tcPr>
            <w:tcW w:w="1260" w:type="dxa"/>
          </w:tcPr>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13</w:t>
            </w:r>
          </w:p>
        </w:tc>
        <w:tc>
          <w:tcPr>
            <w:tcW w:w="1887" w:type="dxa"/>
          </w:tcPr>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0.95</w:t>
            </w:r>
          </w:p>
        </w:tc>
      </w:tr>
      <w:tr w:rsidR="0044542D" w:rsidRPr="0044542D" w:rsidTr="003A2892">
        <w:trPr>
          <w:jc w:val="center"/>
        </w:trPr>
        <w:tc>
          <w:tcPr>
            <w:tcW w:w="2063" w:type="dxa"/>
            <w:vMerge w:val="restart"/>
          </w:tcPr>
          <w:p w:rsidR="0044542D" w:rsidRPr="0044542D" w:rsidRDefault="0044542D" w:rsidP="00040DE0">
            <w:pPr>
              <w:bidi/>
              <w:contextualSpacing/>
              <w:jc w:val="center"/>
              <w:rPr>
                <w:rFonts w:ascii="Muna" w:hAnsi="Muna" w:cs="Muna"/>
                <w:color w:val="000000" w:themeColor="text1"/>
                <w:sz w:val="20"/>
                <w:szCs w:val="20"/>
                <w:rtl/>
              </w:rPr>
            </w:pPr>
          </w:p>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الكفايات التدريسية</w:t>
            </w:r>
          </w:p>
        </w:tc>
        <w:tc>
          <w:tcPr>
            <w:tcW w:w="3420" w:type="dxa"/>
          </w:tcPr>
          <w:p w:rsidR="0044542D" w:rsidRPr="0044542D" w:rsidRDefault="0044542D" w:rsidP="0044542D">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كفايات الأهداف</w:t>
            </w:r>
          </w:p>
        </w:tc>
        <w:tc>
          <w:tcPr>
            <w:tcW w:w="1260" w:type="dxa"/>
          </w:tcPr>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9</w:t>
            </w:r>
          </w:p>
        </w:tc>
        <w:tc>
          <w:tcPr>
            <w:tcW w:w="1887" w:type="dxa"/>
          </w:tcPr>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0.93</w:t>
            </w:r>
          </w:p>
        </w:tc>
      </w:tr>
      <w:tr w:rsidR="0044542D" w:rsidRPr="0044542D" w:rsidTr="003A2892">
        <w:trPr>
          <w:jc w:val="center"/>
        </w:trPr>
        <w:tc>
          <w:tcPr>
            <w:tcW w:w="2063" w:type="dxa"/>
            <w:vMerge/>
          </w:tcPr>
          <w:p w:rsidR="0044542D" w:rsidRPr="0044542D" w:rsidRDefault="0044542D" w:rsidP="00040DE0">
            <w:pPr>
              <w:bidi/>
              <w:contextualSpacing/>
              <w:jc w:val="both"/>
              <w:rPr>
                <w:rFonts w:ascii="Muna" w:hAnsi="Muna" w:cs="Muna"/>
                <w:color w:val="000000" w:themeColor="text1"/>
                <w:sz w:val="20"/>
                <w:szCs w:val="20"/>
                <w:rtl/>
              </w:rPr>
            </w:pPr>
          </w:p>
        </w:tc>
        <w:tc>
          <w:tcPr>
            <w:tcW w:w="3420" w:type="dxa"/>
          </w:tcPr>
          <w:p w:rsidR="0044542D" w:rsidRPr="0044542D" w:rsidRDefault="0044542D" w:rsidP="0044542D">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كفايات التخطيط</w:t>
            </w:r>
          </w:p>
        </w:tc>
        <w:tc>
          <w:tcPr>
            <w:tcW w:w="1260" w:type="dxa"/>
          </w:tcPr>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10</w:t>
            </w:r>
          </w:p>
        </w:tc>
        <w:tc>
          <w:tcPr>
            <w:tcW w:w="1887" w:type="dxa"/>
          </w:tcPr>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0.90</w:t>
            </w:r>
          </w:p>
        </w:tc>
      </w:tr>
      <w:tr w:rsidR="0044542D" w:rsidRPr="0044542D" w:rsidTr="003A2892">
        <w:trPr>
          <w:jc w:val="center"/>
        </w:trPr>
        <w:tc>
          <w:tcPr>
            <w:tcW w:w="2063" w:type="dxa"/>
            <w:vMerge/>
          </w:tcPr>
          <w:p w:rsidR="0044542D" w:rsidRPr="0044542D" w:rsidRDefault="0044542D" w:rsidP="00040DE0">
            <w:pPr>
              <w:bidi/>
              <w:contextualSpacing/>
              <w:jc w:val="both"/>
              <w:rPr>
                <w:rFonts w:ascii="Muna" w:hAnsi="Muna" w:cs="Muna"/>
                <w:color w:val="000000" w:themeColor="text1"/>
                <w:sz w:val="20"/>
                <w:szCs w:val="20"/>
                <w:rtl/>
              </w:rPr>
            </w:pPr>
          </w:p>
        </w:tc>
        <w:tc>
          <w:tcPr>
            <w:tcW w:w="3420" w:type="dxa"/>
          </w:tcPr>
          <w:p w:rsidR="0044542D" w:rsidRPr="0044542D" w:rsidRDefault="0044542D" w:rsidP="0044542D">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التنفيذ</w:t>
            </w:r>
          </w:p>
        </w:tc>
        <w:tc>
          <w:tcPr>
            <w:tcW w:w="1260" w:type="dxa"/>
          </w:tcPr>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10</w:t>
            </w:r>
          </w:p>
        </w:tc>
        <w:tc>
          <w:tcPr>
            <w:tcW w:w="1887" w:type="dxa"/>
          </w:tcPr>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0.91</w:t>
            </w:r>
          </w:p>
        </w:tc>
      </w:tr>
      <w:tr w:rsidR="0044542D" w:rsidRPr="0044542D" w:rsidTr="003A2892">
        <w:trPr>
          <w:jc w:val="center"/>
        </w:trPr>
        <w:tc>
          <w:tcPr>
            <w:tcW w:w="2063" w:type="dxa"/>
            <w:vMerge/>
          </w:tcPr>
          <w:p w:rsidR="0044542D" w:rsidRPr="0044542D" w:rsidRDefault="0044542D" w:rsidP="00040DE0">
            <w:pPr>
              <w:bidi/>
              <w:contextualSpacing/>
              <w:jc w:val="both"/>
              <w:rPr>
                <w:rFonts w:ascii="Muna" w:hAnsi="Muna" w:cs="Muna"/>
                <w:color w:val="000000" w:themeColor="text1"/>
                <w:sz w:val="20"/>
                <w:szCs w:val="20"/>
                <w:rtl/>
              </w:rPr>
            </w:pPr>
          </w:p>
        </w:tc>
        <w:tc>
          <w:tcPr>
            <w:tcW w:w="3420" w:type="dxa"/>
          </w:tcPr>
          <w:p w:rsidR="0044542D" w:rsidRPr="0044542D" w:rsidRDefault="0044542D" w:rsidP="0044542D">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كفايات طرائق التدريس</w:t>
            </w:r>
          </w:p>
        </w:tc>
        <w:tc>
          <w:tcPr>
            <w:tcW w:w="1260" w:type="dxa"/>
          </w:tcPr>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10</w:t>
            </w:r>
          </w:p>
        </w:tc>
        <w:tc>
          <w:tcPr>
            <w:tcW w:w="1887" w:type="dxa"/>
          </w:tcPr>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0.88</w:t>
            </w:r>
          </w:p>
        </w:tc>
      </w:tr>
      <w:tr w:rsidR="0044542D" w:rsidRPr="0044542D" w:rsidTr="003A2892">
        <w:trPr>
          <w:jc w:val="center"/>
        </w:trPr>
        <w:tc>
          <w:tcPr>
            <w:tcW w:w="2063" w:type="dxa"/>
            <w:vMerge/>
          </w:tcPr>
          <w:p w:rsidR="0044542D" w:rsidRPr="0044542D" w:rsidRDefault="0044542D" w:rsidP="00040DE0">
            <w:pPr>
              <w:bidi/>
              <w:contextualSpacing/>
              <w:jc w:val="both"/>
              <w:rPr>
                <w:rFonts w:ascii="Muna" w:hAnsi="Muna" w:cs="Muna"/>
                <w:color w:val="000000" w:themeColor="text1"/>
                <w:sz w:val="20"/>
                <w:szCs w:val="20"/>
                <w:rtl/>
              </w:rPr>
            </w:pPr>
          </w:p>
        </w:tc>
        <w:tc>
          <w:tcPr>
            <w:tcW w:w="3420" w:type="dxa"/>
          </w:tcPr>
          <w:p w:rsidR="0044542D" w:rsidRPr="0044542D" w:rsidRDefault="0044542D" w:rsidP="0044542D">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التقويم</w:t>
            </w:r>
          </w:p>
        </w:tc>
        <w:tc>
          <w:tcPr>
            <w:tcW w:w="1260" w:type="dxa"/>
          </w:tcPr>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10</w:t>
            </w:r>
          </w:p>
        </w:tc>
        <w:tc>
          <w:tcPr>
            <w:tcW w:w="1887" w:type="dxa"/>
          </w:tcPr>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0.89</w:t>
            </w:r>
          </w:p>
        </w:tc>
      </w:tr>
      <w:tr w:rsidR="0044542D" w:rsidRPr="0044542D" w:rsidTr="003A2892">
        <w:trPr>
          <w:jc w:val="center"/>
        </w:trPr>
        <w:tc>
          <w:tcPr>
            <w:tcW w:w="2063" w:type="dxa"/>
            <w:vMerge/>
          </w:tcPr>
          <w:p w:rsidR="0044542D" w:rsidRPr="0044542D" w:rsidRDefault="0044542D" w:rsidP="00040DE0">
            <w:pPr>
              <w:bidi/>
              <w:contextualSpacing/>
              <w:jc w:val="both"/>
              <w:rPr>
                <w:rFonts w:ascii="Muna" w:hAnsi="Muna" w:cs="Muna"/>
                <w:color w:val="000000" w:themeColor="text1"/>
                <w:sz w:val="20"/>
                <w:szCs w:val="20"/>
                <w:rtl/>
              </w:rPr>
            </w:pPr>
          </w:p>
        </w:tc>
        <w:tc>
          <w:tcPr>
            <w:tcW w:w="3420" w:type="dxa"/>
          </w:tcPr>
          <w:p w:rsidR="0044542D" w:rsidRPr="0044542D" w:rsidRDefault="0044542D" w:rsidP="0044542D">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الأداة ككل</w:t>
            </w:r>
          </w:p>
        </w:tc>
        <w:tc>
          <w:tcPr>
            <w:tcW w:w="1260" w:type="dxa"/>
          </w:tcPr>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49</w:t>
            </w:r>
          </w:p>
        </w:tc>
        <w:tc>
          <w:tcPr>
            <w:tcW w:w="1887" w:type="dxa"/>
          </w:tcPr>
          <w:p w:rsidR="0044542D" w:rsidRPr="0044542D" w:rsidRDefault="0044542D" w:rsidP="00040DE0">
            <w:pPr>
              <w:bidi/>
              <w:contextualSpacing/>
              <w:jc w:val="center"/>
              <w:rPr>
                <w:rFonts w:ascii="Muna" w:hAnsi="Muna" w:cs="Muna"/>
                <w:color w:val="000000" w:themeColor="text1"/>
                <w:sz w:val="20"/>
                <w:szCs w:val="20"/>
                <w:rtl/>
              </w:rPr>
            </w:pPr>
            <w:r w:rsidRPr="0044542D">
              <w:rPr>
                <w:rFonts w:ascii="Muna" w:hAnsi="Muna" w:cs="Muna" w:hint="cs"/>
                <w:color w:val="000000" w:themeColor="text1"/>
                <w:sz w:val="20"/>
                <w:szCs w:val="20"/>
                <w:rtl/>
              </w:rPr>
              <w:t>0.94</w:t>
            </w:r>
          </w:p>
        </w:tc>
      </w:tr>
    </w:tbl>
    <w:p w:rsidR="0044542D" w:rsidRPr="0044542D" w:rsidRDefault="0044542D" w:rsidP="0044542D">
      <w:pPr>
        <w:bidi/>
        <w:spacing w:line="276" w:lineRule="auto"/>
        <w:contextualSpacing/>
        <w:jc w:val="both"/>
        <w:rPr>
          <w:rFonts w:ascii="Muna" w:hAnsi="Muna" w:cs="Muna"/>
          <w:color w:val="000000" w:themeColor="text1"/>
          <w:rtl/>
        </w:rPr>
      </w:pPr>
      <w:r w:rsidRPr="0044542D">
        <w:rPr>
          <w:rFonts w:ascii="Muna" w:hAnsi="Muna" w:cs="Muna" w:hint="cs"/>
          <w:color w:val="000000" w:themeColor="text1"/>
          <w:rtl/>
        </w:rPr>
        <w:t>تشير نتائج الجدول رقم (6) أن قيمة معامل الثبات لأداة تكنولوجيا التعليم ككل كانت (0.96)، وتراوحت قيم معاملات الثبات لمجالاتها ما بين (0.90- 0.93). وفيما يتعلق بأداتي التفكير الإبداعي وتقدير الذات كانت قيم معامل الثبات لهما على التوالي (0.92، 0.95). أما أداة الكفايات التدريسية، كانت قيم معامل الثبات للأداة ككل (0.94)، وتراوحت قيم الثبات لمجلاتها ما بين (0.88- 0.93). ومن خلال النظر إلى قيم معاملات الثبات يتبين أن أدوات الدراسة تتميز بدرجة عالية من الثبات وأنها تصلح لتحقيق الأغراض المرجوة من استخدامها في الدراسة.</w:t>
      </w:r>
    </w:p>
    <w:p w:rsidR="0044542D" w:rsidRPr="0044542D" w:rsidRDefault="00EF1F2B" w:rsidP="0044542D">
      <w:pPr>
        <w:pStyle w:val="1"/>
        <w:bidi/>
        <w:spacing w:line="276" w:lineRule="auto"/>
        <w:rPr>
          <w:rFonts w:ascii="Muna" w:eastAsia="Times New Roman" w:hAnsi="Muna" w:cs="Muna"/>
          <w:b/>
          <w:bCs/>
          <w:color w:val="000000" w:themeColor="text1"/>
          <w:sz w:val="24"/>
          <w:szCs w:val="24"/>
        </w:rPr>
      </w:pPr>
      <w:bookmarkStart w:id="15" w:name="_Toc184555812"/>
      <w:r>
        <w:rPr>
          <w:rFonts w:ascii="Muna" w:eastAsia="Times New Roman" w:hAnsi="Muna" w:cs="Muna"/>
          <w:b/>
          <w:bCs/>
          <w:color w:val="000000" w:themeColor="text1"/>
          <w:sz w:val="24"/>
          <w:szCs w:val="24"/>
        </w:rPr>
        <w:t xml:space="preserve"> 6.3</w:t>
      </w:r>
      <w:r w:rsidR="0044542D" w:rsidRPr="0044542D">
        <w:rPr>
          <w:rFonts w:ascii="Muna" w:eastAsia="Times New Roman" w:hAnsi="Muna" w:cs="Muna" w:hint="cs"/>
          <w:b/>
          <w:bCs/>
          <w:color w:val="000000" w:themeColor="text1"/>
          <w:sz w:val="24"/>
          <w:szCs w:val="24"/>
          <w:rtl/>
        </w:rPr>
        <w:t>متغيرات الدراسة:</w:t>
      </w:r>
      <w:bookmarkEnd w:id="15"/>
    </w:p>
    <w:p w:rsidR="0044542D" w:rsidRPr="0044542D" w:rsidRDefault="0044542D" w:rsidP="0044542D">
      <w:pPr>
        <w:bidi/>
        <w:spacing w:line="276" w:lineRule="auto"/>
        <w:jc w:val="both"/>
        <w:rPr>
          <w:rFonts w:ascii="Muna" w:hAnsi="Muna" w:cs="Muna"/>
          <w:color w:val="000000" w:themeColor="text1"/>
          <w:rtl/>
        </w:rPr>
      </w:pPr>
      <w:r w:rsidRPr="0044542D">
        <w:rPr>
          <w:rFonts w:ascii="Muna" w:hAnsi="Muna" w:cs="Muna" w:hint="cs"/>
          <w:color w:val="000000" w:themeColor="text1"/>
          <w:rtl/>
        </w:rPr>
        <w:t>اشتملت الدراسة على المتغيرات الآتية:</w:t>
      </w:r>
    </w:p>
    <w:p w:rsidR="0044542D" w:rsidRPr="0044542D" w:rsidRDefault="0044542D" w:rsidP="00F3213A">
      <w:pPr>
        <w:pStyle w:val="a3"/>
        <w:numPr>
          <w:ilvl w:val="0"/>
          <w:numId w:val="7"/>
        </w:numPr>
        <w:bidi/>
        <w:spacing w:line="276" w:lineRule="auto"/>
        <w:jc w:val="both"/>
        <w:rPr>
          <w:rFonts w:ascii="Muna" w:hAnsi="Muna" w:cs="Muna"/>
          <w:color w:val="000000" w:themeColor="text1"/>
        </w:rPr>
      </w:pPr>
      <w:r w:rsidRPr="0044542D">
        <w:rPr>
          <w:rFonts w:ascii="Muna" w:hAnsi="Muna" w:cs="Muna" w:hint="cs"/>
          <w:color w:val="000000" w:themeColor="text1"/>
          <w:rtl/>
        </w:rPr>
        <w:t>المتغيرات المستقلة (</w:t>
      </w:r>
      <w:r w:rsidRPr="0044542D">
        <w:rPr>
          <w:rFonts w:ascii="Muna" w:hAnsi="Muna" w:cs="Muna" w:hint="cs"/>
          <w:color w:val="000000" w:themeColor="text1"/>
        </w:rPr>
        <w:t>Independent Variables</w:t>
      </w:r>
      <w:r w:rsidRPr="0044542D">
        <w:rPr>
          <w:rFonts w:ascii="Muna" w:hAnsi="Muna" w:cs="Muna" w:hint="cs"/>
          <w:color w:val="000000" w:themeColor="text1"/>
          <w:rtl/>
        </w:rPr>
        <w:t>):</w:t>
      </w:r>
    </w:p>
    <w:p w:rsidR="0044542D" w:rsidRPr="0044542D" w:rsidRDefault="0044542D" w:rsidP="00F3213A">
      <w:pPr>
        <w:pStyle w:val="a3"/>
        <w:numPr>
          <w:ilvl w:val="0"/>
          <w:numId w:val="9"/>
        </w:numPr>
        <w:bidi/>
        <w:spacing w:line="276" w:lineRule="auto"/>
        <w:jc w:val="both"/>
        <w:rPr>
          <w:rFonts w:ascii="Muna" w:hAnsi="Muna" w:cs="Muna"/>
          <w:color w:val="000000" w:themeColor="text1"/>
        </w:rPr>
      </w:pPr>
      <w:r w:rsidRPr="0044542D">
        <w:rPr>
          <w:rFonts w:ascii="Muna" w:hAnsi="Muna" w:cs="Muna" w:hint="cs"/>
          <w:color w:val="000000" w:themeColor="text1"/>
          <w:rtl/>
        </w:rPr>
        <w:t>الجنس وله مستويان هما: (معلم، معلمة).</w:t>
      </w:r>
    </w:p>
    <w:p w:rsidR="0044542D" w:rsidRPr="0044542D" w:rsidRDefault="0044542D" w:rsidP="00F3213A">
      <w:pPr>
        <w:pStyle w:val="a3"/>
        <w:numPr>
          <w:ilvl w:val="0"/>
          <w:numId w:val="9"/>
        </w:numPr>
        <w:bidi/>
        <w:spacing w:line="276" w:lineRule="auto"/>
        <w:jc w:val="both"/>
        <w:rPr>
          <w:rFonts w:ascii="Muna" w:hAnsi="Muna" w:cs="Muna"/>
          <w:color w:val="000000" w:themeColor="text1"/>
        </w:rPr>
      </w:pPr>
      <w:r w:rsidRPr="0044542D">
        <w:rPr>
          <w:rFonts w:ascii="Muna" w:hAnsi="Muna" w:cs="Muna" w:hint="cs"/>
          <w:color w:val="000000" w:themeColor="text1"/>
          <w:rtl/>
        </w:rPr>
        <w:t>المؤهل العلمي وله مستويان هما: (بكالوريوس فأقل، ماجستير فأعلى).</w:t>
      </w:r>
    </w:p>
    <w:p w:rsidR="0044542D" w:rsidRPr="0044542D" w:rsidRDefault="0044542D" w:rsidP="00F3213A">
      <w:pPr>
        <w:pStyle w:val="a3"/>
        <w:numPr>
          <w:ilvl w:val="0"/>
          <w:numId w:val="9"/>
        </w:numPr>
        <w:bidi/>
        <w:spacing w:line="276" w:lineRule="auto"/>
        <w:jc w:val="both"/>
        <w:rPr>
          <w:rFonts w:ascii="Muna" w:hAnsi="Muna" w:cs="Muna"/>
          <w:color w:val="000000" w:themeColor="text1"/>
        </w:rPr>
      </w:pPr>
      <w:r w:rsidRPr="0044542D">
        <w:rPr>
          <w:rFonts w:ascii="Muna" w:hAnsi="Muna" w:cs="Muna" w:hint="cs"/>
          <w:color w:val="000000" w:themeColor="text1"/>
          <w:rtl/>
        </w:rPr>
        <w:t xml:space="preserve">سنوات الخبرة ولها </w:t>
      </w:r>
      <w:proofErr w:type="gramStart"/>
      <w:r w:rsidRPr="0044542D">
        <w:rPr>
          <w:rFonts w:ascii="Muna" w:hAnsi="Muna" w:cs="Muna" w:hint="cs"/>
          <w:color w:val="000000" w:themeColor="text1"/>
          <w:rtl/>
        </w:rPr>
        <w:t>ثلاثة</w:t>
      </w:r>
      <w:proofErr w:type="gramEnd"/>
      <w:r w:rsidRPr="0044542D">
        <w:rPr>
          <w:rFonts w:ascii="Muna" w:hAnsi="Muna" w:cs="Muna" w:hint="cs"/>
          <w:color w:val="000000" w:themeColor="text1"/>
          <w:rtl/>
        </w:rPr>
        <w:t xml:space="preserve"> فئات وهي: (أقل من 5 سنوات، من 5- أقل من 10 سنوات، 10 سنوات فأكثر).</w:t>
      </w:r>
    </w:p>
    <w:p w:rsidR="0044542D" w:rsidRPr="0044542D" w:rsidRDefault="0044542D" w:rsidP="00F3213A">
      <w:pPr>
        <w:numPr>
          <w:ilvl w:val="0"/>
          <w:numId w:val="12"/>
        </w:numPr>
        <w:bidi/>
        <w:spacing w:line="276" w:lineRule="auto"/>
        <w:jc w:val="both"/>
        <w:rPr>
          <w:rFonts w:ascii="Muna" w:hAnsi="Muna" w:cs="Muna"/>
          <w:color w:val="000000" w:themeColor="text1"/>
          <w:rtl/>
        </w:rPr>
      </w:pPr>
      <w:r w:rsidRPr="0044542D">
        <w:rPr>
          <w:rFonts w:ascii="Muna" w:hAnsi="Muna" w:cs="Muna" w:hint="cs"/>
          <w:color w:val="000000" w:themeColor="text1"/>
          <w:rtl/>
        </w:rPr>
        <w:t>المتغيرات التابعة (</w:t>
      </w:r>
      <w:r w:rsidRPr="0044542D">
        <w:rPr>
          <w:rFonts w:ascii="Muna" w:hAnsi="Muna" w:cs="Muna" w:hint="cs"/>
          <w:color w:val="000000" w:themeColor="text1"/>
        </w:rPr>
        <w:t>Dependent variables</w:t>
      </w:r>
      <w:r w:rsidRPr="0044542D">
        <w:rPr>
          <w:rFonts w:ascii="Muna" w:hAnsi="Muna" w:cs="Muna" w:hint="cs"/>
          <w:color w:val="000000" w:themeColor="text1"/>
          <w:rtl/>
        </w:rPr>
        <w:t>):</w:t>
      </w:r>
    </w:p>
    <w:p w:rsidR="0044542D" w:rsidRPr="0044542D" w:rsidRDefault="0044542D" w:rsidP="0044542D">
      <w:pPr>
        <w:bidi/>
        <w:spacing w:line="276" w:lineRule="auto"/>
        <w:ind w:left="90"/>
        <w:jc w:val="both"/>
        <w:rPr>
          <w:rFonts w:ascii="Muna" w:hAnsi="Muna" w:cs="Muna"/>
          <w:color w:val="000000" w:themeColor="text1"/>
          <w:rtl/>
        </w:rPr>
      </w:pPr>
      <w:r w:rsidRPr="0044542D">
        <w:rPr>
          <w:rFonts w:ascii="Muna" w:hAnsi="Muna" w:cs="Muna" w:hint="cs"/>
          <w:color w:val="000000" w:themeColor="text1"/>
          <w:rtl/>
        </w:rPr>
        <w:lastRenderedPageBreak/>
        <w:t xml:space="preserve">تمثلت المتغيرات التابعة بالدرجة التي حصل عليها أفراد عينة الدراسة من خلال استجابتهم على فقرات ومجالات أداة (الشهابي ، 2014) لتكنولوجيا التعليم، وأداتي (الشهري، 2019) و (عبد القادر، 2018) للتفكير الإبداعي، وأداة (السيد، 2019) لتقدير الذات، وأداة (عبد الباقي واخرون، 2011) للكفايات التدريسية.  </w:t>
      </w:r>
    </w:p>
    <w:p w:rsidR="0044542D" w:rsidRPr="0044542D" w:rsidRDefault="00EF1F2B" w:rsidP="0044542D">
      <w:pPr>
        <w:pStyle w:val="1"/>
        <w:bidi/>
        <w:spacing w:line="276" w:lineRule="auto"/>
        <w:rPr>
          <w:rFonts w:ascii="Muna" w:eastAsia="Times New Roman" w:hAnsi="Muna" w:cs="Muna"/>
          <w:b/>
          <w:bCs/>
          <w:color w:val="000000" w:themeColor="text1"/>
          <w:sz w:val="24"/>
          <w:szCs w:val="24"/>
          <w:rtl/>
        </w:rPr>
      </w:pPr>
      <w:bookmarkStart w:id="16" w:name="_Toc184555813"/>
      <w:r>
        <w:rPr>
          <w:rFonts w:ascii="Muna" w:eastAsia="Times New Roman" w:hAnsi="Muna" w:cs="Muna"/>
          <w:b/>
          <w:bCs/>
          <w:color w:val="000000" w:themeColor="text1"/>
          <w:sz w:val="24"/>
          <w:szCs w:val="24"/>
        </w:rPr>
        <w:t xml:space="preserve"> 7.3</w:t>
      </w:r>
      <w:r w:rsidR="0044542D" w:rsidRPr="0044542D">
        <w:rPr>
          <w:rFonts w:ascii="Muna" w:eastAsia="Times New Roman" w:hAnsi="Muna" w:cs="Muna" w:hint="cs"/>
          <w:b/>
          <w:bCs/>
          <w:color w:val="000000" w:themeColor="text1"/>
          <w:sz w:val="24"/>
          <w:szCs w:val="24"/>
          <w:rtl/>
        </w:rPr>
        <w:t>إجراءات الدراسة:</w:t>
      </w:r>
      <w:bookmarkEnd w:id="16"/>
    </w:p>
    <w:p w:rsidR="0044542D" w:rsidRPr="0044542D" w:rsidRDefault="0044542D" w:rsidP="0044542D">
      <w:pPr>
        <w:bidi/>
        <w:spacing w:line="276" w:lineRule="auto"/>
        <w:jc w:val="both"/>
        <w:rPr>
          <w:rFonts w:ascii="Muna" w:hAnsi="Muna" w:cs="Muna"/>
          <w:color w:val="000000" w:themeColor="text1"/>
          <w:rtl/>
        </w:rPr>
      </w:pPr>
      <w:r w:rsidRPr="0044542D">
        <w:rPr>
          <w:rFonts w:ascii="Muna" w:hAnsi="Muna" w:cs="Muna" w:hint="cs"/>
          <w:color w:val="000000" w:themeColor="text1"/>
          <w:rtl/>
        </w:rPr>
        <w:t>أجريت الدراسة وفقاً للخطوات الآتية:</w:t>
      </w:r>
    </w:p>
    <w:p w:rsidR="0044542D" w:rsidRPr="0044542D" w:rsidRDefault="0044542D" w:rsidP="00F3213A">
      <w:pPr>
        <w:pStyle w:val="a3"/>
        <w:numPr>
          <w:ilvl w:val="0"/>
          <w:numId w:val="8"/>
        </w:numPr>
        <w:bidi/>
        <w:spacing w:line="276" w:lineRule="auto"/>
        <w:jc w:val="both"/>
        <w:rPr>
          <w:rFonts w:ascii="Muna" w:hAnsi="Muna" w:cs="Muna"/>
          <w:color w:val="000000" w:themeColor="text1"/>
          <w:rtl/>
        </w:rPr>
      </w:pPr>
      <w:r w:rsidRPr="0044542D">
        <w:rPr>
          <w:rFonts w:ascii="Muna" w:hAnsi="Muna" w:cs="Muna" w:hint="cs"/>
          <w:color w:val="000000" w:themeColor="text1"/>
          <w:rtl/>
        </w:rPr>
        <w:t xml:space="preserve">تحديد عنوان وموضوع الدراسة في ضوء الدراسات السابقة والأدب التربوي المرتبط بمواضيع تكنولوجيا التعليم والتفكير الإبداعي وتقدير الذات والكفايات التدريسية، وتحديد أدوات الدراسة المستخدمة لجمع </w:t>
      </w:r>
      <w:proofErr w:type="spellStart"/>
      <w:r w:rsidRPr="0044542D">
        <w:rPr>
          <w:rFonts w:ascii="Muna" w:hAnsi="Muna" w:cs="Muna" w:hint="cs"/>
          <w:color w:val="000000" w:themeColor="text1"/>
          <w:rtl/>
        </w:rPr>
        <w:t>البيانات،وتحديد</w:t>
      </w:r>
      <w:proofErr w:type="spellEnd"/>
      <w:r w:rsidRPr="0044542D">
        <w:rPr>
          <w:rFonts w:ascii="Muna" w:hAnsi="Muna" w:cs="Muna" w:hint="cs"/>
          <w:color w:val="000000" w:themeColor="text1"/>
          <w:rtl/>
        </w:rPr>
        <w:t xml:space="preserve"> مجتمع الدراسة وعينتها.</w:t>
      </w:r>
    </w:p>
    <w:p w:rsidR="0044542D" w:rsidRPr="0044542D" w:rsidRDefault="0044542D" w:rsidP="00F3213A">
      <w:pPr>
        <w:pStyle w:val="a3"/>
        <w:numPr>
          <w:ilvl w:val="0"/>
          <w:numId w:val="8"/>
        </w:numPr>
        <w:bidi/>
        <w:spacing w:line="276" w:lineRule="auto"/>
        <w:jc w:val="both"/>
        <w:rPr>
          <w:rFonts w:ascii="Muna" w:hAnsi="Muna" w:cs="Muna"/>
          <w:color w:val="000000" w:themeColor="text1"/>
        </w:rPr>
      </w:pPr>
      <w:r w:rsidRPr="0044542D">
        <w:rPr>
          <w:rFonts w:ascii="Muna" w:hAnsi="Muna" w:cs="Muna" w:hint="cs"/>
          <w:color w:val="000000" w:themeColor="text1"/>
          <w:rtl/>
        </w:rPr>
        <w:t>الحصول على كتاب تسهيل مهمة موجهاً إلى الجهات المعنية في وزارة التربية والتعليم</w:t>
      </w:r>
      <w:r w:rsidR="003E4F62">
        <w:rPr>
          <w:rFonts w:ascii="Muna" w:hAnsi="Muna" w:cs="Muna" w:hint="cs"/>
          <w:color w:val="000000" w:themeColor="text1"/>
          <w:rtl/>
        </w:rPr>
        <w:t>.</w:t>
      </w:r>
    </w:p>
    <w:p w:rsidR="0044542D" w:rsidRPr="0044542D" w:rsidRDefault="0044542D" w:rsidP="00F3213A">
      <w:pPr>
        <w:pStyle w:val="a3"/>
        <w:numPr>
          <w:ilvl w:val="0"/>
          <w:numId w:val="8"/>
        </w:numPr>
        <w:bidi/>
        <w:spacing w:line="276" w:lineRule="auto"/>
        <w:jc w:val="both"/>
        <w:rPr>
          <w:rFonts w:ascii="Muna" w:hAnsi="Muna" w:cs="Muna"/>
          <w:color w:val="000000" w:themeColor="text1"/>
        </w:rPr>
      </w:pPr>
      <w:r w:rsidRPr="0044542D">
        <w:rPr>
          <w:rFonts w:ascii="Muna" w:hAnsi="Muna" w:cs="Muna" w:hint="cs"/>
          <w:color w:val="000000" w:themeColor="text1"/>
          <w:rtl/>
        </w:rPr>
        <w:t>التحقق من صدق المحكمين لأدوات الدراسة الأربعة المتعلقة بتكنولوجيا التعليم والتفكير الإبداعي وتقدير الذات والكفايات التدريسية.</w:t>
      </w:r>
    </w:p>
    <w:p w:rsidR="0044542D" w:rsidRPr="0044542D" w:rsidRDefault="0044542D" w:rsidP="00F3213A">
      <w:pPr>
        <w:pStyle w:val="a3"/>
        <w:numPr>
          <w:ilvl w:val="0"/>
          <w:numId w:val="8"/>
        </w:numPr>
        <w:bidi/>
        <w:spacing w:line="276" w:lineRule="auto"/>
        <w:jc w:val="both"/>
        <w:rPr>
          <w:rFonts w:ascii="Muna" w:hAnsi="Muna" w:cs="Muna"/>
          <w:color w:val="000000" w:themeColor="text1"/>
        </w:rPr>
      </w:pPr>
      <w:r w:rsidRPr="0044542D">
        <w:rPr>
          <w:rFonts w:ascii="Muna" w:hAnsi="Muna" w:cs="Muna" w:hint="cs"/>
          <w:color w:val="000000" w:themeColor="text1"/>
          <w:rtl/>
        </w:rPr>
        <w:t>اجراء تجربة استطلاعية للتأكد من صدق الاتساق الداخلي لأدوات الدراسة الأربعة ومن ثباتها، بعد تطبيقها على عينة من معلمي ومعلمات التربية الرياضية بلغ عددهم (35) معلماً ومعلمة من خارج عينة الدراسة الأصلية.</w:t>
      </w:r>
    </w:p>
    <w:p w:rsidR="0044542D" w:rsidRPr="0044542D" w:rsidRDefault="0044542D" w:rsidP="00F3213A">
      <w:pPr>
        <w:pStyle w:val="a3"/>
        <w:numPr>
          <w:ilvl w:val="0"/>
          <w:numId w:val="8"/>
        </w:numPr>
        <w:bidi/>
        <w:spacing w:line="276" w:lineRule="auto"/>
        <w:jc w:val="both"/>
        <w:rPr>
          <w:rFonts w:ascii="Muna" w:hAnsi="Muna" w:cs="Muna"/>
          <w:color w:val="000000" w:themeColor="text1"/>
        </w:rPr>
      </w:pPr>
      <w:r w:rsidRPr="0044542D">
        <w:rPr>
          <w:rFonts w:ascii="Muna" w:hAnsi="Muna" w:cs="Muna" w:hint="cs"/>
          <w:color w:val="000000" w:themeColor="text1"/>
          <w:rtl/>
        </w:rPr>
        <w:t>اجراء التصميم الالكتروني لأدوات الدراسة الأربعة وارسالها إلى عينة الدراسة المستهدفة، حيث كانت الردود والاستجابات التي تمثل عينة الدراسة (246) استجابة.</w:t>
      </w:r>
    </w:p>
    <w:p w:rsidR="0044542D" w:rsidRPr="0044542D" w:rsidRDefault="0044542D" w:rsidP="00F3213A">
      <w:pPr>
        <w:pStyle w:val="a3"/>
        <w:numPr>
          <w:ilvl w:val="0"/>
          <w:numId w:val="8"/>
        </w:numPr>
        <w:bidi/>
        <w:spacing w:line="276" w:lineRule="auto"/>
        <w:jc w:val="both"/>
        <w:rPr>
          <w:rFonts w:ascii="Muna" w:hAnsi="Muna" w:cs="Muna"/>
          <w:color w:val="000000" w:themeColor="text1"/>
          <w:rtl/>
        </w:rPr>
      </w:pPr>
      <w:r w:rsidRPr="0044542D">
        <w:rPr>
          <w:rFonts w:ascii="Muna" w:hAnsi="Muna" w:cs="Muna" w:hint="cs"/>
          <w:color w:val="000000" w:themeColor="text1"/>
          <w:rtl/>
        </w:rPr>
        <w:t>ترميز البيانات وإدخالها إلى البرنامج الاحصائي (</w:t>
      </w:r>
      <w:r w:rsidRPr="0044542D">
        <w:rPr>
          <w:rFonts w:ascii="Muna" w:hAnsi="Muna" w:cs="Muna" w:hint="cs"/>
          <w:color w:val="000000" w:themeColor="text1"/>
        </w:rPr>
        <w:t>SPSS</w:t>
      </w:r>
      <w:r w:rsidRPr="0044542D">
        <w:rPr>
          <w:rFonts w:ascii="Muna" w:hAnsi="Muna" w:cs="Muna" w:hint="cs"/>
          <w:color w:val="000000" w:themeColor="text1"/>
          <w:rtl/>
        </w:rPr>
        <w:t xml:space="preserve">) لكي يتم معالجتها </w:t>
      </w:r>
      <w:proofErr w:type="spellStart"/>
      <w:r w:rsidRPr="0044542D">
        <w:rPr>
          <w:rFonts w:ascii="Muna" w:hAnsi="Muna" w:cs="Muna" w:hint="cs"/>
          <w:color w:val="000000" w:themeColor="text1"/>
          <w:rtl/>
        </w:rPr>
        <w:t>إحصائياً،والوصول</w:t>
      </w:r>
      <w:proofErr w:type="spellEnd"/>
      <w:r w:rsidRPr="0044542D">
        <w:rPr>
          <w:rFonts w:ascii="Muna" w:hAnsi="Muna" w:cs="Muna" w:hint="cs"/>
          <w:color w:val="000000" w:themeColor="text1"/>
          <w:rtl/>
        </w:rPr>
        <w:t xml:space="preserve"> إلى نتائج الدراسة والاستنتاجات.</w:t>
      </w:r>
    </w:p>
    <w:p w:rsidR="0044542D" w:rsidRPr="0044542D" w:rsidRDefault="00EF1F2B" w:rsidP="0044542D">
      <w:pPr>
        <w:pStyle w:val="1"/>
        <w:bidi/>
        <w:spacing w:line="276" w:lineRule="auto"/>
        <w:rPr>
          <w:rFonts w:ascii="Muna" w:hAnsi="Muna" w:cs="Muna"/>
          <w:b/>
          <w:bCs/>
          <w:color w:val="000000" w:themeColor="text1"/>
          <w:sz w:val="24"/>
          <w:szCs w:val="24"/>
          <w:rtl/>
        </w:rPr>
      </w:pPr>
      <w:bookmarkStart w:id="17" w:name="_Toc184555814"/>
      <w:r>
        <w:rPr>
          <w:rFonts w:ascii="Muna" w:hAnsi="Muna" w:cs="Muna"/>
          <w:b/>
          <w:bCs/>
          <w:color w:val="000000" w:themeColor="text1"/>
          <w:sz w:val="24"/>
          <w:szCs w:val="24"/>
        </w:rPr>
        <w:t xml:space="preserve"> 8.3</w:t>
      </w:r>
      <w:r w:rsidR="0044542D" w:rsidRPr="0044542D">
        <w:rPr>
          <w:rFonts w:ascii="Muna" w:hAnsi="Muna" w:cs="Muna" w:hint="cs"/>
          <w:b/>
          <w:bCs/>
          <w:color w:val="000000" w:themeColor="text1"/>
          <w:sz w:val="24"/>
          <w:szCs w:val="24"/>
          <w:rtl/>
        </w:rPr>
        <w:t>المعالجات الإحصائية:</w:t>
      </w:r>
      <w:bookmarkEnd w:id="17"/>
    </w:p>
    <w:p w:rsidR="0044542D" w:rsidRPr="0044542D" w:rsidRDefault="0044542D" w:rsidP="0044542D">
      <w:pPr>
        <w:bidi/>
        <w:spacing w:line="276" w:lineRule="auto"/>
        <w:jc w:val="both"/>
        <w:rPr>
          <w:rFonts w:ascii="Muna" w:hAnsi="Muna" w:cs="Muna"/>
          <w:color w:val="000000" w:themeColor="text1"/>
          <w:rtl/>
        </w:rPr>
      </w:pPr>
      <w:r w:rsidRPr="0044542D">
        <w:rPr>
          <w:rFonts w:ascii="Muna" w:hAnsi="Muna" w:cs="Muna" w:hint="cs"/>
          <w:color w:val="000000" w:themeColor="text1"/>
          <w:rtl/>
        </w:rPr>
        <w:t>للوصول إلى نتائج الدراسة تم استخدام البرنامج الاحصائي (</w:t>
      </w:r>
      <w:r w:rsidRPr="0044542D">
        <w:rPr>
          <w:rFonts w:ascii="Muna" w:hAnsi="Muna" w:cs="Muna" w:hint="cs"/>
          <w:color w:val="000000" w:themeColor="text1"/>
        </w:rPr>
        <w:t>SPSS</w:t>
      </w:r>
      <w:r w:rsidRPr="0044542D">
        <w:rPr>
          <w:rFonts w:ascii="Muna" w:hAnsi="Muna" w:cs="Muna" w:hint="cs"/>
          <w:color w:val="000000" w:themeColor="text1"/>
          <w:rtl/>
        </w:rPr>
        <w:t>) من خلال اجراء ما يلي:</w:t>
      </w:r>
    </w:p>
    <w:p w:rsidR="0044542D" w:rsidRPr="0044542D" w:rsidRDefault="0044542D" w:rsidP="00F3213A">
      <w:pPr>
        <w:numPr>
          <w:ilvl w:val="0"/>
          <w:numId w:val="8"/>
        </w:numPr>
        <w:bidi/>
        <w:spacing w:line="276" w:lineRule="auto"/>
        <w:jc w:val="both"/>
        <w:rPr>
          <w:rFonts w:ascii="Muna" w:hAnsi="Muna" w:cs="Muna"/>
          <w:color w:val="000000" w:themeColor="text1"/>
        </w:rPr>
      </w:pPr>
      <w:r w:rsidRPr="0044542D">
        <w:rPr>
          <w:rFonts w:ascii="Muna" w:hAnsi="Muna" w:cs="Muna" w:hint="cs"/>
          <w:color w:val="000000" w:themeColor="text1"/>
          <w:rtl/>
        </w:rPr>
        <w:t xml:space="preserve"> المتوسطات الحسابية والانحرافات المعيارية لتحديد درجة كل من استخدام تكنولوجيا التعليم والتفكير الإبداعي وتقدير الذات والكفاية التدريسية لدى أفراد عينة الدراسة، وذلك من خلال الاعتماد على تصنيف الدرجات المتعارف عليه وفقاً إلى المتوسطات الحسابية لسلم </w:t>
      </w:r>
      <w:proofErr w:type="spellStart"/>
      <w:r w:rsidRPr="0044542D">
        <w:rPr>
          <w:rFonts w:ascii="Muna" w:hAnsi="Muna" w:cs="Muna" w:hint="cs"/>
          <w:color w:val="000000" w:themeColor="text1"/>
          <w:rtl/>
        </w:rPr>
        <w:t>ليكرت</w:t>
      </w:r>
      <w:proofErr w:type="spellEnd"/>
      <w:r w:rsidRPr="0044542D">
        <w:rPr>
          <w:rFonts w:ascii="Muna" w:hAnsi="Muna" w:cs="Muna" w:hint="cs"/>
          <w:color w:val="000000" w:themeColor="text1"/>
          <w:rtl/>
        </w:rPr>
        <w:t xml:space="preserve"> الخماسي وهي: (1- 1.80 درجة قلية جداً، 1.81- 2.60 درجة متوسطة، 2.61- 3.40 درجة متوسطة، 3.41- 4.20 درجة كبيرة، 4.21- 5 درجة كبيرة جداً).</w:t>
      </w:r>
    </w:p>
    <w:p w:rsidR="0044542D" w:rsidRPr="0044542D" w:rsidRDefault="0044542D" w:rsidP="00F3213A">
      <w:pPr>
        <w:numPr>
          <w:ilvl w:val="0"/>
          <w:numId w:val="8"/>
        </w:numPr>
        <w:bidi/>
        <w:spacing w:line="276" w:lineRule="auto"/>
        <w:jc w:val="both"/>
        <w:rPr>
          <w:rFonts w:ascii="Muna" w:hAnsi="Muna" w:cs="Muna"/>
          <w:color w:val="000000" w:themeColor="text1"/>
        </w:rPr>
      </w:pPr>
      <w:r w:rsidRPr="0044542D">
        <w:rPr>
          <w:rFonts w:ascii="Muna" w:hAnsi="Muna" w:cs="Muna" w:hint="cs"/>
          <w:color w:val="000000" w:themeColor="text1"/>
          <w:rtl/>
        </w:rPr>
        <w:t>معامل الارتباط بيرسون (</w:t>
      </w:r>
      <w:r w:rsidRPr="0044542D">
        <w:rPr>
          <w:rFonts w:ascii="Muna" w:hAnsi="Muna" w:cs="Muna" w:hint="cs"/>
          <w:color w:val="000000" w:themeColor="text1"/>
        </w:rPr>
        <w:t>Pearson Correlation Coefficient</w:t>
      </w:r>
      <w:r w:rsidRPr="0044542D">
        <w:rPr>
          <w:rFonts w:ascii="Muna" w:hAnsi="Muna" w:cs="Muna" w:hint="cs"/>
          <w:color w:val="000000" w:themeColor="text1"/>
          <w:rtl/>
        </w:rPr>
        <w:t>) لتحديد العلاقة تكنولوجيا التعليم والتفكير الإبداعي وتقدير الذات والكفاية التدريسية لدى أفراد عينة الدراسة كخطوة أولى للانحدار الخطي البسيط، وللتحقق من صدق الاتساق الداخلي (</w:t>
      </w:r>
      <w:r w:rsidRPr="0044542D">
        <w:rPr>
          <w:rFonts w:ascii="Muna" w:hAnsi="Muna" w:cs="Muna" w:hint="cs"/>
          <w:color w:val="000000" w:themeColor="text1"/>
        </w:rPr>
        <w:t>Internal Consistency</w:t>
      </w:r>
      <w:r w:rsidRPr="0044542D">
        <w:rPr>
          <w:rFonts w:ascii="Muna" w:hAnsi="Muna" w:cs="Muna" w:hint="cs"/>
          <w:color w:val="000000" w:themeColor="text1"/>
          <w:rtl/>
        </w:rPr>
        <w:t>) لأدوات الدراسة الأربعة.</w:t>
      </w:r>
    </w:p>
    <w:p w:rsidR="0044542D" w:rsidRPr="0044542D" w:rsidRDefault="0044542D" w:rsidP="00F3213A">
      <w:pPr>
        <w:numPr>
          <w:ilvl w:val="0"/>
          <w:numId w:val="8"/>
        </w:numPr>
        <w:bidi/>
        <w:spacing w:line="276" w:lineRule="auto"/>
        <w:jc w:val="both"/>
        <w:rPr>
          <w:rFonts w:ascii="Muna" w:hAnsi="Muna" w:cs="Muna"/>
          <w:color w:val="000000" w:themeColor="text1"/>
        </w:rPr>
      </w:pPr>
      <w:r w:rsidRPr="0044542D">
        <w:rPr>
          <w:rFonts w:ascii="Muna" w:hAnsi="Muna" w:cs="Muna" w:hint="cs"/>
          <w:color w:val="000000" w:themeColor="text1"/>
          <w:rtl/>
        </w:rPr>
        <w:t>الانحدار الخطي البسيط (</w:t>
      </w:r>
      <w:r w:rsidRPr="0044542D">
        <w:rPr>
          <w:rFonts w:ascii="Muna" w:hAnsi="Muna" w:cs="Muna" w:hint="cs"/>
          <w:color w:val="000000" w:themeColor="text1"/>
        </w:rPr>
        <w:t>Simple Linear Regression</w:t>
      </w:r>
      <w:r w:rsidRPr="0044542D">
        <w:rPr>
          <w:rFonts w:ascii="Muna" w:hAnsi="Muna" w:cs="Muna" w:hint="cs"/>
          <w:color w:val="000000" w:themeColor="text1"/>
          <w:rtl/>
        </w:rPr>
        <w:t>) لتحديد مساهمة تكنولوجيا التعليم في كل من التفكير الإبداعي وتقدير الذات والكفاية التدريسية لدى أفراد عينة الدراسة.</w:t>
      </w:r>
    </w:p>
    <w:p w:rsidR="0044542D" w:rsidRPr="0044542D" w:rsidRDefault="0044542D" w:rsidP="00F3213A">
      <w:pPr>
        <w:numPr>
          <w:ilvl w:val="0"/>
          <w:numId w:val="8"/>
        </w:numPr>
        <w:bidi/>
        <w:spacing w:line="276" w:lineRule="auto"/>
        <w:jc w:val="both"/>
        <w:rPr>
          <w:rFonts w:ascii="Muna" w:hAnsi="Muna" w:cs="Muna"/>
          <w:color w:val="000000" w:themeColor="text1"/>
        </w:rPr>
      </w:pPr>
      <w:r w:rsidRPr="0044542D">
        <w:rPr>
          <w:rFonts w:ascii="Muna" w:hAnsi="Muna" w:cs="Muna" w:hint="cs"/>
          <w:color w:val="000000" w:themeColor="text1"/>
          <w:rtl/>
        </w:rPr>
        <w:t>اختبار (ت) لمجموعتين مستقلتين (</w:t>
      </w:r>
      <w:r w:rsidRPr="0044542D">
        <w:rPr>
          <w:rFonts w:ascii="Muna" w:hAnsi="Muna" w:cs="Muna" w:hint="cs"/>
          <w:color w:val="000000" w:themeColor="text1"/>
        </w:rPr>
        <w:t>Independent t- test</w:t>
      </w:r>
      <w:r w:rsidRPr="0044542D">
        <w:rPr>
          <w:rFonts w:ascii="Muna" w:hAnsi="Muna" w:cs="Muna" w:hint="cs"/>
          <w:color w:val="000000" w:themeColor="text1"/>
          <w:rtl/>
        </w:rPr>
        <w:t>) للكشف عن الفروق في تكنولوجيا التعليم والكفايات التدريسية تبعاً إلى متغيري (الجنس، المؤهل العلمي).</w:t>
      </w:r>
    </w:p>
    <w:p w:rsidR="0044542D" w:rsidRPr="0044542D" w:rsidRDefault="0044542D" w:rsidP="00F3213A">
      <w:pPr>
        <w:numPr>
          <w:ilvl w:val="0"/>
          <w:numId w:val="8"/>
        </w:numPr>
        <w:bidi/>
        <w:spacing w:line="276" w:lineRule="auto"/>
        <w:jc w:val="both"/>
        <w:rPr>
          <w:rFonts w:ascii="Muna" w:hAnsi="Muna" w:cs="Muna"/>
          <w:color w:val="000000" w:themeColor="text1"/>
        </w:rPr>
      </w:pPr>
      <w:r w:rsidRPr="0044542D">
        <w:rPr>
          <w:rFonts w:ascii="Muna" w:hAnsi="Muna" w:cs="Muna" w:hint="cs"/>
          <w:color w:val="000000" w:themeColor="text1"/>
          <w:rtl/>
        </w:rPr>
        <w:t>تحليل التباين الأحادي (</w:t>
      </w:r>
      <w:r w:rsidRPr="0044542D">
        <w:rPr>
          <w:rFonts w:ascii="Muna" w:hAnsi="Muna" w:cs="Muna" w:hint="cs"/>
          <w:color w:val="000000" w:themeColor="text1"/>
        </w:rPr>
        <w:t>One way ANOVA</w:t>
      </w:r>
      <w:r w:rsidRPr="0044542D">
        <w:rPr>
          <w:rFonts w:ascii="Muna" w:hAnsi="Muna" w:cs="Muna" w:hint="cs"/>
          <w:color w:val="000000" w:themeColor="text1"/>
          <w:rtl/>
        </w:rPr>
        <w:t>) للكشف عن الفروق في تكنولوجيا التعليم والكفايات التدريسية وفقاً لمتغير سنوات الخبرة، وتحديد الفروق في التفكير الإبداعي وتقدير الذات وفقاً لمتغيرات الدراسة (الجنس، المؤهل العلمي، سنوات الخبرة)، وتم استخدام اختبار سيداك (</w:t>
      </w:r>
      <w:proofErr w:type="spellStart"/>
      <w:r w:rsidRPr="0044542D">
        <w:rPr>
          <w:rFonts w:ascii="Muna" w:hAnsi="Muna" w:cs="Muna" w:hint="cs"/>
          <w:color w:val="000000" w:themeColor="text1"/>
        </w:rPr>
        <w:t>Sidak</w:t>
      </w:r>
      <w:proofErr w:type="spellEnd"/>
      <w:r w:rsidRPr="0044542D">
        <w:rPr>
          <w:rFonts w:ascii="Muna" w:hAnsi="Muna" w:cs="Muna" w:hint="cs"/>
          <w:color w:val="000000" w:themeColor="text1"/>
        </w:rPr>
        <w:t xml:space="preserve"> post-hoc test</w:t>
      </w:r>
      <w:r w:rsidRPr="0044542D">
        <w:rPr>
          <w:rFonts w:ascii="Muna" w:hAnsi="Muna" w:cs="Muna" w:hint="cs"/>
          <w:color w:val="000000" w:themeColor="text1"/>
          <w:rtl/>
        </w:rPr>
        <w:t>) للمقارنات البعدية عند الحاجة لذلك.</w:t>
      </w:r>
    </w:p>
    <w:p w:rsidR="0044542D" w:rsidRPr="0044542D" w:rsidRDefault="0044542D" w:rsidP="00F3213A">
      <w:pPr>
        <w:numPr>
          <w:ilvl w:val="0"/>
          <w:numId w:val="8"/>
        </w:numPr>
        <w:bidi/>
        <w:spacing w:line="276" w:lineRule="auto"/>
        <w:rPr>
          <w:rFonts w:ascii="Muna" w:hAnsi="Muna" w:cs="Muna"/>
          <w:color w:val="000000" w:themeColor="text1"/>
        </w:rPr>
      </w:pPr>
      <w:r w:rsidRPr="0044542D">
        <w:rPr>
          <w:rFonts w:ascii="Muna" w:hAnsi="Muna" w:cs="Muna" w:hint="cs"/>
          <w:color w:val="000000" w:themeColor="text1"/>
          <w:rtl/>
        </w:rPr>
        <w:t xml:space="preserve">معادلة </w:t>
      </w:r>
      <w:proofErr w:type="spellStart"/>
      <w:r w:rsidRPr="0044542D">
        <w:rPr>
          <w:rFonts w:ascii="Muna" w:hAnsi="Muna" w:cs="Muna" w:hint="cs"/>
          <w:color w:val="000000" w:themeColor="text1"/>
          <w:rtl/>
        </w:rPr>
        <w:t>كرونباخ</w:t>
      </w:r>
      <w:proofErr w:type="spellEnd"/>
      <w:r w:rsidRPr="0044542D">
        <w:rPr>
          <w:rFonts w:ascii="Muna" w:hAnsi="Muna" w:cs="Muna" w:hint="cs"/>
          <w:color w:val="000000" w:themeColor="text1"/>
          <w:rtl/>
        </w:rPr>
        <w:t xml:space="preserve"> الفا (</w:t>
      </w:r>
      <w:r w:rsidRPr="0044542D">
        <w:rPr>
          <w:rFonts w:ascii="Muna" w:hAnsi="Muna" w:cs="Muna" w:hint="cs"/>
          <w:color w:val="000000" w:themeColor="text1"/>
        </w:rPr>
        <w:t>Cronbach</w:t>
      </w:r>
      <w:r w:rsidRPr="0044542D">
        <w:rPr>
          <w:color w:val="000000" w:themeColor="text1"/>
        </w:rPr>
        <w:t>’</w:t>
      </w:r>
      <w:r w:rsidRPr="0044542D">
        <w:rPr>
          <w:rFonts w:ascii="Muna" w:hAnsi="Muna" w:cs="Muna" w:hint="cs"/>
          <w:color w:val="000000" w:themeColor="text1"/>
        </w:rPr>
        <w:t>s Alpha</w:t>
      </w:r>
      <w:r w:rsidRPr="0044542D">
        <w:rPr>
          <w:rFonts w:ascii="Muna" w:hAnsi="Muna" w:cs="Muna" w:hint="cs"/>
          <w:color w:val="000000" w:themeColor="text1"/>
          <w:rtl/>
        </w:rPr>
        <w:t>) للتأكد من معامل الثبات لأدوات الدراسة الأربعة (تكنولوجيا التعليم، التفكير الإبداعي، تقدير الذات، الكفايات التدريسية).</w:t>
      </w:r>
    </w:p>
    <w:p w:rsidR="0044542D" w:rsidRPr="00EF1F2B" w:rsidRDefault="0044542D" w:rsidP="00EF1F2B">
      <w:pPr>
        <w:pStyle w:val="a3"/>
        <w:numPr>
          <w:ilvl w:val="0"/>
          <w:numId w:val="26"/>
        </w:numPr>
        <w:bidi/>
        <w:spacing w:after="200"/>
        <w:jc w:val="both"/>
        <w:rPr>
          <w:rFonts w:ascii="Muna" w:eastAsia="Calibri" w:hAnsi="Muna" w:cs="Muna"/>
          <w:rtl/>
        </w:rPr>
      </w:pPr>
      <w:r w:rsidRPr="00EF1F2B">
        <w:rPr>
          <w:rFonts w:ascii="Sakkal Majalla" w:hAnsi="Sakkal Majalla" w:cs="Sakkal Majalla"/>
          <w:b/>
          <w:bCs/>
          <w:sz w:val="28"/>
          <w:szCs w:val="28"/>
          <w:rtl/>
          <w:lang w:bidi="ar-JO"/>
        </w:rPr>
        <w:t>عرض نتائج الدراسة ومناقشتها:</w:t>
      </w:r>
    </w:p>
    <w:p w:rsidR="0044542D" w:rsidRPr="0044542D" w:rsidRDefault="0044542D" w:rsidP="0044542D">
      <w:pPr>
        <w:bidi/>
        <w:spacing w:line="360" w:lineRule="auto"/>
        <w:jc w:val="both"/>
        <w:rPr>
          <w:rFonts w:ascii="Muna" w:hAnsi="Muna" w:cs="Muna"/>
          <w:color w:val="000000" w:themeColor="text1"/>
          <w:rtl/>
        </w:rPr>
      </w:pPr>
      <w:r w:rsidRPr="0044542D">
        <w:rPr>
          <w:rFonts w:ascii="Muna" w:hAnsi="Muna" w:cs="Muna" w:hint="cs"/>
          <w:color w:val="000000" w:themeColor="text1"/>
          <w:rtl/>
        </w:rPr>
        <w:t xml:space="preserve">أولاً: نتائج التساؤل الأول والذي </w:t>
      </w:r>
      <w:proofErr w:type="spellStart"/>
      <w:proofErr w:type="gramStart"/>
      <w:r w:rsidRPr="0044542D">
        <w:rPr>
          <w:rFonts w:ascii="Muna" w:hAnsi="Muna" w:cs="Muna" w:hint="cs"/>
          <w:color w:val="000000" w:themeColor="text1"/>
          <w:rtl/>
        </w:rPr>
        <w:t>نصه:ما</w:t>
      </w:r>
      <w:proofErr w:type="spellEnd"/>
      <w:proofErr w:type="gramEnd"/>
      <w:r w:rsidRPr="0044542D">
        <w:rPr>
          <w:rFonts w:ascii="Muna" w:hAnsi="Muna" w:cs="Muna" w:hint="cs"/>
          <w:color w:val="000000" w:themeColor="text1"/>
          <w:rtl/>
        </w:rPr>
        <w:t xml:space="preserve"> درجة استخدام تكنولوجيا التعليم لدى معلمي ومعلمات التربية الرياضية في المحافظات الشمالية من فلسطين؟</w:t>
      </w:r>
    </w:p>
    <w:p w:rsidR="0044542D" w:rsidRDefault="0044542D" w:rsidP="0044542D">
      <w:pPr>
        <w:bidi/>
        <w:spacing w:line="360" w:lineRule="auto"/>
        <w:jc w:val="both"/>
        <w:rPr>
          <w:rFonts w:ascii="Muna" w:eastAsia="Calibri" w:hAnsi="Muna" w:cs="Muna"/>
          <w:color w:val="000000" w:themeColor="text1"/>
          <w:rtl/>
        </w:rPr>
      </w:pPr>
      <w:r w:rsidRPr="0044542D">
        <w:rPr>
          <w:rFonts w:ascii="Muna" w:eastAsia="Calibri" w:hAnsi="Muna" w:cs="Muna" w:hint="cs"/>
          <w:color w:val="000000" w:themeColor="text1"/>
          <w:rtl/>
        </w:rPr>
        <w:t>للإجابة عن التساؤل تم حساب المتوسط الحسابي والانحراف المعياري لكل فقرة والمجال الذي تنتمي إليه وللدرجة الكلية لاستخدام تكنولوجيا التعليم، ونتائج الجدول رقم (7) تبين ذلك.</w:t>
      </w:r>
    </w:p>
    <w:p w:rsidR="003A2892" w:rsidRDefault="003A2892" w:rsidP="003A2892">
      <w:pPr>
        <w:bidi/>
        <w:spacing w:line="360" w:lineRule="auto"/>
        <w:jc w:val="both"/>
        <w:rPr>
          <w:rFonts w:ascii="Muna" w:eastAsia="Calibri" w:hAnsi="Muna" w:cs="Muna"/>
          <w:color w:val="000000" w:themeColor="text1"/>
          <w:rtl/>
        </w:rPr>
      </w:pPr>
    </w:p>
    <w:p w:rsidR="003A2892" w:rsidRPr="0044542D" w:rsidRDefault="003A2892" w:rsidP="003A2892">
      <w:pPr>
        <w:bidi/>
        <w:spacing w:line="360" w:lineRule="auto"/>
        <w:jc w:val="both"/>
        <w:rPr>
          <w:rFonts w:ascii="Muna" w:eastAsia="Calibri" w:hAnsi="Muna" w:cs="Muna"/>
          <w:color w:val="000000" w:themeColor="text1"/>
          <w:rtl/>
        </w:rPr>
      </w:pPr>
    </w:p>
    <w:p w:rsidR="0044542D" w:rsidRPr="0044542D" w:rsidRDefault="0044542D" w:rsidP="0044542D">
      <w:pPr>
        <w:pStyle w:val="a9"/>
        <w:bidi/>
        <w:spacing w:line="276" w:lineRule="auto"/>
        <w:jc w:val="both"/>
        <w:rPr>
          <w:rFonts w:ascii="Muna" w:hAnsi="Muna" w:cs="Muna"/>
          <w:i w:val="0"/>
          <w:iCs w:val="0"/>
          <w:noProof/>
          <w:color w:val="000000" w:themeColor="text1"/>
          <w:sz w:val="20"/>
          <w:szCs w:val="20"/>
          <w:rtl/>
        </w:rPr>
      </w:pPr>
      <w:bookmarkStart w:id="18" w:name="_Toc181701201"/>
      <w:r w:rsidRPr="0044542D">
        <w:rPr>
          <w:rFonts w:ascii="Muna" w:hAnsi="Muna" w:cs="Muna" w:hint="cs"/>
          <w:i w:val="0"/>
          <w:iCs w:val="0"/>
          <w:noProof/>
          <w:color w:val="000000" w:themeColor="text1"/>
          <w:sz w:val="20"/>
          <w:szCs w:val="20"/>
          <w:rtl/>
        </w:rPr>
        <w:lastRenderedPageBreak/>
        <w:t>الجدول رقم (7) المتوسطات الحسابيّة والانحرافات المعياريّة والدرجة لاستخدام تكنولوجيا التعليم لدى معلمي ومعلمات التربية الرياضية في المحافظات الشمالية من فلسطين (ن= 246).</w:t>
      </w:r>
      <w:bookmarkEnd w:id="18"/>
    </w:p>
    <w:tbl>
      <w:tblPr>
        <w:tblStyle w:val="13"/>
        <w:bidiVisual/>
        <w:tblW w:w="8333" w:type="dxa"/>
        <w:jc w:val="center"/>
        <w:tblLook w:val="04A0" w:firstRow="1" w:lastRow="0" w:firstColumn="1" w:lastColumn="0" w:noHBand="0" w:noVBand="1"/>
      </w:tblPr>
      <w:tblGrid>
        <w:gridCol w:w="564"/>
        <w:gridCol w:w="4806"/>
        <w:gridCol w:w="1080"/>
        <w:gridCol w:w="900"/>
        <w:gridCol w:w="983"/>
      </w:tblGrid>
      <w:tr w:rsidR="0044542D" w:rsidRPr="0044542D" w:rsidTr="003A2892">
        <w:trPr>
          <w:jc w:val="center"/>
        </w:trPr>
        <w:tc>
          <w:tcPr>
            <w:tcW w:w="564"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p>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الرقم</w:t>
            </w:r>
          </w:p>
        </w:tc>
        <w:tc>
          <w:tcPr>
            <w:tcW w:w="4806"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p>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الفقرات</w:t>
            </w:r>
          </w:p>
        </w:tc>
        <w:tc>
          <w:tcPr>
            <w:tcW w:w="1080"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متوسط الاستجابة*</w:t>
            </w:r>
          </w:p>
        </w:tc>
        <w:tc>
          <w:tcPr>
            <w:tcW w:w="900"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الانحراف</w:t>
            </w:r>
          </w:p>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المعياري</w:t>
            </w:r>
          </w:p>
        </w:tc>
        <w:tc>
          <w:tcPr>
            <w:tcW w:w="983"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p>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الدرجة</w:t>
            </w:r>
          </w:p>
        </w:tc>
      </w:tr>
      <w:tr w:rsidR="0044542D" w:rsidRPr="0044542D" w:rsidTr="003A2892">
        <w:trPr>
          <w:jc w:val="center"/>
        </w:trPr>
        <w:tc>
          <w:tcPr>
            <w:tcW w:w="564"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1</w:t>
            </w:r>
          </w:p>
        </w:tc>
        <w:tc>
          <w:tcPr>
            <w:tcW w:w="4806" w:type="dxa"/>
          </w:tcPr>
          <w:p w:rsidR="0044542D" w:rsidRPr="0044542D" w:rsidRDefault="0044542D" w:rsidP="0044542D">
            <w:pPr>
              <w:bidi/>
              <w:spacing w:line="276" w:lineRule="auto"/>
              <w:jc w:val="both"/>
              <w:rPr>
                <w:rFonts w:ascii="Muna" w:eastAsia="Calibri" w:hAnsi="Muna" w:cs="Muna"/>
                <w:color w:val="000000" w:themeColor="text1"/>
                <w:sz w:val="20"/>
                <w:szCs w:val="20"/>
                <w:rtl/>
              </w:rPr>
            </w:pPr>
            <w:r w:rsidRPr="0044542D">
              <w:rPr>
                <w:rFonts w:ascii="Muna" w:hAnsi="Muna" w:cs="Muna" w:hint="cs"/>
                <w:color w:val="000000" w:themeColor="text1"/>
                <w:sz w:val="20"/>
                <w:szCs w:val="20"/>
                <w:rtl/>
              </w:rPr>
              <w:t>أشعر بالثقة عند استخدام الأجهزة التكنولوجية في الفصول الدراسية.</w:t>
            </w:r>
          </w:p>
        </w:tc>
        <w:tc>
          <w:tcPr>
            <w:tcW w:w="108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4.11</w:t>
            </w:r>
          </w:p>
        </w:tc>
        <w:tc>
          <w:tcPr>
            <w:tcW w:w="90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0.92</w:t>
            </w:r>
          </w:p>
        </w:tc>
        <w:tc>
          <w:tcPr>
            <w:tcW w:w="983"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64"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2</w:t>
            </w:r>
          </w:p>
        </w:tc>
        <w:tc>
          <w:tcPr>
            <w:tcW w:w="4806" w:type="dxa"/>
          </w:tcPr>
          <w:p w:rsidR="0044542D" w:rsidRPr="0044542D" w:rsidRDefault="0044542D" w:rsidP="0044542D">
            <w:pPr>
              <w:bidi/>
              <w:spacing w:line="276" w:lineRule="auto"/>
              <w:jc w:val="both"/>
              <w:rPr>
                <w:rFonts w:ascii="Muna" w:eastAsia="Calibri" w:hAnsi="Muna" w:cs="Muna"/>
                <w:color w:val="000000" w:themeColor="text1"/>
                <w:sz w:val="20"/>
                <w:szCs w:val="20"/>
                <w:rtl/>
              </w:rPr>
            </w:pPr>
            <w:r w:rsidRPr="0044542D">
              <w:rPr>
                <w:rFonts w:ascii="Muna" w:hAnsi="Muna" w:cs="Muna" w:hint="cs"/>
                <w:color w:val="000000" w:themeColor="text1"/>
                <w:sz w:val="20"/>
                <w:szCs w:val="20"/>
                <w:rtl/>
              </w:rPr>
              <w:t>أستطيع استخدام البرامج التعليمية التكنولوجية المختلفة بفعالية.</w:t>
            </w:r>
          </w:p>
        </w:tc>
        <w:tc>
          <w:tcPr>
            <w:tcW w:w="108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3.85</w:t>
            </w:r>
          </w:p>
        </w:tc>
        <w:tc>
          <w:tcPr>
            <w:tcW w:w="90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0.86</w:t>
            </w:r>
          </w:p>
        </w:tc>
        <w:tc>
          <w:tcPr>
            <w:tcW w:w="983"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64"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3</w:t>
            </w:r>
          </w:p>
        </w:tc>
        <w:tc>
          <w:tcPr>
            <w:tcW w:w="4806" w:type="dxa"/>
          </w:tcPr>
          <w:p w:rsidR="0044542D" w:rsidRPr="0044542D" w:rsidRDefault="0044542D" w:rsidP="0044542D">
            <w:pPr>
              <w:bidi/>
              <w:spacing w:line="276" w:lineRule="auto"/>
              <w:jc w:val="both"/>
              <w:rPr>
                <w:rFonts w:ascii="Muna" w:eastAsia="Calibri" w:hAnsi="Muna" w:cs="Muna"/>
                <w:color w:val="000000" w:themeColor="text1"/>
                <w:sz w:val="20"/>
                <w:szCs w:val="20"/>
                <w:rtl/>
              </w:rPr>
            </w:pPr>
            <w:r w:rsidRPr="0044542D">
              <w:rPr>
                <w:rFonts w:ascii="Muna" w:hAnsi="Muna" w:cs="Muna" w:hint="cs"/>
                <w:color w:val="000000" w:themeColor="text1"/>
                <w:sz w:val="20"/>
                <w:szCs w:val="20"/>
                <w:rtl/>
              </w:rPr>
              <w:t>أستطيع حل المشكلات التقنية التي قد تطرأ خلال عرض الحصص الدراسية.</w:t>
            </w:r>
          </w:p>
        </w:tc>
        <w:tc>
          <w:tcPr>
            <w:tcW w:w="108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3.66</w:t>
            </w:r>
          </w:p>
        </w:tc>
        <w:tc>
          <w:tcPr>
            <w:tcW w:w="90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0.92</w:t>
            </w:r>
          </w:p>
        </w:tc>
        <w:tc>
          <w:tcPr>
            <w:tcW w:w="983"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64"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4</w:t>
            </w:r>
          </w:p>
        </w:tc>
        <w:tc>
          <w:tcPr>
            <w:tcW w:w="4806" w:type="dxa"/>
          </w:tcPr>
          <w:p w:rsidR="0044542D" w:rsidRPr="0044542D" w:rsidRDefault="0044542D" w:rsidP="0044542D">
            <w:pPr>
              <w:bidi/>
              <w:spacing w:line="276" w:lineRule="auto"/>
              <w:jc w:val="both"/>
              <w:rPr>
                <w:rFonts w:ascii="Muna" w:eastAsia="Calibri" w:hAnsi="Muna" w:cs="Muna"/>
                <w:color w:val="000000" w:themeColor="text1"/>
                <w:sz w:val="20"/>
                <w:szCs w:val="20"/>
              </w:rPr>
            </w:pPr>
            <w:r w:rsidRPr="0044542D">
              <w:rPr>
                <w:rFonts w:ascii="Muna" w:hAnsi="Muna" w:cs="Muna" w:hint="cs"/>
                <w:color w:val="000000" w:themeColor="text1"/>
                <w:sz w:val="20"/>
                <w:szCs w:val="20"/>
                <w:rtl/>
              </w:rPr>
              <w:t>أحرص على تحديث مهاراتي التكنولوجية باستمرار من خلال الدورات التدريبية والورش.</w:t>
            </w:r>
          </w:p>
        </w:tc>
        <w:tc>
          <w:tcPr>
            <w:tcW w:w="108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3.82</w:t>
            </w:r>
          </w:p>
        </w:tc>
        <w:tc>
          <w:tcPr>
            <w:tcW w:w="90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0.87</w:t>
            </w:r>
          </w:p>
        </w:tc>
        <w:tc>
          <w:tcPr>
            <w:tcW w:w="983"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64"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5</w:t>
            </w:r>
          </w:p>
        </w:tc>
        <w:tc>
          <w:tcPr>
            <w:tcW w:w="4806" w:type="dxa"/>
          </w:tcPr>
          <w:p w:rsidR="0044542D" w:rsidRPr="0044542D" w:rsidRDefault="0044542D" w:rsidP="0044542D">
            <w:pPr>
              <w:bidi/>
              <w:spacing w:line="276" w:lineRule="auto"/>
              <w:jc w:val="both"/>
              <w:rPr>
                <w:rFonts w:ascii="Muna" w:eastAsia="Calibri" w:hAnsi="Muna" w:cs="Muna"/>
                <w:color w:val="000000" w:themeColor="text1"/>
                <w:sz w:val="20"/>
                <w:szCs w:val="20"/>
              </w:rPr>
            </w:pPr>
            <w:r w:rsidRPr="0044542D">
              <w:rPr>
                <w:rFonts w:ascii="Muna" w:hAnsi="Muna" w:cs="Muna" w:hint="cs"/>
                <w:color w:val="000000" w:themeColor="text1"/>
                <w:sz w:val="20"/>
                <w:szCs w:val="20"/>
                <w:rtl/>
              </w:rPr>
              <w:t>أستطيع استخدام الأدوات التفاعلية عبر الإنترنت لتعزيز التعلم التعاوني بين الطلاب.</w:t>
            </w:r>
          </w:p>
        </w:tc>
        <w:tc>
          <w:tcPr>
            <w:tcW w:w="108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3.87</w:t>
            </w:r>
          </w:p>
        </w:tc>
        <w:tc>
          <w:tcPr>
            <w:tcW w:w="90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0.90</w:t>
            </w:r>
          </w:p>
        </w:tc>
        <w:tc>
          <w:tcPr>
            <w:tcW w:w="983"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64"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p>
        </w:tc>
        <w:tc>
          <w:tcPr>
            <w:tcW w:w="4806" w:type="dxa"/>
          </w:tcPr>
          <w:p w:rsidR="0044542D" w:rsidRPr="0044542D" w:rsidRDefault="0044542D" w:rsidP="0044542D">
            <w:pPr>
              <w:bidi/>
              <w:spacing w:line="276" w:lineRule="auto"/>
              <w:jc w:val="center"/>
              <w:rPr>
                <w:rFonts w:ascii="Muna" w:hAnsi="Muna" w:cs="Muna"/>
                <w:color w:val="000000" w:themeColor="text1"/>
                <w:sz w:val="20"/>
                <w:szCs w:val="20"/>
                <w:rtl/>
              </w:rPr>
            </w:pPr>
            <w:r w:rsidRPr="0044542D">
              <w:rPr>
                <w:rFonts w:ascii="Muna" w:hAnsi="Muna" w:cs="Muna" w:hint="cs"/>
                <w:color w:val="000000" w:themeColor="text1"/>
                <w:sz w:val="20"/>
                <w:szCs w:val="20"/>
                <w:rtl/>
              </w:rPr>
              <w:t>الدرجة الكلية لمجال الكفاءة التقنية</w:t>
            </w:r>
          </w:p>
        </w:tc>
        <w:tc>
          <w:tcPr>
            <w:tcW w:w="1080" w:type="dxa"/>
          </w:tcPr>
          <w:p w:rsidR="0044542D" w:rsidRPr="0044542D" w:rsidRDefault="0044542D" w:rsidP="0044542D">
            <w:pPr>
              <w:bidi/>
              <w:spacing w:line="276" w:lineRule="auto"/>
              <w:jc w:val="center"/>
              <w:rPr>
                <w:rFonts w:ascii="Muna" w:hAnsi="Muna" w:cs="Muna"/>
                <w:color w:val="000000" w:themeColor="text1"/>
                <w:sz w:val="20"/>
                <w:szCs w:val="20"/>
                <w:rtl/>
              </w:rPr>
            </w:pPr>
            <w:r w:rsidRPr="0044542D">
              <w:rPr>
                <w:rFonts w:ascii="Muna" w:hAnsi="Muna" w:cs="Muna" w:hint="cs"/>
                <w:color w:val="000000" w:themeColor="text1"/>
                <w:sz w:val="20"/>
                <w:szCs w:val="20"/>
                <w:rtl/>
              </w:rPr>
              <w:t>3.86</w:t>
            </w:r>
          </w:p>
        </w:tc>
        <w:tc>
          <w:tcPr>
            <w:tcW w:w="900" w:type="dxa"/>
          </w:tcPr>
          <w:p w:rsidR="0044542D" w:rsidRPr="0044542D" w:rsidRDefault="0044542D" w:rsidP="0044542D">
            <w:pPr>
              <w:bidi/>
              <w:spacing w:line="276" w:lineRule="auto"/>
              <w:jc w:val="center"/>
              <w:rPr>
                <w:rFonts w:ascii="Muna" w:hAnsi="Muna" w:cs="Muna"/>
                <w:color w:val="000000" w:themeColor="text1"/>
                <w:sz w:val="20"/>
                <w:szCs w:val="20"/>
                <w:rtl/>
              </w:rPr>
            </w:pPr>
            <w:r w:rsidRPr="0044542D">
              <w:rPr>
                <w:rFonts w:ascii="Muna" w:hAnsi="Muna" w:cs="Muna" w:hint="cs"/>
                <w:color w:val="000000" w:themeColor="text1"/>
                <w:sz w:val="20"/>
                <w:szCs w:val="20"/>
                <w:rtl/>
              </w:rPr>
              <w:t>0.72</w:t>
            </w:r>
          </w:p>
        </w:tc>
        <w:tc>
          <w:tcPr>
            <w:tcW w:w="983"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64"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6</w:t>
            </w:r>
          </w:p>
        </w:tc>
        <w:tc>
          <w:tcPr>
            <w:tcW w:w="4806" w:type="dxa"/>
          </w:tcPr>
          <w:p w:rsidR="0044542D" w:rsidRPr="0044542D" w:rsidRDefault="0044542D" w:rsidP="0044542D">
            <w:pPr>
              <w:bidi/>
              <w:spacing w:line="276" w:lineRule="auto"/>
              <w:jc w:val="both"/>
              <w:rPr>
                <w:rFonts w:ascii="Muna" w:eastAsia="Calibri" w:hAnsi="Muna" w:cs="Muna"/>
                <w:color w:val="000000" w:themeColor="text1"/>
                <w:sz w:val="20"/>
                <w:szCs w:val="20"/>
                <w:rtl/>
              </w:rPr>
            </w:pPr>
            <w:r w:rsidRPr="0044542D">
              <w:rPr>
                <w:rFonts w:ascii="Muna" w:hAnsi="Muna" w:cs="Muna" w:hint="cs"/>
                <w:color w:val="000000" w:themeColor="text1"/>
                <w:sz w:val="20"/>
                <w:szCs w:val="20"/>
                <w:rtl/>
              </w:rPr>
              <w:t>أستخدم التكنولوجيا لتحفيز مشاركة الطلاب في كافة الأنشطة.</w:t>
            </w:r>
          </w:p>
        </w:tc>
        <w:tc>
          <w:tcPr>
            <w:tcW w:w="108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3.88</w:t>
            </w:r>
          </w:p>
        </w:tc>
        <w:tc>
          <w:tcPr>
            <w:tcW w:w="90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0.81</w:t>
            </w:r>
          </w:p>
        </w:tc>
        <w:tc>
          <w:tcPr>
            <w:tcW w:w="983"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64"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7</w:t>
            </w:r>
          </w:p>
        </w:tc>
        <w:tc>
          <w:tcPr>
            <w:tcW w:w="4806" w:type="dxa"/>
          </w:tcPr>
          <w:p w:rsidR="0044542D" w:rsidRPr="0044542D" w:rsidRDefault="0044542D" w:rsidP="0044542D">
            <w:pPr>
              <w:bidi/>
              <w:spacing w:line="276" w:lineRule="auto"/>
              <w:jc w:val="both"/>
              <w:rPr>
                <w:rFonts w:ascii="Muna" w:eastAsia="Calibri" w:hAnsi="Muna" w:cs="Muna"/>
                <w:color w:val="000000" w:themeColor="text1"/>
                <w:sz w:val="20"/>
                <w:szCs w:val="20"/>
                <w:rtl/>
              </w:rPr>
            </w:pPr>
            <w:r w:rsidRPr="0044542D">
              <w:rPr>
                <w:rFonts w:ascii="Muna" w:hAnsi="Muna" w:cs="Muna" w:hint="cs"/>
                <w:color w:val="000000" w:themeColor="text1"/>
                <w:sz w:val="20"/>
                <w:szCs w:val="20"/>
                <w:rtl/>
              </w:rPr>
              <w:t>أدمج الوسائط المتعددة (مثل الفيديو والصوت) في دروسي بانتظام.</w:t>
            </w:r>
          </w:p>
        </w:tc>
        <w:tc>
          <w:tcPr>
            <w:tcW w:w="108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3.83</w:t>
            </w:r>
          </w:p>
        </w:tc>
        <w:tc>
          <w:tcPr>
            <w:tcW w:w="90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0.86</w:t>
            </w:r>
          </w:p>
        </w:tc>
        <w:tc>
          <w:tcPr>
            <w:tcW w:w="983"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64"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8</w:t>
            </w:r>
          </w:p>
        </w:tc>
        <w:tc>
          <w:tcPr>
            <w:tcW w:w="4806" w:type="dxa"/>
          </w:tcPr>
          <w:p w:rsidR="0044542D" w:rsidRPr="0044542D" w:rsidRDefault="0044542D" w:rsidP="0044542D">
            <w:pPr>
              <w:bidi/>
              <w:spacing w:line="276" w:lineRule="auto"/>
              <w:jc w:val="both"/>
              <w:rPr>
                <w:rFonts w:ascii="Muna" w:eastAsia="Calibri" w:hAnsi="Muna" w:cs="Muna"/>
                <w:color w:val="000000" w:themeColor="text1"/>
                <w:sz w:val="20"/>
                <w:szCs w:val="20"/>
                <w:rtl/>
              </w:rPr>
            </w:pPr>
            <w:r w:rsidRPr="0044542D">
              <w:rPr>
                <w:rFonts w:ascii="Muna" w:hAnsi="Muna" w:cs="Muna" w:hint="cs"/>
                <w:color w:val="000000" w:themeColor="text1"/>
                <w:sz w:val="20"/>
                <w:szCs w:val="20"/>
                <w:rtl/>
              </w:rPr>
              <w:t>أستخدم منصات التعلم الإلكتروني لإدارة الصفوف الدراسية وتقديم المواد التعليمية.</w:t>
            </w:r>
          </w:p>
        </w:tc>
        <w:tc>
          <w:tcPr>
            <w:tcW w:w="108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3.69</w:t>
            </w:r>
          </w:p>
        </w:tc>
        <w:tc>
          <w:tcPr>
            <w:tcW w:w="90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0.86</w:t>
            </w:r>
          </w:p>
        </w:tc>
        <w:tc>
          <w:tcPr>
            <w:tcW w:w="983"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64"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9</w:t>
            </w:r>
          </w:p>
        </w:tc>
        <w:tc>
          <w:tcPr>
            <w:tcW w:w="4806" w:type="dxa"/>
          </w:tcPr>
          <w:p w:rsidR="0044542D" w:rsidRPr="0044542D" w:rsidRDefault="0044542D" w:rsidP="0044542D">
            <w:pPr>
              <w:bidi/>
              <w:spacing w:line="276" w:lineRule="auto"/>
              <w:jc w:val="both"/>
              <w:rPr>
                <w:rFonts w:ascii="Muna" w:eastAsia="Calibri" w:hAnsi="Muna" w:cs="Muna"/>
                <w:color w:val="000000" w:themeColor="text1"/>
                <w:sz w:val="20"/>
                <w:szCs w:val="20"/>
                <w:rtl/>
              </w:rPr>
            </w:pPr>
            <w:r w:rsidRPr="0044542D">
              <w:rPr>
                <w:rFonts w:ascii="Muna" w:hAnsi="Muna" w:cs="Muna" w:hint="cs"/>
                <w:color w:val="000000" w:themeColor="text1"/>
                <w:sz w:val="20"/>
                <w:szCs w:val="20"/>
                <w:rtl/>
              </w:rPr>
              <w:t>أستخدم التطبيقات التكنولوجية لتقديم ملاحظات فورية للطلاب.</w:t>
            </w:r>
          </w:p>
        </w:tc>
        <w:tc>
          <w:tcPr>
            <w:tcW w:w="108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3.63</w:t>
            </w:r>
          </w:p>
        </w:tc>
        <w:tc>
          <w:tcPr>
            <w:tcW w:w="90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0.86</w:t>
            </w:r>
          </w:p>
        </w:tc>
        <w:tc>
          <w:tcPr>
            <w:tcW w:w="983"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64"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10</w:t>
            </w:r>
          </w:p>
        </w:tc>
        <w:tc>
          <w:tcPr>
            <w:tcW w:w="4806" w:type="dxa"/>
          </w:tcPr>
          <w:p w:rsidR="0044542D" w:rsidRPr="0044542D" w:rsidRDefault="0044542D" w:rsidP="0044542D">
            <w:pPr>
              <w:bidi/>
              <w:spacing w:line="276" w:lineRule="auto"/>
              <w:jc w:val="both"/>
              <w:rPr>
                <w:rFonts w:ascii="Muna" w:eastAsia="Calibri" w:hAnsi="Muna" w:cs="Muna"/>
                <w:color w:val="000000" w:themeColor="text1"/>
                <w:sz w:val="20"/>
                <w:szCs w:val="20"/>
                <w:rtl/>
              </w:rPr>
            </w:pPr>
            <w:r w:rsidRPr="0044542D">
              <w:rPr>
                <w:rFonts w:ascii="Muna" w:hAnsi="Muna" w:cs="Muna" w:hint="cs"/>
                <w:color w:val="000000" w:themeColor="text1"/>
                <w:sz w:val="20"/>
                <w:szCs w:val="20"/>
                <w:rtl/>
              </w:rPr>
              <w:t>أجد أن التكنولوجيا تساعدني على توفير الوقت في إعداد الدروس وتوزيع المواد التعليمية.</w:t>
            </w:r>
          </w:p>
        </w:tc>
        <w:tc>
          <w:tcPr>
            <w:tcW w:w="108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3.91</w:t>
            </w:r>
          </w:p>
        </w:tc>
        <w:tc>
          <w:tcPr>
            <w:tcW w:w="90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0.89</w:t>
            </w:r>
          </w:p>
        </w:tc>
        <w:tc>
          <w:tcPr>
            <w:tcW w:w="983"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64"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p>
        </w:tc>
        <w:tc>
          <w:tcPr>
            <w:tcW w:w="4806" w:type="dxa"/>
          </w:tcPr>
          <w:p w:rsidR="0044542D" w:rsidRPr="0044542D" w:rsidRDefault="0044542D" w:rsidP="0044542D">
            <w:pPr>
              <w:bidi/>
              <w:spacing w:line="276" w:lineRule="auto"/>
              <w:jc w:val="center"/>
              <w:rPr>
                <w:rFonts w:ascii="Muna" w:hAnsi="Muna" w:cs="Muna"/>
                <w:color w:val="000000" w:themeColor="text1"/>
                <w:sz w:val="20"/>
                <w:szCs w:val="20"/>
                <w:rtl/>
              </w:rPr>
            </w:pPr>
            <w:r w:rsidRPr="0044542D">
              <w:rPr>
                <w:rFonts w:ascii="Muna" w:hAnsi="Muna" w:cs="Muna" w:hint="cs"/>
                <w:color w:val="000000" w:themeColor="text1"/>
                <w:sz w:val="20"/>
                <w:szCs w:val="20"/>
                <w:rtl/>
              </w:rPr>
              <w:t>الدرجة الكلية لمجال استخدام التكنولوجيا في التخطيط والتدريس</w:t>
            </w:r>
          </w:p>
        </w:tc>
        <w:tc>
          <w:tcPr>
            <w:tcW w:w="1080" w:type="dxa"/>
          </w:tcPr>
          <w:p w:rsidR="0044542D" w:rsidRPr="0044542D" w:rsidRDefault="0044542D" w:rsidP="0044542D">
            <w:pPr>
              <w:bidi/>
              <w:spacing w:line="276" w:lineRule="auto"/>
              <w:jc w:val="center"/>
              <w:rPr>
                <w:rFonts w:ascii="Muna" w:hAnsi="Muna" w:cs="Muna"/>
                <w:color w:val="000000" w:themeColor="text1"/>
                <w:sz w:val="20"/>
                <w:szCs w:val="20"/>
                <w:rtl/>
              </w:rPr>
            </w:pPr>
            <w:r w:rsidRPr="0044542D">
              <w:rPr>
                <w:rFonts w:ascii="Muna" w:hAnsi="Muna" w:cs="Muna" w:hint="cs"/>
                <w:color w:val="000000" w:themeColor="text1"/>
                <w:sz w:val="20"/>
                <w:szCs w:val="20"/>
                <w:rtl/>
              </w:rPr>
              <w:t>3.79</w:t>
            </w:r>
          </w:p>
        </w:tc>
        <w:tc>
          <w:tcPr>
            <w:tcW w:w="900" w:type="dxa"/>
          </w:tcPr>
          <w:p w:rsidR="0044542D" w:rsidRPr="0044542D" w:rsidRDefault="0044542D" w:rsidP="0044542D">
            <w:pPr>
              <w:bidi/>
              <w:spacing w:line="276" w:lineRule="auto"/>
              <w:jc w:val="center"/>
              <w:rPr>
                <w:rFonts w:ascii="Muna" w:hAnsi="Muna" w:cs="Muna"/>
                <w:color w:val="000000" w:themeColor="text1"/>
                <w:sz w:val="20"/>
                <w:szCs w:val="20"/>
                <w:rtl/>
              </w:rPr>
            </w:pPr>
            <w:r w:rsidRPr="0044542D">
              <w:rPr>
                <w:rFonts w:ascii="Muna" w:hAnsi="Muna" w:cs="Muna" w:hint="cs"/>
                <w:color w:val="000000" w:themeColor="text1"/>
                <w:sz w:val="20"/>
                <w:szCs w:val="20"/>
                <w:rtl/>
              </w:rPr>
              <w:t>0.73</w:t>
            </w:r>
          </w:p>
        </w:tc>
        <w:tc>
          <w:tcPr>
            <w:tcW w:w="983"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64"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11</w:t>
            </w:r>
          </w:p>
        </w:tc>
        <w:tc>
          <w:tcPr>
            <w:tcW w:w="4806" w:type="dxa"/>
          </w:tcPr>
          <w:p w:rsidR="0044542D" w:rsidRPr="0044542D" w:rsidRDefault="0044542D" w:rsidP="0044542D">
            <w:pPr>
              <w:bidi/>
              <w:spacing w:line="276" w:lineRule="auto"/>
              <w:jc w:val="both"/>
              <w:rPr>
                <w:rFonts w:ascii="Muna" w:eastAsia="Calibri" w:hAnsi="Muna" w:cs="Muna"/>
                <w:color w:val="000000" w:themeColor="text1"/>
                <w:sz w:val="20"/>
                <w:szCs w:val="20"/>
                <w:rtl/>
              </w:rPr>
            </w:pPr>
            <w:r w:rsidRPr="0044542D">
              <w:rPr>
                <w:rFonts w:ascii="Muna" w:hAnsi="Muna" w:cs="Muna" w:hint="cs"/>
                <w:color w:val="000000" w:themeColor="text1"/>
                <w:sz w:val="20"/>
                <w:szCs w:val="20"/>
                <w:rtl/>
              </w:rPr>
              <w:t>أستخدم التكنولوجيا لتقييم أداء الطلاب وتتبع تقدمهم.</w:t>
            </w:r>
          </w:p>
        </w:tc>
        <w:tc>
          <w:tcPr>
            <w:tcW w:w="108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3.70</w:t>
            </w:r>
          </w:p>
        </w:tc>
        <w:tc>
          <w:tcPr>
            <w:tcW w:w="90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0.96</w:t>
            </w:r>
          </w:p>
        </w:tc>
        <w:tc>
          <w:tcPr>
            <w:tcW w:w="983"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64"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12</w:t>
            </w:r>
          </w:p>
        </w:tc>
        <w:tc>
          <w:tcPr>
            <w:tcW w:w="4806" w:type="dxa"/>
          </w:tcPr>
          <w:p w:rsidR="0044542D" w:rsidRPr="0044542D" w:rsidRDefault="0044542D" w:rsidP="0044542D">
            <w:pPr>
              <w:bidi/>
              <w:spacing w:line="276" w:lineRule="auto"/>
              <w:jc w:val="both"/>
              <w:rPr>
                <w:rFonts w:ascii="Muna" w:eastAsia="Calibri" w:hAnsi="Muna" w:cs="Muna"/>
                <w:color w:val="000000" w:themeColor="text1"/>
                <w:sz w:val="20"/>
                <w:szCs w:val="20"/>
                <w:rtl/>
              </w:rPr>
            </w:pPr>
            <w:r w:rsidRPr="0044542D">
              <w:rPr>
                <w:rFonts w:ascii="Muna" w:hAnsi="Muna" w:cs="Muna" w:hint="cs"/>
                <w:color w:val="000000" w:themeColor="text1"/>
                <w:sz w:val="20"/>
                <w:szCs w:val="20"/>
                <w:rtl/>
              </w:rPr>
              <w:t>أستخدم الأدوات التكنولوجية لتصميم الاختبارات والواجبات الإلكترونية.</w:t>
            </w:r>
          </w:p>
        </w:tc>
        <w:tc>
          <w:tcPr>
            <w:tcW w:w="108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3.84</w:t>
            </w:r>
          </w:p>
        </w:tc>
        <w:tc>
          <w:tcPr>
            <w:tcW w:w="90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0.91</w:t>
            </w:r>
          </w:p>
        </w:tc>
        <w:tc>
          <w:tcPr>
            <w:tcW w:w="983"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64"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13</w:t>
            </w:r>
          </w:p>
        </w:tc>
        <w:tc>
          <w:tcPr>
            <w:tcW w:w="4806" w:type="dxa"/>
          </w:tcPr>
          <w:p w:rsidR="0044542D" w:rsidRPr="0044542D" w:rsidRDefault="0044542D" w:rsidP="0044542D">
            <w:pPr>
              <w:bidi/>
              <w:spacing w:line="276" w:lineRule="auto"/>
              <w:jc w:val="both"/>
              <w:rPr>
                <w:rFonts w:ascii="Muna" w:eastAsia="Calibri" w:hAnsi="Muna" w:cs="Muna"/>
                <w:color w:val="000000" w:themeColor="text1"/>
                <w:sz w:val="20"/>
                <w:szCs w:val="20"/>
                <w:rtl/>
              </w:rPr>
            </w:pPr>
            <w:r w:rsidRPr="0044542D">
              <w:rPr>
                <w:rFonts w:ascii="Muna" w:hAnsi="Muna" w:cs="Muna" w:hint="cs"/>
                <w:color w:val="000000" w:themeColor="text1"/>
                <w:sz w:val="20"/>
                <w:szCs w:val="20"/>
                <w:rtl/>
              </w:rPr>
              <w:t>أستطيع استخدام البرمجيات لتحليل نتائج الاختبارات وتقديم تقارير تفصيلية.</w:t>
            </w:r>
          </w:p>
        </w:tc>
        <w:tc>
          <w:tcPr>
            <w:tcW w:w="108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3.53</w:t>
            </w:r>
          </w:p>
        </w:tc>
        <w:tc>
          <w:tcPr>
            <w:tcW w:w="90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0.91</w:t>
            </w:r>
          </w:p>
        </w:tc>
        <w:tc>
          <w:tcPr>
            <w:tcW w:w="983"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64"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14</w:t>
            </w:r>
          </w:p>
        </w:tc>
        <w:tc>
          <w:tcPr>
            <w:tcW w:w="4806" w:type="dxa"/>
          </w:tcPr>
          <w:p w:rsidR="0044542D" w:rsidRPr="0044542D" w:rsidRDefault="0044542D" w:rsidP="0044542D">
            <w:pPr>
              <w:bidi/>
              <w:spacing w:line="276" w:lineRule="auto"/>
              <w:jc w:val="both"/>
              <w:rPr>
                <w:rFonts w:ascii="Muna" w:eastAsia="Calibri" w:hAnsi="Muna" w:cs="Muna"/>
                <w:color w:val="000000" w:themeColor="text1"/>
                <w:sz w:val="20"/>
                <w:szCs w:val="20"/>
                <w:rtl/>
              </w:rPr>
            </w:pPr>
            <w:r w:rsidRPr="0044542D">
              <w:rPr>
                <w:rFonts w:ascii="Muna" w:hAnsi="Muna" w:cs="Muna" w:hint="cs"/>
                <w:color w:val="000000" w:themeColor="text1"/>
                <w:sz w:val="20"/>
                <w:szCs w:val="20"/>
                <w:rtl/>
              </w:rPr>
              <w:t>أجد أن استخدام التكنولوجيا يسهم في تحسين دقة وسرعة تقييم الطلاب.</w:t>
            </w:r>
          </w:p>
        </w:tc>
        <w:tc>
          <w:tcPr>
            <w:tcW w:w="108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3.78</w:t>
            </w:r>
          </w:p>
        </w:tc>
        <w:tc>
          <w:tcPr>
            <w:tcW w:w="90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0.96</w:t>
            </w:r>
          </w:p>
        </w:tc>
        <w:tc>
          <w:tcPr>
            <w:tcW w:w="983"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64"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p>
        </w:tc>
        <w:tc>
          <w:tcPr>
            <w:tcW w:w="4806" w:type="dxa"/>
          </w:tcPr>
          <w:p w:rsidR="0044542D" w:rsidRPr="0044542D" w:rsidRDefault="0044542D" w:rsidP="0044542D">
            <w:pPr>
              <w:bidi/>
              <w:spacing w:line="276" w:lineRule="auto"/>
              <w:jc w:val="center"/>
              <w:rPr>
                <w:rFonts w:ascii="Muna" w:hAnsi="Muna" w:cs="Muna"/>
                <w:color w:val="000000" w:themeColor="text1"/>
                <w:sz w:val="20"/>
                <w:szCs w:val="20"/>
                <w:rtl/>
              </w:rPr>
            </w:pPr>
            <w:r w:rsidRPr="0044542D">
              <w:rPr>
                <w:rFonts w:ascii="Muna" w:hAnsi="Muna" w:cs="Muna" w:hint="cs"/>
                <w:color w:val="000000" w:themeColor="text1"/>
                <w:sz w:val="20"/>
                <w:szCs w:val="20"/>
                <w:rtl/>
              </w:rPr>
              <w:t>الدرجة الكلية لمجال تقيم أداء الطلاب</w:t>
            </w:r>
          </w:p>
        </w:tc>
        <w:tc>
          <w:tcPr>
            <w:tcW w:w="1080" w:type="dxa"/>
          </w:tcPr>
          <w:p w:rsidR="0044542D" w:rsidRPr="0044542D" w:rsidRDefault="0044542D" w:rsidP="0044542D">
            <w:pPr>
              <w:bidi/>
              <w:spacing w:line="276" w:lineRule="auto"/>
              <w:jc w:val="center"/>
              <w:rPr>
                <w:rFonts w:ascii="Muna" w:hAnsi="Muna" w:cs="Muna"/>
                <w:color w:val="000000" w:themeColor="text1"/>
                <w:sz w:val="20"/>
                <w:szCs w:val="20"/>
                <w:rtl/>
              </w:rPr>
            </w:pPr>
            <w:r w:rsidRPr="0044542D">
              <w:rPr>
                <w:rFonts w:ascii="Muna" w:hAnsi="Muna" w:cs="Muna" w:hint="cs"/>
                <w:color w:val="000000" w:themeColor="text1"/>
                <w:sz w:val="20"/>
                <w:szCs w:val="20"/>
                <w:rtl/>
              </w:rPr>
              <w:t>3.71</w:t>
            </w:r>
          </w:p>
        </w:tc>
        <w:tc>
          <w:tcPr>
            <w:tcW w:w="900" w:type="dxa"/>
          </w:tcPr>
          <w:p w:rsidR="0044542D" w:rsidRPr="0044542D" w:rsidRDefault="0044542D" w:rsidP="0044542D">
            <w:pPr>
              <w:bidi/>
              <w:spacing w:line="276" w:lineRule="auto"/>
              <w:jc w:val="center"/>
              <w:rPr>
                <w:rFonts w:ascii="Muna" w:hAnsi="Muna" w:cs="Muna"/>
                <w:color w:val="000000" w:themeColor="text1"/>
                <w:sz w:val="20"/>
                <w:szCs w:val="20"/>
                <w:rtl/>
              </w:rPr>
            </w:pPr>
            <w:r w:rsidRPr="0044542D">
              <w:rPr>
                <w:rFonts w:ascii="Muna" w:hAnsi="Muna" w:cs="Muna" w:hint="cs"/>
                <w:color w:val="000000" w:themeColor="text1"/>
                <w:sz w:val="20"/>
                <w:szCs w:val="20"/>
                <w:rtl/>
              </w:rPr>
              <w:t>0.82</w:t>
            </w:r>
          </w:p>
        </w:tc>
        <w:tc>
          <w:tcPr>
            <w:tcW w:w="983"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64"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15</w:t>
            </w:r>
          </w:p>
        </w:tc>
        <w:tc>
          <w:tcPr>
            <w:tcW w:w="4806" w:type="dxa"/>
          </w:tcPr>
          <w:p w:rsidR="0044542D" w:rsidRPr="0044542D" w:rsidRDefault="0044542D" w:rsidP="0044542D">
            <w:pPr>
              <w:bidi/>
              <w:spacing w:line="276" w:lineRule="auto"/>
              <w:jc w:val="both"/>
              <w:rPr>
                <w:rFonts w:ascii="Muna" w:eastAsia="Calibri" w:hAnsi="Muna" w:cs="Muna"/>
                <w:color w:val="000000" w:themeColor="text1"/>
                <w:sz w:val="20"/>
                <w:szCs w:val="20"/>
                <w:rtl/>
              </w:rPr>
            </w:pPr>
            <w:r w:rsidRPr="0044542D">
              <w:rPr>
                <w:rFonts w:ascii="Muna" w:hAnsi="Muna" w:cs="Muna" w:hint="cs"/>
                <w:color w:val="000000" w:themeColor="text1"/>
                <w:sz w:val="20"/>
                <w:szCs w:val="20"/>
                <w:rtl/>
              </w:rPr>
              <w:t>أشارك في مجتمعات المعلمين عبر الإنترنت لتبادل الأفكار والموارد التكنولوجية.</w:t>
            </w:r>
          </w:p>
        </w:tc>
        <w:tc>
          <w:tcPr>
            <w:tcW w:w="108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3.90</w:t>
            </w:r>
          </w:p>
        </w:tc>
        <w:tc>
          <w:tcPr>
            <w:tcW w:w="90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0.87</w:t>
            </w:r>
          </w:p>
        </w:tc>
        <w:tc>
          <w:tcPr>
            <w:tcW w:w="983"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64"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16</w:t>
            </w:r>
          </w:p>
        </w:tc>
        <w:tc>
          <w:tcPr>
            <w:tcW w:w="4806" w:type="dxa"/>
          </w:tcPr>
          <w:p w:rsidR="0044542D" w:rsidRPr="0044542D" w:rsidRDefault="0044542D" w:rsidP="0044542D">
            <w:pPr>
              <w:bidi/>
              <w:spacing w:line="276" w:lineRule="auto"/>
              <w:jc w:val="both"/>
              <w:rPr>
                <w:rFonts w:ascii="Muna" w:eastAsia="Calibri" w:hAnsi="Muna" w:cs="Muna"/>
                <w:color w:val="000000" w:themeColor="text1"/>
                <w:sz w:val="20"/>
                <w:szCs w:val="20"/>
                <w:rtl/>
              </w:rPr>
            </w:pPr>
            <w:r w:rsidRPr="0044542D">
              <w:rPr>
                <w:rFonts w:ascii="Muna" w:hAnsi="Muna" w:cs="Muna" w:hint="cs"/>
                <w:color w:val="000000" w:themeColor="text1"/>
                <w:sz w:val="20"/>
                <w:szCs w:val="20"/>
                <w:rtl/>
              </w:rPr>
              <w:t>أبحث بانتظام عن أحدث التقنيات التعليمية وأفضل الممارسات لاستخدامها في الفصول الدراسية.</w:t>
            </w:r>
          </w:p>
        </w:tc>
        <w:tc>
          <w:tcPr>
            <w:tcW w:w="108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3.91</w:t>
            </w:r>
          </w:p>
        </w:tc>
        <w:tc>
          <w:tcPr>
            <w:tcW w:w="90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0.81</w:t>
            </w:r>
          </w:p>
        </w:tc>
        <w:tc>
          <w:tcPr>
            <w:tcW w:w="983"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64"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17</w:t>
            </w:r>
          </w:p>
        </w:tc>
        <w:tc>
          <w:tcPr>
            <w:tcW w:w="4806" w:type="dxa"/>
          </w:tcPr>
          <w:p w:rsidR="0044542D" w:rsidRPr="0044542D" w:rsidRDefault="0044542D" w:rsidP="0044542D">
            <w:pPr>
              <w:bidi/>
              <w:spacing w:line="276" w:lineRule="auto"/>
              <w:jc w:val="both"/>
              <w:rPr>
                <w:rFonts w:ascii="Muna" w:eastAsia="Calibri" w:hAnsi="Muna" w:cs="Muna"/>
                <w:color w:val="000000" w:themeColor="text1"/>
                <w:sz w:val="20"/>
                <w:szCs w:val="20"/>
                <w:rtl/>
              </w:rPr>
            </w:pPr>
            <w:r w:rsidRPr="0044542D">
              <w:rPr>
                <w:rFonts w:ascii="Muna" w:hAnsi="Muna" w:cs="Muna" w:hint="cs"/>
                <w:color w:val="000000" w:themeColor="text1"/>
                <w:sz w:val="20"/>
                <w:szCs w:val="20"/>
                <w:rtl/>
              </w:rPr>
              <w:t>أشارك في ورش العمل والمؤتمرات المتعلقة بتكنولوجيا التعليم.</w:t>
            </w:r>
          </w:p>
        </w:tc>
        <w:tc>
          <w:tcPr>
            <w:tcW w:w="108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3.63</w:t>
            </w:r>
          </w:p>
        </w:tc>
        <w:tc>
          <w:tcPr>
            <w:tcW w:w="90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0.91</w:t>
            </w:r>
          </w:p>
        </w:tc>
        <w:tc>
          <w:tcPr>
            <w:tcW w:w="983"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64"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18</w:t>
            </w:r>
          </w:p>
        </w:tc>
        <w:tc>
          <w:tcPr>
            <w:tcW w:w="4806" w:type="dxa"/>
          </w:tcPr>
          <w:p w:rsidR="0044542D" w:rsidRPr="0044542D" w:rsidRDefault="0044542D" w:rsidP="0044542D">
            <w:pPr>
              <w:bidi/>
              <w:spacing w:line="276" w:lineRule="auto"/>
              <w:jc w:val="both"/>
              <w:rPr>
                <w:rFonts w:ascii="Muna" w:eastAsia="Calibri" w:hAnsi="Muna" w:cs="Muna"/>
                <w:color w:val="000000" w:themeColor="text1"/>
                <w:sz w:val="20"/>
                <w:szCs w:val="20"/>
                <w:rtl/>
              </w:rPr>
            </w:pPr>
            <w:r w:rsidRPr="0044542D">
              <w:rPr>
                <w:rFonts w:ascii="Muna" w:hAnsi="Muna" w:cs="Muna" w:hint="cs"/>
                <w:color w:val="000000" w:themeColor="text1"/>
                <w:sz w:val="20"/>
                <w:szCs w:val="20"/>
                <w:rtl/>
              </w:rPr>
              <w:t>أجد أن التطوير المهني المستمر في مجال التكنولوجيا يسهم في تحسين أدائي التدريسي.</w:t>
            </w:r>
          </w:p>
        </w:tc>
        <w:tc>
          <w:tcPr>
            <w:tcW w:w="108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4</w:t>
            </w:r>
          </w:p>
        </w:tc>
        <w:tc>
          <w:tcPr>
            <w:tcW w:w="90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0.80</w:t>
            </w:r>
          </w:p>
        </w:tc>
        <w:tc>
          <w:tcPr>
            <w:tcW w:w="983"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64"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19</w:t>
            </w:r>
          </w:p>
        </w:tc>
        <w:tc>
          <w:tcPr>
            <w:tcW w:w="4806" w:type="dxa"/>
          </w:tcPr>
          <w:p w:rsidR="0044542D" w:rsidRPr="0044542D" w:rsidRDefault="0044542D" w:rsidP="0044542D">
            <w:pPr>
              <w:bidi/>
              <w:spacing w:line="276" w:lineRule="auto"/>
              <w:jc w:val="both"/>
              <w:rPr>
                <w:rFonts w:ascii="Muna" w:eastAsia="Calibri" w:hAnsi="Muna" w:cs="Muna"/>
                <w:color w:val="000000" w:themeColor="text1"/>
                <w:sz w:val="20"/>
                <w:szCs w:val="20"/>
                <w:rtl/>
              </w:rPr>
            </w:pPr>
            <w:r w:rsidRPr="0044542D">
              <w:rPr>
                <w:rFonts w:ascii="Muna" w:hAnsi="Muna" w:cs="Muna" w:hint="cs"/>
                <w:color w:val="000000" w:themeColor="text1"/>
                <w:sz w:val="20"/>
                <w:szCs w:val="20"/>
                <w:rtl/>
              </w:rPr>
              <w:t xml:space="preserve"> أشجع زملائي على استخدام التكنولوجيا في تعليمهم وأشاركهم تجاربي ومعرفتي.</w:t>
            </w:r>
          </w:p>
        </w:tc>
        <w:tc>
          <w:tcPr>
            <w:tcW w:w="108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3.98</w:t>
            </w:r>
          </w:p>
        </w:tc>
        <w:tc>
          <w:tcPr>
            <w:tcW w:w="90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0.81</w:t>
            </w:r>
          </w:p>
        </w:tc>
        <w:tc>
          <w:tcPr>
            <w:tcW w:w="983"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64"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p>
        </w:tc>
        <w:tc>
          <w:tcPr>
            <w:tcW w:w="4806" w:type="dxa"/>
          </w:tcPr>
          <w:p w:rsidR="0044542D" w:rsidRPr="0044542D" w:rsidRDefault="0044542D" w:rsidP="0044542D">
            <w:pPr>
              <w:bidi/>
              <w:spacing w:line="276" w:lineRule="auto"/>
              <w:jc w:val="center"/>
              <w:rPr>
                <w:rFonts w:ascii="Muna" w:hAnsi="Muna" w:cs="Muna"/>
                <w:color w:val="000000" w:themeColor="text1"/>
                <w:sz w:val="20"/>
                <w:szCs w:val="20"/>
                <w:rtl/>
              </w:rPr>
            </w:pPr>
            <w:r w:rsidRPr="0044542D">
              <w:rPr>
                <w:rFonts w:ascii="Muna" w:hAnsi="Muna" w:cs="Muna" w:hint="cs"/>
                <w:color w:val="000000" w:themeColor="text1"/>
                <w:sz w:val="20"/>
                <w:szCs w:val="20"/>
                <w:rtl/>
              </w:rPr>
              <w:t>الدرجة الكلية لمجال التطوير المهني</w:t>
            </w:r>
          </w:p>
        </w:tc>
        <w:tc>
          <w:tcPr>
            <w:tcW w:w="1080" w:type="dxa"/>
          </w:tcPr>
          <w:p w:rsidR="0044542D" w:rsidRPr="0044542D" w:rsidRDefault="0044542D" w:rsidP="0044542D">
            <w:pPr>
              <w:bidi/>
              <w:spacing w:line="276" w:lineRule="auto"/>
              <w:jc w:val="center"/>
              <w:rPr>
                <w:rFonts w:ascii="Muna" w:hAnsi="Muna" w:cs="Muna"/>
                <w:color w:val="000000" w:themeColor="text1"/>
                <w:sz w:val="20"/>
                <w:szCs w:val="20"/>
                <w:rtl/>
              </w:rPr>
            </w:pPr>
            <w:r w:rsidRPr="0044542D">
              <w:rPr>
                <w:rFonts w:ascii="Muna" w:hAnsi="Muna" w:cs="Muna" w:hint="cs"/>
                <w:color w:val="000000" w:themeColor="text1"/>
                <w:sz w:val="20"/>
                <w:szCs w:val="20"/>
                <w:rtl/>
              </w:rPr>
              <w:t>3.89</w:t>
            </w:r>
          </w:p>
        </w:tc>
        <w:tc>
          <w:tcPr>
            <w:tcW w:w="900" w:type="dxa"/>
          </w:tcPr>
          <w:p w:rsidR="0044542D" w:rsidRPr="0044542D" w:rsidRDefault="0044542D" w:rsidP="0044542D">
            <w:pPr>
              <w:bidi/>
              <w:spacing w:line="276" w:lineRule="auto"/>
              <w:jc w:val="center"/>
              <w:rPr>
                <w:rFonts w:ascii="Muna" w:hAnsi="Muna" w:cs="Muna"/>
                <w:color w:val="000000" w:themeColor="text1"/>
                <w:sz w:val="20"/>
                <w:szCs w:val="20"/>
                <w:rtl/>
              </w:rPr>
            </w:pPr>
            <w:r w:rsidRPr="0044542D">
              <w:rPr>
                <w:rFonts w:ascii="Muna" w:hAnsi="Muna" w:cs="Muna" w:hint="cs"/>
                <w:color w:val="000000" w:themeColor="text1"/>
                <w:sz w:val="20"/>
                <w:szCs w:val="20"/>
                <w:rtl/>
              </w:rPr>
              <w:t>0.71</w:t>
            </w:r>
          </w:p>
        </w:tc>
        <w:tc>
          <w:tcPr>
            <w:tcW w:w="983"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370" w:type="dxa"/>
            <w:gridSpan w:val="2"/>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الدرجة الكلية لاستخدام تكنولوجيا التعليم</w:t>
            </w:r>
          </w:p>
        </w:tc>
        <w:tc>
          <w:tcPr>
            <w:tcW w:w="108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3.81</w:t>
            </w:r>
          </w:p>
        </w:tc>
        <w:tc>
          <w:tcPr>
            <w:tcW w:w="900" w:type="dxa"/>
          </w:tcPr>
          <w:p w:rsidR="0044542D" w:rsidRPr="0044542D" w:rsidRDefault="0044542D" w:rsidP="0044542D">
            <w:pPr>
              <w:bidi/>
              <w:spacing w:line="276" w:lineRule="auto"/>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0.68</w:t>
            </w:r>
          </w:p>
        </w:tc>
        <w:tc>
          <w:tcPr>
            <w:tcW w:w="983" w:type="dxa"/>
          </w:tcPr>
          <w:p w:rsidR="0044542D" w:rsidRPr="0044542D" w:rsidRDefault="0044542D" w:rsidP="0044542D">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bl>
    <w:p w:rsidR="0044542D" w:rsidRPr="0044542D" w:rsidRDefault="0044542D" w:rsidP="0044542D">
      <w:pPr>
        <w:bidi/>
        <w:spacing w:line="276" w:lineRule="auto"/>
        <w:contextualSpacing/>
        <w:jc w:val="both"/>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*اقصى استجابة (5) درجات.</w:t>
      </w:r>
    </w:p>
    <w:p w:rsidR="0044542D" w:rsidRPr="0044542D" w:rsidRDefault="0044542D" w:rsidP="0044542D">
      <w:pPr>
        <w:tabs>
          <w:tab w:val="left" w:pos="2042"/>
        </w:tabs>
        <w:bidi/>
        <w:spacing w:line="276" w:lineRule="auto"/>
        <w:jc w:val="both"/>
        <w:rPr>
          <w:rFonts w:ascii="Muna" w:eastAsia="Calibri" w:hAnsi="Muna" w:cs="Muna"/>
          <w:color w:val="000000" w:themeColor="text1"/>
          <w:rtl/>
        </w:rPr>
      </w:pPr>
      <w:r w:rsidRPr="0044542D">
        <w:rPr>
          <w:rFonts w:ascii="Muna" w:eastAsia="Calibri" w:hAnsi="Muna" w:cs="Muna" w:hint="cs"/>
          <w:color w:val="000000" w:themeColor="text1"/>
          <w:rtl/>
        </w:rPr>
        <w:t>تشير نتائج الجدول رقم (7) إلى ما يلي:</w:t>
      </w:r>
    </w:p>
    <w:p w:rsidR="0044542D" w:rsidRPr="0044542D" w:rsidRDefault="0044542D" w:rsidP="00F3213A">
      <w:pPr>
        <w:numPr>
          <w:ilvl w:val="0"/>
          <w:numId w:val="13"/>
        </w:numPr>
        <w:tabs>
          <w:tab w:val="left" w:pos="2042"/>
        </w:tabs>
        <w:bidi/>
        <w:spacing w:line="276" w:lineRule="auto"/>
        <w:jc w:val="both"/>
        <w:rPr>
          <w:rFonts w:ascii="Muna" w:eastAsia="Calibri" w:hAnsi="Muna" w:cs="Muna"/>
          <w:color w:val="000000" w:themeColor="text1"/>
        </w:rPr>
      </w:pPr>
      <w:r w:rsidRPr="0044542D">
        <w:rPr>
          <w:rFonts w:ascii="Muna" w:eastAsia="Calibri" w:hAnsi="Muna" w:cs="Muna" w:hint="cs"/>
          <w:color w:val="000000" w:themeColor="text1"/>
          <w:rtl/>
        </w:rPr>
        <w:t>مجال الكفاءة التقنية: ان الدرجة الكلية لهذا المجال لدى معلمي ومعلمات التربية الرياضية في المحافظات الشمالية من فلسطين كانت كبيرة وبمتوسط حسابي (3.86)، وكانت درجة الاستجابة كبيرة على جميع الفقرات (1- 5)، وتراوحت متوسطات الاستجابة عليها ما بين (3.66- 4.11).</w:t>
      </w:r>
    </w:p>
    <w:p w:rsidR="0044542D" w:rsidRPr="0044542D" w:rsidRDefault="0044542D" w:rsidP="00F3213A">
      <w:pPr>
        <w:numPr>
          <w:ilvl w:val="0"/>
          <w:numId w:val="13"/>
        </w:numPr>
        <w:tabs>
          <w:tab w:val="left" w:pos="2042"/>
        </w:tabs>
        <w:bidi/>
        <w:spacing w:line="276" w:lineRule="auto"/>
        <w:jc w:val="both"/>
        <w:rPr>
          <w:rFonts w:ascii="Muna" w:eastAsia="Calibri" w:hAnsi="Muna" w:cs="Muna"/>
          <w:color w:val="000000" w:themeColor="text1"/>
        </w:rPr>
      </w:pPr>
      <w:r w:rsidRPr="0044542D">
        <w:rPr>
          <w:rFonts w:ascii="Muna" w:eastAsia="Calibri" w:hAnsi="Muna" w:cs="Muna" w:hint="cs"/>
          <w:color w:val="000000" w:themeColor="text1"/>
          <w:rtl/>
        </w:rPr>
        <w:t>مجال استخدام تكنولوجيات التعليم في التخطيط والتدريس: ان الدرجة الكلية لهذا المجال لدى معلمي ومعلمات التربية الرياضية في المحافظات الشمالية من فلسطين كانت كبيرة وبمتوسط حسابي (3.79)، وكانت درجة الاستجابة كبيرة على جميع الفقرات (6- 10)، وتراوحت متوسطات الاستجابة عليها ما بين (3.63- 3.91).</w:t>
      </w:r>
    </w:p>
    <w:p w:rsidR="0044542D" w:rsidRPr="0044542D" w:rsidRDefault="0044542D" w:rsidP="00F3213A">
      <w:pPr>
        <w:numPr>
          <w:ilvl w:val="0"/>
          <w:numId w:val="13"/>
        </w:numPr>
        <w:tabs>
          <w:tab w:val="left" w:pos="2042"/>
        </w:tabs>
        <w:bidi/>
        <w:spacing w:line="276" w:lineRule="auto"/>
        <w:jc w:val="both"/>
        <w:rPr>
          <w:rFonts w:ascii="Muna" w:eastAsia="Calibri" w:hAnsi="Muna" w:cs="Muna"/>
          <w:color w:val="000000" w:themeColor="text1"/>
          <w:rtl/>
        </w:rPr>
      </w:pPr>
      <w:r w:rsidRPr="0044542D">
        <w:rPr>
          <w:rFonts w:ascii="Muna" w:eastAsia="Calibri" w:hAnsi="Muna" w:cs="Muna" w:hint="cs"/>
          <w:color w:val="000000" w:themeColor="text1"/>
          <w:rtl/>
        </w:rPr>
        <w:t>مجال تقيم أداء الطلاب: ان الدرجة الكلية لهذا المجال لدى معلمي ومعلمات التربية الرياضية في المحافظات الشمالية من فلسطين كانت كبيرة وبمتوسط حسابي (3.71)، وكانت درجة الاستجابة كبيرة على جميع الفقرات (11- 14)، وتراوحت متوسطات الاستجابة عليها ما بين (3.53- 3.84).</w:t>
      </w:r>
    </w:p>
    <w:p w:rsidR="0044542D" w:rsidRPr="0044542D" w:rsidRDefault="0044542D" w:rsidP="00F3213A">
      <w:pPr>
        <w:numPr>
          <w:ilvl w:val="0"/>
          <w:numId w:val="13"/>
        </w:numPr>
        <w:tabs>
          <w:tab w:val="left" w:pos="2042"/>
        </w:tabs>
        <w:bidi/>
        <w:spacing w:line="276" w:lineRule="auto"/>
        <w:jc w:val="both"/>
        <w:rPr>
          <w:rFonts w:ascii="Muna" w:eastAsia="Calibri" w:hAnsi="Muna" w:cs="Muna"/>
          <w:color w:val="000000" w:themeColor="text1"/>
          <w:rtl/>
        </w:rPr>
      </w:pPr>
      <w:r w:rsidRPr="0044542D">
        <w:rPr>
          <w:rFonts w:ascii="Muna" w:eastAsia="Calibri" w:hAnsi="Muna" w:cs="Muna" w:hint="cs"/>
          <w:color w:val="000000" w:themeColor="text1"/>
          <w:rtl/>
        </w:rPr>
        <w:t>مجال التطوير المهني: ان الدرجة الكلية لهذا المجال لدى معلمي ومعلمات التربية الرياضية في المحافظات الشمالية من فلسطين كانت كبيرة وبمتوسط حسابي (3.89)، وكانت درجة الاستجابة كبيرة على جميع الفقرات (15- 19)، وتراوحت متوسطات الاستجابة عليها ما بين (3.63- 4).</w:t>
      </w:r>
    </w:p>
    <w:p w:rsidR="0044542D" w:rsidRPr="0044542D" w:rsidRDefault="0044542D" w:rsidP="00F3213A">
      <w:pPr>
        <w:numPr>
          <w:ilvl w:val="0"/>
          <w:numId w:val="13"/>
        </w:numPr>
        <w:tabs>
          <w:tab w:val="left" w:pos="2042"/>
        </w:tabs>
        <w:bidi/>
        <w:spacing w:line="276" w:lineRule="auto"/>
        <w:jc w:val="both"/>
        <w:rPr>
          <w:rFonts w:ascii="Muna" w:eastAsia="Calibri" w:hAnsi="Muna" w:cs="Muna"/>
          <w:color w:val="000000" w:themeColor="text1"/>
          <w:rtl/>
        </w:rPr>
      </w:pPr>
      <w:r w:rsidRPr="0044542D">
        <w:rPr>
          <w:rFonts w:ascii="Muna" w:eastAsia="Calibri" w:hAnsi="Muna" w:cs="Muna" w:hint="cs"/>
          <w:color w:val="000000" w:themeColor="text1"/>
          <w:rtl/>
        </w:rPr>
        <w:lastRenderedPageBreak/>
        <w:t>خلاصة النتائج للتساؤل الأول: أن الدرجة الكلية لاستخدام تكنولوجيا التعليم لدى معلمي ومعلمات التربية الرياضية في المحافظات الشمالية من فلسطين كانت كبيرة وبمتوسط حسابي (3.81)، وكانت درجة الاستجابة كبيرة على جميع المجالات وتراوحت المتوسطات الحسابية للاستجابة عليها ما بين (3.71- 3.89)، حيث كانت أعلى استجابة على مجال (التطوير المهني) بمتوسط حسابي (3.89)، ويليه مجال (الكفاء التقنية) بمتوسط حسابي (3.86)، بينما كانت أقل استجابة على مجال (تقيم أداء الطلاب بمتوسط حسابي (3.71)، والشكل رقم (1) يبين ذلك.</w:t>
      </w:r>
    </w:p>
    <w:p w:rsidR="008014A9" w:rsidRPr="008014A9" w:rsidRDefault="0044542D" w:rsidP="008014A9">
      <w:pPr>
        <w:autoSpaceDE w:val="0"/>
        <w:autoSpaceDN w:val="0"/>
        <w:bidi/>
        <w:adjustRightInd w:val="0"/>
        <w:jc w:val="center"/>
        <w:rPr>
          <w:rFonts w:ascii="Muna" w:hAnsi="Muna" w:cs="Muna"/>
          <w:color w:val="000000" w:themeColor="text1"/>
          <w:rtl/>
        </w:rPr>
      </w:pPr>
      <w:r w:rsidRPr="0044542D">
        <w:rPr>
          <w:rFonts w:ascii="Muna" w:hAnsi="Muna" w:cs="Muna" w:hint="cs"/>
          <w:noProof/>
          <w:color w:val="000000" w:themeColor="text1"/>
          <w:lang w:val="fr-FR" w:eastAsia="fr-FR"/>
        </w:rPr>
        <w:drawing>
          <wp:inline distT="0" distB="0" distL="0" distR="0" wp14:anchorId="0EAE7F60" wp14:editId="575945CA">
            <wp:extent cx="2403475" cy="1923846"/>
            <wp:effectExtent l="0" t="0" r="0" b="0"/>
            <wp:docPr id="21916198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3920" cy="1948215"/>
                    </a:xfrm>
                    <a:prstGeom prst="rect">
                      <a:avLst/>
                    </a:prstGeom>
                    <a:noFill/>
                    <a:ln>
                      <a:noFill/>
                    </a:ln>
                  </pic:spPr>
                </pic:pic>
              </a:graphicData>
            </a:graphic>
          </wp:inline>
        </w:drawing>
      </w:r>
    </w:p>
    <w:p w:rsidR="008014A9" w:rsidRPr="008014A9" w:rsidRDefault="008014A9" w:rsidP="008014A9">
      <w:pPr>
        <w:pStyle w:val="a9"/>
        <w:bidi/>
        <w:jc w:val="center"/>
        <w:rPr>
          <w:rFonts w:ascii="Muna" w:hAnsi="Muna" w:cs="Muna"/>
          <w:b/>
          <w:bCs/>
          <w:i w:val="0"/>
          <w:iCs w:val="0"/>
          <w:noProof/>
          <w:color w:val="000000" w:themeColor="text1"/>
          <w:sz w:val="20"/>
          <w:szCs w:val="20"/>
          <w:rtl/>
        </w:rPr>
      </w:pPr>
      <w:bookmarkStart w:id="19" w:name="_Toc181701970"/>
      <w:r w:rsidRPr="0044542D">
        <w:rPr>
          <w:rFonts w:ascii="Muna" w:hAnsi="Muna" w:cs="Muna" w:hint="cs"/>
          <w:b/>
          <w:bCs/>
          <w:i w:val="0"/>
          <w:iCs w:val="0"/>
          <w:noProof/>
          <w:color w:val="000000" w:themeColor="text1"/>
          <w:sz w:val="20"/>
          <w:szCs w:val="20"/>
          <w:rtl/>
        </w:rPr>
        <w:t>الشكل رقم (1) متوسطات الاستجابة لمجالات تكنولوجيا التعليم لدى معلمي ومعلمات التربية الرياضية في المحافظات الشمالية من فلسطين</w:t>
      </w:r>
      <w:r w:rsidRPr="0044542D">
        <w:rPr>
          <w:rFonts w:ascii="Muna" w:hAnsi="Muna" w:cs="Muna" w:hint="cs"/>
          <w:b/>
          <w:bCs/>
          <w:i w:val="0"/>
          <w:iCs w:val="0"/>
          <w:noProof/>
          <w:color w:val="000000" w:themeColor="text1"/>
          <w:sz w:val="20"/>
          <w:szCs w:val="20"/>
        </w:rPr>
        <w:t>.</w:t>
      </w:r>
      <w:bookmarkEnd w:id="19"/>
    </w:p>
    <w:p w:rsidR="008014A9" w:rsidRPr="008014A9" w:rsidRDefault="008014A9" w:rsidP="008014A9">
      <w:pPr>
        <w:bidi/>
        <w:spacing w:line="276" w:lineRule="auto"/>
        <w:jc w:val="both"/>
        <w:rPr>
          <w:rFonts w:ascii="Muna" w:hAnsi="Muna" w:cs="Cambria"/>
          <w:b/>
          <w:bCs/>
          <w:color w:val="000000" w:themeColor="text1"/>
          <w:rtl/>
        </w:rPr>
      </w:pPr>
    </w:p>
    <w:p w:rsidR="0044542D" w:rsidRPr="000730EB" w:rsidRDefault="0044542D" w:rsidP="008014A9">
      <w:pPr>
        <w:bidi/>
        <w:spacing w:line="276" w:lineRule="auto"/>
        <w:jc w:val="both"/>
        <w:rPr>
          <w:rFonts w:ascii="Muna" w:hAnsi="Muna" w:cs="Muna"/>
          <w:b/>
          <w:bCs/>
          <w:color w:val="000000" w:themeColor="text1"/>
          <w:rtl/>
        </w:rPr>
      </w:pPr>
      <w:r w:rsidRPr="000730EB">
        <w:rPr>
          <w:rFonts w:ascii="Muna" w:hAnsi="Muna" w:cs="Muna" w:hint="cs"/>
          <w:b/>
          <w:bCs/>
          <w:color w:val="000000" w:themeColor="text1"/>
          <w:rtl/>
        </w:rPr>
        <w:t>ثانياً: نتائج التساؤل الثاني والذي نصه: ما درجة التفكير الإبداعي لدى معلمي ومعلمات التربية الرياضية في المحافظات الشمالية من فلسطين؟</w:t>
      </w:r>
    </w:p>
    <w:p w:rsidR="0044542D" w:rsidRPr="0044542D" w:rsidRDefault="0044542D" w:rsidP="000730EB">
      <w:pPr>
        <w:bidi/>
        <w:spacing w:line="276" w:lineRule="auto"/>
        <w:jc w:val="both"/>
        <w:rPr>
          <w:rFonts w:ascii="Muna" w:eastAsia="Calibri" w:hAnsi="Muna" w:cs="Muna"/>
          <w:color w:val="000000" w:themeColor="text1"/>
          <w:rtl/>
        </w:rPr>
      </w:pPr>
      <w:r w:rsidRPr="0044542D">
        <w:rPr>
          <w:rFonts w:ascii="Muna" w:eastAsia="Calibri" w:hAnsi="Muna" w:cs="Muna" w:hint="cs"/>
          <w:color w:val="000000" w:themeColor="text1"/>
          <w:rtl/>
        </w:rPr>
        <w:t>للإجابة عن التساؤل تم حساب المتوسط الحسابي والانحراف المعياري لكل فقرة وللدرجة الكلية للتفكير الإبداعي، ونتائج الجدول رقم (8) تبين ذلك.</w:t>
      </w:r>
    </w:p>
    <w:p w:rsidR="0044542D" w:rsidRPr="0044542D" w:rsidRDefault="0044542D" w:rsidP="000730EB">
      <w:pPr>
        <w:pStyle w:val="a9"/>
        <w:bidi/>
        <w:spacing w:line="276" w:lineRule="auto"/>
        <w:jc w:val="both"/>
        <w:rPr>
          <w:rFonts w:ascii="Muna" w:hAnsi="Muna" w:cs="Muna"/>
          <w:i w:val="0"/>
          <w:iCs w:val="0"/>
          <w:noProof/>
          <w:color w:val="000000" w:themeColor="text1"/>
          <w:sz w:val="20"/>
          <w:szCs w:val="20"/>
          <w:rtl/>
        </w:rPr>
      </w:pPr>
      <w:bookmarkStart w:id="20" w:name="_Toc181701202"/>
      <w:r w:rsidRPr="0044542D">
        <w:rPr>
          <w:rFonts w:ascii="Muna" w:hAnsi="Muna" w:cs="Muna" w:hint="cs"/>
          <w:i w:val="0"/>
          <w:iCs w:val="0"/>
          <w:noProof/>
          <w:color w:val="000000" w:themeColor="text1"/>
          <w:sz w:val="20"/>
          <w:szCs w:val="20"/>
          <w:rtl/>
        </w:rPr>
        <w:t>الجدول رقم (8) المتوسطات الحسابيّة والانحرافات المعياريّة والدرجة للتفكير الإبداعي لدى معلمي ومعلمات التربية الرياضية في المحافظات الشمالية من فلسطين (ن=246).</w:t>
      </w:r>
      <w:bookmarkEnd w:id="20"/>
    </w:p>
    <w:tbl>
      <w:tblPr>
        <w:tblStyle w:val="13"/>
        <w:bidiVisual/>
        <w:tblW w:w="8333" w:type="dxa"/>
        <w:jc w:val="center"/>
        <w:tblLook w:val="04A0" w:firstRow="1" w:lastRow="0" w:firstColumn="1" w:lastColumn="0" w:noHBand="0" w:noVBand="1"/>
      </w:tblPr>
      <w:tblGrid>
        <w:gridCol w:w="564"/>
        <w:gridCol w:w="4806"/>
        <w:gridCol w:w="1080"/>
        <w:gridCol w:w="900"/>
        <w:gridCol w:w="983"/>
      </w:tblGrid>
      <w:tr w:rsidR="0044542D" w:rsidRPr="0044542D" w:rsidTr="003A2892">
        <w:trPr>
          <w:jc w:val="center"/>
        </w:trPr>
        <w:tc>
          <w:tcPr>
            <w:tcW w:w="564" w:type="dxa"/>
          </w:tcPr>
          <w:p w:rsidR="0044542D" w:rsidRPr="0044542D" w:rsidRDefault="0044542D" w:rsidP="000730EB">
            <w:pPr>
              <w:bidi/>
              <w:spacing w:line="276" w:lineRule="auto"/>
              <w:contextualSpacing/>
              <w:jc w:val="center"/>
              <w:rPr>
                <w:rFonts w:ascii="Muna" w:eastAsia="Calibri" w:hAnsi="Muna" w:cs="Muna"/>
                <w:color w:val="000000" w:themeColor="text1"/>
                <w:sz w:val="20"/>
                <w:szCs w:val="20"/>
                <w:rtl/>
              </w:rPr>
            </w:pPr>
          </w:p>
          <w:p w:rsidR="0044542D" w:rsidRPr="0044542D" w:rsidRDefault="0044542D" w:rsidP="000730EB">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الرقم</w:t>
            </w:r>
          </w:p>
        </w:tc>
        <w:tc>
          <w:tcPr>
            <w:tcW w:w="4806" w:type="dxa"/>
          </w:tcPr>
          <w:p w:rsidR="0044542D" w:rsidRPr="0044542D" w:rsidRDefault="0044542D" w:rsidP="000730EB">
            <w:pPr>
              <w:bidi/>
              <w:spacing w:line="276" w:lineRule="auto"/>
              <w:contextualSpacing/>
              <w:jc w:val="center"/>
              <w:rPr>
                <w:rFonts w:ascii="Muna" w:eastAsia="Calibri" w:hAnsi="Muna" w:cs="Muna"/>
                <w:color w:val="000000" w:themeColor="text1"/>
                <w:sz w:val="20"/>
                <w:szCs w:val="20"/>
                <w:rtl/>
              </w:rPr>
            </w:pPr>
          </w:p>
          <w:p w:rsidR="0044542D" w:rsidRPr="0044542D" w:rsidRDefault="0044542D" w:rsidP="000730EB">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الفقرات</w:t>
            </w:r>
          </w:p>
        </w:tc>
        <w:tc>
          <w:tcPr>
            <w:tcW w:w="1080" w:type="dxa"/>
          </w:tcPr>
          <w:p w:rsidR="0044542D" w:rsidRPr="0044542D" w:rsidRDefault="0044542D" w:rsidP="000730EB">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متوسط الاستجابة*</w:t>
            </w:r>
          </w:p>
        </w:tc>
        <w:tc>
          <w:tcPr>
            <w:tcW w:w="900" w:type="dxa"/>
          </w:tcPr>
          <w:p w:rsidR="0044542D" w:rsidRPr="0044542D" w:rsidRDefault="0044542D" w:rsidP="000730EB">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الانحراف</w:t>
            </w:r>
          </w:p>
          <w:p w:rsidR="0044542D" w:rsidRPr="0044542D" w:rsidRDefault="0044542D" w:rsidP="000730EB">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المعياري</w:t>
            </w:r>
          </w:p>
        </w:tc>
        <w:tc>
          <w:tcPr>
            <w:tcW w:w="983" w:type="dxa"/>
          </w:tcPr>
          <w:p w:rsidR="0044542D" w:rsidRPr="0044542D" w:rsidRDefault="0044542D" w:rsidP="000730EB">
            <w:pPr>
              <w:bidi/>
              <w:spacing w:line="276" w:lineRule="auto"/>
              <w:contextualSpacing/>
              <w:jc w:val="center"/>
              <w:rPr>
                <w:rFonts w:ascii="Muna" w:eastAsia="Calibri" w:hAnsi="Muna" w:cs="Muna"/>
                <w:color w:val="000000" w:themeColor="text1"/>
                <w:sz w:val="20"/>
                <w:szCs w:val="20"/>
                <w:rtl/>
              </w:rPr>
            </w:pPr>
          </w:p>
          <w:p w:rsidR="0044542D" w:rsidRPr="0044542D" w:rsidRDefault="0044542D" w:rsidP="000730EB">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الدرجة</w:t>
            </w:r>
          </w:p>
        </w:tc>
      </w:tr>
      <w:tr w:rsidR="0044542D" w:rsidRPr="0044542D" w:rsidTr="003A2892">
        <w:trPr>
          <w:jc w:val="center"/>
        </w:trPr>
        <w:tc>
          <w:tcPr>
            <w:tcW w:w="564" w:type="dxa"/>
          </w:tcPr>
          <w:p w:rsidR="0044542D" w:rsidRPr="0044542D" w:rsidRDefault="0044542D" w:rsidP="000730EB">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1</w:t>
            </w:r>
          </w:p>
        </w:tc>
        <w:tc>
          <w:tcPr>
            <w:tcW w:w="4806" w:type="dxa"/>
          </w:tcPr>
          <w:p w:rsidR="0044542D" w:rsidRPr="0044542D" w:rsidRDefault="0044542D" w:rsidP="000730EB">
            <w:pPr>
              <w:bidi/>
              <w:spacing w:line="276" w:lineRule="auto"/>
              <w:jc w:val="both"/>
              <w:rPr>
                <w:rFonts w:ascii="Muna" w:eastAsia="Calibri" w:hAnsi="Muna" w:cs="Muna"/>
                <w:color w:val="000000" w:themeColor="text1"/>
                <w:sz w:val="20"/>
                <w:szCs w:val="20"/>
                <w:rtl/>
              </w:rPr>
            </w:pPr>
            <w:r w:rsidRPr="0044542D">
              <w:rPr>
                <w:rFonts w:ascii="Muna" w:hAnsi="Muna" w:cs="Muna" w:hint="cs"/>
                <w:color w:val="000000" w:themeColor="text1"/>
                <w:sz w:val="20"/>
                <w:szCs w:val="20"/>
                <w:rtl/>
              </w:rPr>
              <w:t>أستخدم أساليب تدريس مبتكرة لتعليم المهارات الرياضية</w:t>
            </w:r>
            <w:r w:rsidRPr="0044542D">
              <w:rPr>
                <w:rFonts w:ascii="Muna" w:hAnsi="Muna" w:cs="Muna" w:hint="cs"/>
                <w:color w:val="000000" w:themeColor="text1"/>
                <w:sz w:val="20"/>
                <w:szCs w:val="20"/>
              </w:rPr>
              <w:t>.</w:t>
            </w:r>
          </w:p>
        </w:tc>
        <w:tc>
          <w:tcPr>
            <w:tcW w:w="1080" w:type="dxa"/>
          </w:tcPr>
          <w:p w:rsidR="0044542D" w:rsidRPr="0044542D" w:rsidRDefault="0044542D" w:rsidP="000730EB">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4.08</w:t>
            </w:r>
          </w:p>
        </w:tc>
        <w:tc>
          <w:tcPr>
            <w:tcW w:w="900" w:type="dxa"/>
          </w:tcPr>
          <w:p w:rsidR="0044542D" w:rsidRPr="0044542D" w:rsidRDefault="0044542D" w:rsidP="000730EB">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0.77</w:t>
            </w:r>
          </w:p>
        </w:tc>
        <w:tc>
          <w:tcPr>
            <w:tcW w:w="983" w:type="dxa"/>
          </w:tcPr>
          <w:p w:rsidR="0044542D" w:rsidRPr="0044542D" w:rsidRDefault="0044542D" w:rsidP="000730EB">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64" w:type="dxa"/>
          </w:tcPr>
          <w:p w:rsidR="0044542D" w:rsidRPr="0044542D" w:rsidRDefault="0044542D" w:rsidP="000730EB">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2</w:t>
            </w:r>
          </w:p>
        </w:tc>
        <w:tc>
          <w:tcPr>
            <w:tcW w:w="4806" w:type="dxa"/>
          </w:tcPr>
          <w:p w:rsidR="0044542D" w:rsidRPr="0044542D" w:rsidRDefault="0044542D" w:rsidP="000730EB">
            <w:pPr>
              <w:bidi/>
              <w:spacing w:line="276" w:lineRule="auto"/>
              <w:jc w:val="both"/>
              <w:rPr>
                <w:rFonts w:ascii="Muna" w:eastAsia="Calibri" w:hAnsi="Muna" w:cs="Muna"/>
                <w:color w:val="000000" w:themeColor="text1"/>
                <w:sz w:val="20"/>
                <w:szCs w:val="20"/>
              </w:rPr>
            </w:pPr>
            <w:r w:rsidRPr="0044542D">
              <w:rPr>
                <w:rFonts w:ascii="Muna" w:hAnsi="Muna" w:cs="Muna" w:hint="cs"/>
                <w:color w:val="000000" w:themeColor="text1"/>
                <w:sz w:val="20"/>
                <w:szCs w:val="20"/>
                <w:rtl/>
              </w:rPr>
              <w:t>أجد نفسي أفكر بأبداع لأجد حل مشاكلي في تصميم تدريس التربية الرياضية</w:t>
            </w:r>
            <w:r w:rsidRPr="0044542D">
              <w:rPr>
                <w:rFonts w:ascii="Muna" w:hAnsi="Muna" w:cs="Muna" w:hint="cs"/>
                <w:color w:val="000000" w:themeColor="text1"/>
                <w:sz w:val="20"/>
                <w:szCs w:val="20"/>
              </w:rPr>
              <w:t>.</w:t>
            </w:r>
          </w:p>
        </w:tc>
        <w:tc>
          <w:tcPr>
            <w:tcW w:w="1080" w:type="dxa"/>
          </w:tcPr>
          <w:p w:rsidR="0044542D" w:rsidRPr="0044542D" w:rsidRDefault="0044542D" w:rsidP="000730EB">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4</w:t>
            </w:r>
          </w:p>
        </w:tc>
        <w:tc>
          <w:tcPr>
            <w:tcW w:w="900" w:type="dxa"/>
          </w:tcPr>
          <w:p w:rsidR="0044542D" w:rsidRPr="0044542D" w:rsidRDefault="0044542D" w:rsidP="000730EB">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0.74</w:t>
            </w:r>
          </w:p>
        </w:tc>
        <w:tc>
          <w:tcPr>
            <w:tcW w:w="983" w:type="dxa"/>
          </w:tcPr>
          <w:p w:rsidR="0044542D" w:rsidRPr="0044542D" w:rsidRDefault="0044542D" w:rsidP="000730EB">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64" w:type="dxa"/>
          </w:tcPr>
          <w:p w:rsidR="0044542D" w:rsidRPr="0044542D" w:rsidRDefault="0044542D" w:rsidP="000730EB">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3</w:t>
            </w:r>
          </w:p>
        </w:tc>
        <w:tc>
          <w:tcPr>
            <w:tcW w:w="4806" w:type="dxa"/>
          </w:tcPr>
          <w:p w:rsidR="0044542D" w:rsidRPr="0044542D" w:rsidRDefault="0044542D" w:rsidP="000730EB">
            <w:pPr>
              <w:bidi/>
              <w:spacing w:line="276" w:lineRule="auto"/>
              <w:jc w:val="both"/>
              <w:rPr>
                <w:rFonts w:ascii="Muna" w:eastAsia="Calibri" w:hAnsi="Muna" w:cs="Muna"/>
                <w:color w:val="000000" w:themeColor="text1"/>
                <w:sz w:val="20"/>
                <w:szCs w:val="20"/>
              </w:rPr>
            </w:pPr>
            <w:r w:rsidRPr="0044542D">
              <w:rPr>
                <w:rFonts w:ascii="Muna" w:hAnsi="Muna" w:cs="Muna" w:hint="cs"/>
                <w:color w:val="000000" w:themeColor="text1"/>
                <w:sz w:val="20"/>
                <w:szCs w:val="20"/>
                <w:rtl/>
              </w:rPr>
              <w:t>عندما أواجه صعوبة في توصيل مفاهيم رياضية معقدة، أبحث عن طرق جديدة وإبداعية للشرح</w:t>
            </w:r>
            <w:r w:rsidRPr="0044542D">
              <w:rPr>
                <w:rFonts w:ascii="Muna" w:hAnsi="Muna" w:cs="Muna" w:hint="cs"/>
                <w:color w:val="000000" w:themeColor="text1"/>
                <w:sz w:val="20"/>
                <w:szCs w:val="20"/>
              </w:rPr>
              <w:t>.</w:t>
            </w:r>
          </w:p>
        </w:tc>
        <w:tc>
          <w:tcPr>
            <w:tcW w:w="1080" w:type="dxa"/>
          </w:tcPr>
          <w:p w:rsidR="0044542D" w:rsidRPr="0044542D" w:rsidRDefault="0044542D" w:rsidP="000730EB">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4.06</w:t>
            </w:r>
          </w:p>
        </w:tc>
        <w:tc>
          <w:tcPr>
            <w:tcW w:w="900" w:type="dxa"/>
          </w:tcPr>
          <w:p w:rsidR="0044542D" w:rsidRPr="0044542D" w:rsidRDefault="0044542D" w:rsidP="000730EB">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0.79</w:t>
            </w:r>
          </w:p>
        </w:tc>
        <w:tc>
          <w:tcPr>
            <w:tcW w:w="983" w:type="dxa"/>
          </w:tcPr>
          <w:p w:rsidR="0044542D" w:rsidRPr="0044542D" w:rsidRDefault="0044542D" w:rsidP="000730EB">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64" w:type="dxa"/>
          </w:tcPr>
          <w:p w:rsidR="0044542D" w:rsidRPr="0044542D" w:rsidRDefault="0044542D" w:rsidP="000730EB">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4</w:t>
            </w:r>
          </w:p>
        </w:tc>
        <w:tc>
          <w:tcPr>
            <w:tcW w:w="4806" w:type="dxa"/>
          </w:tcPr>
          <w:p w:rsidR="0044542D" w:rsidRPr="0044542D" w:rsidRDefault="0044542D" w:rsidP="000730EB">
            <w:pPr>
              <w:bidi/>
              <w:spacing w:line="276" w:lineRule="auto"/>
              <w:jc w:val="both"/>
              <w:rPr>
                <w:rFonts w:ascii="Muna" w:eastAsia="Calibri" w:hAnsi="Muna" w:cs="Muna"/>
                <w:color w:val="000000" w:themeColor="text1"/>
                <w:sz w:val="20"/>
                <w:szCs w:val="20"/>
              </w:rPr>
            </w:pPr>
            <w:r w:rsidRPr="0044542D">
              <w:rPr>
                <w:rFonts w:ascii="Muna" w:hAnsi="Muna" w:cs="Muna" w:hint="cs"/>
                <w:color w:val="000000" w:themeColor="text1"/>
                <w:sz w:val="20"/>
                <w:szCs w:val="20"/>
                <w:rtl/>
              </w:rPr>
              <w:t>أتبنى أساليب تعليمية تشجع الطلاب على المشاركة النشطة والإبداع في الأنشطة الرياضية</w:t>
            </w:r>
            <w:r w:rsidRPr="0044542D">
              <w:rPr>
                <w:rFonts w:ascii="Muna" w:hAnsi="Muna" w:cs="Muna" w:hint="cs"/>
                <w:color w:val="000000" w:themeColor="text1"/>
                <w:sz w:val="20"/>
                <w:szCs w:val="20"/>
              </w:rPr>
              <w:t>.</w:t>
            </w:r>
          </w:p>
        </w:tc>
        <w:tc>
          <w:tcPr>
            <w:tcW w:w="1080" w:type="dxa"/>
          </w:tcPr>
          <w:p w:rsidR="0044542D" w:rsidRPr="0044542D" w:rsidRDefault="0044542D" w:rsidP="000730EB">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4.07</w:t>
            </w:r>
          </w:p>
        </w:tc>
        <w:tc>
          <w:tcPr>
            <w:tcW w:w="900" w:type="dxa"/>
          </w:tcPr>
          <w:p w:rsidR="0044542D" w:rsidRPr="0044542D" w:rsidRDefault="0044542D" w:rsidP="000730EB">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0.73</w:t>
            </w:r>
          </w:p>
        </w:tc>
        <w:tc>
          <w:tcPr>
            <w:tcW w:w="983" w:type="dxa"/>
          </w:tcPr>
          <w:p w:rsidR="0044542D" w:rsidRPr="0044542D" w:rsidRDefault="0044542D" w:rsidP="000730EB">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64" w:type="dxa"/>
          </w:tcPr>
          <w:p w:rsidR="0044542D" w:rsidRPr="0044542D" w:rsidRDefault="0044542D" w:rsidP="000730EB">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5</w:t>
            </w:r>
          </w:p>
        </w:tc>
        <w:tc>
          <w:tcPr>
            <w:tcW w:w="4806" w:type="dxa"/>
          </w:tcPr>
          <w:p w:rsidR="0044542D" w:rsidRPr="0044542D" w:rsidRDefault="0044542D" w:rsidP="000730EB">
            <w:pPr>
              <w:bidi/>
              <w:spacing w:line="276" w:lineRule="auto"/>
              <w:jc w:val="both"/>
              <w:rPr>
                <w:rFonts w:ascii="Muna" w:eastAsia="Calibri" w:hAnsi="Muna" w:cs="Muna"/>
                <w:color w:val="000000" w:themeColor="text1"/>
                <w:sz w:val="20"/>
                <w:szCs w:val="20"/>
              </w:rPr>
            </w:pPr>
            <w:r w:rsidRPr="0044542D">
              <w:rPr>
                <w:rFonts w:ascii="Muna" w:hAnsi="Muna" w:cs="Muna" w:hint="cs"/>
                <w:color w:val="000000" w:themeColor="text1"/>
                <w:sz w:val="20"/>
                <w:szCs w:val="20"/>
                <w:rtl/>
              </w:rPr>
              <w:t>أجد سهولة في تطبيق أنشطة تفاعلية تعزز التفكير الإبداعي لدى الطلاب في التربية الرياضية</w:t>
            </w:r>
            <w:r w:rsidRPr="0044542D">
              <w:rPr>
                <w:rFonts w:ascii="Muna" w:hAnsi="Muna" w:cs="Muna" w:hint="cs"/>
                <w:color w:val="000000" w:themeColor="text1"/>
                <w:sz w:val="20"/>
                <w:szCs w:val="20"/>
              </w:rPr>
              <w:t>.</w:t>
            </w:r>
          </w:p>
        </w:tc>
        <w:tc>
          <w:tcPr>
            <w:tcW w:w="1080" w:type="dxa"/>
          </w:tcPr>
          <w:p w:rsidR="0044542D" w:rsidRPr="0044542D" w:rsidRDefault="0044542D" w:rsidP="000730EB">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3.90</w:t>
            </w:r>
          </w:p>
        </w:tc>
        <w:tc>
          <w:tcPr>
            <w:tcW w:w="900" w:type="dxa"/>
          </w:tcPr>
          <w:p w:rsidR="0044542D" w:rsidRPr="0044542D" w:rsidRDefault="0044542D" w:rsidP="000730EB">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0.80</w:t>
            </w:r>
          </w:p>
        </w:tc>
        <w:tc>
          <w:tcPr>
            <w:tcW w:w="983" w:type="dxa"/>
          </w:tcPr>
          <w:p w:rsidR="0044542D" w:rsidRPr="0044542D" w:rsidRDefault="0044542D" w:rsidP="000730EB">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64" w:type="dxa"/>
          </w:tcPr>
          <w:p w:rsidR="0044542D" w:rsidRPr="0044542D" w:rsidRDefault="0044542D" w:rsidP="000730EB">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6</w:t>
            </w:r>
          </w:p>
        </w:tc>
        <w:tc>
          <w:tcPr>
            <w:tcW w:w="4806" w:type="dxa"/>
          </w:tcPr>
          <w:p w:rsidR="0044542D" w:rsidRPr="0044542D" w:rsidRDefault="0044542D" w:rsidP="000730EB">
            <w:pPr>
              <w:bidi/>
              <w:spacing w:line="276" w:lineRule="auto"/>
              <w:jc w:val="both"/>
              <w:rPr>
                <w:rFonts w:ascii="Muna" w:eastAsia="Calibri" w:hAnsi="Muna" w:cs="Muna"/>
                <w:color w:val="000000" w:themeColor="text1"/>
                <w:sz w:val="20"/>
                <w:szCs w:val="20"/>
              </w:rPr>
            </w:pPr>
            <w:r w:rsidRPr="0044542D">
              <w:rPr>
                <w:rFonts w:ascii="Muna" w:hAnsi="Muna" w:cs="Muna" w:hint="cs"/>
                <w:color w:val="000000" w:themeColor="text1"/>
                <w:sz w:val="20"/>
                <w:szCs w:val="20"/>
                <w:rtl/>
              </w:rPr>
              <w:t>أحب تحدي الطلاب على ابتكار استراتيجيات لتحسين أدائهم في المهارات الرياضية</w:t>
            </w:r>
            <w:r w:rsidRPr="0044542D">
              <w:rPr>
                <w:rFonts w:ascii="Muna" w:hAnsi="Muna" w:cs="Muna" w:hint="cs"/>
                <w:color w:val="000000" w:themeColor="text1"/>
                <w:sz w:val="20"/>
                <w:szCs w:val="20"/>
              </w:rPr>
              <w:t>.</w:t>
            </w:r>
          </w:p>
        </w:tc>
        <w:tc>
          <w:tcPr>
            <w:tcW w:w="1080" w:type="dxa"/>
          </w:tcPr>
          <w:p w:rsidR="0044542D" w:rsidRPr="0044542D" w:rsidRDefault="0044542D" w:rsidP="000730EB">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4.02</w:t>
            </w:r>
          </w:p>
        </w:tc>
        <w:tc>
          <w:tcPr>
            <w:tcW w:w="900" w:type="dxa"/>
          </w:tcPr>
          <w:p w:rsidR="0044542D" w:rsidRPr="0044542D" w:rsidRDefault="0044542D" w:rsidP="000730EB">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0.81</w:t>
            </w:r>
          </w:p>
        </w:tc>
        <w:tc>
          <w:tcPr>
            <w:tcW w:w="983" w:type="dxa"/>
          </w:tcPr>
          <w:p w:rsidR="0044542D" w:rsidRPr="0044542D" w:rsidRDefault="0044542D" w:rsidP="000730EB">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64" w:type="dxa"/>
          </w:tcPr>
          <w:p w:rsidR="0044542D" w:rsidRPr="0044542D" w:rsidRDefault="0044542D" w:rsidP="000730EB">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7</w:t>
            </w:r>
          </w:p>
        </w:tc>
        <w:tc>
          <w:tcPr>
            <w:tcW w:w="4806" w:type="dxa"/>
          </w:tcPr>
          <w:p w:rsidR="0044542D" w:rsidRPr="0044542D" w:rsidRDefault="0044542D" w:rsidP="000730EB">
            <w:pPr>
              <w:bidi/>
              <w:spacing w:line="276" w:lineRule="auto"/>
              <w:jc w:val="both"/>
              <w:rPr>
                <w:rFonts w:ascii="Muna" w:eastAsia="Calibri" w:hAnsi="Muna" w:cs="Muna"/>
                <w:color w:val="000000" w:themeColor="text1"/>
                <w:sz w:val="20"/>
                <w:szCs w:val="20"/>
              </w:rPr>
            </w:pPr>
            <w:r w:rsidRPr="0044542D">
              <w:rPr>
                <w:rFonts w:ascii="Muna" w:hAnsi="Muna" w:cs="Muna" w:hint="cs"/>
                <w:color w:val="000000" w:themeColor="text1"/>
                <w:sz w:val="20"/>
                <w:szCs w:val="20"/>
                <w:rtl/>
              </w:rPr>
              <w:t>بشكل عام، أستخدم الخيال والإبداع في تصميم برامجي التعليمية في التربية الرياضية</w:t>
            </w:r>
            <w:r w:rsidRPr="0044542D">
              <w:rPr>
                <w:rFonts w:ascii="Muna" w:hAnsi="Muna" w:cs="Muna" w:hint="cs"/>
                <w:color w:val="000000" w:themeColor="text1"/>
                <w:sz w:val="20"/>
                <w:szCs w:val="20"/>
              </w:rPr>
              <w:t>.</w:t>
            </w:r>
          </w:p>
        </w:tc>
        <w:tc>
          <w:tcPr>
            <w:tcW w:w="1080" w:type="dxa"/>
          </w:tcPr>
          <w:p w:rsidR="0044542D" w:rsidRPr="0044542D" w:rsidRDefault="0044542D" w:rsidP="000730EB">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3.81</w:t>
            </w:r>
          </w:p>
        </w:tc>
        <w:tc>
          <w:tcPr>
            <w:tcW w:w="900" w:type="dxa"/>
          </w:tcPr>
          <w:p w:rsidR="0044542D" w:rsidRPr="0044542D" w:rsidRDefault="0044542D" w:rsidP="000730EB">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0.88</w:t>
            </w:r>
          </w:p>
        </w:tc>
        <w:tc>
          <w:tcPr>
            <w:tcW w:w="983" w:type="dxa"/>
          </w:tcPr>
          <w:p w:rsidR="0044542D" w:rsidRPr="0044542D" w:rsidRDefault="0044542D" w:rsidP="000730EB">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64" w:type="dxa"/>
          </w:tcPr>
          <w:p w:rsidR="0044542D" w:rsidRPr="0044542D" w:rsidRDefault="0044542D" w:rsidP="000730EB">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8</w:t>
            </w:r>
          </w:p>
        </w:tc>
        <w:tc>
          <w:tcPr>
            <w:tcW w:w="4806" w:type="dxa"/>
          </w:tcPr>
          <w:p w:rsidR="0044542D" w:rsidRPr="0044542D" w:rsidRDefault="0044542D" w:rsidP="000730EB">
            <w:pPr>
              <w:bidi/>
              <w:spacing w:line="276" w:lineRule="auto"/>
              <w:jc w:val="both"/>
              <w:rPr>
                <w:rFonts w:ascii="Muna" w:eastAsia="Calibri" w:hAnsi="Muna" w:cs="Muna"/>
                <w:color w:val="000000" w:themeColor="text1"/>
                <w:sz w:val="20"/>
                <w:szCs w:val="20"/>
              </w:rPr>
            </w:pPr>
            <w:r w:rsidRPr="0044542D">
              <w:rPr>
                <w:rFonts w:ascii="Muna" w:hAnsi="Muna" w:cs="Muna" w:hint="cs"/>
                <w:color w:val="000000" w:themeColor="text1"/>
                <w:sz w:val="20"/>
                <w:szCs w:val="20"/>
                <w:rtl/>
              </w:rPr>
              <w:t>عند تدريس مهارات جديدة، أبحث عن طرق جديدة ومبتكرة لتقديم المحتوى بطرق تعليمية فعالة</w:t>
            </w:r>
            <w:r w:rsidRPr="0044542D">
              <w:rPr>
                <w:rFonts w:ascii="Muna" w:hAnsi="Muna" w:cs="Muna" w:hint="cs"/>
                <w:color w:val="000000" w:themeColor="text1"/>
                <w:sz w:val="20"/>
                <w:szCs w:val="20"/>
              </w:rPr>
              <w:t>.</w:t>
            </w:r>
          </w:p>
        </w:tc>
        <w:tc>
          <w:tcPr>
            <w:tcW w:w="1080" w:type="dxa"/>
          </w:tcPr>
          <w:p w:rsidR="0044542D" w:rsidRPr="0044542D" w:rsidRDefault="0044542D" w:rsidP="000730EB">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4.02</w:t>
            </w:r>
          </w:p>
        </w:tc>
        <w:tc>
          <w:tcPr>
            <w:tcW w:w="900" w:type="dxa"/>
          </w:tcPr>
          <w:p w:rsidR="0044542D" w:rsidRPr="0044542D" w:rsidRDefault="0044542D" w:rsidP="000730EB">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0.77</w:t>
            </w:r>
          </w:p>
        </w:tc>
        <w:tc>
          <w:tcPr>
            <w:tcW w:w="983" w:type="dxa"/>
          </w:tcPr>
          <w:p w:rsidR="0044542D" w:rsidRPr="0044542D" w:rsidRDefault="0044542D" w:rsidP="000730EB">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64" w:type="dxa"/>
          </w:tcPr>
          <w:p w:rsidR="0044542D" w:rsidRPr="0044542D" w:rsidRDefault="0044542D" w:rsidP="000730EB">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9</w:t>
            </w:r>
          </w:p>
        </w:tc>
        <w:tc>
          <w:tcPr>
            <w:tcW w:w="4806" w:type="dxa"/>
          </w:tcPr>
          <w:p w:rsidR="0044542D" w:rsidRPr="0044542D" w:rsidRDefault="0044542D" w:rsidP="000730EB">
            <w:pPr>
              <w:bidi/>
              <w:spacing w:line="276" w:lineRule="auto"/>
              <w:jc w:val="both"/>
              <w:rPr>
                <w:rFonts w:ascii="Muna" w:eastAsia="Calibri" w:hAnsi="Muna" w:cs="Muna"/>
                <w:color w:val="000000" w:themeColor="text1"/>
                <w:sz w:val="20"/>
                <w:szCs w:val="20"/>
              </w:rPr>
            </w:pPr>
            <w:r w:rsidRPr="0044542D">
              <w:rPr>
                <w:rFonts w:ascii="Muna" w:hAnsi="Muna" w:cs="Muna" w:hint="cs"/>
                <w:color w:val="000000" w:themeColor="text1"/>
                <w:sz w:val="20"/>
                <w:szCs w:val="20"/>
                <w:rtl/>
              </w:rPr>
              <w:t>أحرص على استخدام تكنولوجيا التعليم الرياضي بطرق إبداعية لتعزيز تجربة التعلم لدى الطلاب</w:t>
            </w:r>
            <w:r w:rsidRPr="0044542D">
              <w:rPr>
                <w:rFonts w:ascii="Muna" w:hAnsi="Muna" w:cs="Muna" w:hint="cs"/>
                <w:color w:val="000000" w:themeColor="text1"/>
                <w:sz w:val="20"/>
                <w:szCs w:val="20"/>
              </w:rPr>
              <w:t>.</w:t>
            </w:r>
          </w:p>
        </w:tc>
        <w:tc>
          <w:tcPr>
            <w:tcW w:w="1080" w:type="dxa"/>
          </w:tcPr>
          <w:p w:rsidR="0044542D" w:rsidRPr="0044542D" w:rsidRDefault="0044542D" w:rsidP="000730EB">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3.84</w:t>
            </w:r>
          </w:p>
        </w:tc>
        <w:tc>
          <w:tcPr>
            <w:tcW w:w="900" w:type="dxa"/>
          </w:tcPr>
          <w:p w:rsidR="0044542D" w:rsidRPr="0044542D" w:rsidRDefault="0044542D" w:rsidP="000730EB">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0.83</w:t>
            </w:r>
          </w:p>
        </w:tc>
        <w:tc>
          <w:tcPr>
            <w:tcW w:w="983" w:type="dxa"/>
          </w:tcPr>
          <w:p w:rsidR="0044542D" w:rsidRPr="0044542D" w:rsidRDefault="0044542D" w:rsidP="000730EB">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64" w:type="dxa"/>
          </w:tcPr>
          <w:p w:rsidR="0044542D" w:rsidRPr="0044542D" w:rsidRDefault="0044542D" w:rsidP="000730EB">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10</w:t>
            </w:r>
          </w:p>
        </w:tc>
        <w:tc>
          <w:tcPr>
            <w:tcW w:w="4806" w:type="dxa"/>
          </w:tcPr>
          <w:p w:rsidR="0044542D" w:rsidRPr="0044542D" w:rsidRDefault="0044542D" w:rsidP="000730EB">
            <w:pPr>
              <w:bidi/>
              <w:spacing w:line="276" w:lineRule="auto"/>
              <w:jc w:val="both"/>
              <w:rPr>
                <w:rFonts w:ascii="Muna" w:eastAsia="Calibri" w:hAnsi="Muna" w:cs="Muna"/>
                <w:color w:val="000000" w:themeColor="text1"/>
                <w:sz w:val="20"/>
                <w:szCs w:val="20"/>
              </w:rPr>
            </w:pPr>
            <w:r w:rsidRPr="0044542D">
              <w:rPr>
                <w:rFonts w:ascii="Muna" w:hAnsi="Muna" w:cs="Muna" w:hint="cs"/>
                <w:color w:val="000000" w:themeColor="text1"/>
                <w:sz w:val="20"/>
                <w:szCs w:val="20"/>
                <w:rtl/>
              </w:rPr>
              <w:t>أشجع الطلاب على استخدام الإبداع في حل المشكلات الرياضية وابتكار تمارين وألعاب جديدة</w:t>
            </w:r>
            <w:r w:rsidRPr="0044542D">
              <w:rPr>
                <w:rFonts w:ascii="Muna" w:hAnsi="Muna" w:cs="Muna" w:hint="cs"/>
                <w:color w:val="000000" w:themeColor="text1"/>
                <w:sz w:val="20"/>
                <w:szCs w:val="20"/>
              </w:rPr>
              <w:t>.</w:t>
            </w:r>
          </w:p>
        </w:tc>
        <w:tc>
          <w:tcPr>
            <w:tcW w:w="1080" w:type="dxa"/>
          </w:tcPr>
          <w:p w:rsidR="0044542D" w:rsidRPr="0044542D" w:rsidRDefault="0044542D" w:rsidP="000730EB">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3.98</w:t>
            </w:r>
          </w:p>
        </w:tc>
        <w:tc>
          <w:tcPr>
            <w:tcW w:w="900" w:type="dxa"/>
          </w:tcPr>
          <w:p w:rsidR="0044542D" w:rsidRPr="0044542D" w:rsidRDefault="0044542D" w:rsidP="000730EB">
            <w:pPr>
              <w:bidi/>
              <w:spacing w:line="276" w:lineRule="auto"/>
              <w:jc w:val="center"/>
              <w:rPr>
                <w:rFonts w:ascii="Muna" w:eastAsia="Calibri" w:hAnsi="Muna" w:cs="Muna"/>
                <w:color w:val="000000" w:themeColor="text1"/>
                <w:sz w:val="20"/>
                <w:szCs w:val="20"/>
                <w:rtl/>
              </w:rPr>
            </w:pPr>
            <w:r w:rsidRPr="0044542D">
              <w:rPr>
                <w:rFonts w:ascii="Muna" w:hAnsi="Muna" w:cs="Muna" w:hint="cs"/>
                <w:color w:val="000000" w:themeColor="text1"/>
                <w:sz w:val="20"/>
                <w:szCs w:val="20"/>
                <w:rtl/>
              </w:rPr>
              <w:t>0.83</w:t>
            </w:r>
          </w:p>
        </w:tc>
        <w:tc>
          <w:tcPr>
            <w:tcW w:w="983" w:type="dxa"/>
          </w:tcPr>
          <w:p w:rsidR="0044542D" w:rsidRPr="0044542D" w:rsidRDefault="0044542D" w:rsidP="000730EB">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r w:rsidR="0044542D" w:rsidRPr="0044542D" w:rsidTr="003A2892">
        <w:trPr>
          <w:jc w:val="center"/>
        </w:trPr>
        <w:tc>
          <w:tcPr>
            <w:tcW w:w="5370" w:type="dxa"/>
            <w:gridSpan w:val="2"/>
          </w:tcPr>
          <w:p w:rsidR="0044542D" w:rsidRPr="0044542D" w:rsidRDefault="0044542D" w:rsidP="000730EB">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 xml:space="preserve">الدرجة الكلية للتفكير الإبداعي </w:t>
            </w:r>
          </w:p>
        </w:tc>
        <w:tc>
          <w:tcPr>
            <w:tcW w:w="1080" w:type="dxa"/>
          </w:tcPr>
          <w:p w:rsidR="0044542D" w:rsidRPr="0044542D" w:rsidRDefault="0044542D" w:rsidP="000730EB">
            <w:pPr>
              <w:bidi/>
              <w:spacing w:line="276" w:lineRule="auto"/>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3.98</w:t>
            </w:r>
          </w:p>
        </w:tc>
        <w:tc>
          <w:tcPr>
            <w:tcW w:w="900" w:type="dxa"/>
          </w:tcPr>
          <w:p w:rsidR="0044542D" w:rsidRPr="0044542D" w:rsidRDefault="0044542D" w:rsidP="000730EB">
            <w:pPr>
              <w:bidi/>
              <w:spacing w:line="276" w:lineRule="auto"/>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0.67</w:t>
            </w:r>
          </w:p>
        </w:tc>
        <w:tc>
          <w:tcPr>
            <w:tcW w:w="983" w:type="dxa"/>
          </w:tcPr>
          <w:p w:rsidR="0044542D" w:rsidRPr="0044542D" w:rsidRDefault="0044542D" w:rsidP="000730EB">
            <w:pPr>
              <w:bidi/>
              <w:spacing w:line="276" w:lineRule="auto"/>
              <w:contextualSpacing/>
              <w:jc w:val="center"/>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كبيرة</w:t>
            </w:r>
          </w:p>
        </w:tc>
      </w:tr>
    </w:tbl>
    <w:p w:rsidR="0044542D" w:rsidRPr="0044542D" w:rsidRDefault="0044542D" w:rsidP="000730EB">
      <w:pPr>
        <w:bidi/>
        <w:spacing w:line="276" w:lineRule="auto"/>
        <w:contextualSpacing/>
        <w:jc w:val="both"/>
        <w:rPr>
          <w:rFonts w:ascii="Muna" w:eastAsia="Calibri" w:hAnsi="Muna" w:cs="Muna"/>
          <w:color w:val="000000" w:themeColor="text1"/>
          <w:sz w:val="20"/>
          <w:szCs w:val="20"/>
          <w:rtl/>
        </w:rPr>
      </w:pPr>
      <w:r w:rsidRPr="0044542D">
        <w:rPr>
          <w:rFonts w:ascii="Muna" w:eastAsia="Calibri" w:hAnsi="Muna" w:cs="Muna" w:hint="cs"/>
          <w:color w:val="000000" w:themeColor="text1"/>
          <w:sz w:val="20"/>
          <w:szCs w:val="20"/>
          <w:rtl/>
        </w:rPr>
        <w:t>*اقصى استجابة (5) درجات.</w:t>
      </w:r>
    </w:p>
    <w:p w:rsidR="0044542D" w:rsidRPr="0044542D" w:rsidRDefault="0044542D" w:rsidP="000730EB">
      <w:pPr>
        <w:tabs>
          <w:tab w:val="left" w:pos="2042"/>
        </w:tabs>
        <w:bidi/>
        <w:spacing w:line="276" w:lineRule="auto"/>
        <w:jc w:val="both"/>
        <w:rPr>
          <w:rFonts w:ascii="Muna" w:eastAsia="Calibri" w:hAnsi="Muna" w:cs="Muna"/>
          <w:color w:val="000000" w:themeColor="text1"/>
          <w:rtl/>
        </w:rPr>
      </w:pPr>
      <w:r w:rsidRPr="0044542D">
        <w:rPr>
          <w:rFonts w:ascii="Muna" w:eastAsia="Calibri" w:hAnsi="Muna" w:cs="Muna" w:hint="cs"/>
          <w:color w:val="000000" w:themeColor="text1"/>
          <w:rtl/>
        </w:rPr>
        <w:t>تشير نتائج الجدول رقم (8) أن الدرجة الكلية للتفكير الإبداعي لدى معلمي ومعلمات التربية الرياضية في المحافظات الشمالية من فلسطين كانت كبيرة وبمتوسط حسابي (3.98)، وكانت درجة الاستجابة كبيرة على جميع الفقرات (1- 10)، وتراوحت متوسطات الاستجابة عليها ما بين (3.81- 4.08).</w:t>
      </w:r>
    </w:p>
    <w:p w:rsidR="0044542D" w:rsidRPr="000730EB" w:rsidRDefault="0044542D" w:rsidP="000730EB">
      <w:pPr>
        <w:bidi/>
        <w:spacing w:line="276" w:lineRule="auto"/>
        <w:jc w:val="both"/>
        <w:rPr>
          <w:rFonts w:ascii="Muna" w:hAnsi="Muna" w:cs="Muna"/>
          <w:b/>
          <w:bCs/>
          <w:color w:val="000000" w:themeColor="text1"/>
          <w:rtl/>
        </w:rPr>
      </w:pPr>
      <w:r w:rsidRPr="000730EB">
        <w:rPr>
          <w:rFonts w:ascii="Muna" w:hAnsi="Muna" w:cs="Muna" w:hint="cs"/>
          <w:b/>
          <w:bCs/>
          <w:color w:val="000000" w:themeColor="text1"/>
          <w:rtl/>
        </w:rPr>
        <w:t xml:space="preserve">ثالثاً: نتائج التساؤل الثالث والذي </w:t>
      </w:r>
      <w:proofErr w:type="spellStart"/>
      <w:r w:rsidRPr="000730EB">
        <w:rPr>
          <w:rFonts w:ascii="Muna" w:hAnsi="Muna" w:cs="Muna" w:hint="cs"/>
          <w:b/>
          <w:bCs/>
          <w:color w:val="000000" w:themeColor="text1"/>
          <w:rtl/>
        </w:rPr>
        <w:t>نصه:ما</w:t>
      </w:r>
      <w:proofErr w:type="spellEnd"/>
      <w:r w:rsidRPr="000730EB">
        <w:rPr>
          <w:rFonts w:ascii="Muna" w:hAnsi="Muna" w:cs="Muna" w:hint="cs"/>
          <w:b/>
          <w:bCs/>
          <w:color w:val="000000" w:themeColor="text1"/>
          <w:rtl/>
        </w:rPr>
        <w:t xml:space="preserve"> درجة تقدير الذات لدى معلمي ومعلمات التربية الرياضية في المحافظات الشمالية من فلسطين؟</w:t>
      </w:r>
    </w:p>
    <w:p w:rsidR="0044542D" w:rsidRPr="0044542D" w:rsidRDefault="0044542D" w:rsidP="000730EB">
      <w:pPr>
        <w:bidi/>
        <w:spacing w:line="276" w:lineRule="auto"/>
        <w:jc w:val="both"/>
        <w:rPr>
          <w:rFonts w:ascii="Muna" w:eastAsia="Calibri" w:hAnsi="Muna" w:cs="Muna"/>
          <w:color w:val="000000" w:themeColor="text1"/>
          <w:rtl/>
        </w:rPr>
      </w:pPr>
      <w:r w:rsidRPr="0044542D">
        <w:rPr>
          <w:rFonts w:ascii="Muna" w:eastAsia="Calibri" w:hAnsi="Muna" w:cs="Muna" w:hint="cs"/>
          <w:color w:val="000000" w:themeColor="text1"/>
          <w:rtl/>
        </w:rPr>
        <w:lastRenderedPageBreak/>
        <w:t>للإجابة عن التساؤل تم حساب المتوسط الحسابي والانحراف المعياري لكل فقرة وللدرجة الكلية لتقدير الذات، ونتائج الجدول رقم (9) تبين ذلك.</w:t>
      </w:r>
    </w:p>
    <w:p w:rsidR="0044542D" w:rsidRPr="00F3213A" w:rsidRDefault="0044542D" w:rsidP="000730EB">
      <w:pPr>
        <w:pStyle w:val="a9"/>
        <w:bidi/>
        <w:spacing w:line="276" w:lineRule="auto"/>
        <w:jc w:val="center"/>
        <w:rPr>
          <w:rFonts w:ascii="Muna" w:hAnsi="Muna" w:cs="Muna"/>
          <w:i w:val="0"/>
          <w:iCs w:val="0"/>
          <w:noProof/>
          <w:color w:val="000000" w:themeColor="text1"/>
          <w:sz w:val="20"/>
          <w:szCs w:val="20"/>
          <w:rtl/>
        </w:rPr>
      </w:pPr>
      <w:bookmarkStart w:id="21" w:name="_Toc181701203"/>
      <w:r w:rsidRPr="0044542D">
        <w:rPr>
          <w:rFonts w:ascii="Muna" w:hAnsi="Muna" w:cs="Muna" w:hint="cs"/>
          <w:i w:val="0"/>
          <w:iCs w:val="0"/>
          <w:noProof/>
          <w:color w:val="000000" w:themeColor="text1"/>
          <w:sz w:val="24"/>
          <w:szCs w:val="24"/>
          <w:rtl/>
        </w:rPr>
        <w:t>الجدول رقم (9)</w:t>
      </w:r>
      <w:r w:rsidR="00F3213A">
        <w:rPr>
          <w:rFonts w:ascii="Muna" w:hAnsi="Muna" w:cs="Muna" w:hint="cs"/>
          <w:i w:val="0"/>
          <w:iCs w:val="0"/>
          <w:noProof/>
          <w:color w:val="000000" w:themeColor="text1"/>
          <w:sz w:val="24"/>
          <w:szCs w:val="24"/>
          <w:rtl/>
        </w:rPr>
        <w:t xml:space="preserve"> </w:t>
      </w:r>
      <w:r w:rsidRPr="0044542D">
        <w:rPr>
          <w:rFonts w:ascii="Muna" w:hAnsi="Muna" w:cs="Muna" w:hint="cs"/>
          <w:i w:val="0"/>
          <w:iCs w:val="0"/>
          <w:noProof/>
          <w:color w:val="000000" w:themeColor="text1"/>
          <w:sz w:val="24"/>
          <w:szCs w:val="24"/>
          <w:rtl/>
        </w:rPr>
        <w:t xml:space="preserve">المتوسطات الحسابيّة والانحرافات المعياريّة والدرجة لتقدير الذات لدى معلمي ومعلمات التربية الرياضية في المحافظات </w:t>
      </w:r>
      <w:r w:rsidRPr="00F3213A">
        <w:rPr>
          <w:rFonts w:ascii="Muna" w:hAnsi="Muna" w:cs="Muna" w:hint="cs"/>
          <w:i w:val="0"/>
          <w:iCs w:val="0"/>
          <w:noProof/>
          <w:color w:val="000000" w:themeColor="text1"/>
          <w:sz w:val="20"/>
          <w:szCs w:val="20"/>
          <w:rtl/>
        </w:rPr>
        <w:t>الشمالية من فلسطين (ن=246).</w:t>
      </w:r>
      <w:bookmarkEnd w:id="21"/>
    </w:p>
    <w:tbl>
      <w:tblPr>
        <w:tblStyle w:val="13"/>
        <w:bidiVisual/>
        <w:tblW w:w="8333" w:type="dxa"/>
        <w:jc w:val="center"/>
        <w:tblLook w:val="04A0" w:firstRow="1" w:lastRow="0" w:firstColumn="1" w:lastColumn="0" w:noHBand="0" w:noVBand="1"/>
      </w:tblPr>
      <w:tblGrid>
        <w:gridCol w:w="564"/>
        <w:gridCol w:w="4806"/>
        <w:gridCol w:w="1080"/>
        <w:gridCol w:w="900"/>
        <w:gridCol w:w="983"/>
      </w:tblGrid>
      <w:tr w:rsidR="0044542D" w:rsidRPr="00F3213A" w:rsidTr="003A2892">
        <w:trPr>
          <w:jc w:val="center"/>
        </w:trPr>
        <w:tc>
          <w:tcPr>
            <w:tcW w:w="564" w:type="dxa"/>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p>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الرقم</w:t>
            </w:r>
          </w:p>
        </w:tc>
        <w:tc>
          <w:tcPr>
            <w:tcW w:w="4806" w:type="dxa"/>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p>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الفقرات</w:t>
            </w:r>
          </w:p>
        </w:tc>
        <w:tc>
          <w:tcPr>
            <w:tcW w:w="1080" w:type="dxa"/>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متوسط الاستجابة*</w:t>
            </w:r>
          </w:p>
        </w:tc>
        <w:tc>
          <w:tcPr>
            <w:tcW w:w="900" w:type="dxa"/>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الانحراف</w:t>
            </w:r>
          </w:p>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المعياري</w:t>
            </w:r>
          </w:p>
        </w:tc>
        <w:tc>
          <w:tcPr>
            <w:tcW w:w="983" w:type="dxa"/>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p>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الدرجة</w:t>
            </w:r>
          </w:p>
        </w:tc>
      </w:tr>
      <w:tr w:rsidR="0044542D" w:rsidRPr="00F3213A" w:rsidTr="003A2892">
        <w:trPr>
          <w:trHeight w:val="70"/>
          <w:jc w:val="center"/>
        </w:trPr>
        <w:tc>
          <w:tcPr>
            <w:tcW w:w="564" w:type="dxa"/>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1</w:t>
            </w:r>
          </w:p>
        </w:tc>
        <w:tc>
          <w:tcPr>
            <w:tcW w:w="4806"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أشعر بقيمة الأعمال اليومية التي أقوم بها.</w:t>
            </w:r>
          </w:p>
        </w:tc>
        <w:tc>
          <w:tcPr>
            <w:tcW w:w="1080"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4.26</w:t>
            </w:r>
          </w:p>
        </w:tc>
        <w:tc>
          <w:tcPr>
            <w:tcW w:w="900"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0.75</w:t>
            </w:r>
          </w:p>
        </w:tc>
        <w:tc>
          <w:tcPr>
            <w:tcW w:w="983" w:type="dxa"/>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كبيرة جداً</w:t>
            </w:r>
          </w:p>
        </w:tc>
      </w:tr>
      <w:tr w:rsidR="0044542D" w:rsidRPr="00F3213A" w:rsidTr="003A2892">
        <w:trPr>
          <w:jc w:val="center"/>
        </w:trPr>
        <w:tc>
          <w:tcPr>
            <w:tcW w:w="564" w:type="dxa"/>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2</w:t>
            </w:r>
          </w:p>
        </w:tc>
        <w:tc>
          <w:tcPr>
            <w:tcW w:w="4806"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 xml:space="preserve">أشعر أنني اتغلب على المشكلات التي </w:t>
            </w:r>
            <w:proofErr w:type="spellStart"/>
            <w:r w:rsidRPr="00F3213A">
              <w:rPr>
                <w:rFonts w:ascii="Muna" w:hAnsi="Muna" w:cs="Muna" w:hint="cs"/>
                <w:color w:val="000000" w:themeColor="text1"/>
                <w:sz w:val="20"/>
                <w:szCs w:val="20"/>
                <w:rtl/>
              </w:rPr>
              <w:t>تواجهني</w:t>
            </w:r>
            <w:proofErr w:type="spellEnd"/>
            <w:r w:rsidRPr="00F3213A">
              <w:rPr>
                <w:rFonts w:ascii="Muna" w:hAnsi="Muna" w:cs="Muna" w:hint="cs"/>
                <w:color w:val="000000" w:themeColor="text1"/>
                <w:sz w:val="20"/>
                <w:szCs w:val="20"/>
                <w:rtl/>
              </w:rPr>
              <w:t xml:space="preserve"> في مجال عملي</w:t>
            </w:r>
            <w:r w:rsidRPr="00F3213A">
              <w:rPr>
                <w:rFonts w:ascii="Muna" w:eastAsia="Calibri" w:hAnsi="Muna" w:cs="Muna" w:hint="cs"/>
                <w:color w:val="000000" w:themeColor="text1"/>
                <w:sz w:val="20"/>
                <w:szCs w:val="20"/>
                <w:rtl/>
              </w:rPr>
              <w:t>.</w:t>
            </w:r>
          </w:p>
        </w:tc>
        <w:tc>
          <w:tcPr>
            <w:tcW w:w="1080"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4.22</w:t>
            </w:r>
          </w:p>
        </w:tc>
        <w:tc>
          <w:tcPr>
            <w:tcW w:w="900"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0.74</w:t>
            </w:r>
          </w:p>
        </w:tc>
        <w:tc>
          <w:tcPr>
            <w:tcW w:w="983" w:type="dxa"/>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كبيرة جداً</w:t>
            </w:r>
          </w:p>
        </w:tc>
      </w:tr>
      <w:tr w:rsidR="0044542D" w:rsidRPr="00F3213A" w:rsidTr="003A2892">
        <w:trPr>
          <w:jc w:val="center"/>
        </w:trPr>
        <w:tc>
          <w:tcPr>
            <w:tcW w:w="564" w:type="dxa"/>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3</w:t>
            </w:r>
          </w:p>
        </w:tc>
        <w:tc>
          <w:tcPr>
            <w:tcW w:w="4806"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أبدي احترام قيم وتقاليد المجتمع الذي أعيش فيه.</w:t>
            </w:r>
          </w:p>
        </w:tc>
        <w:tc>
          <w:tcPr>
            <w:tcW w:w="1080"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4.27</w:t>
            </w:r>
          </w:p>
        </w:tc>
        <w:tc>
          <w:tcPr>
            <w:tcW w:w="900"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0.77</w:t>
            </w:r>
          </w:p>
        </w:tc>
        <w:tc>
          <w:tcPr>
            <w:tcW w:w="983" w:type="dxa"/>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كبيرة جداً</w:t>
            </w:r>
          </w:p>
        </w:tc>
      </w:tr>
      <w:tr w:rsidR="0044542D" w:rsidRPr="00F3213A" w:rsidTr="003A2892">
        <w:trPr>
          <w:jc w:val="center"/>
        </w:trPr>
        <w:tc>
          <w:tcPr>
            <w:tcW w:w="564" w:type="dxa"/>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4</w:t>
            </w:r>
          </w:p>
        </w:tc>
        <w:tc>
          <w:tcPr>
            <w:tcW w:w="4806" w:type="dxa"/>
          </w:tcPr>
          <w:p w:rsidR="0044542D" w:rsidRPr="00F3213A" w:rsidRDefault="0044542D" w:rsidP="000730EB">
            <w:pPr>
              <w:bidi/>
              <w:spacing w:line="276" w:lineRule="auto"/>
              <w:jc w:val="center"/>
              <w:rPr>
                <w:rFonts w:ascii="Muna" w:eastAsia="Calibri" w:hAnsi="Muna" w:cs="Muna"/>
                <w:color w:val="000000" w:themeColor="text1"/>
                <w:sz w:val="20"/>
                <w:szCs w:val="20"/>
              </w:rPr>
            </w:pPr>
            <w:r w:rsidRPr="00F3213A">
              <w:rPr>
                <w:rFonts w:ascii="Muna" w:hAnsi="Muna" w:cs="Muna" w:hint="cs"/>
                <w:color w:val="000000" w:themeColor="text1"/>
                <w:sz w:val="20"/>
                <w:szCs w:val="20"/>
                <w:rtl/>
              </w:rPr>
              <w:t>التجمعات مهمة لبناء العلاقات الاجتماعية.</w:t>
            </w:r>
          </w:p>
        </w:tc>
        <w:tc>
          <w:tcPr>
            <w:tcW w:w="1080"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4.29</w:t>
            </w:r>
          </w:p>
        </w:tc>
        <w:tc>
          <w:tcPr>
            <w:tcW w:w="900"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0.77</w:t>
            </w:r>
          </w:p>
        </w:tc>
        <w:tc>
          <w:tcPr>
            <w:tcW w:w="983" w:type="dxa"/>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كبيرة جداً</w:t>
            </w:r>
          </w:p>
        </w:tc>
      </w:tr>
      <w:tr w:rsidR="0044542D" w:rsidRPr="00F3213A" w:rsidTr="003A2892">
        <w:trPr>
          <w:jc w:val="center"/>
        </w:trPr>
        <w:tc>
          <w:tcPr>
            <w:tcW w:w="564" w:type="dxa"/>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5</w:t>
            </w:r>
          </w:p>
        </w:tc>
        <w:tc>
          <w:tcPr>
            <w:tcW w:w="4806" w:type="dxa"/>
          </w:tcPr>
          <w:p w:rsidR="0044542D" w:rsidRPr="00F3213A" w:rsidRDefault="0044542D" w:rsidP="000730EB">
            <w:pPr>
              <w:bidi/>
              <w:spacing w:line="276" w:lineRule="auto"/>
              <w:jc w:val="center"/>
              <w:rPr>
                <w:rFonts w:ascii="Muna" w:eastAsia="Calibri" w:hAnsi="Muna" w:cs="Muna"/>
                <w:color w:val="000000" w:themeColor="text1"/>
                <w:sz w:val="20"/>
                <w:szCs w:val="20"/>
              </w:rPr>
            </w:pPr>
            <w:r w:rsidRPr="00F3213A">
              <w:rPr>
                <w:rFonts w:ascii="Muna" w:hAnsi="Muna" w:cs="Muna" w:hint="cs"/>
                <w:color w:val="000000" w:themeColor="text1"/>
                <w:sz w:val="20"/>
                <w:szCs w:val="20"/>
                <w:rtl/>
              </w:rPr>
              <w:t>أنا أتقبل نفسي كما هي وسعيد بها.</w:t>
            </w:r>
          </w:p>
        </w:tc>
        <w:tc>
          <w:tcPr>
            <w:tcW w:w="1080"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4.26</w:t>
            </w:r>
          </w:p>
        </w:tc>
        <w:tc>
          <w:tcPr>
            <w:tcW w:w="900"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0.79</w:t>
            </w:r>
          </w:p>
        </w:tc>
        <w:tc>
          <w:tcPr>
            <w:tcW w:w="983" w:type="dxa"/>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كبيرة جداً</w:t>
            </w:r>
          </w:p>
        </w:tc>
      </w:tr>
      <w:tr w:rsidR="0044542D" w:rsidRPr="00F3213A" w:rsidTr="003A2892">
        <w:trPr>
          <w:jc w:val="center"/>
        </w:trPr>
        <w:tc>
          <w:tcPr>
            <w:tcW w:w="564" w:type="dxa"/>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6</w:t>
            </w:r>
          </w:p>
        </w:tc>
        <w:tc>
          <w:tcPr>
            <w:tcW w:w="4806"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لدى قدرة جيدة على صنع علاقات جيدة في وقت قصير.</w:t>
            </w:r>
          </w:p>
        </w:tc>
        <w:tc>
          <w:tcPr>
            <w:tcW w:w="1080"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4.28</w:t>
            </w:r>
          </w:p>
        </w:tc>
        <w:tc>
          <w:tcPr>
            <w:tcW w:w="900"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0.77</w:t>
            </w:r>
          </w:p>
        </w:tc>
        <w:tc>
          <w:tcPr>
            <w:tcW w:w="983" w:type="dxa"/>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كبيرة جداً</w:t>
            </w:r>
          </w:p>
        </w:tc>
      </w:tr>
      <w:tr w:rsidR="0044542D" w:rsidRPr="00F3213A" w:rsidTr="003A2892">
        <w:trPr>
          <w:jc w:val="center"/>
        </w:trPr>
        <w:tc>
          <w:tcPr>
            <w:tcW w:w="564" w:type="dxa"/>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7</w:t>
            </w:r>
          </w:p>
        </w:tc>
        <w:tc>
          <w:tcPr>
            <w:tcW w:w="4806"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أستطيع تقبل النقد البناء دون أن يؤثر في حالتي المعنوية.</w:t>
            </w:r>
          </w:p>
        </w:tc>
        <w:tc>
          <w:tcPr>
            <w:tcW w:w="1080"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4.20</w:t>
            </w:r>
          </w:p>
        </w:tc>
        <w:tc>
          <w:tcPr>
            <w:tcW w:w="900"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0.77</w:t>
            </w:r>
          </w:p>
        </w:tc>
        <w:tc>
          <w:tcPr>
            <w:tcW w:w="983" w:type="dxa"/>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كبيرة</w:t>
            </w:r>
          </w:p>
        </w:tc>
      </w:tr>
      <w:tr w:rsidR="0044542D" w:rsidRPr="00F3213A" w:rsidTr="003A2892">
        <w:trPr>
          <w:jc w:val="center"/>
        </w:trPr>
        <w:tc>
          <w:tcPr>
            <w:tcW w:w="564" w:type="dxa"/>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8</w:t>
            </w:r>
          </w:p>
        </w:tc>
        <w:tc>
          <w:tcPr>
            <w:tcW w:w="4806"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أنا أستحق التقدير والاحترام من الآخرين.</w:t>
            </w:r>
          </w:p>
        </w:tc>
        <w:tc>
          <w:tcPr>
            <w:tcW w:w="1080"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4.32</w:t>
            </w:r>
          </w:p>
        </w:tc>
        <w:tc>
          <w:tcPr>
            <w:tcW w:w="900"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0.79</w:t>
            </w:r>
          </w:p>
        </w:tc>
        <w:tc>
          <w:tcPr>
            <w:tcW w:w="983" w:type="dxa"/>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كبيرة جداً</w:t>
            </w:r>
          </w:p>
        </w:tc>
      </w:tr>
      <w:tr w:rsidR="0044542D" w:rsidRPr="00F3213A" w:rsidTr="003A2892">
        <w:trPr>
          <w:jc w:val="center"/>
        </w:trPr>
        <w:tc>
          <w:tcPr>
            <w:tcW w:w="564" w:type="dxa"/>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9</w:t>
            </w:r>
          </w:p>
        </w:tc>
        <w:tc>
          <w:tcPr>
            <w:tcW w:w="4806"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لدي القدرة على التعبير عن وجهة نظري بكل وضوح ويسر.</w:t>
            </w:r>
          </w:p>
        </w:tc>
        <w:tc>
          <w:tcPr>
            <w:tcW w:w="1080"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4.30</w:t>
            </w:r>
          </w:p>
        </w:tc>
        <w:tc>
          <w:tcPr>
            <w:tcW w:w="900"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0.77</w:t>
            </w:r>
          </w:p>
        </w:tc>
        <w:tc>
          <w:tcPr>
            <w:tcW w:w="983" w:type="dxa"/>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كبيرة جداً</w:t>
            </w:r>
          </w:p>
        </w:tc>
      </w:tr>
      <w:tr w:rsidR="0044542D" w:rsidRPr="00F3213A" w:rsidTr="003A2892">
        <w:trPr>
          <w:jc w:val="center"/>
        </w:trPr>
        <w:tc>
          <w:tcPr>
            <w:tcW w:w="564" w:type="dxa"/>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10</w:t>
            </w:r>
          </w:p>
        </w:tc>
        <w:tc>
          <w:tcPr>
            <w:tcW w:w="4806"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لا أحتاج موافقة ومباركة الآخرين للشعور بأني الأفضل.</w:t>
            </w:r>
          </w:p>
        </w:tc>
        <w:tc>
          <w:tcPr>
            <w:tcW w:w="1080"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4.17</w:t>
            </w:r>
          </w:p>
        </w:tc>
        <w:tc>
          <w:tcPr>
            <w:tcW w:w="900"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0.81</w:t>
            </w:r>
          </w:p>
        </w:tc>
        <w:tc>
          <w:tcPr>
            <w:tcW w:w="983" w:type="dxa"/>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كبيرة</w:t>
            </w:r>
          </w:p>
        </w:tc>
      </w:tr>
      <w:tr w:rsidR="0044542D" w:rsidRPr="00F3213A" w:rsidTr="003A2892">
        <w:trPr>
          <w:jc w:val="center"/>
        </w:trPr>
        <w:tc>
          <w:tcPr>
            <w:tcW w:w="564" w:type="dxa"/>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11</w:t>
            </w:r>
          </w:p>
        </w:tc>
        <w:tc>
          <w:tcPr>
            <w:tcW w:w="4806"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سهل علي أن أعترف بجهودي وأخطائي.</w:t>
            </w:r>
          </w:p>
        </w:tc>
        <w:tc>
          <w:tcPr>
            <w:tcW w:w="1080"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4.23</w:t>
            </w:r>
          </w:p>
        </w:tc>
        <w:tc>
          <w:tcPr>
            <w:tcW w:w="900"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0.75</w:t>
            </w:r>
          </w:p>
        </w:tc>
        <w:tc>
          <w:tcPr>
            <w:tcW w:w="983" w:type="dxa"/>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كبيرة جداً</w:t>
            </w:r>
          </w:p>
        </w:tc>
      </w:tr>
      <w:tr w:rsidR="0044542D" w:rsidRPr="00F3213A" w:rsidTr="003A2892">
        <w:trPr>
          <w:jc w:val="center"/>
        </w:trPr>
        <w:tc>
          <w:tcPr>
            <w:tcW w:w="564" w:type="dxa"/>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12</w:t>
            </w:r>
          </w:p>
        </w:tc>
        <w:tc>
          <w:tcPr>
            <w:tcW w:w="4806"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اشعر بالسعادة عند القيام بالواجبات المطلوبة مني.</w:t>
            </w:r>
          </w:p>
        </w:tc>
        <w:tc>
          <w:tcPr>
            <w:tcW w:w="1080"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4.30</w:t>
            </w:r>
          </w:p>
        </w:tc>
        <w:tc>
          <w:tcPr>
            <w:tcW w:w="900"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0.75</w:t>
            </w:r>
          </w:p>
        </w:tc>
        <w:tc>
          <w:tcPr>
            <w:tcW w:w="983" w:type="dxa"/>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كبيرة جداً</w:t>
            </w:r>
          </w:p>
        </w:tc>
      </w:tr>
      <w:tr w:rsidR="0044542D" w:rsidRPr="00F3213A" w:rsidTr="003A2892">
        <w:trPr>
          <w:jc w:val="center"/>
        </w:trPr>
        <w:tc>
          <w:tcPr>
            <w:tcW w:w="564" w:type="dxa"/>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13</w:t>
            </w:r>
          </w:p>
        </w:tc>
        <w:tc>
          <w:tcPr>
            <w:tcW w:w="4806"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لدي القدرة على اتخاذ القرار في الوقت المناسب اثناء أداء واجباتي</w:t>
            </w:r>
            <w:r w:rsidRPr="00F3213A">
              <w:rPr>
                <w:rFonts w:ascii="Muna" w:eastAsia="Calibri" w:hAnsi="Muna" w:cs="Muna" w:hint="cs"/>
                <w:color w:val="000000" w:themeColor="text1"/>
                <w:sz w:val="20"/>
                <w:szCs w:val="20"/>
                <w:rtl/>
              </w:rPr>
              <w:t>.</w:t>
            </w:r>
          </w:p>
        </w:tc>
        <w:tc>
          <w:tcPr>
            <w:tcW w:w="1080"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4.30</w:t>
            </w:r>
          </w:p>
        </w:tc>
        <w:tc>
          <w:tcPr>
            <w:tcW w:w="900"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hAnsi="Muna" w:cs="Muna" w:hint="cs"/>
                <w:color w:val="000000" w:themeColor="text1"/>
                <w:sz w:val="20"/>
                <w:szCs w:val="20"/>
                <w:rtl/>
              </w:rPr>
              <w:t>0.76</w:t>
            </w:r>
          </w:p>
        </w:tc>
        <w:tc>
          <w:tcPr>
            <w:tcW w:w="983" w:type="dxa"/>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كبيرة جداً</w:t>
            </w:r>
          </w:p>
        </w:tc>
      </w:tr>
      <w:tr w:rsidR="0044542D" w:rsidRPr="00F3213A" w:rsidTr="003A2892">
        <w:trPr>
          <w:jc w:val="center"/>
        </w:trPr>
        <w:tc>
          <w:tcPr>
            <w:tcW w:w="5370" w:type="dxa"/>
            <w:gridSpan w:val="2"/>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الدرجة الكلية لتقدير الذات</w:t>
            </w:r>
          </w:p>
        </w:tc>
        <w:tc>
          <w:tcPr>
            <w:tcW w:w="1080"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4.26</w:t>
            </w:r>
          </w:p>
        </w:tc>
        <w:tc>
          <w:tcPr>
            <w:tcW w:w="900" w:type="dxa"/>
          </w:tcPr>
          <w:p w:rsidR="0044542D" w:rsidRPr="00F3213A" w:rsidRDefault="0044542D" w:rsidP="000730EB">
            <w:pPr>
              <w:bidi/>
              <w:spacing w:line="276" w:lineRule="auto"/>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0.67</w:t>
            </w:r>
          </w:p>
        </w:tc>
        <w:tc>
          <w:tcPr>
            <w:tcW w:w="983" w:type="dxa"/>
          </w:tcPr>
          <w:p w:rsidR="0044542D" w:rsidRPr="00F3213A" w:rsidRDefault="0044542D" w:rsidP="000730EB">
            <w:pPr>
              <w:bidi/>
              <w:spacing w:line="276" w:lineRule="auto"/>
              <w:contextualSpacing/>
              <w:jc w:val="center"/>
              <w:rPr>
                <w:rFonts w:ascii="Muna" w:eastAsia="Calibri" w:hAnsi="Muna" w:cs="Muna"/>
                <w:color w:val="000000" w:themeColor="text1"/>
                <w:sz w:val="20"/>
                <w:szCs w:val="20"/>
                <w:rtl/>
              </w:rPr>
            </w:pPr>
            <w:r w:rsidRPr="00F3213A">
              <w:rPr>
                <w:rFonts w:ascii="Muna" w:eastAsia="Calibri" w:hAnsi="Muna" w:cs="Muna" w:hint="cs"/>
                <w:color w:val="000000" w:themeColor="text1"/>
                <w:sz w:val="20"/>
                <w:szCs w:val="20"/>
                <w:rtl/>
              </w:rPr>
              <w:t>كبيرة جدا</w:t>
            </w:r>
          </w:p>
        </w:tc>
      </w:tr>
    </w:tbl>
    <w:p w:rsidR="0044542D" w:rsidRPr="0044542D" w:rsidRDefault="0044542D" w:rsidP="000730EB">
      <w:pPr>
        <w:bidi/>
        <w:spacing w:line="276" w:lineRule="auto"/>
        <w:contextualSpacing/>
        <w:jc w:val="both"/>
        <w:rPr>
          <w:rFonts w:ascii="Muna" w:eastAsia="Calibri" w:hAnsi="Muna" w:cs="Muna"/>
          <w:color w:val="000000" w:themeColor="text1"/>
          <w:rtl/>
        </w:rPr>
      </w:pPr>
      <w:r w:rsidRPr="0044542D">
        <w:rPr>
          <w:rFonts w:ascii="Muna" w:eastAsia="Calibri" w:hAnsi="Muna" w:cs="Muna" w:hint="cs"/>
          <w:color w:val="000000" w:themeColor="text1"/>
          <w:rtl/>
        </w:rPr>
        <w:t>*اقصى استجابة (5) درجات.</w:t>
      </w:r>
    </w:p>
    <w:p w:rsidR="0044542D" w:rsidRPr="0044542D" w:rsidRDefault="0044542D" w:rsidP="000730EB">
      <w:pPr>
        <w:tabs>
          <w:tab w:val="left" w:pos="2042"/>
        </w:tabs>
        <w:bidi/>
        <w:spacing w:line="276" w:lineRule="auto"/>
        <w:jc w:val="both"/>
        <w:rPr>
          <w:rFonts w:ascii="Muna" w:eastAsia="Calibri" w:hAnsi="Muna" w:cs="Muna"/>
          <w:color w:val="000000" w:themeColor="text1"/>
          <w:rtl/>
        </w:rPr>
      </w:pPr>
      <w:r w:rsidRPr="0044542D">
        <w:rPr>
          <w:rFonts w:ascii="Muna" w:eastAsia="Calibri" w:hAnsi="Muna" w:cs="Muna" w:hint="cs"/>
          <w:color w:val="000000" w:themeColor="text1"/>
          <w:rtl/>
        </w:rPr>
        <w:t>تشير نتائج الجدول رقم (9) أن الدرجة الكلية لتقدير الذات لدى معلمي ومعلمات التربية الرياضية في المحافظات الشمالية من فلسطين كانت كبيرة جداً وبمتوسط حسابي (4.26)، وكانت درجة الاستجابة كبيرة جداً على الفقرات (1- 6، 8، 9، 11، 12، 13) وتراوحت متوسطات الاستجابة عليها ما بين (4.22- 4.32)، بينما كانت درجة الاستجابة كبيرة على الفقرتين (7، 10)، حيث كان متوسط الاستجابة عليهما على التوالي (4.20، 4.17).</w:t>
      </w:r>
    </w:p>
    <w:p w:rsidR="0044542D" w:rsidRPr="000730EB" w:rsidRDefault="0044542D" w:rsidP="000730EB">
      <w:pPr>
        <w:bidi/>
        <w:spacing w:line="276" w:lineRule="auto"/>
        <w:jc w:val="both"/>
        <w:rPr>
          <w:rFonts w:ascii="Muna" w:hAnsi="Muna" w:cs="Muna"/>
          <w:b/>
          <w:bCs/>
          <w:color w:val="000000" w:themeColor="text1"/>
          <w:rtl/>
        </w:rPr>
      </w:pPr>
      <w:r w:rsidRPr="000730EB">
        <w:rPr>
          <w:rFonts w:ascii="Muna" w:hAnsi="Muna" w:cs="Muna" w:hint="cs"/>
          <w:b/>
          <w:bCs/>
          <w:color w:val="000000" w:themeColor="text1"/>
          <w:rtl/>
        </w:rPr>
        <w:t>رابعاً: نتائج التساؤل الرابع والذي نصه:</w:t>
      </w:r>
      <w:r w:rsidR="00F3213A" w:rsidRPr="000730EB">
        <w:rPr>
          <w:rFonts w:ascii="Muna" w:hAnsi="Muna" w:cs="Muna" w:hint="cs"/>
          <w:b/>
          <w:bCs/>
          <w:color w:val="000000" w:themeColor="text1"/>
          <w:rtl/>
        </w:rPr>
        <w:t>:</w:t>
      </w:r>
      <w:r w:rsidRPr="000730EB">
        <w:rPr>
          <w:rFonts w:ascii="Muna" w:hAnsi="Muna" w:cs="Muna" w:hint="cs"/>
          <w:b/>
          <w:bCs/>
          <w:color w:val="000000" w:themeColor="text1"/>
          <w:rtl/>
        </w:rPr>
        <w:t>ما درجة الكفايات التدريسية لدى معلمي ومعلمات التربية الرياضية في المحافظات الشمالية من فلسطين؟</w:t>
      </w:r>
    </w:p>
    <w:p w:rsidR="0044542D" w:rsidRPr="0044542D" w:rsidRDefault="0044542D" w:rsidP="000730EB">
      <w:pPr>
        <w:bidi/>
        <w:spacing w:line="276" w:lineRule="auto"/>
        <w:jc w:val="both"/>
        <w:rPr>
          <w:rFonts w:ascii="Muna" w:eastAsia="Calibri" w:hAnsi="Muna" w:cs="Muna"/>
          <w:color w:val="000000" w:themeColor="text1"/>
          <w:rtl/>
        </w:rPr>
      </w:pPr>
      <w:r w:rsidRPr="0044542D">
        <w:rPr>
          <w:rFonts w:ascii="Muna" w:eastAsia="Calibri" w:hAnsi="Muna" w:cs="Muna" w:hint="cs"/>
          <w:color w:val="000000" w:themeColor="text1"/>
          <w:rtl/>
        </w:rPr>
        <w:t>للإجابة عن التساؤل تم حساب المتوسط الحسابي والانحراف المعياري لكل فقرة والمجال الذي تنتمي إليه وللدرجة الكلية للكفايات التدريسية، ونتائج الجداول رقم (10- 15) تبين ذلك.</w:t>
      </w:r>
    </w:p>
    <w:p w:rsidR="0044542D" w:rsidRPr="0044542D" w:rsidRDefault="0044542D" w:rsidP="000730EB">
      <w:pPr>
        <w:numPr>
          <w:ilvl w:val="0"/>
          <w:numId w:val="14"/>
        </w:numPr>
        <w:bidi/>
        <w:spacing w:line="276" w:lineRule="auto"/>
        <w:jc w:val="both"/>
        <w:rPr>
          <w:rFonts w:ascii="Muna" w:eastAsia="Calibri" w:hAnsi="Muna" w:cs="Muna"/>
          <w:color w:val="000000" w:themeColor="text1"/>
          <w:rtl/>
        </w:rPr>
      </w:pPr>
      <w:r w:rsidRPr="0044542D">
        <w:rPr>
          <w:rFonts w:ascii="Muna" w:eastAsia="Calibri" w:hAnsi="Muna" w:cs="Muna" w:hint="cs"/>
          <w:color w:val="000000" w:themeColor="text1"/>
          <w:rtl/>
        </w:rPr>
        <w:t>مجال كفايات الأهداف:</w:t>
      </w:r>
    </w:p>
    <w:p w:rsidR="0044542D" w:rsidRPr="000730EB" w:rsidRDefault="0044542D" w:rsidP="000730EB">
      <w:pPr>
        <w:pStyle w:val="a9"/>
        <w:bidi/>
        <w:spacing w:line="276" w:lineRule="auto"/>
        <w:jc w:val="center"/>
        <w:rPr>
          <w:rFonts w:ascii="Muna" w:hAnsi="Muna" w:cs="Muna"/>
          <w:b/>
          <w:bCs/>
          <w:i w:val="0"/>
          <w:iCs w:val="0"/>
          <w:noProof/>
          <w:color w:val="000000" w:themeColor="text1"/>
          <w:sz w:val="20"/>
          <w:szCs w:val="20"/>
          <w:rtl/>
        </w:rPr>
      </w:pPr>
      <w:bookmarkStart w:id="22" w:name="_Toc181701204"/>
      <w:r w:rsidRPr="000730EB">
        <w:rPr>
          <w:rFonts w:ascii="Muna" w:hAnsi="Muna" w:cs="Muna" w:hint="cs"/>
          <w:b/>
          <w:bCs/>
          <w:i w:val="0"/>
          <w:iCs w:val="0"/>
          <w:noProof/>
          <w:color w:val="000000" w:themeColor="text1"/>
          <w:sz w:val="20"/>
          <w:szCs w:val="20"/>
          <w:rtl/>
        </w:rPr>
        <w:t>الجدول رقم (10) المتوسطات الحسابيّة والانحرافات المعياريّة والدرجة لمجال كفايات الأهداف لدى معلمي ومعلمات التربية الرياضية في المحافظات الشمالية من فلسطين (ن=246).</w:t>
      </w:r>
      <w:bookmarkEnd w:id="22"/>
    </w:p>
    <w:tbl>
      <w:tblPr>
        <w:tblStyle w:val="13"/>
        <w:bidiVisual/>
        <w:tblW w:w="8333" w:type="dxa"/>
        <w:jc w:val="center"/>
        <w:tblLook w:val="04A0" w:firstRow="1" w:lastRow="0" w:firstColumn="1" w:lastColumn="0" w:noHBand="0" w:noVBand="1"/>
      </w:tblPr>
      <w:tblGrid>
        <w:gridCol w:w="564"/>
        <w:gridCol w:w="4806"/>
        <w:gridCol w:w="1080"/>
        <w:gridCol w:w="900"/>
        <w:gridCol w:w="983"/>
      </w:tblGrid>
      <w:tr w:rsidR="0044542D" w:rsidRPr="000730EB" w:rsidTr="003A2892">
        <w:trPr>
          <w:jc w:val="center"/>
        </w:trPr>
        <w:tc>
          <w:tcPr>
            <w:tcW w:w="564"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p>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الرقم</w:t>
            </w:r>
          </w:p>
        </w:tc>
        <w:tc>
          <w:tcPr>
            <w:tcW w:w="4806"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p>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الفقرات</w:t>
            </w:r>
          </w:p>
        </w:tc>
        <w:tc>
          <w:tcPr>
            <w:tcW w:w="1080"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متوسط الاستجابة*</w:t>
            </w:r>
          </w:p>
        </w:tc>
        <w:tc>
          <w:tcPr>
            <w:tcW w:w="900"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الانحراف</w:t>
            </w:r>
          </w:p>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المعياري</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p>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الدرجة</w:t>
            </w:r>
          </w:p>
        </w:tc>
      </w:tr>
      <w:tr w:rsidR="0044542D" w:rsidRPr="000730EB" w:rsidTr="003A2892">
        <w:trPr>
          <w:jc w:val="center"/>
        </w:trPr>
        <w:tc>
          <w:tcPr>
            <w:tcW w:w="564"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1</w:t>
            </w:r>
          </w:p>
        </w:tc>
        <w:tc>
          <w:tcPr>
            <w:tcW w:w="4806" w:type="dxa"/>
          </w:tcPr>
          <w:p w:rsidR="0044542D" w:rsidRPr="000730EB" w:rsidRDefault="0044542D" w:rsidP="000730EB">
            <w:pPr>
              <w:bidi/>
              <w:spacing w:line="276" w:lineRule="auto"/>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اغرس القيم الأخلاقية العليا في نفوس الطلبة </w:t>
            </w:r>
          </w:p>
        </w:tc>
        <w:tc>
          <w:tcPr>
            <w:tcW w:w="108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4.41</w:t>
            </w:r>
          </w:p>
        </w:tc>
        <w:tc>
          <w:tcPr>
            <w:tcW w:w="90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0.77</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 جداً</w:t>
            </w:r>
          </w:p>
        </w:tc>
      </w:tr>
      <w:tr w:rsidR="0044542D" w:rsidRPr="000730EB" w:rsidTr="003A2892">
        <w:trPr>
          <w:jc w:val="center"/>
        </w:trPr>
        <w:tc>
          <w:tcPr>
            <w:tcW w:w="564"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2</w:t>
            </w:r>
          </w:p>
        </w:tc>
        <w:tc>
          <w:tcPr>
            <w:tcW w:w="4806" w:type="dxa"/>
          </w:tcPr>
          <w:p w:rsidR="0044542D" w:rsidRPr="000730EB" w:rsidRDefault="0044542D" w:rsidP="000730EB">
            <w:pPr>
              <w:bidi/>
              <w:spacing w:line="276" w:lineRule="auto"/>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انمي الهوايات الرياضية وإشباع الميول والرغبات </w:t>
            </w:r>
          </w:p>
        </w:tc>
        <w:tc>
          <w:tcPr>
            <w:tcW w:w="108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4.24</w:t>
            </w:r>
          </w:p>
        </w:tc>
        <w:tc>
          <w:tcPr>
            <w:tcW w:w="90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0.80</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 جداً</w:t>
            </w:r>
          </w:p>
        </w:tc>
      </w:tr>
      <w:tr w:rsidR="0044542D" w:rsidRPr="000730EB" w:rsidTr="003A2892">
        <w:trPr>
          <w:jc w:val="center"/>
        </w:trPr>
        <w:tc>
          <w:tcPr>
            <w:tcW w:w="564"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3</w:t>
            </w:r>
          </w:p>
        </w:tc>
        <w:tc>
          <w:tcPr>
            <w:tcW w:w="4806" w:type="dxa"/>
          </w:tcPr>
          <w:p w:rsidR="0044542D" w:rsidRPr="000730EB" w:rsidRDefault="0044542D" w:rsidP="000730EB">
            <w:pPr>
              <w:bidi/>
              <w:spacing w:line="276" w:lineRule="auto"/>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انمي روح التعاون والتفاعل الاجتماعي بين الطلبة </w:t>
            </w:r>
          </w:p>
        </w:tc>
        <w:tc>
          <w:tcPr>
            <w:tcW w:w="108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4.30</w:t>
            </w:r>
          </w:p>
        </w:tc>
        <w:tc>
          <w:tcPr>
            <w:tcW w:w="90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0.78</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 جداً</w:t>
            </w:r>
          </w:p>
        </w:tc>
      </w:tr>
      <w:tr w:rsidR="0044542D" w:rsidRPr="000730EB" w:rsidTr="003A2892">
        <w:trPr>
          <w:jc w:val="center"/>
        </w:trPr>
        <w:tc>
          <w:tcPr>
            <w:tcW w:w="564"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4</w:t>
            </w:r>
          </w:p>
        </w:tc>
        <w:tc>
          <w:tcPr>
            <w:tcW w:w="4806" w:type="dxa"/>
          </w:tcPr>
          <w:p w:rsidR="0044542D" w:rsidRPr="000730EB" w:rsidRDefault="0044542D" w:rsidP="000730EB">
            <w:pPr>
              <w:bidi/>
              <w:spacing w:line="276" w:lineRule="auto"/>
              <w:jc w:val="both"/>
              <w:rPr>
                <w:rFonts w:ascii="Muna" w:eastAsia="Calibri" w:hAnsi="Muna" w:cs="Muna"/>
                <w:color w:val="000000" w:themeColor="text1"/>
                <w:sz w:val="20"/>
                <w:szCs w:val="20"/>
              </w:rPr>
            </w:pPr>
            <w:r w:rsidRPr="000730EB">
              <w:rPr>
                <w:rFonts w:ascii="Muna" w:hAnsi="Muna" w:cs="Muna" w:hint="cs"/>
                <w:color w:val="000000" w:themeColor="text1"/>
                <w:sz w:val="20"/>
                <w:szCs w:val="20"/>
                <w:rtl/>
                <w:lang w:bidi="ar-IQ"/>
              </w:rPr>
              <w:t xml:space="preserve">الزم الطلبة بالطاعة والنظام وتحمل المسئولية </w:t>
            </w:r>
          </w:p>
        </w:tc>
        <w:tc>
          <w:tcPr>
            <w:tcW w:w="108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4.28</w:t>
            </w:r>
          </w:p>
        </w:tc>
        <w:tc>
          <w:tcPr>
            <w:tcW w:w="90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0.86</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 جداً</w:t>
            </w:r>
          </w:p>
        </w:tc>
      </w:tr>
      <w:tr w:rsidR="0044542D" w:rsidRPr="000730EB" w:rsidTr="003A2892">
        <w:trPr>
          <w:jc w:val="center"/>
        </w:trPr>
        <w:tc>
          <w:tcPr>
            <w:tcW w:w="564"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5</w:t>
            </w:r>
          </w:p>
        </w:tc>
        <w:tc>
          <w:tcPr>
            <w:tcW w:w="4806" w:type="dxa"/>
          </w:tcPr>
          <w:p w:rsidR="0044542D" w:rsidRPr="000730EB" w:rsidRDefault="0044542D" w:rsidP="000730EB">
            <w:pPr>
              <w:bidi/>
              <w:spacing w:line="276" w:lineRule="auto"/>
              <w:jc w:val="both"/>
              <w:rPr>
                <w:rFonts w:ascii="Muna" w:eastAsia="Calibri" w:hAnsi="Muna" w:cs="Muna"/>
                <w:color w:val="000000" w:themeColor="text1"/>
                <w:sz w:val="20"/>
                <w:szCs w:val="20"/>
              </w:rPr>
            </w:pPr>
            <w:r w:rsidRPr="000730EB">
              <w:rPr>
                <w:rFonts w:ascii="Muna" w:hAnsi="Muna" w:cs="Muna" w:hint="cs"/>
                <w:color w:val="000000" w:themeColor="text1"/>
                <w:sz w:val="20"/>
                <w:szCs w:val="20"/>
                <w:rtl/>
                <w:lang w:bidi="ar-IQ"/>
              </w:rPr>
              <w:t xml:space="preserve">أدرب الطلبة على ممارسة الأنشطة الرياضية اللاصفية وتشجيعهم للمشاركة فيها </w:t>
            </w:r>
          </w:p>
        </w:tc>
        <w:tc>
          <w:tcPr>
            <w:tcW w:w="108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4.24</w:t>
            </w:r>
          </w:p>
        </w:tc>
        <w:tc>
          <w:tcPr>
            <w:tcW w:w="90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0.81</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 جداً</w:t>
            </w:r>
          </w:p>
        </w:tc>
      </w:tr>
      <w:tr w:rsidR="0044542D" w:rsidRPr="000730EB" w:rsidTr="003A2892">
        <w:trPr>
          <w:jc w:val="center"/>
        </w:trPr>
        <w:tc>
          <w:tcPr>
            <w:tcW w:w="564"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6</w:t>
            </w:r>
          </w:p>
        </w:tc>
        <w:tc>
          <w:tcPr>
            <w:tcW w:w="4806" w:type="dxa"/>
          </w:tcPr>
          <w:p w:rsidR="0044542D" w:rsidRPr="000730EB" w:rsidRDefault="0044542D" w:rsidP="000730EB">
            <w:pPr>
              <w:bidi/>
              <w:spacing w:line="276" w:lineRule="auto"/>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أنظم الطلبة على الممارسات والفعاليات الترويحية خلال العطلة الصيفية </w:t>
            </w:r>
          </w:p>
        </w:tc>
        <w:tc>
          <w:tcPr>
            <w:tcW w:w="108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4.08</w:t>
            </w:r>
          </w:p>
        </w:tc>
        <w:tc>
          <w:tcPr>
            <w:tcW w:w="90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0.85</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w:t>
            </w:r>
          </w:p>
        </w:tc>
      </w:tr>
      <w:tr w:rsidR="0044542D" w:rsidRPr="000730EB" w:rsidTr="003A2892">
        <w:trPr>
          <w:jc w:val="center"/>
        </w:trPr>
        <w:tc>
          <w:tcPr>
            <w:tcW w:w="564"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7</w:t>
            </w:r>
          </w:p>
        </w:tc>
        <w:tc>
          <w:tcPr>
            <w:tcW w:w="4806" w:type="dxa"/>
          </w:tcPr>
          <w:p w:rsidR="0044542D" w:rsidRPr="000730EB" w:rsidRDefault="0044542D" w:rsidP="000730EB">
            <w:pPr>
              <w:bidi/>
              <w:spacing w:line="276" w:lineRule="auto"/>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أنمي الدوافع الرياضية وتعزيز السلوكيات الايجابية لدى الطلبة </w:t>
            </w:r>
          </w:p>
        </w:tc>
        <w:tc>
          <w:tcPr>
            <w:tcW w:w="108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4.20</w:t>
            </w:r>
          </w:p>
        </w:tc>
        <w:tc>
          <w:tcPr>
            <w:tcW w:w="90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0.83</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w:t>
            </w:r>
          </w:p>
        </w:tc>
      </w:tr>
      <w:tr w:rsidR="0044542D" w:rsidRPr="000730EB" w:rsidTr="003A2892">
        <w:trPr>
          <w:jc w:val="center"/>
        </w:trPr>
        <w:tc>
          <w:tcPr>
            <w:tcW w:w="564"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8</w:t>
            </w:r>
          </w:p>
        </w:tc>
        <w:tc>
          <w:tcPr>
            <w:tcW w:w="4806" w:type="dxa"/>
          </w:tcPr>
          <w:p w:rsidR="0044542D" w:rsidRPr="000730EB" w:rsidRDefault="0044542D" w:rsidP="000730EB">
            <w:pPr>
              <w:bidi/>
              <w:spacing w:line="276" w:lineRule="auto"/>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اكسب الطلبة المعلومات النظرية عن الصفات البدنية والمهارية </w:t>
            </w:r>
          </w:p>
        </w:tc>
        <w:tc>
          <w:tcPr>
            <w:tcW w:w="108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4.18</w:t>
            </w:r>
          </w:p>
        </w:tc>
        <w:tc>
          <w:tcPr>
            <w:tcW w:w="90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0.82</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w:t>
            </w:r>
          </w:p>
        </w:tc>
      </w:tr>
      <w:tr w:rsidR="0044542D" w:rsidRPr="000730EB" w:rsidTr="003A2892">
        <w:trPr>
          <w:jc w:val="center"/>
        </w:trPr>
        <w:tc>
          <w:tcPr>
            <w:tcW w:w="564"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9</w:t>
            </w:r>
          </w:p>
        </w:tc>
        <w:tc>
          <w:tcPr>
            <w:tcW w:w="4806" w:type="dxa"/>
          </w:tcPr>
          <w:p w:rsidR="0044542D" w:rsidRPr="000730EB" w:rsidRDefault="0044542D" w:rsidP="000730EB">
            <w:pPr>
              <w:bidi/>
              <w:spacing w:line="276" w:lineRule="auto"/>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اكسب الطلبة الصفات البدنية والحركية الأساسية </w:t>
            </w:r>
          </w:p>
        </w:tc>
        <w:tc>
          <w:tcPr>
            <w:tcW w:w="108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4.17</w:t>
            </w:r>
          </w:p>
        </w:tc>
        <w:tc>
          <w:tcPr>
            <w:tcW w:w="90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0.84</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w:t>
            </w:r>
          </w:p>
        </w:tc>
      </w:tr>
      <w:tr w:rsidR="0044542D" w:rsidRPr="000730EB" w:rsidTr="003A2892">
        <w:trPr>
          <w:jc w:val="center"/>
        </w:trPr>
        <w:tc>
          <w:tcPr>
            <w:tcW w:w="5370" w:type="dxa"/>
            <w:gridSpan w:val="2"/>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الدرجة الكلية لمجال كفايات الأهداف</w:t>
            </w:r>
          </w:p>
        </w:tc>
        <w:tc>
          <w:tcPr>
            <w:tcW w:w="108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4.23</w:t>
            </w:r>
          </w:p>
        </w:tc>
        <w:tc>
          <w:tcPr>
            <w:tcW w:w="90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0.72</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 جداً</w:t>
            </w:r>
          </w:p>
        </w:tc>
      </w:tr>
    </w:tbl>
    <w:p w:rsidR="0044542D" w:rsidRPr="00A31D0D" w:rsidRDefault="0044542D" w:rsidP="000730EB">
      <w:pPr>
        <w:bidi/>
        <w:spacing w:line="276" w:lineRule="auto"/>
        <w:contextualSpacing/>
        <w:jc w:val="both"/>
        <w:rPr>
          <w:rFonts w:ascii="Muna" w:eastAsia="Calibri" w:hAnsi="Muna" w:cs="Muna"/>
          <w:color w:val="000000" w:themeColor="text1"/>
          <w:sz w:val="20"/>
          <w:szCs w:val="20"/>
          <w:rtl/>
        </w:rPr>
      </w:pPr>
      <w:r w:rsidRPr="00A31D0D">
        <w:rPr>
          <w:rFonts w:ascii="Muna" w:eastAsia="Calibri" w:hAnsi="Muna" w:cs="Muna" w:hint="cs"/>
          <w:color w:val="000000" w:themeColor="text1"/>
          <w:sz w:val="20"/>
          <w:szCs w:val="20"/>
          <w:rtl/>
        </w:rPr>
        <w:t>*اقصى استجابة (5) درجات.</w:t>
      </w:r>
    </w:p>
    <w:p w:rsidR="0044542D" w:rsidRDefault="0044542D" w:rsidP="000730EB">
      <w:pPr>
        <w:tabs>
          <w:tab w:val="left" w:pos="2042"/>
        </w:tabs>
        <w:bidi/>
        <w:spacing w:line="276" w:lineRule="auto"/>
        <w:jc w:val="both"/>
        <w:rPr>
          <w:rFonts w:ascii="Muna" w:eastAsia="Calibri" w:hAnsi="Muna" w:cs="Muna"/>
          <w:color w:val="000000" w:themeColor="text1"/>
          <w:rtl/>
        </w:rPr>
      </w:pPr>
      <w:r w:rsidRPr="0044542D">
        <w:rPr>
          <w:rFonts w:ascii="Muna" w:eastAsia="Calibri" w:hAnsi="Muna" w:cs="Muna" w:hint="cs"/>
          <w:color w:val="000000" w:themeColor="text1"/>
          <w:rtl/>
        </w:rPr>
        <w:t>تشير نتائج الجدول رقم (10) أن الدرجة الكلية لمجال (كفايات الأهداف) لدى معلمي ومعلمات التربية الرياضية في المحافظات الشمالية من فلسطين كانت كبيرة جداً وبمتوسط حسابي (4.23)، وكانت الدرجة كبيرة جداً على الفقرات (1- 5)، حيث كانت متوسطات الاستجابة عليها أكبر من (4.21)، بينما كانت الدرجة كبيرة على الفقرات (6- 9)، وتراوحت متوسطات الاستجابة عليها ما بين (4.08- 4.20).</w:t>
      </w:r>
    </w:p>
    <w:p w:rsidR="003A2892" w:rsidRDefault="003A2892" w:rsidP="003A2892">
      <w:pPr>
        <w:tabs>
          <w:tab w:val="left" w:pos="2042"/>
        </w:tabs>
        <w:bidi/>
        <w:spacing w:line="276" w:lineRule="auto"/>
        <w:jc w:val="both"/>
        <w:rPr>
          <w:rFonts w:ascii="Muna" w:eastAsia="Calibri" w:hAnsi="Muna" w:cs="Muna"/>
          <w:color w:val="000000" w:themeColor="text1"/>
          <w:rtl/>
        </w:rPr>
      </w:pPr>
    </w:p>
    <w:p w:rsidR="003A2892" w:rsidRPr="0044542D" w:rsidRDefault="003A2892" w:rsidP="003A2892">
      <w:pPr>
        <w:tabs>
          <w:tab w:val="left" w:pos="2042"/>
        </w:tabs>
        <w:bidi/>
        <w:spacing w:line="276" w:lineRule="auto"/>
        <w:jc w:val="both"/>
        <w:rPr>
          <w:rFonts w:ascii="Muna" w:eastAsia="Calibri" w:hAnsi="Muna" w:cs="Muna"/>
          <w:color w:val="000000" w:themeColor="text1"/>
          <w:rtl/>
        </w:rPr>
      </w:pPr>
    </w:p>
    <w:p w:rsidR="0044542D" w:rsidRPr="0044542D" w:rsidRDefault="0044542D" w:rsidP="000730EB">
      <w:pPr>
        <w:numPr>
          <w:ilvl w:val="0"/>
          <w:numId w:val="14"/>
        </w:numPr>
        <w:bidi/>
        <w:spacing w:line="276" w:lineRule="auto"/>
        <w:jc w:val="both"/>
        <w:rPr>
          <w:rFonts w:ascii="Muna" w:eastAsia="Calibri" w:hAnsi="Muna" w:cs="Muna"/>
          <w:color w:val="000000" w:themeColor="text1"/>
          <w:rtl/>
        </w:rPr>
      </w:pPr>
      <w:r w:rsidRPr="0044542D">
        <w:rPr>
          <w:rFonts w:ascii="Muna" w:eastAsia="Calibri" w:hAnsi="Muna" w:cs="Muna" w:hint="cs"/>
          <w:color w:val="000000" w:themeColor="text1"/>
          <w:rtl/>
        </w:rPr>
        <w:lastRenderedPageBreak/>
        <w:t>مجال كفايات التخطيط:</w:t>
      </w:r>
    </w:p>
    <w:p w:rsidR="0044542D" w:rsidRPr="000730EB" w:rsidRDefault="0044542D" w:rsidP="000730EB">
      <w:pPr>
        <w:pStyle w:val="a9"/>
        <w:bidi/>
        <w:spacing w:line="276" w:lineRule="auto"/>
        <w:jc w:val="center"/>
        <w:rPr>
          <w:rFonts w:ascii="Muna" w:hAnsi="Muna" w:cs="Muna"/>
          <w:b/>
          <w:bCs/>
          <w:i w:val="0"/>
          <w:iCs w:val="0"/>
          <w:noProof/>
          <w:color w:val="000000" w:themeColor="text1"/>
          <w:sz w:val="20"/>
          <w:szCs w:val="20"/>
          <w:rtl/>
        </w:rPr>
      </w:pPr>
      <w:bookmarkStart w:id="23" w:name="_Toc181701205"/>
      <w:r w:rsidRPr="000730EB">
        <w:rPr>
          <w:rFonts w:ascii="Muna" w:hAnsi="Muna" w:cs="Muna" w:hint="cs"/>
          <w:b/>
          <w:bCs/>
          <w:i w:val="0"/>
          <w:iCs w:val="0"/>
          <w:noProof/>
          <w:color w:val="000000" w:themeColor="text1"/>
          <w:sz w:val="20"/>
          <w:szCs w:val="20"/>
          <w:rtl/>
        </w:rPr>
        <w:t>الجدول رقم (11) المتوسطات الحسابيّة والانحرافات المعياريّة والدرجة لمجال كفايات التخطيط لدى معلمي ومعلمات التربية الرياضية في المحافظات الشمالية من فلسطين (ن=246).</w:t>
      </w:r>
      <w:bookmarkEnd w:id="23"/>
    </w:p>
    <w:tbl>
      <w:tblPr>
        <w:tblStyle w:val="13"/>
        <w:bidiVisual/>
        <w:tblW w:w="8333" w:type="dxa"/>
        <w:jc w:val="center"/>
        <w:tblLook w:val="04A0" w:firstRow="1" w:lastRow="0" w:firstColumn="1" w:lastColumn="0" w:noHBand="0" w:noVBand="1"/>
      </w:tblPr>
      <w:tblGrid>
        <w:gridCol w:w="564"/>
        <w:gridCol w:w="4806"/>
        <w:gridCol w:w="1080"/>
        <w:gridCol w:w="900"/>
        <w:gridCol w:w="983"/>
      </w:tblGrid>
      <w:tr w:rsidR="0044542D" w:rsidRPr="000730EB" w:rsidTr="003A2892">
        <w:trPr>
          <w:jc w:val="center"/>
        </w:trPr>
        <w:tc>
          <w:tcPr>
            <w:tcW w:w="564"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p>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الرقم</w:t>
            </w:r>
          </w:p>
        </w:tc>
        <w:tc>
          <w:tcPr>
            <w:tcW w:w="4806"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p>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الفقرات</w:t>
            </w:r>
          </w:p>
        </w:tc>
        <w:tc>
          <w:tcPr>
            <w:tcW w:w="1080"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متوسط الاستجابة*</w:t>
            </w:r>
          </w:p>
        </w:tc>
        <w:tc>
          <w:tcPr>
            <w:tcW w:w="900"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الانحراف</w:t>
            </w:r>
          </w:p>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المعياري</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p>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الدرجة</w:t>
            </w:r>
          </w:p>
        </w:tc>
      </w:tr>
      <w:tr w:rsidR="0044542D" w:rsidRPr="000730EB" w:rsidTr="003A2892">
        <w:trPr>
          <w:jc w:val="center"/>
        </w:trPr>
        <w:tc>
          <w:tcPr>
            <w:tcW w:w="564"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10</w:t>
            </w:r>
          </w:p>
        </w:tc>
        <w:tc>
          <w:tcPr>
            <w:tcW w:w="4806" w:type="dxa"/>
          </w:tcPr>
          <w:p w:rsidR="0044542D" w:rsidRPr="000730EB" w:rsidRDefault="0044542D" w:rsidP="000730EB">
            <w:pPr>
              <w:bidi/>
              <w:spacing w:line="276" w:lineRule="auto"/>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احدد الأهداف التعليمية الخاصة من الأهداف العامة </w:t>
            </w:r>
          </w:p>
        </w:tc>
        <w:tc>
          <w:tcPr>
            <w:tcW w:w="108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4.08</w:t>
            </w:r>
          </w:p>
        </w:tc>
        <w:tc>
          <w:tcPr>
            <w:tcW w:w="90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0.83</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w:t>
            </w:r>
          </w:p>
        </w:tc>
      </w:tr>
      <w:tr w:rsidR="0044542D" w:rsidRPr="000730EB" w:rsidTr="003A2892">
        <w:trPr>
          <w:jc w:val="center"/>
        </w:trPr>
        <w:tc>
          <w:tcPr>
            <w:tcW w:w="564"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11</w:t>
            </w:r>
          </w:p>
        </w:tc>
        <w:tc>
          <w:tcPr>
            <w:tcW w:w="4806" w:type="dxa"/>
          </w:tcPr>
          <w:p w:rsidR="0044542D" w:rsidRPr="000730EB" w:rsidRDefault="0044542D" w:rsidP="000730EB">
            <w:pPr>
              <w:bidi/>
              <w:spacing w:line="276" w:lineRule="auto"/>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اضيف الأهداف التعليمية السلوكية إلى المجالات المعرفية والانفعالية </w:t>
            </w:r>
          </w:p>
        </w:tc>
        <w:tc>
          <w:tcPr>
            <w:tcW w:w="108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3.98</w:t>
            </w:r>
          </w:p>
        </w:tc>
        <w:tc>
          <w:tcPr>
            <w:tcW w:w="90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0.86</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w:t>
            </w:r>
          </w:p>
        </w:tc>
      </w:tr>
      <w:tr w:rsidR="0044542D" w:rsidRPr="000730EB" w:rsidTr="003A2892">
        <w:trPr>
          <w:jc w:val="center"/>
        </w:trPr>
        <w:tc>
          <w:tcPr>
            <w:tcW w:w="564"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12</w:t>
            </w:r>
          </w:p>
        </w:tc>
        <w:tc>
          <w:tcPr>
            <w:tcW w:w="4806" w:type="dxa"/>
          </w:tcPr>
          <w:p w:rsidR="0044542D" w:rsidRPr="000730EB" w:rsidRDefault="0044542D" w:rsidP="000730EB">
            <w:pPr>
              <w:bidi/>
              <w:spacing w:line="276" w:lineRule="auto"/>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احدد الإجراءات المناسبة لتحقيق الأهداف </w:t>
            </w:r>
          </w:p>
        </w:tc>
        <w:tc>
          <w:tcPr>
            <w:tcW w:w="108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4.06</w:t>
            </w:r>
          </w:p>
        </w:tc>
        <w:tc>
          <w:tcPr>
            <w:tcW w:w="90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0.85</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w:t>
            </w:r>
          </w:p>
        </w:tc>
      </w:tr>
      <w:tr w:rsidR="0044542D" w:rsidRPr="000730EB" w:rsidTr="003A2892">
        <w:trPr>
          <w:jc w:val="center"/>
        </w:trPr>
        <w:tc>
          <w:tcPr>
            <w:tcW w:w="564"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13</w:t>
            </w:r>
          </w:p>
        </w:tc>
        <w:tc>
          <w:tcPr>
            <w:tcW w:w="4806" w:type="dxa"/>
          </w:tcPr>
          <w:p w:rsidR="0044542D" w:rsidRPr="000730EB" w:rsidRDefault="0044542D" w:rsidP="000730EB">
            <w:pPr>
              <w:bidi/>
              <w:spacing w:line="276" w:lineRule="auto"/>
              <w:jc w:val="both"/>
              <w:rPr>
                <w:rFonts w:ascii="Muna" w:eastAsia="Calibri" w:hAnsi="Muna" w:cs="Muna"/>
                <w:color w:val="000000" w:themeColor="text1"/>
                <w:sz w:val="20"/>
                <w:szCs w:val="20"/>
              </w:rPr>
            </w:pPr>
            <w:r w:rsidRPr="000730EB">
              <w:rPr>
                <w:rFonts w:ascii="Muna" w:hAnsi="Muna" w:cs="Muna" w:hint="cs"/>
                <w:color w:val="000000" w:themeColor="text1"/>
                <w:sz w:val="20"/>
                <w:szCs w:val="20"/>
                <w:rtl/>
                <w:lang w:bidi="ar-IQ"/>
              </w:rPr>
              <w:t xml:space="preserve">اختار الأهداف المناسبة للمراحل العمرية </w:t>
            </w:r>
          </w:p>
        </w:tc>
        <w:tc>
          <w:tcPr>
            <w:tcW w:w="108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4.22</w:t>
            </w:r>
          </w:p>
        </w:tc>
        <w:tc>
          <w:tcPr>
            <w:tcW w:w="90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0.80</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 جداً</w:t>
            </w:r>
          </w:p>
        </w:tc>
      </w:tr>
      <w:tr w:rsidR="0044542D" w:rsidRPr="000730EB" w:rsidTr="003A2892">
        <w:trPr>
          <w:jc w:val="center"/>
        </w:trPr>
        <w:tc>
          <w:tcPr>
            <w:tcW w:w="564"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14</w:t>
            </w:r>
          </w:p>
        </w:tc>
        <w:tc>
          <w:tcPr>
            <w:tcW w:w="4806" w:type="dxa"/>
          </w:tcPr>
          <w:p w:rsidR="0044542D" w:rsidRPr="000730EB" w:rsidRDefault="0044542D" w:rsidP="000730EB">
            <w:pPr>
              <w:bidi/>
              <w:spacing w:line="276" w:lineRule="auto"/>
              <w:jc w:val="both"/>
              <w:rPr>
                <w:rFonts w:ascii="Muna" w:eastAsia="Calibri" w:hAnsi="Muna" w:cs="Muna"/>
                <w:color w:val="000000" w:themeColor="text1"/>
                <w:sz w:val="20"/>
                <w:szCs w:val="20"/>
              </w:rPr>
            </w:pPr>
            <w:r w:rsidRPr="000730EB">
              <w:rPr>
                <w:rFonts w:ascii="Muna" w:hAnsi="Muna" w:cs="Muna" w:hint="cs"/>
                <w:color w:val="000000" w:themeColor="text1"/>
                <w:sz w:val="20"/>
                <w:szCs w:val="20"/>
                <w:rtl/>
                <w:lang w:bidi="ar-IQ"/>
              </w:rPr>
              <w:t xml:space="preserve">احبذ العمل على الأنشطة التي تلائم قدرات الطلبة </w:t>
            </w:r>
          </w:p>
        </w:tc>
        <w:tc>
          <w:tcPr>
            <w:tcW w:w="108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4.28</w:t>
            </w:r>
          </w:p>
        </w:tc>
        <w:tc>
          <w:tcPr>
            <w:tcW w:w="90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0.79</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 جداً</w:t>
            </w:r>
          </w:p>
        </w:tc>
      </w:tr>
      <w:tr w:rsidR="0044542D" w:rsidRPr="000730EB" w:rsidTr="003A2892">
        <w:trPr>
          <w:jc w:val="center"/>
        </w:trPr>
        <w:tc>
          <w:tcPr>
            <w:tcW w:w="564"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15</w:t>
            </w:r>
          </w:p>
        </w:tc>
        <w:tc>
          <w:tcPr>
            <w:tcW w:w="4806" w:type="dxa"/>
          </w:tcPr>
          <w:p w:rsidR="0044542D" w:rsidRPr="000730EB" w:rsidRDefault="0044542D" w:rsidP="000730EB">
            <w:pPr>
              <w:bidi/>
              <w:spacing w:line="276" w:lineRule="auto"/>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اختار الأنشطة التعليمية في ضوء الإمكانات المتوفرة في المدرسة </w:t>
            </w:r>
          </w:p>
        </w:tc>
        <w:tc>
          <w:tcPr>
            <w:tcW w:w="108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4.24</w:t>
            </w:r>
          </w:p>
        </w:tc>
        <w:tc>
          <w:tcPr>
            <w:tcW w:w="90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0.81</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 جداً</w:t>
            </w:r>
          </w:p>
        </w:tc>
      </w:tr>
      <w:tr w:rsidR="0044542D" w:rsidRPr="000730EB" w:rsidTr="003A2892">
        <w:trPr>
          <w:jc w:val="center"/>
        </w:trPr>
        <w:tc>
          <w:tcPr>
            <w:tcW w:w="564"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16</w:t>
            </w:r>
          </w:p>
        </w:tc>
        <w:tc>
          <w:tcPr>
            <w:tcW w:w="4806" w:type="dxa"/>
          </w:tcPr>
          <w:p w:rsidR="0044542D" w:rsidRPr="000730EB" w:rsidRDefault="0044542D" w:rsidP="000730EB">
            <w:pPr>
              <w:bidi/>
              <w:spacing w:line="276" w:lineRule="auto"/>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اعد خطة الدرس مهمة جداً </w:t>
            </w:r>
          </w:p>
        </w:tc>
        <w:tc>
          <w:tcPr>
            <w:tcW w:w="108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4.26</w:t>
            </w:r>
          </w:p>
        </w:tc>
        <w:tc>
          <w:tcPr>
            <w:tcW w:w="90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0.81</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 جداً</w:t>
            </w:r>
          </w:p>
        </w:tc>
      </w:tr>
      <w:tr w:rsidR="0044542D" w:rsidRPr="000730EB" w:rsidTr="003A2892">
        <w:trPr>
          <w:jc w:val="center"/>
        </w:trPr>
        <w:tc>
          <w:tcPr>
            <w:tcW w:w="564"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17</w:t>
            </w:r>
          </w:p>
        </w:tc>
        <w:tc>
          <w:tcPr>
            <w:tcW w:w="4806" w:type="dxa"/>
          </w:tcPr>
          <w:p w:rsidR="0044542D" w:rsidRPr="000730EB" w:rsidRDefault="0044542D" w:rsidP="000730EB">
            <w:pPr>
              <w:bidi/>
              <w:spacing w:line="276" w:lineRule="auto"/>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احدد الوسائل والأجهزة والأدوات المتنوعة </w:t>
            </w:r>
          </w:p>
        </w:tc>
        <w:tc>
          <w:tcPr>
            <w:tcW w:w="108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4.22</w:t>
            </w:r>
          </w:p>
        </w:tc>
        <w:tc>
          <w:tcPr>
            <w:tcW w:w="90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0.77</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 جداً</w:t>
            </w:r>
          </w:p>
        </w:tc>
      </w:tr>
      <w:tr w:rsidR="0044542D" w:rsidRPr="000730EB" w:rsidTr="003A2892">
        <w:trPr>
          <w:jc w:val="center"/>
        </w:trPr>
        <w:tc>
          <w:tcPr>
            <w:tcW w:w="564"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18</w:t>
            </w:r>
          </w:p>
        </w:tc>
        <w:tc>
          <w:tcPr>
            <w:tcW w:w="4806" w:type="dxa"/>
          </w:tcPr>
          <w:p w:rsidR="0044542D" w:rsidRPr="000730EB" w:rsidRDefault="0044542D" w:rsidP="000730EB">
            <w:pPr>
              <w:bidi/>
              <w:spacing w:line="276" w:lineRule="auto"/>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أنظم خطة يومية لتحقيق الأهداف الخاصة </w:t>
            </w:r>
          </w:p>
        </w:tc>
        <w:tc>
          <w:tcPr>
            <w:tcW w:w="108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4.14</w:t>
            </w:r>
          </w:p>
        </w:tc>
        <w:tc>
          <w:tcPr>
            <w:tcW w:w="90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0.89</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w:t>
            </w:r>
          </w:p>
        </w:tc>
      </w:tr>
      <w:tr w:rsidR="0044542D" w:rsidRPr="000730EB" w:rsidTr="003A2892">
        <w:trPr>
          <w:jc w:val="center"/>
        </w:trPr>
        <w:tc>
          <w:tcPr>
            <w:tcW w:w="564"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19</w:t>
            </w:r>
          </w:p>
        </w:tc>
        <w:tc>
          <w:tcPr>
            <w:tcW w:w="4806" w:type="dxa"/>
          </w:tcPr>
          <w:p w:rsidR="0044542D" w:rsidRPr="000730EB" w:rsidRDefault="0044542D" w:rsidP="000730EB">
            <w:pPr>
              <w:bidi/>
              <w:spacing w:line="276" w:lineRule="auto"/>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اعد خطة فصلية وسنوية تنظم المادة الدراسية </w:t>
            </w:r>
          </w:p>
        </w:tc>
        <w:tc>
          <w:tcPr>
            <w:tcW w:w="108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4.35</w:t>
            </w:r>
          </w:p>
        </w:tc>
        <w:tc>
          <w:tcPr>
            <w:tcW w:w="90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0.82</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 جداً</w:t>
            </w:r>
          </w:p>
        </w:tc>
      </w:tr>
      <w:tr w:rsidR="0044542D" w:rsidRPr="000730EB" w:rsidTr="003A2892">
        <w:trPr>
          <w:jc w:val="center"/>
        </w:trPr>
        <w:tc>
          <w:tcPr>
            <w:tcW w:w="5370" w:type="dxa"/>
            <w:gridSpan w:val="2"/>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الدرجة الكلية لمجال كفايات التخطيط</w:t>
            </w:r>
          </w:p>
        </w:tc>
        <w:tc>
          <w:tcPr>
            <w:tcW w:w="108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4.18</w:t>
            </w:r>
          </w:p>
        </w:tc>
        <w:tc>
          <w:tcPr>
            <w:tcW w:w="90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0.72</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w:t>
            </w:r>
          </w:p>
        </w:tc>
      </w:tr>
    </w:tbl>
    <w:p w:rsidR="0044542D" w:rsidRPr="00A31D0D" w:rsidRDefault="0044542D" w:rsidP="000730EB">
      <w:pPr>
        <w:bidi/>
        <w:spacing w:line="276" w:lineRule="auto"/>
        <w:contextualSpacing/>
        <w:jc w:val="both"/>
        <w:rPr>
          <w:rFonts w:ascii="Muna" w:eastAsia="Calibri" w:hAnsi="Muna" w:cs="Muna"/>
          <w:color w:val="000000" w:themeColor="text1"/>
          <w:sz w:val="20"/>
          <w:szCs w:val="20"/>
          <w:rtl/>
        </w:rPr>
      </w:pPr>
      <w:r w:rsidRPr="00A31D0D">
        <w:rPr>
          <w:rFonts w:ascii="Muna" w:eastAsia="Calibri" w:hAnsi="Muna" w:cs="Muna" w:hint="cs"/>
          <w:color w:val="000000" w:themeColor="text1"/>
          <w:sz w:val="20"/>
          <w:szCs w:val="20"/>
          <w:rtl/>
        </w:rPr>
        <w:t>*اقصى استجابة (5) درجات.</w:t>
      </w:r>
    </w:p>
    <w:p w:rsidR="0044542D" w:rsidRPr="0044542D" w:rsidRDefault="0044542D" w:rsidP="000730EB">
      <w:pPr>
        <w:tabs>
          <w:tab w:val="left" w:pos="2042"/>
        </w:tabs>
        <w:bidi/>
        <w:spacing w:line="276" w:lineRule="auto"/>
        <w:jc w:val="both"/>
        <w:rPr>
          <w:rFonts w:ascii="Muna" w:eastAsia="Calibri" w:hAnsi="Muna" w:cs="Muna"/>
          <w:color w:val="000000" w:themeColor="text1"/>
          <w:rtl/>
        </w:rPr>
      </w:pPr>
      <w:r w:rsidRPr="0044542D">
        <w:rPr>
          <w:rFonts w:ascii="Muna" w:eastAsia="Calibri" w:hAnsi="Muna" w:cs="Muna" w:hint="cs"/>
          <w:color w:val="000000" w:themeColor="text1"/>
          <w:rtl/>
        </w:rPr>
        <w:t>تشير نتائج الجدول رقم (11) أن الدرجة الكلية لمجال (كفايات التخطيط) لدى معلمي ومعلمات التربية الرياضية في المحافظات الشمالية من فلسطين كانت كبيرة وبمتوسط حسابي (4.18)، وكانت الدرجة كبيرة جداً على الفقرات (13- 17، 19)، حيث كانت متوسطات الاستجابة عليها أكبر من (4.21)، بينما كانت الدرجة كبيرة على الفقرات (10، 11، 12، 18)، وتراوحت متوسطات الاستجابة عليها ما بين (3.98- 4.14).</w:t>
      </w:r>
    </w:p>
    <w:p w:rsidR="0044542D" w:rsidRPr="0044542D" w:rsidRDefault="0044542D" w:rsidP="000730EB">
      <w:pPr>
        <w:numPr>
          <w:ilvl w:val="0"/>
          <w:numId w:val="14"/>
        </w:numPr>
        <w:bidi/>
        <w:spacing w:line="276" w:lineRule="auto"/>
        <w:jc w:val="both"/>
        <w:rPr>
          <w:rFonts w:ascii="Muna" w:eastAsia="Calibri" w:hAnsi="Muna" w:cs="Muna"/>
          <w:color w:val="000000" w:themeColor="text1"/>
          <w:rtl/>
        </w:rPr>
      </w:pPr>
      <w:r w:rsidRPr="0044542D">
        <w:rPr>
          <w:rFonts w:ascii="Muna" w:eastAsia="Calibri" w:hAnsi="Muna" w:cs="Muna" w:hint="cs"/>
          <w:color w:val="000000" w:themeColor="text1"/>
          <w:rtl/>
        </w:rPr>
        <w:t>مجال التنفيذ:</w:t>
      </w:r>
    </w:p>
    <w:p w:rsidR="0044542D" w:rsidRPr="000730EB" w:rsidRDefault="0044542D" w:rsidP="000730EB">
      <w:pPr>
        <w:pStyle w:val="a9"/>
        <w:bidi/>
        <w:spacing w:line="276" w:lineRule="auto"/>
        <w:jc w:val="center"/>
        <w:rPr>
          <w:rFonts w:ascii="Muna" w:hAnsi="Muna" w:cs="Muna"/>
          <w:b/>
          <w:bCs/>
          <w:i w:val="0"/>
          <w:iCs w:val="0"/>
          <w:noProof/>
          <w:color w:val="000000" w:themeColor="text1"/>
          <w:sz w:val="20"/>
          <w:szCs w:val="20"/>
          <w:rtl/>
        </w:rPr>
      </w:pPr>
      <w:bookmarkStart w:id="24" w:name="_Toc181701206"/>
      <w:r w:rsidRPr="000730EB">
        <w:rPr>
          <w:rFonts w:ascii="Muna" w:hAnsi="Muna" w:cs="Muna" w:hint="cs"/>
          <w:b/>
          <w:bCs/>
          <w:i w:val="0"/>
          <w:iCs w:val="0"/>
          <w:noProof/>
          <w:color w:val="000000" w:themeColor="text1"/>
          <w:sz w:val="20"/>
          <w:szCs w:val="20"/>
          <w:rtl/>
        </w:rPr>
        <w:t>الجدول رقم (12)</w:t>
      </w:r>
      <w:r w:rsidR="000730EB" w:rsidRPr="000730EB">
        <w:rPr>
          <w:rFonts w:ascii="Muna" w:hAnsi="Muna" w:cs="Muna" w:hint="cs"/>
          <w:b/>
          <w:bCs/>
          <w:i w:val="0"/>
          <w:iCs w:val="0"/>
          <w:noProof/>
          <w:color w:val="000000" w:themeColor="text1"/>
          <w:sz w:val="20"/>
          <w:szCs w:val="20"/>
          <w:rtl/>
        </w:rPr>
        <w:t xml:space="preserve"> </w:t>
      </w:r>
      <w:r w:rsidRPr="000730EB">
        <w:rPr>
          <w:rFonts w:ascii="Muna" w:hAnsi="Muna" w:cs="Muna" w:hint="cs"/>
          <w:b/>
          <w:bCs/>
          <w:i w:val="0"/>
          <w:iCs w:val="0"/>
          <w:noProof/>
          <w:color w:val="000000" w:themeColor="text1"/>
          <w:sz w:val="20"/>
          <w:szCs w:val="20"/>
          <w:rtl/>
        </w:rPr>
        <w:t>المتوسطات الحسابيّة والانحرافات المعياريّة والدرجة لمجال التنفيذ لدى معلمي ومعلمات التربية الرياضية في المحافظات الشمالية من فلسطين (ن=246).</w:t>
      </w:r>
      <w:bookmarkEnd w:id="24"/>
    </w:p>
    <w:tbl>
      <w:tblPr>
        <w:tblStyle w:val="13"/>
        <w:bidiVisual/>
        <w:tblW w:w="8333" w:type="dxa"/>
        <w:jc w:val="center"/>
        <w:tblLook w:val="04A0" w:firstRow="1" w:lastRow="0" w:firstColumn="1" w:lastColumn="0" w:noHBand="0" w:noVBand="1"/>
      </w:tblPr>
      <w:tblGrid>
        <w:gridCol w:w="564"/>
        <w:gridCol w:w="4806"/>
        <w:gridCol w:w="1080"/>
        <w:gridCol w:w="900"/>
        <w:gridCol w:w="983"/>
      </w:tblGrid>
      <w:tr w:rsidR="0044542D" w:rsidRPr="000730EB" w:rsidTr="003A2892">
        <w:trPr>
          <w:jc w:val="center"/>
        </w:trPr>
        <w:tc>
          <w:tcPr>
            <w:tcW w:w="564"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p>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الرقم</w:t>
            </w:r>
          </w:p>
        </w:tc>
        <w:tc>
          <w:tcPr>
            <w:tcW w:w="4806"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p>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الفقرات</w:t>
            </w:r>
          </w:p>
        </w:tc>
        <w:tc>
          <w:tcPr>
            <w:tcW w:w="1080"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متوسط الاستجابة*</w:t>
            </w:r>
          </w:p>
        </w:tc>
        <w:tc>
          <w:tcPr>
            <w:tcW w:w="900"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الانحراف</w:t>
            </w:r>
          </w:p>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المعياري</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p>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الدرجة</w:t>
            </w:r>
          </w:p>
        </w:tc>
      </w:tr>
      <w:tr w:rsidR="0044542D" w:rsidRPr="000730EB" w:rsidTr="003A2892">
        <w:trPr>
          <w:jc w:val="center"/>
        </w:trPr>
        <w:tc>
          <w:tcPr>
            <w:tcW w:w="564"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20</w:t>
            </w:r>
          </w:p>
        </w:tc>
        <w:tc>
          <w:tcPr>
            <w:tcW w:w="4806" w:type="dxa"/>
          </w:tcPr>
          <w:p w:rsidR="0044542D" w:rsidRPr="000730EB" w:rsidRDefault="0044542D" w:rsidP="000730EB">
            <w:pPr>
              <w:bidi/>
              <w:spacing w:line="276" w:lineRule="auto"/>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اراعي القدرات الفردية بين التلاميذ</w:t>
            </w:r>
          </w:p>
        </w:tc>
        <w:tc>
          <w:tcPr>
            <w:tcW w:w="108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4.45</w:t>
            </w:r>
          </w:p>
        </w:tc>
        <w:tc>
          <w:tcPr>
            <w:tcW w:w="90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0.82</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 جداً</w:t>
            </w:r>
          </w:p>
        </w:tc>
      </w:tr>
      <w:tr w:rsidR="0044542D" w:rsidRPr="000730EB" w:rsidTr="003A2892">
        <w:trPr>
          <w:jc w:val="center"/>
        </w:trPr>
        <w:tc>
          <w:tcPr>
            <w:tcW w:w="564"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21</w:t>
            </w:r>
          </w:p>
        </w:tc>
        <w:tc>
          <w:tcPr>
            <w:tcW w:w="4806" w:type="dxa"/>
          </w:tcPr>
          <w:p w:rsidR="0044542D" w:rsidRPr="000730EB" w:rsidRDefault="0044542D" w:rsidP="000730EB">
            <w:pPr>
              <w:bidi/>
              <w:spacing w:line="276" w:lineRule="auto"/>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أقدم المادة الدراسية بشكل واضح وبتسلسل منطقي </w:t>
            </w:r>
          </w:p>
        </w:tc>
        <w:tc>
          <w:tcPr>
            <w:tcW w:w="108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4.30</w:t>
            </w:r>
          </w:p>
        </w:tc>
        <w:tc>
          <w:tcPr>
            <w:tcW w:w="90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0.78</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 جداً</w:t>
            </w:r>
          </w:p>
        </w:tc>
      </w:tr>
      <w:tr w:rsidR="0044542D" w:rsidRPr="000730EB" w:rsidTr="003A2892">
        <w:trPr>
          <w:jc w:val="center"/>
        </w:trPr>
        <w:tc>
          <w:tcPr>
            <w:tcW w:w="564"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22</w:t>
            </w:r>
          </w:p>
        </w:tc>
        <w:tc>
          <w:tcPr>
            <w:tcW w:w="4806" w:type="dxa"/>
          </w:tcPr>
          <w:p w:rsidR="0044542D" w:rsidRPr="000730EB" w:rsidRDefault="0044542D" w:rsidP="000730EB">
            <w:pPr>
              <w:bidi/>
              <w:spacing w:line="276" w:lineRule="auto"/>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استخدم أساليب تعليمية مناسبة للطلبة </w:t>
            </w:r>
          </w:p>
        </w:tc>
        <w:tc>
          <w:tcPr>
            <w:tcW w:w="108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4.26</w:t>
            </w:r>
          </w:p>
        </w:tc>
        <w:tc>
          <w:tcPr>
            <w:tcW w:w="90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0.80</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 جداً</w:t>
            </w:r>
          </w:p>
        </w:tc>
      </w:tr>
      <w:tr w:rsidR="0044542D" w:rsidRPr="000730EB" w:rsidTr="003A2892">
        <w:trPr>
          <w:jc w:val="center"/>
        </w:trPr>
        <w:tc>
          <w:tcPr>
            <w:tcW w:w="564"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23</w:t>
            </w:r>
          </w:p>
        </w:tc>
        <w:tc>
          <w:tcPr>
            <w:tcW w:w="4806" w:type="dxa"/>
          </w:tcPr>
          <w:p w:rsidR="0044542D" w:rsidRPr="000730EB" w:rsidRDefault="0044542D" w:rsidP="000730EB">
            <w:pPr>
              <w:bidi/>
              <w:spacing w:line="276" w:lineRule="auto"/>
              <w:jc w:val="both"/>
              <w:rPr>
                <w:rFonts w:ascii="Muna" w:eastAsia="Calibri" w:hAnsi="Muna" w:cs="Muna"/>
                <w:color w:val="000000" w:themeColor="text1"/>
                <w:sz w:val="20"/>
                <w:szCs w:val="20"/>
              </w:rPr>
            </w:pPr>
            <w:r w:rsidRPr="000730EB">
              <w:rPr>
                <w:rFonts w:ascii="Muna" w:hAnsi="Muna" w:cs="Muna" w:hint="cs"/>
                <w:color w:val="000000" w:themeColor="text1"/>
                <w:sz w:val="20"/>
                <w:szCs w:val="20"/>
                <w:rtl/>
                <w:lang w:bidi="ar-IQ"/>
              </w:rPr>
              <w:t>أقدم نموذجا عمليا إمام الطلبة خلال التدريس</w:t>
            </w:r>
          </w:p>
        </w:tc>
        <w:tc>
          <w:tcPr>
            <w:tcW w:w="108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4.40</w:t>
            </w:r>
          </w:p>
        </w:tc>
        <w:tc>
          <w:tcPr>
            <w:tcW w:w="90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0.81</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 جداً</w:t>
            </w:r>
          </w:p>
        </w:tc>
      </w:tr>
      <w:tr w:rsidR="0044542D" w:rsidRPr="000730EB" w:rsidTr="003A2892">
        <w:trPr>
          <w:jc w:val="center"/>
        </w:trPr>
        <w:tc>
          <w:tcPr>
            <w:tcW w:w="564"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24</w:t>
            </w:r>
          </w:p>
        </w:tc>
        <w:tc>
          <w:tcPr>
            <w:tcW w:w="4806" w:type="dxa"/>
          </w:tcPr>
          <w:p w:rsidR="0044542D" w:rsidRPr="000730EB" w:rsidRDefault="0044542D" w:rsidP="000730EB">
            <w:pPr>
              <w:bidi/>
              <w:spacing w:line="276" w:lineRule="auto"/>
              <w:jc w:val="both"/>
              <w:rPr>
                <w:rFonts w:ascii="Muna" w:eastAsia="Calibri" w:hAnsi="Muna" w:cs="Muna"/>
                <w:color w:val="000000" w:themeColor="text1"/>
                <w:sz w:val="20"/>
                <w:szCs w:val="20"/>
              </w:rPr>
            </w:pPr>
            <w:r w:rsidRPr="000730EB">
              <w:rPr>
                <w:rFonts w:ascii="Muna" w:hAnsi="Muna" w:cs="Muna" w:hint="cs"/>
                <w:color w:val="000000" w:themeColor="text1"/>
                <w:sz w:val="20"/>
                <w:szCs w:val="20"/>
                <w:rtl/>
                <w:lang w:bidi="ar-IQ"/>
              </w:rPr>
              <w:t xml:space="preserve">اربط مادة التربية الرياضية بالمواد الدراسية الأخرى </w:t>
            </w:r>
          </w:p>
        </w:tc>
        <w:tc>
          <w:tcPr>
            <w:tcW w:w="108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4.32</w:t>
            </w:r>
          </w:p>
        </w:tc>
        <w:tc>
          <w:tcPr>
            <w:tcW w:w="90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0.86</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 جداً</w:t>
            </w:r>
          </w:p>
        </w:tc>
      </w:tr>
      <w:tr w:rsidR="0044542D" w:rsidRPr="000730EB" w:rsidTr="003A2892">
        <w:trPr>
          <w:jc w:val="center"/>
        </w:trPr>
        <w:tc>
          <w:tcPr>
            <w:tcW w:w="564"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25</w:t>
            </w:r>
          </w:p>
        </w:tc>
        <w:tc>
          <w:tcPr>
            <w:tcW w:w="4806" w:type="dxa"/>
          </w:tcPr>
          <w:p w:rsidR="0044542D" w:rsidRPr="000730EB" w:rsidRDefault="0044542D" w:rsidP="000730EB">
            <w:pPr>
              <w:bidi/>
              <w:spacing w:line="276" w:lineRule="auto"/>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اوفر أنشطة تعليمية في ضوء الإمكانات المتوفرة في المدرسة </w:t>
            </w:r>
          </w:p>
        </w:tc>
        <w:tc>
          <w:tcPr>
            <w:tcW w:w="108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4.36</w:t>
            </w:r>
          </w:p>
        </w:tc>
        <w:tc>
          <w:tcPr>
            <w:tcW w:w="90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0.80</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 جداً</w:t>
            </w:r>
          </w:p>
        </w:tc>
      </w:tr>
      <w:tr w:rsidR="0044542D" w:rsidRPr="000730EB" w:rsidTr="003A2892">
        <w:trPr>
          <w:jc w:val="center"/>
        </w:trPr>
        <w:tc>
          <w:tcPr>
            <w:tcW w:w="564"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26</w:t>
            </w:r>
          </w:p>
        </w:tc>
        <w:tc>
          <w:tcPr>
            <w:tcW w:w="4806" w:type="dxa"/>
          </w:tcPr>
          <w:p w:rsidR="0044542D" w:rsidRPr="000730EB" w:rsidRDefault="0044542D" w:rsidP="000730EB">
            <w:pPr>
              <w:bidi/>
              <w:spacing w:line="276" w:lineRule="auto"/>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استخدم الوسائل التعليمية السمعية والبصرية الملائمة </w:t>
            </w:r>
          </w:p>
        </w:tc>
        <w:tc>
          <w:tcPr>
            <w:tcW w:w="108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4.26</w:t>
            </w:r>
          </w:p>
        </w:tc>
        <w:tc>
          <w:tcPr>
            <w:tcW w:w="90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0.87</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 جداً</w:t>
            </w:r>
          </w:p>
        </w:tc>
      </w:tr>
      <w:tr w:rsidR="0044542D" w:rsidRPr="000730EB" w:rsidTr="003A2892">
        <w:trPr>
          <w:jc w:val="center"/>
        </w:trPr>
        <w:tc>
          <w:tcPr>
            <w:tcW w:w="564"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27</w:t>
            </w:r>
          </w:p>
        </w:tc>
        <w:tc>
          <w:tcPr>
            <w:tcW w:w="4806" w:type="dxa"/>
          </w:tcPr>
          <w:p w:rsidR="0044542D" w:rsidRPr="000730EB" w:rsidRDefault="0044542D" w:rsidP="000730EB">
            <w:pPr>
              <w:bidi/>
              <w:spacing w:line="276" w:lineRule="auto"/>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اطرح أسئلة مناسبة مثيرة للتفكير والإبداع </w:t>
            </w:r>
          </w:p>
        </w:tc>
        <w:tc>
          <w:tcPr>
            <w:tcW w:w="108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4.24</w:t>
            </w:r>
          </w:p>
        </w:tc>
        <w:tc>
          <w:tcPr>
            <w:tcW w:w="90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0.81</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 جداً</w:t>
            </w:r>
          </w:p>
        </w:tc>
      </w:tr>
      <w:tr w:rsidR="0044542D" w:rsidRPr="000730EB" w:rsidTr="003A2892">
        <w:trPr>
          <w:jc w:val="center"/>
        </w:trPr>
        <w:tc>
          <w:tcPr>
            <w:tcW w:w="564"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28</w:t>
            </w:r>
          </w:p>
        </w:tc>
        <w:tc>
          <w:tcPr>
            <w:tcW w:w="4806" w:type="dxa"/>
          </w:tcPr>
          <w:p w:rsidR="0044542D" w:rsidRPr="000730EB" w:rsidRDefault="0044542D" w:rsidP="000730EB">
            <w:pPr>
              <w:bidi/>
              <w:spacing w:line="276" w:lineRule="auto"/>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اربط المهارات الرياضية السابقة بالمهارات الرياضية الجديدة </w:t>
            </w:r>
          </w:p>
        </w:tc>
        <w:tc>
          <w:tcPr>
            <w:tcW w:w="108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4.30</w:t>
            </w:r>
          </w:p>
        </w:tc>
        <w:tc>
          <w:tcPr>
            <w:tcW w:w="90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0.85</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 جداً</w:t>
            </w:r>
          </w:p>
        </w:tc>
      </w:tr>
      <w:tr w:rsidR="0044542D" w:rsidRPr="000730EB" w:rsidTr="003A2892">
        <w:trPr>
          <w:jc w:val="center"/>
        </w:trPr>
        <w:tc>
          <w:tcPr>
            <w:tcW w:w="564"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29</w:t>
            </w:r>
          </w:p>
        </w:tc>
        <w:tc>
          <w:tcPr>
            <w:tcW w:w="4806" w:type="dxa"/>
          </w:tcPr>
          <w:p w:rsidR="0044542D" w:rsidRPr="000730EB" w:rsidRDefault="0044542D" w:rsidP="000730EB">
            <w:pPr>
              <w:bidi/>
              <w:spacing w:line="276" w:lineRule="auto"/>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اراعي الأداء الجيد ويعززه ويصحح الأداء الخاطئ</w:t>
            </w:r>
          </w:p>
        </w:tc>
        <w:tc>
          <w:tcPr>
            <w:tcW w:w="108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4.36</w:t>
            </w:r>
          </w:p>
        </w:tc>
        <w:tc>
          <w:tcPr>
            <w:tcW w:w="90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0.80</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 جداً</w:t>
            </w:r>
          </w:p>
        </w:tc>
      </w:tr>
      <w:tr w:rsidR="0044542D" w:rsidRPr="000730EB" w:rsidTr="003A2892">
        <w:trPr>
          <w:jc w:val="center"/>
        </w:trPr>
        <w:tc>
          <w:tcPr>
            <w:tcW w:w="5370" w:type="dxa"/>
            <w:gridSpan w:val="2"/>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الدرجة الكلية لمجال التنفيذ</w:t>
            </w:r>
          </w:p>
        </w:tc>
        <w:tc>
          <w:tcPr>
            <w:tcW w:w="108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4.32</w:t>
            </w:r>
          </w:p>
        </w:tc>
        <w:tc>
          <w:tcPr>
            <w:tcW w:w="900" w:type="dxa"/>
          </w:tcPr>
          <w:p w:rsidR="0044542D" w:rsidRPr="000730EB" w:rsidRDefault="0044542D" w:rsidP="000730EB">
            <w:pPr>
              <w:bidi/>
              <w:spacing w:line="276" w:lineRule="auto"/>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0.73</w:t>
            </w:r>
          </w:p>
        </w:tc>
        <w:tc>
          <w:tcPr>
            <w:tcW w:w="983" w:type="dxa"/>
          </w:tcPr>
          <w:p w:rsidR="0044542D" w:rsidRPr="000730EB" w:rsidRDefault="0044542D" w:rsidP="000730EB">
            <w:pPr>
              <w:bidi/>
              <w:spacing w:line="276" w:lineRule="auto"/>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 جداً</w:t>
            </w:r>
          </w:p>
        </w:tc>
      </w:tr>
    </w:tbl>
    <w:p w:rsidR="0044542D" w:rsidRPr="00A31D0D" w:rsidRDefault="0044542D" w:rsidP="000730EB">
      <w:pPr>
        <w:bidi/>
        <w:spacing w:line="276" w:lineRule="auto"/>
        <w:contextualSpacing/>
        <w:jc w:val="both"/>
        <w:rPr>
          <w:rFonts w:ascii="Muna" w:eastAsia="Calibri" w:hAnsi="Muna" w:cs="Muna"/>
          <w:color w:val="000000" w:themeColor="text1"/>
          <w:sz w:val="20"/>
          <w:szCs w:val="20"/>
          <w:rtl/>
        </w:rPr>
      </w:pPr>
      <w:r w:rsidRPr="00A31D0D">
        <w:rPr>
          <w:rFonts w:ascii="Muna" w:eastAsia="Calibri" w:hAnsi="Muna" w:cs="Muna" w:hint="cs"/>
          <w:color w:val="000000" w:themeColor="text1"/>
          <w:sz w:val="20"/>
          <w:szCs w:val="20"/>
          <w:rtl/>
        </w:rPr>
        <w:t>*اقصى استجابة (5) درجات.</w:t>
      </w:r>
    </w:p>
    <w:p w:rsidR="0044542D" w:rsidRPr="0044542D" w:rsidRDefault="0044542D" w:rsidP="000730EB">
      <w:pPr>
        <w:tabs>
          <w:tab w:val="left" w:pos="2042"/>
        </w:tabs>
        <w:bidi/>
        <w:spacing w:line="276" w:lineRule="auto"/>
        <w:jc w:val="both"/>
        <w:rPr>
          <w:rFonts w:ascii="Muna" w:eastAsia="Calibri" w:hAnsi="Muna" w:cs="Muna"/>
          <w:color w:val="000000" w:themeColor="text1"/>
          <w:rtl/>
        </w:rPr>
      </w:pPr>
      <w:r w:rsidRPr="0044542D">
        <w:rPr>
          <w:rFonts w:ascii="Muna" w:eastAsia="Calibri" w:hAnsi="Muna" w:cs="Muna" w:hint="cs"/>
          <w:color w:val="000000" w:themeColor="text1"/>
          <w:rtl/>
        </w:rPr>
        <w:t>تشير نتائج الجدول رقم (12) أن الدرجة الكلية لمجال (التنفيذ) لدى معلمي ومعلمات التربية الرياضية في المحافظات الشمالية من فلسطين كانت كبيرة جداً وبمتوسط حسابي (4.32)، وكانت الدرجة كبيرة جداً على جميع الفقرات (20- 29) وتراوحت متوسطات الاستجابة عليها ما بين (4.24- 4.45).</w:t>
      </w:r>
    </w:p>
    <w:p w:rsidR="0044542D" w:rsidRPr="0044542D" w:rsidRDefault="0044542D" w:rsidP="00F3213A">
      <w:pPr>
        <w:numPr>
          <w:ilvl w:val="0"/>
          <w:numId w:val="15"/>
        </w:numPr>
        <w:bidi/>
        <w:spacing w:line="360" w:lineRule="auto"/>
        <w:jc w:val="both"/>
        <w:rPr>
          <w:rFonts w:ascii="Muna" w:eastAsia="Calibri" w:hAnsi="Muna" w:cs="Muna"/>
          <w:color w:val="000000" w:themeColor="text1"/>
          <w:rtl/>
        </w:rPr>
      </w:pPr>
      <w:r w:rsidRPr="0044542D">
        <w:rPr>
          <w:rFonts w:ascii="Muna" w:eastAsia="Calibri" w:hAnsi="Muna" w:cs="Muna" w:hint="cs"/>
          <w:color w:val="000000" w:themeColor="text1"/>
          <w:rtl/>
        </w:rPr>
        <w:t>مجال كفايات طرائق التدريس:</w:t>
      </w:r>
    </w:p>
    <w:p w:rsidR="0044542D" w:rsidRPr="000730EB" w:rsidRDefault="0044542D" w:rsidP="000730EB">
      <w:pPr>
        <w:pStyle w:val="a9"/>
        <w:bidi/>
        <w:jc w:val="center"/>
        <w:rPr>
          <w:rFonts w:ascii="Muna" w:hAnsi="Muna" w:cs="Muna"/>
          <w:b/>
          <w:bCs/>
          <w:i w:val="0"/>
          <w:iCs w:val="0"/>
          <w:noProof/>
          <w:color w:val="000000" w:themeColor="text1"/>
          <w:sz w:val="20"/>
          <w:szCs w:val="20"/>
          <w:rtl/>
        </w:rPr>
      </w:pPr>
      <w:bookmarkStart w:id="25" w:name="_Toc181701207"/>
      <w:r w:rsidRPr="000730EB">
        <w:rPr>
          <w:rFonts w:ascii="Muna" w:hAnsi="Muna" w:cs="Muna" w:hint="cs"/>
          <w:b/>
          <w:bCs/>
          <w:i w:val="0"/>
          <w:iCs w:val="0"/>
          <w:noProof/>
          <w:color w:val="000000" w:themeColor="text1"/>
          <w:sz w:val="20"/>
          <w:szCs w:val="20"/>
          <w:rtl/>
        </w:rPr>
        <w:t>الجدول رقم (13)</w:t>
      </w:r>
      <w:r w:rsidR="000730EB" w:rsidRPr="000730EB">
        <w:rPr>
          <w:rFonts w:ascii="Muna" w:hAnsi="Muna" w:cs="Muna" w:hint="cs"/>
          <w:b/>
          <w:bCs/>
          <w:i w:val="0"/>
          <w:iCs w:val="0"/>
          <w:noProof/>
          <w:color w:val="000000" w:themeColor="text1"/>
          <w:sz w:val="20"/>
          <w:szCs w:val="20"/>
          <w:rtl/>
        </w:rPr>
        <w:t xml:space="preserve"> </w:t>
      </w:r>
      <w:r w:rsidRPr="000730EB">
        <w:rPr>
          <w:rFonts w:ascii="Muna" w:hAnsi="Muna" w:cs="Muna" w:hint="cs"/>
          <w:b/>
          <w:bCs/>
          <w:i w:val="0"/>
          <w:iCs w:val="0"/>
          <w:noProof/>
          <w:color w:val="000000" w:themeColor="text1"/>
          <w:sz w:val="20"/>
          <w:szCs w:val="20"/>
          <w:rtl/>
        </w:rPr>
        <w:t>المتوسطات الحسابيّة والانحرافات المعياريّة والدرجة لمجال كفايات طرائق التدريس لدى معلمي ومعلمات التربية الرياضية في المحافظات الشمالية من فلسطين (ن=246).</w:t>
      </w:r>
      <w:bookmarkEnd w:id="25"/>
    </w:p>
    <w:tbl>
      <w:tblPr>
        <w:tblStyle w:val="13"/>
        <w:bidiVisual/>
        <w:tblW w:w="8333" w:type="dxa"/>
        <w:jc w:val="center"/>
        <w:tblLook w:val="04A0" w:firstRow="1" w:lastRow="0" w:firstColumn="1" w:lastColumn="0" w:noHBand="0" w:noVBand="1"/>
      </w:tblPr>
      <w:tblGrid>
        <w:gridCol w:w="564"/>
        <w:gridCol w:w="4806"/>
        <w:gridCol w:w="1080"/>
        <w:gridCol w:w="900"/>
        <w:gridCol w:w="983"/>
      </w:tblGrid>
      <w:tr w:rsidR="0044542D" w:rsidRPr="000730EB" w:rsidTr="003A2892">
        <w:trPr>
          <w:jc w:val="center"/>
        </w:trPr>
        <w:tc>
          <w:tcPr>
            <w:tcW w:w="564" w:type="dxa"/>
          </w:tcPr>
          <w:p w:rsidR="0044542D" w:rsidRPr="000730EB" w:rsidRDefault="0044542D" w:rsidP="00040DE0">
            <w:pPr>
              <w:bidi/>
              <w:contextualSpacing/>
              <w:jc w:val="center"/>
              <w:rPr>
                <w:rFonts w:ascii="Muna" w:eastAsia="Calibri" w:hAnsi="Muna" w:cs="Muna"/>
                <w:color w:val="000000" w:themeColor="text1"/>
                <w:sz w:val="20"/>
                <w:szCs w:val="20"/>
                <w:rtl/>
              </w:rPr>
            </w:pPr>
          </w:p>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الرقم</w:t>
            </w:r>
          </w:p>
        </w:tc>
        <w:tc>
          <w:tcPr>
            <w:tcW w:w="4806" w:type="dxa"/>
          </w:tcPr>
          <w:p w:rsidR="0044542D" w:rsidRPr="000730EB" w:rsidRDefault="0044542D" w:rsidP="00040DE0">
            <w:pPr>
              <w:bidi/>
              <w:contextualSpacing/>
              <w:jc w:val="center"/>
              <w:rPr>
                <w:rFonts w:ascii="Muna" w:eastAsia="Calibri" w:hAnsi="Muna" w:cs="Muna"/>
                <w:color w:val="000000" w:themeColor="text1"/>
                <w:sz w:val="20"/>
                <w:szCs w:val="20"/>
                <w:rtl/>
              </w:rPr>
            </w:pPr>
          </w:p>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الفقرات</w:t>
            </w:r>
          </w:p>
        </w:tc>
        <w:tc>
          <w:tcPr>
            <w:tcW w:w="1080"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متوسط الاستجابة*</w:t>
            </w:r>
          </w:p>
        </w:tc>
        <w:tc>
          <w:tcPr>
            <w:tcW w:w="900"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الانحراف</w:t>
            </w:r>
          </w:p>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المعياري</w:t>
            </w:r>
          </w:p>
        </w:tc>
        <w:tc>
          <w:tcPr>
            <w:tcW w:w="983" w:type="dxa"/>
          </w:tcPr>
          <w:p w:rsidR="0044542D" w:rsidRPr="000730EB" w:rsidRDefault="0044542D" w:rsidP="00040DE0">
            <w:pPr>
              <w:bidi/>
              <w:contextualSpacing/>
              <w:jc w:val="center"/>
              <w:rPr>
                <w:rFonts w:ascii="Muna" w:eastAsia="Calibri" w:hAnsi="Muna" w:cs="Muna"/>
                <w:color w:val="000000" w:themeColor="text1"/>
                <w:sz w:val="20"/>
                <w:szCs w:val="20"/>
                <w:rtl/>
              </w:rPr>
            </w:pPr>
          </w:p>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الدرجة</w:t>
            </w:r>
          </w:p>
        </w:tc>
      </w:tr>
      <w:tr w:rsidR="0044542D" w:rsidRPr="000730EB" w:rsidTr="003A2892">
        <w:trPr>
          <w:jc w:val="center"/>
        </w:trPr>
        <w:tc>
          <w:tcPr>
            <w:tcW w:w="564"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30</w:t>
            </w:r>
          </w:p>
        </w:tc>
        <w:tc>
          <w:tcPr>
            <w:tcW w:w="4806" w:type="dxa"/>
          </w:tcPr>
          <w:p w:rsidR="0044542D" w:rsidRPr="000730EB" w:rsidRDefault="0044542D" w:rsidP="00040DE0">
            <w:pPr>
              <w:bidi/>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استخدام الطرائق الحديثة في تعليم المهارات الرياضية      </w:t>
            </w:r>
          </w:p>
        </w:tc>
        <w:tc>
          <w:tcPr>
            <w:tcW w:w="108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4.14</w:t>
            </w:r>
          </w:p>
        </w:tc>
        <w:tc>
          <w:tcPr>
            <w:tcW w:w="90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0.80</w:t>
            </w:r>
          </w:p>
        </w:tc>
        <w:tc>
          <w:tcPr>
            <w:tcW w:w="983"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w:t>
            </w:r>
          </w:p>
        </w:tc>
      </w:tr>
      <w:tr w:rsidR="0044542D" w:rsidRPr="000730EB" w:rsidTr="003A2892">
        <w:trPr>
          <w:jc w:val="center"/>
        </w:trPr>
        <w:tc>
          <w:tcPr>
            <w:tcW w:w="564"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31</w:t>
            </w:r>
          </w:p>
        </w:tc>
        <w:tc>
          <w:tcPr>
            <w:tcW w:w="4806" w:type="dxa"/>
          </w:tcPr>
          <w:p w:rsidR="0044542D" w:rsidRPr="000730EB" w:rsidRDefault="0044542D" w:rsidP="00040DE0">
            <w:pPr>
              <w:bidi/>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اعتقد ان الطرائق التي تكسب الطلبة العادات المرغوبة لصالح الفرد والمجتمع</w:t>
            </w:r>
          </w:p>
        </w:tc>
        <w:tc>
          <w:tcPr>
            <w:tcW w:w="108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4.06</w:t>
            </w:r>
          </w:p>
        </w:tc>
        <w:tc>
          <w:tcPr>
            <w:tcW w:w="90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0.76</w:t>
            </w:r>
          </w:p>
        </w:tc>
        <w:tc>
          <w:tcPr>
            <w:tcW w:w="983"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w:t>
            </w:r>
          </w:p>
        </w:tc>
      </w:tr>
      <w:tr w:rsidR="0044542D" w:rsidRPr="000730EB" w:rsidTr="003A2892">
        <w:trPr>
          <w:jc w:val="center"/>
        </w:trPr>
        <w:tc>
          <w:tcPr>
            <w:tcW w:w="564"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32</w:t>
            </w:r>
          </w:p>
        </w:tc>
        <w:tc>
          <w:tcPr>
            <w:tcW w:w="4806" w:type="dxa"/>
          </w:tcPr>
          <w:p w:rsidR="0044542D" w:rsidRPr="000730EB" w:rsidRDefault="0044542D" w:rsidP="00040DE0">
            <w:pPr>
              <w:bidi/>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أفضل الطرائق التي تساعد على إثارة الدافعية لدى الطلبة </w:t>
            </w:r>
          </w:p>
        </w:tc>
        <w:tc>
          <w:tcPr>
            <w:tcW w:w="108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4.11</w:t>
            </w:r>
          </w:p>
        </w:tc>
        <w:tc>
          <w:tcPr>
            <w:tcW w:w="90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0.81</w:t>
            </w:r>
          </w:p>
        </w:tc>
        <w:tc>
          <w:tcPr>
            <w:tcW w:w="983"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w:t>
            </w:r>
          </w:p>
        </w:tc>
      </w:tr>
      <w:tr w:rsidR="0044542D" w:rsidRPr="000730EB" w:rsidTr="003A2892">
        <w:trPr>
          <w:jc w:val="center"/>
        </w:trPr>
        <w:tc>
          <w:tcPr>
            <w:tcW w:w="564"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33</w:t>
            </w:r>
          </w:p>
        </w:tc>
        <w:tc>
          <w:tcPr>
            <w:tcW w:w="4806" w:type="dxa"/>
          </w:tcPr>
          <w:p w:rsidR="0044542D" w:rsidRPr="000730EB" w:rsidRDefault="0044542D" w:rsidP="00040DE0">
            <w:pPr>
              <w:bidi/>
              <w:jc w:val="both"/>
              <w:rPr>
                <w:rFonts w:ascii="Muna" w:eastAsia="Calibri" w:hAnsi="Muna" w:cs="Muna"/>
                <w:color w:val="000000" w:themeColor="text1"/>
                <w:sz w:val="20"/>
                <w:szCs w:val="20"/>
              </w:rPr>
            </w:pPr>
            <w:r w:rsidRPr="000730EB">
              <w:rPr>
                <w:rFonts w:ascii="Muna" w:hAnsi="Muna" w:cs="Muna" w:hint="cs"/>
                <w:color w:val="000000" w:themeColor="text1"/>
                <w:sz w:val="20"/>
                <w:szCs w:val="20"/>
                <w:rtl/>
                <w:lang w:bidi="ar-IQ"/>
              </w:rPr>
              <w:t xml:space="preserve">انوع أساليب التدريس وفق الأهداف التربوية والتعليمية </w:t>
            </w:r>
          </w:p>
        </w:tc>
        <w:tc>
          <w:tcPr>
            <w:tcW w:w="108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4.09</w:t>
            </w:r>
          </w:p>
        </w:tc>
        <w:tc>
          <w:tcPr>
            <w:tcW w:w="90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0.77</w:t>
            </w:r>
          </w:p>
        </w:tc>
        <w:tc>
          <w:tcPr>
            <w:tcW w:w="983"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w:t>
            </w:r>
          </w:p>
        </w:tc>
      </w:tr>
      <w:tr w:rsidR="0044542D" w:rsidRPr="000730EB" w:rsidTr="003A2892">
        <w:trPr>
          <w:jc w:val="center"/>
        </w:trPr>
        <w:tc>
          <w:tcPr>
            <w:tcW w:w="564"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34</w:t>
            </w:r>
          </w:p>
        </w:tc>
        <w:tc>
          <w:tcPr>
            <w:tcW w:w="4806" w:type="dxa"/>
          </w:tcPr>
          <w:p w:rsidR="0044542D" w:rsidRPr="000730EB" w:rsidRDefault="0044542D" w:rsidP="00040DE0">
            <w:pPr>
              <w:bidi/>
              <w:jc w:val="both"/>
              <w:rPr>
                <w:rFonts w:ascii="Muna" w:eastAsia="Calibri" w:hAnsi="Muna" w:cs="Muna"/>
                <w:color w:val="000000" w:themeColor="text1"/>
                <w:sz w:val="20"/>
                <w:szCs w:val="20"/>
              </w:rPr>
            </w:pPr>
            <w:r w:rsidRPr="000730EB">
              <w:rPr>
                <w:rFonts w:ascii="Muna" w:hAnsi="Muna" w:cs="Muna" w:hint="cs"/>
                <w:color w:val="000000" w:themeColor="text1"/>
                <w:sz w:val="20"/>
                <w:szCs w:val="20"/>
                <w:rtl/>
                <w:lang w:bidi="ar-IQ"/>
              </w:rPr>
              <w:t xml:space="preserve">استخدم الطرائق التي تتيح للطلبة إبداء آرائهم بحرية  </w:t>
            </w:r>
          </w:p>
        </w:tc>
        <w:tc>
          <w:tcPr>
            <w:tcW w:w="108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4.17</w:t>
            </w:r>
          </w:p>
        </w:tc>
        <w:tc>
          <w:tcPr>
            <w:tcW w:w="90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0.78</w:t>
            </w:r>
          </w:p>
        </w:tc>
        <w:tc>
          <w:tcPr>
            <w:tcW w:w="983"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w:t>
            </w:r>
          </w:p>
        </w:tc>
      </w:tr>
      <w:tr w:rsidR="0044542D" w:rsidRPr="000730EB" w:rsidTr="003A2892">
        <w:trPr>
          <w:jc w:val="center"/>
        </w:trPr>
        <w:tc>
          <w:tcPr>
            <w:tcW w:w="564"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35</w:t>
            </w:r>
          </w:p>
        </w:tc>
        <w:tc>
          <w:tcPr>
            <w:tcW w:w="4806" w:type="dxa"/>
          </w:tcPr>
          <w:p w:rsidR="0044542D" w:rsidRPr="000730EB" w:rsidRDefault="0044542D" w:rsidP="00040DE0">
            <w:pPr>
              <w:bidi/>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احبذ الطرائق التي تعطي أكبر قدر ممكن النتائج المباشرة والغير مباشرة </w:t>
            </w:r>
          </w:p>
        </w:tc>
        <w:tc>
          <w:tcPr>
            <w:tcW w:w="108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4.07</w:t>
            </w:r>
          </w:p>
        </w:tc>
        <w:tc>
          <w:tcPr>
            <w:tcW w:w="90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0.80</w:t>
            </w:r>
          </w:p>
        </w:tc>
        <w:tc>
          <w:tcPr>
            <w:tcW w:w="983"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w:t>
            </w:r>
          </w:p>
        </w:tc>
      </w:tr>
      <w:tr w:rsidR="0044542D" w:rsidRPr="000730EB" w:rsidTr="003A2892">
        <w:trPr>
          <w:jc w:val="center"/>
        </w:trPr>
        <w:tc>
          <w:tcPr>
            <w:tcW w:w="564"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36</w:t>
            </w:r>
          </w:p>
        </w:tc>
        <w:tc>
          <w:tcPr>
            <w:tcW w:w="4806" w:type="dxa"/>
          </w:tcPr>
          <w:p w:rsidR="0044542D" w:rsidRPr="000730EB" w:rsidRDefault="0044542D" w:rsidP="00040DE0">
            <w:pPr>
              <w:bidi/>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انوع بين الطرائق التي تعتمد مبدأ التدرج من السهل إلى الصعب </w:t>
            </w:r>
          </w:p>
        </w:tc>
        <w:tc>
          <w:tcPr>
            <w:tcW w:w="108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4.19</w:t>
            </w:r>
          </w:p>
        </w:tc>
        <w:tc>
          <w:tcPr>
            <w:tcW w:w="90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0.77</w:t>
            </w:r>
          </w:p>
        </w:tc>
        <w:tc>
          <w:tcPr>
            <w:tcW w:w="983"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w:t>
            </w:r>
          </w:p>
        </w:tc>
      </w:tr>
      <w:tr w:rsidR="0044542D" w:rsidRPr="000730EB" w:rsidTr="003A2892">
        <w:trPr>
          <w:jc w:val="center"/>
        </w:trPr>
        <w:tc>
          <w:tcPr>
            <w:tcW w:w="564"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lastRenderedPageBreak/>
              <w:t>37</w:t>
            </w:r>
          </w:p>
        </w:tc>
        <w:tc>
          <w:tcPr>
            <w:tcW w:w="4806" w:type="dxa"/>
          </w:tcPr>
          <w:p w:rsidR="0044542D" w:rsidRPr="000730EB" w:rsidRDefault="0044542D" w:rsidP="00040DE0">
            <w:pPr>
              <w:bidi/>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اعتقد ان الطرائق التي تراعي امن وسلامة الطلبة </w:t>
            </w:r>
          </w:p>
        </w:tc>
        <w:tc>
          <w:tcPr>
            <w:tcW w:w="108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4.20</w:t>
            </w:r>
          </w:p>
        </w:tc>
        <w:tc>
          <w:tcPr>
            <w:tcW w:w="90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0.83</w:t>
            </w:r>
          </w:p>
        </w:tc>
        <w:tc>
          <w:tcPr>
            <w:tcW w:w="983"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w:t>
            </w:r>
          </w:p>
        </w:tc>
      </w:tr>
      <w:tr w:rsidR="0044542D" w:rsidRPr="000730EB" w:rsidTr="003A2892">
        <w:trPr>
          <w:jc w:val="center"/>
        </w:trPr>
        <w:tc>
          <w:tcPr>
            <w:tcW w:w="564"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38</w:t>
            </w:r>
          </w:p>
        </w:tc>
        <w:tc>
          <w:tcPr>
            <w:tcW w:w="4806" w:type="dxa"/>
          </w:tcPr>
          <w:p w:rsidR="0044542D" w:rsidRPr="000730EB" w:rsidRDefault="0044542D" w:rsidP="00040DE0">
            <w:pPr>
              <w:bidi/>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استخدم الطرائق تراعي مبدأ الفروق الفردية بين الطلبة </w:t>
            </w:r>
          </w:p>
        </w:tc>
        <w:tc>
          <w:tcPr>
            <w:tcW w:w="108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4.24</w:t>
            </w:r>
          </w:p>
        </w:tc>
        <w:tc>
          <w:tcPr>
            <w:tcW w:w="90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0.79</w:t>
            </w:r>
          </w:p>
        </w:tc>
        <w:tc>
          <w:tcPr>
            <w:tcW w:w="983"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 جداً</w:t>
            </w:r>
          </w:p>
        </w:tc>
      </w:tr>
      <w:tr w:rsidR="0044542D" w:rsidRPr="000730EB" w:rsidTr="003A2892">
        <w:trPr>
          <w:jc w:val="center"/>
        </w:trPr>
        <w:tc>
          <w:tcPr>
            <w:tcW w:w="564"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39</w:t>
            </w:r>
          </w:p>
        </w:tc>
        <w:tc>
          <w:tcPr>
            <w:tcW w:w="4806" w:type="dxa"/>
          </w:tcPr>
          <w:p w:rsidR="0044542D" w:rsidRPr="000730EB" w:rsidRDefault="0044542D" w:rsidP="00040DE0">
            <w:pPr>
              <w:bidi/>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أرى ان الطرائق التي توجه نشاطات الطلبة وتشركهم فعليا في الدرس بفعالية ونشاط</w:t>
            </w:r>
          </w:p>
        </w:tc>
        <w:tc>
          <w:tcPr>
            <w:tcW w:w="108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4.17</w:t>
            </w:r>
          </w:p>
        </w:tc>
        <w:tc>
          <w:tcPr>
            <w:tcW w:w="90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0.77</w:t>
            </w:r>
          </w:p>
        </w:tc>
        <w:tc>
          <w:tcPr>
            <w:tcW w:w="983"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w:t>
            </w:r>
          </w:p>
        </w:tc>
      </w:tr>
      <w:tr w:rsidR="0044542D" w:rsidRPr="000730EB" w:rsidTr="003A2892">
        <w:trPr>
          <w:jc w:val="center"/>
        </w:trPr>
        <w:tc>
          <w:tcPr>
            <w:tcW w:w="5370" w:type="dxa"/>
            <w:gridSpan w:val="2"/>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الدرجة الكلية لمجال كفايات طرائق التدريس</w:t>
            </w:r>
          </w:p>
        </w:tc>
        <w:tc>
          <w:tcPr>
            <w:tcW w:w="108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4.14</w:t>
            </w:r>
          </w:p>
        </w:tc>
        <w:tc>
          <w:tcPr>
            <w:tcW w:w="90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0.71</w:t>
            </w:r>
          </w:p>
        </w:tc>
        <w:tc>
          <w:tcPr>
            <w:tcW w:w="983"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w:t>
            </w:r>
          </w:p>
        </w:tc>
      </w:tr>
    </w:tbl>
    <w:p w:rsidR="0044542D" w:rsidRPr="000730EB" w:rsidRDefault="0044542D" w:rsidP="0044542D">
      <w:pPr>
        <w:bidi/>
        <w:contextualSpacing/>
        <w:jc w:val="both"/>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*اقصى استجابة (5) درجات.</w:t>
      </w:r>
    </w:p>
    <w:p w:rsidR="0044542D" w:rsidRPr="0044542D" w:rsidRDefault="0044542D" w:rsidP="000730EB">
      <w:pPr>
        <w:tabs>
          <w:tab w:val="left" w:pos="2042"/>
        </w:tabs>
        <w:bidi/>
        <w:spacing w:line="276" w:lineRule="auto"/>
        <w:jc w:val="both"/>
        <w:rPr>
          <w:rFonts w:ascii="Muna" w:eastAsia="Calibri" w:hAnsi="Muna" w:cs="Muna"/>
          <w:color w:val="000000" w:themeColor="text1"/>
          <w:rtl/>
        </w:rPr>
      </w:pPr>
      <w:r w:rsidRPr="0044542D">
        <w:rPr>
          <w:rFonts w:ascii="Muna" w:eastAsia="Calibri" w:hAnsi="Muna" w:cs="Muna" w:hint="cs"/>
          <w:color w:val="000000" w:themeColor="text1"/>
          <w:rtl/>
        </w:rPr>
        <w:t>تشير نتائج الجدول رقم (13) أن الدرجة الكلية لمجال (كفايات طرائق التدريس) لدى معلمي ومعلمات التربية الرياضية في المحافظات الشمالية من فلسطين كانت كبيرة وبمتوسط حسابي (4.14)، وكانت الدرجة كبيرة جداً على الفقرة (38) وبمتوسط استجابة عليها (4.24)، بينما كانت الدرجة كبيرة على الفقرات (30- 37، 39) وتراوحت متوسطات الاستجابة عليها ما بين (4.06- 4.20).</w:t>
      </w:r>
    </w:p>
    <w:p w:rsidR="0044542D" w:rsidRPr="0044542D" w:rsidRDefault="0044542D" w:rsidP="00F3213A">
      <w:pPr>
        <w:numPr>
          <w:ilvl w:val="0"/>
          <w:numId w:val="15"/>
        </w:numPr>
        <w:bidi/>
        <w:spacing w:line="360" w:lineRule="auto"/>
        <w:jc w:val="both"/>
        <w:rPr>
          <w:rFonts w:ascii="Muna" w:eastAsia="Calibri" w:hAnsi="Muna" w:cs="Muna"/>
          <w:color w:val="000000" w:themeColor="text1"/>
          <w:rtl/>
        </w:rPr>
      </w:pPr>
      <w:r w:rsidRPr="0044542D">
        <w:rPr>
          <w:rFonts w:ascii="Muna" w:eastAsia="Calibri" w:hAnsi="Muna" w:cs="Muna" w:hint="cs"/>
          <w:color w:val="000000" w:themeColor="text1"/>
          <w:rtl/>
        </w:rPr>
        <w:t>مجال كفايات التقويم:</w:t>
      </w:r>
    </w:p>
    <w:p w:rsidR="0044542D" w:rsidRPr="000730EB" w:rsidRDefault="0044542D" w:rsidP="000730EB">
      <w:pPr>
        <w:pStyle w:val="a9"/>
        <w:bidi/>
        <w:jc w:val="center"/>
        <w:rPr>
          <w:rFonts w:ascii="Muna" w:hAnsi="Muna" w:cs="Muna"/>
          <w:b/>
          <w:bCs/>
          <w:i w:val="0"/>
          <w:iCs w:val="0"/>
          <w:noProof/>
          <w:color w:val="000000" w:themeColor="text1"/>
          <w:sz w:val="20"/>
          <w:szCs w:val="20"/>
          <w:rtl/>
        </w:rPr>
      </w:pPr>
      <w:bookmarkStart w:id="26" w:name="_Toc181701208"/>
      <w:r w:rsidRPr="000730EB">
        <w:rPr>
          <w:rFonts w:ascii="Muna" w:hAnsi="Muna" w:cs="Muna" w:hint="cs"/>
          <w:b/>
          <w:bCs/>
          <w:i w:val="0"/>
          <w:iCs w:val="0"/>
          <w:noProof/>
          <w:color w:val="000000" w:themeColor="text1"/>
          <w:sz w:val="20"/>
          <w:szCs w:val="20"/>
          <w:rtl/>
        </w:rPr>
        <w:t>الجدول رقم (14)</w:t>
      </w:r>
      <w:r w:rsidR="000730EB" w:rsidRPr="000730EB">
        <w:rPr>
          <w:rFonts w:ascii="Muna" w:hAnsi="Muna" w:cs="Muna" w:hint="cs"/>
          <w:b/>
          <w:bCs/>
          <w:i w:val="0"/>
          <w:iCs w:val="0"/>
          <w:noProof/>
          <w:color w:val="000000" w:themeColor="text1"/>
          <w:sz w:val="20"/>
          <w:szCs w:val="20"/>
          <w:rtl/>
        </w:rPr>
        <w:t xml:space="preserve"> </w:t>
      </w:r>
      <w:r w:rsidRPr="000730EB">
        <w:rPr>
          <w:rFonts w:ascii="Muna" w:hAnsi="Muna" w:cs="Muna" w:hint="cs"/>
          <w:b/>
          <w:bCs/>
          <w:i w:val="0"/>
          <w:iCs w:val="0"/>
          <w:noProof/>
          <w:color w:val="000000" w:themeColor="text1"/>
          <w:sz w:val="20"/>
          <w:szCs w:val="20"/>
          <w:rtl/>
        </w:rPr>
        <w:t>المتوسطات الحسابيّة والانحرافات المعياريّة والدرجة لمجال كفايات التقويم لدى معلمي ومعلمات التربية الرياضية في المحافظات الشمالية من فلسطين (ن=246).</w:t>
      </w:r>
      <w:bookmarkEnd w:id="26"/>
    </w:p>
    <w:tbl>
      <w:tblPr>
        <w:tblStyle w:val="13"/>
        <w:bidiVisual/>
        <w:tblW w:w="8333" w:type="dxa"/>
        <w:jc w:val="center"/>
        <w:tblLook w:val="04A0" w:firstRow="1" w:lastRow="0" w:firstColumn="1" w:lastColumn="0" w:noHBand="0" w:noVBand="1"/>
      </w:tblPr>
      <w:tblGrid>
        <w:gridCol w:w="564"/>
        <w:gridCol w:w="4806"/>
        <w:gridCol w:w="1080"/>
        <w:gridCol w:w="900"/>
        <w:gridCol w:w="983"/>
      </w:tblGrid>
      <w:tr w:rsidR="0044542D" w:rsidRPr="000730EB" w:rsidTr="003A2892">
        <w:trPr>
          <w:jc w:val="center"/>
        </w:trPr>
        <w:tc>
          <w:tcPr>
            <w:tcW w:w="564" w:type="dxa"/>
          </w:tcPr>
          <w:p w:rsidR="0044542D" w:rsidRPr="000730EB" w:rsidRDefault="0044542D" w:rsidP="00040DE0">
            <w:pPr>
              <w:bidi/>
              <w:contextualSpacing/>
              <w:jc w:val="center"/>
              <w:rPr>
                <w:rFonts w:ascii="Muna" w:eastAsia="Calibri" w:hAnsi="Muna" w:cs="Muna"/>
                <w:color w:val="000000" w:themeColor="text1"/>
                <w:sz w:val="20"/>
                <w:szCs w:val="20"/>
                <w:rtl/>
              </w:rPr>
            </w:pPr>
          </w:p>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الرقم</w:t>
            </w:r>
          </w:p>
        </w:tc>
        <w:tc>
          <w:tcPr>
            <w:tcW w:w="4806" w:type="dxa"/>
          </w:tcPr>
          <w:p w:rsidR="0044542D" w:rsidRPr="000730EB" w:rsidRDefault="0044542D" w:rsidP="00040DE0">
            <w:pPr>
              <w:bidi/>
              <w:contextualSpacing/>
              <w:jc w:val="center"/>
              <w:rPr>
                <w:rFonts w:ascii="Muna" w:eastAsia="Calibri" w:hAnsi="Muna" w:cs="Muna"/>
                <w:color w:val="000000" w:themeColor="text1"/>
                <w:sz w:val="20"/>
                <w:szCs w:val="20"/>
                <w:rtl/>
              </w:rPr>
            </w:pPr>
          </w:p>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الفقرات</w:t>
            </w:r>
          </w:p>
        </w:tc>
        <w:tc>
          <w:tcPr>
            <w:tcW w:w="1080"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متوسط الاستجابة*</w:t>
            </w:r>
          </w:p>
        </w:tc>
        <w:tc>
          <w:tcPr>
            <w:tcW w:w="900"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الانحراف</w:t>
            </w:r>
          </w:p>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المعياري</w:t>
            </w:r>
          </w:p>
        </w:tc>
        <w:tc>
          <w:tcPr>
            <w:tcW w:w="983" w:type="dxa"/>
          </w:tcPr>
          <w:p w:rsidR="0044542D" w:rsidRPr="000730EB" w:rsidRDefault="0044542D" w:rsidP="00040DE0">
            <w:pPr>
              <w:bidi/>
              <w:contextualSpacing/>
              <w:jc w:val="center"/>
              <w:rPr>
                <w:rFonts w:ascii="Muna" w:eastAsia="Calibri" w:hAnsi="Muna" w:cs="Muna"/>
                <w:color w:val="000000" w:themeColor="text1"/>
                <w:sz w:val="20"/>
                <w:szCs w:val="20"/>
                <w:rtl/>
              </w:rPr>
            </w:pPr>
          </w:p>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الدرجة</w:t>
            </w:r>
          </w:p>
        </w:tc>
      </w:tr>
      <w:tr w:rsidR="0044542D" w:rsidRPr="000730EB" w:rsidTr="003A2892">
        <w:trPr>
          <w:jc w:val="center"/>
        </w:trPr>
        <w:tc>
          <w:tcPr>
            <w:tcW w:w="564"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40</w:t>
            </w:r>
          </w:p>
        </w:tc>
        <w:tc>
          <w:tcPr>
            <w:tcW w:w="4806" w:type="dxa"/>
          </w:tcPr>
          <w:p w:rsidR="0044542D" w:rsidRPr="000730EB" w:rsidRDefault="0044542D" w:rsidP="00040DE0">
            <w:pPr>
              <w:bidi/>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اراعي الاستمرارية في تقويم الطلبة </w:t>
            </w:r>
          </w:p>
        </w:tc>
        <w:tc>
          <w:tcPr>
            <w:tcW w:w="108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4.18</w:t>
            </w:r>
          </w:p>
        </w:tc>
        <w:tc>
          <w:tcPr>
            <w:tcW w:w="90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0.79</w:t>
            </w:r>
          </w:p>
        </w:tc>
        <w:tc>
          <w:tcPr>
            <w:tcW w:w="983"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w:t>
            </w:r>
          </w:p>
        </w:tc>
      </w:tr>
      <w:tr w:rsidR="0044542D" w:rsidRPr="000730EB" w:rsidTr="003A2892">
        <w:trPr>
          <w:jc w:val="center"/>
        </w:trPr>
        <w:tc>
          <w:tcPr>
            <w:tcW w:w="564"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41</w:t>
            </w:r>
          </w:p>
        </w:tc>
        <w:tc>
          <w:tcPr>
            <w:tcW w:w="4806" w:type="dxa"/>
          </w:tcPr>
          <w:p w:rsidR="0044542D" w:rsidRPr="000730EB" w:rsidRDefault="0044542D" w:rsidP="00040DE0">
            <w:pPr>
              <w:bidi/>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أطبق أساليب التقويم المناسبة لقياس مدى تحقيق الأهداف </w:t>
            </w:r>
          </w:p>
        </w:tc>
        <w:tc>
          <w:tcPr>
            <w:tcW w:w="108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4.15</w:t>
            </w:r>
          </w:p>
        </w:tc>
        <w:tc>
          <w:tcPr>
            <w:tcW w:w="90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0.77</w:t>
            </w:r>
          </w:p>
        </w:tc>
        <w:tc>
          <w:tcPr>
            <w:tcW w:w="983"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w:t>
            </w:r>
          </w:p>
        </w:tc>
      </w:tr>
      <w:tr w:rsidR="0044542D" w:rsidRPr="000730EB" w:rsidTr="003A2892">
        <w:trPr>
          <w:jc w:val="center"/>
        </w:trPr>
        <w:tc>
          <w:tcPr>
            <w:tcW w:w="564"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42</w:t>
            </w:r>
          </w:p>
        </w:tc>
        <w:tc>
          <w:tcPr>
            <w:tcW w:w="4806" w:type="dxa"/>
          </w:tcPr>
          <w:p w:rsidR="0044542D" w:rsidRPr="000730EB" w:rsidRDefault="0044542D" w:rsidP="00040DE0">
            <w:pPr>
              <w:bidi/>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انوع في أساليب التقويم بما يتلائم مع الأهداف التعليمية </w:t>
            </w:r>
          </w:p>
        </w:tc>
        <w:tc>
          <w:tcPr>
            <w:tcW w:w="108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4.13</w:t>
            </w:r>
          </w:p>
        </w:tc>
        <w:tc>
          <w:tcPr>
            <w:tcW w:w="90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0.79</w:t>
            </w:r>
          </w:p>
        </w:tc>
        <w:tc>
          <w:tcPr>
            <w:tcW w:w="983"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w:t>
            </w:r>
          </w:p>
        </w:tc>
      </w:tr>
      <w:tr w:rsidR="0044542D" w:rsidRPr="000730EB" w:rsidTr="003A2892">
        <w:trPr>
          <w:jc w:val="center"/>
        </w:trPr>
        <w:tc>
          <w:tcPr>
            <w:tcW w:w="564"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43</w:t>
            </w:r>
          </w:p>
        </w:tc>
        <w:tc>
          <w:tcPr>
            <w:tcW w:w="4806" w:type="dxa"/>
          </w:tcPr>
          <w:p w:rsidR="0044542D" w:rsidRPr="000730EB" w:rsidRDefault="0044542D" w:rsidP="00040DE0">
            <w:pPr>
              <w:bidi/>
              <w:jc w:val="both"/>
              <w:rPr>
                <w:rFonts w:ascii="Muna" w:eastAsia="Calibri" w:hAnsi="Muna" w:cs="Muna"/>
                <w:color w:val="000000" w:themeColor="text1"/>
                <w:sz w:val="20"/>
                <w:szCs w:val="20"/>
              </w:rPr>
            </w:pPr>
            <w:r w:rsidRPr="000730EB">
              <w:rPr>
                <w:rFonts w:ascii="Muna" w:hAnsi="Muna" w:cs="Muna" w:hint="cs"/>
                <w:color w:val="000000" w:themeColor="text1"/>
                <w:sz w:val="20"/>
                <w:szCs w:val="20"/>
                <w:rtl/>
                <w:lang w:bidi="ar-IQ"/>
              </w:rPr>
              <w:t xml:space="preserve">استخدم اختبارات مقننة ومحددة للمهارات واللياقة البدنية </w:t>
            </w:r>
          </w:p>
        </w:tc>
        <w:tc>
          <w:tcPr>
            <w:tcW w:w="108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4.19</w:t>
            </w:r>
          </w:p>
        </w:tc>
        <w:tc>
          <w:tcPr>
            <w:tcW w:w="90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0.77</w:t>
            </w:r>
          </w:p>
        </w:tc>
        <w:tc>
          <w:tcPr>
            <w:tcW w:w="983"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w:t>
            </w:r>
          </w:p>
        </w:tc>
      </w:tr>
      <w:tr w:rsidR="0044542D" w:rsidRPr="000730EB" w:rsidTr="003A2892">
        <w:trPr>
          <w:jc w:val="center"/>
        </w:trPr>
        <w:tc>
          <w:tcPr>
            <w:tcW w:w="564"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44</w:t>
            </w:r>
          </w:p>
        </w:tc>
        <w:tc>
          <w:tcPr>
            <w:tcW w:w="4806" w:type="dxa"/>
          </w:tcPr>
          <w:p w:rsidR="0044542D" w:rsidRPr="000730EB" w:rsidRDefault="0044542D" w:rsidP="00040DE0">
            <w:pPr>
              <w:bidi/>
              <w:jc w:val="both"/>
              <w:rPr>
                <w:rFonts w:ascii="Muna" w:eastAsia="Calibri" w:hAnsi="Muna" w:cs="Muna"/>
                <w:color w:val="000000" w:themeColor="text1"/>
                <w:sz w:val="20"/>
                <w:szCs w:val="20"/>
              </w:rPr>
            </w:pPr>
            <w:r w:rsidRPr="000730EB">
              <w:rPr>
                <w:rFonts w:ascii="Muna" w:hAnsi="Muna" w:cs="Muna" w:hint="cs"/>
                <w:color w:val="000000" w:themeColor="text1"/>
                <w:sz w:val="20"/>
                <w:szCs w:val="20"/>
                <w:rtl/>
                <w:lang w:bidi="ar-IQ"/>
              </w:rPr>
              <w:t xml:space="preserve">اعد تقويم المادة الرياضية مختلف عن أي مادة أخرى </w:t>
            </w:r>
          </w:p>
        </w:tc>
        <w:tc>
          <w:tcPr>
            <w:tcW w:w="108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4.18</w:t>
            </w:r>
          </w:p>
        </w:tc>
        <w:tc>
          <w:tcPr>
            <w:tcW w:w="90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0.79</w:t>
            </w:r>
          </w:p>
        </w:tc>
        <w:tc>
          <w:tcPr>
            <w:tcW w:w="983"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w:t>
            </w:r>
          </w:p>
        </w:tc>
      </w:tr>
      <w:tr w:rsidR="0044542D" w:rsidRPr="000730EB" w:rsidTr="003A2892">
        <w:trPr>
          <w:jc w:val="center"/>
        </w:trPr>
        <w:tc>
          <w:tcPr>
            <w:tcW w:w="564"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45</w:t>
            </w:r>
          </w:p>
        </w:tc>
        <w:tc>
          <w:tcPr>
            <w:tcW w:w="4806" w:type="dxa"/>
          </w:tcPr>
          <w:p w:rsidR="0044542D" w:rsidRPr="000730EB" w:rsidRDefault="0044542D" w:rsidP="00040DE0">
            <w:pPr>
              <w:bidi/>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اراعي الفروق الفردية عند إجراء الاختبار </w:t>
            </w:r>
          </w:p>
        </w:tc>
        <w:tc>
          <w:tcPr>
            <w:tcW w:w="108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4.26</w:t>
            </w:r>
          </w:p>
        </w:tc>
        <w:tc>
          <w:tcPr>
            <w:tcW w:w="90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0.81</w:t>
            </w:r>
          </w:p>
        </w:tc>
        <w:tc>
          <w:tcPr>
            <w:tcW w:w="983"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 جداً</w:t>
            </w:r>
          </w:p>
        </w:tc>
      </w:tr>
      <w:tr w:rsidR="0044542D" w:rsidRPr="000730EB" w:rsidTr="003A2892">
        <w:trPr>
          <w:jc w:val="center"/>
        </w:trPr>
        <w:tc>
          <w:tcPr>
            <w:tcW w:w="564"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46</w:t>
            </w:r>
          </w:p>
        </w:tc>
        <w:tc>
          <w:tcPr>
            <w:tcW w:w="4806" w:type="dxa"/>
          </w:tcPr>
          <w:p w:rsidR="0044542D" w:rsidRPr="000730EB" w:rsidRDefault="0044542D" w:rsidP="00040DE0">
            <w:pPr>
              <w:bidi/>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اراعي مفردات المنهاج عند التقويم </w:t>
            </w:r>
          </w:p>
        </w:tc>
        <w:tc>
          <w:tcPr>
            <w:tcW w:w="108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4.20</w:t>
            </w:r>
          </w:p>
        </w:tc>
        <w:tc>
          <w:tcPr>
            <w:tcW w:w="90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0.80</w:t>
            </w:r>
          </w:p>
        </w:tc>
        <w:tc>
          <w:tcPr>
            <w:tcW w:w="983"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w:t>
            </w:r>
          </w:p>
        </w:tc>
      </w:tr>
      <w:tr w:rsidR="0044542D" w:rsidRPr="000730EB" w:rsidTr="003A2892">
        <w:trPr>
          <w:jc w:val="center"/>
        </w:trPr>
        <w:tc>
          <w:tcPr>
            <w:tcW w:w="564"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47</w:t>
            </w:r>
          </w:p>
        </w:tc>
        <w:tc>
          <w:tcPr>
            <w:tcW w:w="4806" w:type="dxa"/>
          </w:tcPr>
          <w:p w:rsidR="0044542D" w:rsidRPr="000730EB" w:rsidRDefault="0044542D" w:rsidP="00040DE0">
            <w:pPr>
              <w:bidi/>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استخدم التقويم الختامي الذي يجري في نهاية كل موقف تعليمي </w:t>
            </w:r>
          </w:p>
        </w:tc>
        <w:tc>
          <w:tcPr>
            <w:tcW w:w="108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4.23</w:t>
            </w:r>
          </w:p>
        </w:tc>
        <w:tc>
          <w:tcPr>
            <w:tcW w:w="90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0.80</w:t>
            </w:r>
          </w:p>
        </w:tc>
        <w:tc>
          <w:tcPr>
            <w:tcW w:w="983"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 xml:space="preserve">كبيرة جداً </w:t>
            </w:r>
          </w:p>
        </w:tc>
      </w:tr>
      <w:tr w:rsidR="0044542D" w:rsidRPr="000730EB" w:rsidTr="003A2892">
        <w:trPr>
          <w:jc w:val="center"/>
        </w:trPr>
        <w:tc>
          <w:tcPr>
            <w:tcW w:w="564"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48</w:t>
            </w:r>
          </w:p>
        </w:tc>
        <w:tc>
          <w:tcPr>
            <w:tcW w:w="4806" w:type="dxa"/>
          </w:tcPr>
          <w:p w:rsidR="0044542D" w:rsidRPr="000730EB" w:rsidRDefault="0044542D" w:rsidP="00040DE0">
            <w:pPr>
              <w:bidi/>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ابني المعايير المناسبة لتقويم أداء الطلبة في الاختبارات المهارية والحركية </w:t>
            </w:r>
          </w:p>
        </w:tc>
        <w:tc>
          <w:tcPr>
            <w:tcW w:w="108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4.21</w:t>
            </w:r>
          </w:p>
        </w:tc>
        <w:tc>
          <w:tcPr>
            <w:tcW w:w="90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0.83</w:t>
            </w:r>
          </w:p>
        </w:tc>
        <w:tc>
          <w:tcPr>
            <w:tcW w:w="983"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 جداً</w:t>
            </w:r>
          </w:p>
        </w:tc>
      </w:tr>
      <w:tr w:rsidR="0044542D" w:rsidRPr="000730EB" w:rsidTr="003A2892">
        <w:trPr>
          <w:jc w:val="center"/>
        </w:trPr>
        <w:tc>
          <w:tcPr>
            <w:tcW w:w="564"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49</w:t>
            </w:r>
          </w:p>
        </w:tc>
        <w:tc>
          <w:tcPr>
            <w:tcW w:w="4806" w:type="dxa"/>
          </w:tcPr>
          <w:p w:rsidR="0044542D" w:rsidRPr="000730EB" w:rsidRDefault="0044542D" w:rsidP="00040DE0">
            <w:pPr>
              <w:bidi/>
              <w:jc w:val="both"/>
              <w:rPr>
                <w:rFonts w:ascii="Muna" w:eastAsia="Calibri" w:hAnsi="Muna" w:cs="Muna"/>
                <w:color w:val="000000" w:themeColor="text1"/>
                <w:sz w:val="20"/>
                <w:szCs w:val="20"/>
                <w:rtl/>
              </w:rPr>
            </w:pPr>
            <w:r w:rsidRPr="000730EB">
              <w:rPr>
                <w:rFonts w:ascii="Muna" w:hAnsi="Muna" w:cs="Muna" w:hint="cs"/>
                <w:color w:val="000000" w:themeColor="text1"/>
                <w:sz w:val="20"/>
                <w:szCs w:val="20"/>
                <w:rtl/>
                <w:lang w:bidi="ar-IQ"/>
              </w:rPr>
              <w:t xml:space="preserve">أساهم في تقويم منهاج التربية الرياضية </w:t>
            </w:r>
          </w:p>
        </w:tc>
        <w:tc>
          <w:tcPr>
            <w:tcW w:w="108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4.15</w:t>
            </w:r>
          </w:p>
        </w:tc>
        <w:tc>
          <w:tcPr>
            <w:tcW w:w="90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hAnsi="Muna" w:cs="Muna" w:hint="cs"/>
                <w:color w:val="000000" w:themeColor="text1"/>
                <w:sz w:val="20"/>
                <w:szCs w:val="20"/>
                <w:rtl/>
              </w:rPr>
              <w:t>0.83</w:t>
            </w:r>
          </w:p>
        </w:tc>
        <w:tc>
          <w:tcPr>
            <w:tcW w:w="983"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w:t>
            </w:r>
          </w:p>
        </w:tc>
      </w:tr>
      <w:tr w:rsidR="0044542D" w:rsidRPr="000730EB" w:rsidTr="003A2892">
        <w:trPr>
          <w:jc w:val="center"/>
        </w:trPr>
        <w:tc>
          <w:tcPr>
            <w:tcW w:w="5370" w:type="dxa"/>
            <w:gridSpan w:val="2"/>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الدرجة الكلية لمجال كفايات التقويم</w:t>
            </w:r>
          </w:p>
        </w:tc>
        <w:tc>
          <w:tcPr>
            <w:tcW w:w="108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4.19</w:t>
            </w:r>
          </w:p>
        </w:tc>
        <w:tc>
          <w:tcPr>
            <w:tcW w:w="900" w:type="dxa"/>
          </w:tcPr>
          <w:p w:rsidR="0044542D" w:rsidRPr="000730EB" w:rsidRDefault="0044542D" w:rsidP="00040DE0">
            <w:pPr>
              <w:bidi/>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0.71</w:t>
            </w:r>
          </w:p>
        </w:tc>
        <w:tc>
          <w:tcPr>
            <w:tcW w:w="983" w:type="dxa"/>
          </w:tcPr>
          <w:p w:rsidR="0044542D" w:rsidRPr="000730EB" w:rsidRDefault="0044542D" w:rsidP="00040DE0">
            <w:pPr>
              <w:bidi/>
              <w:contextualSpacing/>
              <w:jc w:val="center"/>
              <w:rPr>
                <w:rFonts w:ascii="Muna" w:eastAsia="Calibri" w:hAnsi="Muna" w:cs="Muna"/>
                <w:color w:val="000000" w:themeColor="text1"/>
                <w:sz w:val="20"/>
                <w:szCs w:val="20"/>
                <w:rtl/>
              </w:rPr>
            </w:pPr>
            <w:r w:rsidRPr="000730EB">
              <w:rPr>
                <w:rFonts w:ascii="Muna" w:eastAsia="Calibri" w:hAnsi="Muna" w:cs="Muna" w:hint="cs"/>
                <w:color w:val="000000" w:themeColor="text1"/>
                <w:sz w:val="20"/>
                <w:szCs w:val="20"/>
                <w:rtl/>
              </w:rPr>
              <w:t>كبيرة</w:t>
            </w:r>
          </w:p>
        </w:tc>
      </w:tr>
    </w:tbl>
    <w:p w:rsidR="0044542D" w:rsidRPr="00A31D0D" w:rsidRDefault="0044542D" w:rsidP="0044542D">
      <w:pPr>
        <w:bidi/>
        <w:contextualSpacing/>
        <w:jc w:val="both"/>
        <w:rPr>
          <w:rFonts w:ascii="Muna" w:eastAsia="Calibri" w:hAnsi="Muna" w:cs="Muna"/>
          <w:color w:val="000000" w:themeColor="text1"/>
          <w:sz w:val="20"/>
          <w:szCs w:val="20"/>
          <w:rtl/>
        </w:rPr>
      </w:pPr>
      <w:r w:rsidRPr="00A31D0D">
        <w:rPr>
          <w:rFonts w:ascii="Muna" w:eastAsia="Calibri" w:hAnsi="Muna" w:cs="Muna" w:hint="cs"/>
          <w:color w:val="000000" w:themeColor="text1"/>
          <w:sz w:val="20"/>
          <w:szCs w:val="20"/>
          <w:rtl/>
        </w:rPr>
        <w:t>*اقصى استجابة (5) درجات.</w:t>
      </w:r>
    </w:p>
    <w:p w:rsidR="0044542D" w:rsidRPr="0044542D" w:rsidRDefault="0044542D" w:rsidP="0044542D">
      <w:pPr>
        <w:tabs>
          <w:tab w:val="left" w:pos="2042"/>
        </w:tabs>
        <w:bidi/>
        <w:spacing w:line="360" w:lineRule="auto"/>
        <w:jc w:val="both"/>
        <w:rPr>
          <w:rFonts w:ascii="Muna" w:eastAsia="Calibri" w:hAnsi="Muna" w:cs="Muna"/>
          <w:color w:val="000000" w:themeColor="text1"/>
          <w:rtl/>
        </w:rPr>
      </w:pPr>
      <w:r w:rsidRPr="0044542D">
        <w:rPr>
          <w:rFonts w:ascii="Muna" w:eastAsia="Calibri" w:hAnsi="Muna" w:cs="Muna" w:hint="cs"/>
          <w:color w:val="000000" w:themeColor="text1"/>
          <w:rtl/>
        </w:rPr>
        <w:t>تشير نتائج الجدول رقم (14) أن الدرجة الكلية لمجال (كفايات التقويم) لدى معلمي ومعلمات التربية الرياضية في المحافظات الشمالية من فلسطين كانت كبيرة وبمتوسط حسابي (4.19)، وكانت الدرجة كبيرة جداً على الفقرات (45، 47، 48) وبمتوسطات استجابة عليها على التوالي (4.26، 4.23، 4.21)، بينما كانت الدرجة كبيرة على الفقرات (40- 44، 46، 49) وتراوحت متوسطات الاستجابة عليها ما بين (4.13- 4.20).</w:t>
      </w:r>
    </w:p>
    <w:p w:rsidR="0044542D" w:rsidRPr="0044542D" w:rsidRDefault="0044542D" w:rsidP="00F3213A">
      <w:pPr>
        <w:numPr>
          <w:ilvl w:val="0"/>
          <w:numId w:val="15"/>
        </w:numPr>
        <w:bidi/>
        <w:spacing w:line="360" w:lineRule="auto"/>
        <w:jc w:val="both"/>
        <w:rPr>
          <w:rFonts w:ascii="Muna" w:eastAsia="Calibri" w:hAnsi="Muna" w:cs="Muna"/>
          <w:color w:val="000000" w:themeColor="text1"/>
          <w:rtl/>
        </w:rPr>
      </w:pPr>
      <w:r w:rsidRPr="0044542D">
        <w:rPr>
          <w:rFonts w:ascii="Muna" w:eastAsia="Calibri" w:hAnsi="Muna" w:cs="Muna" w:hint="cs"/>
          <w:color w:val="000000" w:themeColor="text1"/>
          <w:rtl/>
        </w:rPr>
        <w:t>خلاصة نتائج التساؤل الرابع:</w:t>
      </w:r>
    </w:p>
    <w:p w:rsidR="0044542D" w:rsidRPr="000730EB" w:rsidRDefault="0044542D" w:rsidP="000730EB">
      <w:pPr>
        <w:pStyle w:val="a9"/>
        <w:bidi/>
        <w:jc w:val="center"/>
        <w:rPr>
          <w:rFonts w:ascii="Muna" w:hAnsi="Muna" w:cs="Muna"/>
          <w:b/>
          <w:bCs/>
          <w:i w:val="0"/>
          <w:iCs w:val="0"/>
          <w:noProof/>
          <w:color w:val="000000" w:themeColor="text1"/>
          <w:sz w:val="21"/>
          <w:szCs w:val="21"/>
          <w:rtl/>
        </w:rPr>
      </w:pPr>
      <w:bookmarkStart w:id="27" w:name="_Toc181701209"/>
      <w:r w:rsidRPr="000730EB">
        <w:rPr>
          <w:rFonts w:ascii="Muna" w:hAnsi="Muna" w:cs="Muna" w:hint="cs"/>
          <w:b/>
          <w:bCs/>
          <w:i w:val="0"/>
          <w:iCs w:val="0"/>
          <w:noProof/>
          <w:color w:val="000000" w:themeColor="text1"/>
          <w:sz w:val="21"/>
          <w:szCs w:val="21"/>
          <w:rtl/>
        </w:rPr>
        <w:t>الجدول رقم (15)</w:t>
      </w:r>
      <w:r w:rsidR="000730EB" w:rsidRPr="000730EB">
        <w:rPr>
          <w:rFonts w:ascii="Muna" w:hAnsi="Muna" w:cs="Muna" w:hint="cs"/>
          <w:b/>
          <w:bCs/>
          <w:i w:val="0"/>
          <w:iCs w:val="0"/>
          <w:noProof/>
          <w:color w:val="000000" w:themeColor="text1"/>
          <w:sz w:val="21"/>
          <w:szCs w:val="21"/>
          <w:rtl/>
        </w:rPr>
        <w:t xml:space="preserve"> </w:t>
      </w:r>
      <w:r w:rsidRPr="000730EB">
        <w:rPr>
          <w:rFonts w:ascii="Muna" w:hAnsi="Muna" w:cs="Muna" w:hint="cs"/>
          <w:b/>
          <w:bCs/>
          <w:i w:val="0"/>
          <w:iCs w:val="0"/>
          <w:noProof/>
          <w:color w:val="000000" w:themeColor="text1"/>
          <w:sz w:val="21"/>
          <w:szCs w:val="21"/>
          <w:rtl/>
        </w:rPr>
        <w:t>المتوسطات الحسابيّة والانحرافات المعياريّة والدرجة للكفايات التدريسية لدى معلمي ومعلمات التربية الرياضية في المحافظات الشمالية من فلسطين (ن=246).</w:t>
      </w:r>
      <w:bookmarkEnd w:id="27"/>
    </w:p>
    <w:tbl>
      <w:tblPr>
        <w:tblStyle w:val="13"/>
        <w:bidiVisual/>
        <w:tblW w:w="8306" w:type="dxa"/>
        <w:jc w:val="center"/>
        <w:tblLook w:val="04A0" w:firstRow="1" w:lastRow="0" w:firstColumn="1" w:lastColumn="0" w:noHBand="0" w:noVBand="1"/>
      </w:tblPr>
      <w:tblGrid>
        <w:gridCol w:w="563"/>
        <w:gridCol w:w="2594"/>
        <w:gridCol w:w="1733"/>
        <w:gridCol w:w="1620"/>
        <w:gridCol w:w="990"/>
        <w:gridCol w:w="806"/>
      </w:tblGrid>
      <w:tr w:rsidR="0044542D" w:rsidRPr="000730EB" w:rsidTr="003A2892">
        <w:trPr>
          <w:jc w:val="center"/>
        </w:trPr>
        <w:tc>
          <w:tcPr>
            <w:tcW w:w="563" w:type="dxa"/>
          </w:tcPr>
          <w:p w:rsidR="0044542D" w:rsidRPr="000730EB" w:rsidRDefault="0044542D" w:rsidP="000730EB">
            <w:pPr>
              <w:bidi/>
              <w:contextualSpacing/>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الرقم</w:t>
            </w:r>
          </w:p>
        </w:tc>
        <w:tc>
          <w:tcPr>
            <w:tcW w:w="2594" w:type="dxa"/>
          </w:tcPr>
          <w:p w:rsidR="0044542D" w:rsidRPr="000730EB" w:rsidRDefault="0044542D" w:rsidP="000730EB">
            <w:pPr>
              <w:bidi/>
              <w:contextualSpacing/>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مجالات الكفايات التدريسية</w:t>
            </w:r>
          </w:p>
        </w:tc>
        <w:tc>
          <w:tcPr>
            <w:tcW w:w="1733" w:type="dxa"/>
          </w:tcPr>
          <w:p w:rsidR="0044542D" w:rsidRPr="000730EB" w:rsidRDefault="0044542D" w:rsidP="000730EB">
            <w:pPr>
              <w:bidi/>
              <w:contextualSpacing/>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متوسط الاستجابة*</w:t>
            </w:r>
          </w:p>
        </w:tc>
        <w:tc>
          <w:tcPr>
            <w:tcW w:w="1620" w:type="dxa"/>
          </w:tcPr>
          <w:p w:rsidR="0044542D" w:rsidRPr="000730EB" w:rsidRDefault="0044542D" w:rsidP="000730EB">
            <w:pPr>
              <w:bidi/>
              <w:contextualSpacing/>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الانحراف المعياري</w:t>
            </w:r>
          </w:p>
        </w:tc>
        <w:tc>
          <w:tcPr>
            <w:tcW w:w="990" w:type="dxa"/>
          </w:tcPr>
          <w:p w:rsidR="0044542D" w:rsidRPr="000730EB" w:rsidRDefault="0044542D" w:rsidP="000730EB">
            <w:pPr>
              <w:bidi/>
              <w:contextualSpacing/>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الدرجة</w:t>
            </w:r>
          </w:p>
        </w:tc>
        <w:tc>
          <w:tcPr>
            <w:tcW w:w="806" w:type="dxa"/>
          </w:tcPr>
          <w:p w:rsidR="0044542D" w:rsidRPr="000730EB" w:rsidRDefault="0044542D" w:rsidP="000730EB">
            <w:pPr>
              <w:bidi/>
              <w:contextualSpacing/>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الترتيب</w:t>
            </w:r>
          </w:p>
        </w:tc>
      </w:tr>
      <w:tr w:rsidR="0044542D" w:rsidRPr="000730EB" w:rsidTr="003A2892">
        <w:trPr>
          <w:jc w:val="center"/>
        </w:trPr>
        <w:tc>
          <w:tcPr>
            <w:tcW w:w="563" w:type="dxa"/>
          </w:tcPr>
          <w:p w:rsidR="0044542D" w:rsidRPr="000730EB" w:rsidRDefault="0044542D" w:rsidP="000730EB">
            <w:pPr>
              <w:bidi/>
              <w:contextualSpacing/>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1</w:t>
            </w:r>
          </w:p>
        </w:tc>
        <w:tc>
          <w:tcPr>
            <w:tcW w:w="2594" w:type="dxa"/>
          </w:tcPr>
          <w:p w:rsidR="0044542D" w:rsidRPr="000730EB" w:rsidRDefault="0044542D" w:rsidP="000730EB">
            <w:pPr>
              <w:bidi/>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الأهداف</w:t>
            </w:r>
          </w:p>
        </w:tc>
        <w:tc>
          <w:tcPr>
            <w:tcW w:w="1733" w:type="dxa"/>
          </w:tcPr>
          <w:p w:rsidR="0044542D" w:rsidRPr="000730EB" w:rsidRDefault="0044542D" w:rsidP="000730EB">
            <w:pPr>
              <w:bidi/>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4.23</w:t>
            </w:r>
          </w:p>
        </w:tc>
        <w:tc>
          <w:tcPr>
            <w:tcW w:w="1620" w:type="dxa"/>
          </w:tcPr>
          <w:p w:rsidR="0044542D" w:rsidRPr="000730EB" w:rsidRDefault="0044542D" w:rsidP="000730EB">
            <w:pPr>
              <w:bidi/>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0.72</w:t>
            </w:r>
          </w:p>
        </w:tc>
        <w:tc>
          <w:tcPr>
            <w:tcW w:w="990" w:type="dxa"/>
          </w:tcPr>
          <w:p w:rsidR="0044542D" w:rsidRPr="000730EB" w:rsidRDefault="0044542D" w:rsidP="000730EB">
            <w:pPr>
              <w:bidi/>
              <w:contextualSpacing/>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كبيرة جداً</w:t>
            </w:r>
          </w:p>
        </w:tc>
        <w:tc>
          <w:tcPr>
            <w:tcW w:w="806" w:type="dxa"/>
          </w:tcPr>
          <w:p w:rsidR="0044542D" w:rsidRPr="000730EB" w:rsidRDefault="0044542D" w:rsidP="000730EB">
            <w:pPr>
              <w:bidi/>
              <w:contextualSpacing/>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الثاني</w:t>
            </w:r>
          </w:p>
        </w:tc>
      </w:tr>
      <w:tr w:rsidR="0044542D" w:rsidRPr="000730EB" w:rsidTr="003A2892">
        <w:trPr>
          <w:jc w:val="center"/>
        </w:trPr>
        <w:tc>
          <w:tcPr>
            <w:tcW w:w="563" w:type="dxa"/>
          </w:tcPr>
          <w:p w:rsidR="0044542D" w:rsidRPr="000730EB" w:rsidRDefault="0044542D" w:rsidP="000730EB">
            <w:pPr>
              <w:bidi/>
              <w:contextualSpacing/>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2</w:t>
            </w:r>
          </w:p>
        </w:tc>
        <w:tc>
          <w:tcPr>
            <w:tcW w:w="2594" w:type="dxa"/>
          </w:tcPr>
          <w:p w:rsidR="0044542D" w:rsidRPr="000730EB" w:rsidRDefault="0044542D" w:rsidP="000730EB">
            <w:pPr>
              <w:bidi/>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التخطيط</w:t>
            </w:r>
          </w:p>
        </w:tc>
        <w:tc>
          <w:tcPr>
            <w:tcW w:w="1733" w:type="dxa"/>
          </w:tcPr>
          <w:p w:rsidR="0044542D" w:rsidRPr="000730EB" w:rsidRDefault="0044542D" w:rsidP="000730EB">
            <w:pPr>
              <w:bidi/>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4.18</w:t>
            </w:r>
          </w:p>
        </w:tc>
        <w:tc>
          <w:tcPr>
            <w:tcW w:w="1620" w:type="dxa"/>
          </w:tcPr>
          <w:p w:rsidR="0044542D" w:rsidRPr="000730EB" w:rsidRDefault="0044542D" w:rsidP="000730EB">
            <w:pPr>
              <w:bidi/>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0.72</w:t>
            </w:r>
          </w:p>
        </w:tc>
        <w:tc>
          <w:tcPr>
            <w:tcW w:w="990" w:type="dxa"/>
          </w:tcPr>
          <w:p w:rsidR="0044542D" w:rsidRPr="000730EB" w:rsidRDefault="0044542D" w:rsidP="000730EB">
            <w:pPr>
              <w:bidi/>
              <w:contextualSpacing/>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كبيرة</w:t>
            </w:r>
          </w:p>
        </w:tc>
        <w:tc>
          <w:tcPr>
            <w:tcW w:w="806" w:type="dxa"/>
          </w:tcPr>
          <w:p w:rsidR="0044542D" w:rsidRPr="000730EB" w:rsidRDefault="0044542D" w:rsidP="000730EB">
            <w:pPr>
              <w:bidi/>
              <w:contextualSpacing/>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الرابع</w:t>
            </w:r>
          </w:p>
        </w:tc>
      </w:tr>
      <w:tr w:rsidR="0044542D" w:rsidRPr="000730EB" w:rsidTr="003A2892">
        <w:trPr>
          <w:jc w:val="center"/>
        </w:trPr>
        <w:tc>
          <w:tcPr>
            <w:tcW w:w="563" w:type="dxa"/>
          </w:tcPr>
          <w:p w:rsidR="0044542D" w:rsidRPr="000730EB" w:rsidRDefault="0044542D" w:rsidP="000730EB">
            <w:pPr>
              <w:bidi/>
              <w:contextualSpacing/>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3</w:t>
            </w:r>
          </w:p>
        </w:tc>
        <w:tc>
          <w:tcPr>
            <w:tcW w:w="2594" w:type="dxa"/>
          </w:tcPr>
          <w:p w:rsidR="0044542D" w:rsidRPr="000730EB" w:rsidRDefault="0044542D" w:rsidP="000730EB">
            <w:pPr>
              <w:bidi/>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التنفيذ</w:t>
            </w:r>
          </w:p>
        </w:tc>
        <w:tc>
          <w:tcPr>
            <w:tcW w:w="1733" w:type="dxa"/>
          </w:tcPr>
          <w:p w:rsidR="0044542D" w:rsidRPr="000730EB" w:rsidRDefault="0044542D" w:rsidP="000730EB">
            <w:pPr>
              <w:bidi/>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4.32</w:t>
            </w:r>
          </w:p>
        </w:tc>
        <w:tc>
          <w:tcPr>
            <w:tcW w:w="1620" w:type="dxa"/>
          </w:tcPr>
          <w:p w:rsidR="0044542D" w:rsidRPr="000730EB" w:rsidRDefault="0044542D" w:rsidP="000730EB">
            <w:pPr>
              <w:bidi/>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0.73</w:t>
            </w:r>
          </w:p>
        </w:tc>
        <w:tc>
          <w:tcPr>
            <w:tcW w:w="990" w:type="dxa"/>
          </w:tcPr>
          <w:p w:rsidR="0044542D" w:rsidRPr="000730EB" w:rsidRDefault="0044542D" w:rsidP="000730EB">
            <w:pPr>
              <w:bidi/>
              <w:contextualSpacing/>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كبيرة جداً</w:t>
            </w:r>
          </w:p>
        </w:tc>
        <w:tc>
          <w:tcPr>
            <w:tcW w:w="806" w:type="dxa"/>
          </w:tcPr>
          <w:p w:rsidR="0044542D" w:rsidRPr="000730EB" w:rsidRDefault="0044542D" w:rsidP="000730EB">
            <w:pPr>
              <w:bidi/>
              <w:contextualSpacing/>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الأول</w:t>
            </w:r>
          </w:p>
        </w:tc>
      </w:tr>
      <w:tr w:rsidR="0044542D" w:rsidRPr="000730EB" w:rsidTr="003A2892">
        <w:trPr>
          <w:jc w:val="center"/>
        </w:trPr>
        <w:tc>
          <w:tcPr>
            <w:tcW w:w="563" w:type="dxa"/>
          </w:tcPr>
          <w:p w:rsidR="0044542D" w:rsidRPr="000730EB" w:rsidRDefault="0044542D" w:rsidP="000730EB">
            <w:pPr>
              <w:bidi/>
              <w:contextualSpacing/>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4</w:t>
            </w:r>
          </w:p>
        </w:tc>
        <w:tc>
          <w:tcPr>
            <w:tcW w:w="2594" w:type="dxa"/>
          </w:tcPr>
          <w:p w:rsidR="0044542D" w:rsidRPr="000730EB" w:rsidRDefault="0044542D" w:rsidP="000730EB">
            <w:pPr>
              <w:bidi/>
              <w:jc w:val="center"/>
              <w:rPr>
                <w:rFonts w:ascii="Muna" w:eastAsia="Calibri" w:hAnsi="Muna" w:cs="Muna"/>
                <w:color w:val="000000" w:themeColor="text1"/>
                <w:sz w:val="21"/>
                <w:szCs w:val="21"/>
              </w:rPr>
            </w:pPr>
            <w:r w:rsidRPr="000730EB">
              <w:rPr>
                <w:rFonts w:ascii="Muna" w:eastAsia="Calibri" w:hAnsi="Muna" w:cs="Muna" w:hint="cs"/>
                <w:color w:val="000000" w:themeColor="text1"/>
                <w:sz w:val="21"/>
                <w:szCs w:val="21"/>
                <w:rtl/>
              </w:rPr>
              <w:t>طرائق التدريس</w:t>
            </w:r>
          </w:p>
        </w:tc>
        <w:tc>
          <w:tcPr>
            <w:tcW w:w="1733" w:type="dxa"/>
          </w:tcPr>
          <w:p w:rsidR="0044542D" w:rsidRPr="000730EB" w:rsidRDefault="0044542D" w:rsidP="000730EB">
            <w:pPr>
              <w:bidi/>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4.14</w:t>
            </w:r>
          </w:p>
        </w:tc>
        <w:tc>
          <w:tcPr>
            <w:tcW w:w="1620" w:type="dxa"/>
          </w:tcPr>
          <w:p w:rsidR="0044542D" w:rsidRPr="000730EB" w:rsidRDefault="0044542D" w:rsidP="000730EB">
            <w:pPr>
              <w:bidi/>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0.71</w:t>
            </w:r>
          </w:p>
        </w:tc>
        <w:tc>
          <w:tcPr>
            <w:tcW w:w="990" w:type="dxa"/>
          </w:tcPr>
          <w:p w:rsidR="0044542D" w:rsidRPr="000730EB" w:rsidRDefault="0044542D" w:rsidP="000730EB">
            <w:pPr>
              <w:bidi/>
              <w:contextualSpacing/>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كبيرة</w:t>
            </w:r>
          </w:p>
        </w:tc>
        <w:tc>
          <w:tcPr>
            <w:tcW w:w="806" w:type="dxa"/>
          </w:tcPr>
          <w:p w:rsidR="0044542D" w:rsidRPr="000730EB" w:rsidRDefault="0044542D" w:rsidP="000730EB">
            <w:pPr>
              <w:bidi/>
              <w:contextualSpacing/>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الخامس</w:t>
            </w:r>
          </w:p>
        </w:tc>
      </w:tr>
      <w:tr w:rsidR="0044542D" w:rsidRPr="000730EB" w:rsidTr="003A2892">
        <w:trPr>
          <w:jc w:val="center"/>
        </w:trPr>
        <w:tc>
          <w:tcPr>
            <w:tcW w:w="563" w:type="dxa"/>
          </w:tcPr>
          <w:p w:rsidR="0044542D" w:rsidRPr="000730EB" w:rsidRDefault="0044542D" w:rsidP="000730EB">
            <w:pPr>
              <w:bidi/>
              <w:contextualSpacing/>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5</w:t>
            </w:r>
          </w:p>
        </w:tc>
        <w:tc>
          <w:tcPr>
            <w:tcW w:w="2594" w:type="dxa"/>
          </w:tcPr>
          <w:p w:rsidR="0044542D" w:rsidRPr="000730EB" w:rsidRDefault="0044542D" w:rsidP="000730EB">
            <w:pPr>
              <w:bidi/>
              <w:jc w:val="center"/>
              <w:rPr>
                <w:rFonts w:ascii="Muna" w:eastAsia="Calibri" w:hAnsi="Muna" w:cs="Muna"/>
                <w:color w:val="000000" w:themeColor="text1"/>
                <w:sz w:val="21"/>
                <w:szCs w:val="21"/>
              </w:rPr>
            </w:pPr>
            <w:r w:rsidRPr="000730EB">
              <w:rPr>
                <w:rFonts w:ascii="Muna" w:eastAsia="Calibri" w:hAnsi="Muna" w:cs="Muna" w:hint="cs"/>
                <w:color w:val="000000" w:themeColor="text1"/>
                <w:sz w:val="21"/>
                <w:szCs w:val="21"/>
                <w:rtl/>
              </w:rPr>
              <w:t>التقويم</w:t>
            </w:r>
          </w:p>
        </w:tc>
        <w:tc>
          <w:tcPr>
            <w:tcW w:w="1733" w:type="dxa"/>
          </w:tcPr>
          <w:p w:rsidR="0044542D" w:rsidRPr="000730EB" w:rsidRDefault="0044542D" w:rsidP="000730EB">
            <w:pPr>
              <w:bidi/>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4.19</w:t>
            </w:r>
          </w:p>
        </w:tc>
        <w:tc>
          <w:tcPr>
            <w:tcW w:w="1620" w:type="dxa"/>
          </w:tcPr>
          <w:p w:rsidR="0044542D" w:rsidRPr="000730EB" w:rsidRDefault="0044542D" w:rsidP="000730EB">
            <w:pPr>
              <w:bidi/>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0.71</w:t>
            </w:r>
          </w:p>
        </w:tc>
        <w:tc>
          <w:tcPr>
            <w:tcW w:w="990" w:type="dxa"/>
          </w:tcPr>
          <w:p w:rsidR="0044542D" w:rsidRPr="000730EB" w:rsidRDefault="0044542D" w:rsidP="000730EB">
            <w:pPr>
              <w:bidi/>
              <w:contextualSpacing/>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كبيرة</w:t>
            </w:r>
          </w:p>
        </w:tc>
        <w:tc>
          <w:tcPr>
            <w:tcW w:w="806" w:type="dxa"/>
          </w:tcPr>
          <w:p w:rsidR="0044542D" w:rsidRPr="000730EB" w:rsidRDefault="0044542D" w:rsidP="000730EB">
            <w:pPr>
              <w:bidi/>
              <w:contextualSpacing/>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الثالث</w:t>
            </w:r>
          </w:p>
        </w:tc>
      </w:tr>
      <w:tr w:rsidR="0044542D" w:rsidRPr="000730EB" w:rsidTr="003A2892">
        <w:trPr>
          <w:jc w:val="center"/>
        </w:trPr>
        <w:tc>
          <w:tcPr>
            <w:tcW w:w="3157" w:type="dxa"/>
            <w:gridSpan w:val="2"/>
          </w:tcPr>
          <w:p w:rsidR="0044542D" w:rsidRPr="000730EB" w:rsidRDefault="0044542D" w:rsidP="000730EB">
            <w:pPr>
              <w:bidi/>
              <w:contextualSpacing/>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الدرجة الكلية للكفايات التدريسية</w:t>
            </w:r>
          </w:p>
        </w:tc>
        <w:tc>
          <w:tcPr>
            <w:tcW w:w="1733" w:type="dxa"/>
          </w:tcPr>
          <w:p w:rsidR="0044542D" w:rsidRPr="000730EB" w:rsidRDefault="0044542D" w:rsidP="000730EB">
            <w:pPr>
              <w:bidi/>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4.22</w:t>
            </w:r>
          </w:p>
        </w:tc>
        <w:tc>
          <w:tcPr>
            <w:tcW w:w="1620" w:type="dxa"/>
          </w:tcPr>
          <w:p w:rsidR="0044542D" w:rsidRPr="000730EB" w:rsidRDefault="0044542D" w:rsidP="000730EB">
            <w:pPr>
              <w:bidi/>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0.68</w:t>
            </w:r>
          </w:p>
        </w:tc>
        <w:tc>
          <w:tcPr>
            <w:tcW w:w="990" w:type="dxa"/>
          </w:tcPr>
          <w:p w:rsidR="0044542D" w:rsidRPr="000730EB" w:rsidRDefault="0044542D" w:rsidP="000730EB">
            <w:pPr>
              <w:bidi/>
              <w:contextualSpacing/>
              <w:jc w:val="center"/>
              <w:rPr>
                <w:rFonts w:ascii="Muna" w:eastAsia="Calibri" w:hAnsi="Muna" w:cs="Muna"/>
                <w:color w:val="000000" w:themeColor="text1"/>
                <w:sz w:val="21"/>
                <w:szCs w:val="21"/>
                <w:rtl/>
              </w:rPr>
            </w:pPr>
            <w:r w:rsidRPr="000730EB">
              <w:rPr>
                <w:rFonts w:ascii="Muna" w:eastAsia="Calibri" w:hAnsi="Muna" w:cs="Muna" w:hint="cs"/>
                <w:color w:val="000000" w:themeColor="text1"/>
                <w:sz w:val="21"/>
                <w:szCs w:val="21"/>
                <w:rtl/>
              </w:rPr>
              <w:t>كبيرة جداً</w:t>
            </w:r>
          </w:p>
        </w:tc>
        <w:tc>
          <w:tcPr>
            <w:tcW w:w="806" w:type="dxa"/>
          </w:tcPr>
          <w:p w:rsidR="0044542D" w:rsidRPr="000730EB" w:rsidRDefault="0044542D" w:rsidP="000730EB">
            <w:pPr>
              <w:bidi/>
              <w:contextualSpacing/>
              <w:jc w:val="center"/>
              <w:rPr>
                <w:rFonts w:ascii="Muna" w:eastAsia="Calibri" w:hAnsi="Muna" w:cs="Muna"/>
                <w:color w:val="000000" w:themeColor="text1"/>
                <w:sz w:val="21"/>
                <w:szCs w:val="21"/>
                <w:rtl/>
              </w:rPr>
            </w:pPr>
          </w:p>
        </w:tc>
      </w:tr>
    </w:tbl>
    <w:p w:rsidR="0044542D" w:rsidRPr="00A31D0D" w:rsidRDefault="0044542D" w:rsidP="0044542D">
      <w:pPr>
        <w:bidi/>
        <w:contextualSpacing/>
        <w:jc w:val="both"/>
        <w:rPr>
          <w:rFonts w:ascii="Muna" w:eastAsia="Calibri" w:hAnsi="Muna" w:cs="Muna"/>
          <w:color w:val="000000" w:themeColor="text1"/>
          <w:sz w:val="20"/>
          <w:szCs w:val="20"/>
          <w:rtl/>
        </w:rPr>
      </w:pPr>
      <w:r w:rsidRPr="00A31D0D">
        <w:rPr>
          <w:rFonts w:ascii="Muna" w:eastAsia="Calibri" w:hAnsi="Muna" w:cs="Muna" w:hint="cs"/>
          <w:color w:val="000000" w:themeColor="text1"/>
          <w:sz w:val="20"/>
          <w:szCs w:val="20"/>
          <w:rtl/>
        </w:rPr>
        <w:t>*اقصى استجابة (5) درجات.</w:t>
      </w:r>
    </w:p>
    <w:p w:rsidR="003A2892" w:rsidRPr="0044542D" w:rsidRDefault="0044542D" w:rsidP="003A2892">
      <w:pPr>
        <w:tabs>
          <w:tab w:val="left" w:pos="2042"/>
        </w:tabs>
        <w:bidi/>
        <w:spacing w:line="360" w:lineRule="auto"/>
        <w:jc w:val="both"/>
        <w:rPr>
          <w:rFonts w:ascii="Muna" w:eastAsia="Calibri" w:hAnsi="Muna" w:cs="Muna"/>
          <w:color w:val="000000" w:themeColor="text1"/>
          <w:rtl/>
        </w:rPr>
      </w:pPr>
      <w:r w:rsidRPr="0044542D">
        <w:rPr>
          <w:rFonts w:ascii="Muna" w:eastAsia="Calibri" w:hAnsi="Muna" w:cs="Muna" w:hint="cs"/>
          <w:color w:val="000000" w:themeColor="text1"/>
          <w:rtl/>
        </w:rPr>
        <w:t>تشير نتائج الجدول رقم (15) أن الدرجة الكلية للكفايات التدريسية لدى معلمي ومعلمات التربية الرياضية في المحافظات الشمالية من فلسطين كانت كبيرة جداً وبمتوسط حسابي (4.22)، وكانت أعلى استجابة على مجال (التنفيذ) بدرجة كبيرة جداً ومتوسط حسابي (4.32)، ويليه مجال (كفايات الأهداف) بدرجة كبيرة جداً وبمتوسط حسابي (4.23)، بينما كانت أقل استجابة على مجال (كفايات طرائق التدريس) بدرجة كبيرة وبمتوسط حسابي (4.14)، والشكل رقم (2) يظهر ذلك.</w:t>
      </w:r>
    </w:p>
    <w:p w:rsidR="0085348A" w:rsidRPr="000730EB" w:rsidRDefault="0085348A" w:rsidP="0085348A">
      <w:pPr>
        <w:pStyle w:val="a9"/>
        <w:bidi/>
        <w:jc w:val="center"/>
        <w:rPr>
          <w:rFonts w:ascii="Muna" w:hAnsi="Muna" w:cs="Muna"/>
          <w:b/>
          <w:bCs/>
          <w:i w:val="0"/>
          <w:iCs w:val="0"/>
          <w:noProof/>
          <w:color w:val="000000" w:themeColor="text1"/>
          <w:sz w:val="20"/>
          <w:szCs w:val="20"/>
        </w:rPr>
      </w:pPr>
      <w:bookmarkStart w:id="28" w:name="_Toc181701971"/>
      <w:r w:rsidRPr="000730EB">
        <w:rPr>
          <w:rFonts w:ascii="Muna" w:hAnsi="Muna" w:cs="Muna" w:hint="cs"/>
          <w:b/>
          <w:bCs/>
          <w:i w:val="0"/>
          <w:iCs w:val="0"/>
          <w:noProof/>
          <w:color w:val="000000" w:themeColor="text1"/>
          <w:sz w:val="20"/>
          <w:szCs w:val="20"/>
          <w:rtl/>
        </w:rPr>
        <w:t>الشكل رقم (2) متوسطات الاستجابة لمجالات الكفايات التدريسية لدى معلمي ومعلمات التربية الرياضية في المحافظات الشمالية من فلسطين</w:t>
      </w:r>
      <w:r w:rsidRPr="000730EB">
        <w:rPr>
          <w:rFonts w:ascii="Muna" w:hAnsi="Muna" w:cs="Muna" w:hint="cs"/>
          <w:b/>
          <w:bCs/>
          <w:i w:val="0"/>
          <w:iCs w:val="0"/>
          <w:noProof/>
          <w:color w:val="000000" w:themeColor="text1"/>
          <w:sz w:val="20"/>
          <w:szCs w:val="20"/>
        </w:rPr>
        <w:t>.</w:t>
      </w:r>
      <w:bookmarkEnd w:id="28"/>
    </w:p>
    <w:p w:rsidR="0044542D" w:rsidRPr="0044542D" w:rsidRDefault="0044542D" w:rsidP="0044542D">
      <w:pPr>
        <w:pStyle w:val="a9"/>
        <w:bidi/>
        <w:jc w:val="center"/>
        <w:rPr>
          <w:rFonts w:ascii="Muna" w:eastAsia="Calibri" w:hAnsi="Muna" w:cs="Muna"/>
          <w:i w:val="0"/>
          <w:iCs w:val="0"/>
          <w:color w:val="000000" w:themeColor="text1"/>
          <w:sz w:val="24"/>
          <w:szCs w:val="24"/>
          <w:rtl/>
        </w:rPr>
      </w:pPr>
      <w:r w:rsidRPr="0044542D">
        <w:rPr>
          <w:rFonts w:ascii="Muna" w:eastAsia="Calibri" w:hAnsi="Muna" w:cs="Muna" w:hint="cs"/>
          <w:i w:val="0"/>
          <w:iCs w:val="0"/>
          <w:noProof/>
          <w:color w:val="000000" w:themeColor="text1"/>
          <w:sz w:val="24"/>
          <w:szCs w:val="24"/>
          <w:lang w:val="fr-FR" w:eastAsia="fr-FR"/>
        </w:rPr>
        <w:lastRenderedPageBreak/>
        <w:drawing>
          <wp:inline distT="0" distB="0" distL="0" distR="0" wp14:anchorId="5E22300B" wp14:editId="6099EF62">
            <wp:extent cx="2545562" cy="2037579"/>
            <wp:effectExtent l="0" t="0" r="0" b="0"/>
            <wp:docPr id="2077110866"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8828" cy="2048198"/>
                    </a:xfrm>
                    <a:prstGeom prst="rect">
                      <a:avLst/>
                    </a:prstGeom>
                    <a:noFill/>
                    <a:ln>
                      <a:noFill/>
                    </a:ln>
                  </pic:spPr>
                </pic:pic>
              </a:graphicData>
            </a:graphic>
          </wp:inline>
        </w:drawing>
      </w:r>
    </w:p>
    <w:p w:rsidR="0044542D" w:rsidRPr="000730EB" w:rsidRDefault="0044542D" w:rsidP="000730EB">
      <w:pPr>
        <w:bidi/>
        <w:spacing w:line="360" w:lineRule="auto"/>
        <w:jc w:val="both"/>
        <w:rPr>
          <w:rFonts w:ascii="Muna" w:hAnsi="Muna" w:cs="Muna"/>
          <w:b/>
          <w:bCs/>
          <w:color w:val="000000" w:themeColor="text1"/>
          <w:rtl/>
        </w:rPr>
      </w:pPr>
      <w:r w:rsidRPr="000730EB">
        <w:rPr>
          <w:rFonts w:ascii="Muna" w:hAnsi="Muna" w:cs="Muna" w:hint="cs"/>
          <w:b/>
          <w:bCs/>
          <w:color w:val="000000" w:themeColor="text1"/>
          <w:rtl/>
        </w:rPr>
        <w:t>خامساً: نتائج التساؤل الخامس والذي نصه:</w:t>
      </w:r>
      <w:r w:rsidR="000730EB" w:rsidRPr="000730EB">
        <w:rPr>
          <w:rFonts w:ascii="Muna" w:hAnsi="Muna" w:cs="Muna" w:hint="cs"/>
          <w:b/>
          <w:bCs/>
          <w:color w:val="000000" w:themeColor="text1"/>
          <w:rtl/>
        </w:rPr>
        <w:t xml:space="preserve"> </w:t>
      </w:r>
      <w:r w:rsidRPr="000730EB">
        <w:rPr>
          <w:rFonts w:ascii="Muna" w:hAnsi="Muna" w:cs="Muna" w:hint="cs"/>
          <w:b/>
          <w:bCs/>
          <w:color w:val="000000" w:themeColor="text1"/>
          <w:rtl/>
        </w:rPr>
        <w:t>ما مساهمة تكنولوجيا التعليم في التفكير الإبداعي وتقدير الذات والكفايات التدريسية لدى معلمي ومعلمات التربية الرياضية في المحافظات الشمالية من فلسطين؟</w:t>
      </w:r>
    </w:p>
    <w:p w:rsidR="0044542D" w:rsidRPr="0044542D" w:rsidRDefault="0044542D" w:rsidP="000730EB">
      <w:pPr>
        <w:pStyle w:val="a3"/>
        <w:bidi/>
        <w:spacing w:line="360" w:lineRule="auto"/>
        <w:ind w:left="0"/>
        <w:jc w:val="both"/>
        <w:rPr>
          <w:rFonts w:ascii="Muna" w:hAnsi="Muna" w:cs="Muna"/>
          <w:color w:val="000000" w:themeColor="text1"/>
          <w:rtl/>
        </w:rPr>
      </w:pPr>
      <w:r w:rsidRPr="0044542D">
        <w:rPr>
          <w:rFonts w:ascii="Muna" w:hAnsi="Muna" w:cs="Muna" w:hint="cs"/>
          <w:color w:val="000000" w:themeColor="text1"/>
          <w:rtl/>
        </w:rPr>
        <w:t>للإجابة عن التساؤل تم استخدام معامل الارتباط بيرسون (</w:t>
      </w:r>
      <w:r w:rsidRPr="0044542D">
        <w:rPr>
          <w:rFonts w:ascii="Muna" w:hAnsi="Muna" w:cs="Muna" w:hint="cs"/>
          <w:color w:val="000000" w:themeColor="text1"/>
        </w:rPr>
        <w:t>Pearson correlation coefficient</w:t>
      </w:r>
      <w:r w:rsidRPr="0044542D">
        <w:rPr>
          <w:rFonts w:ascii="Muna" w:hAnsi="Muna" w:cs="Muna" w:hint="cs"/>
          <w:color w:val="000000" w:themeColor="text1"/>
          <w:rtl/>
        </w:rPr>
        <w:t>) كخطوة أولى كما يظهر في الجدول رقم (16)، وفي الخطوة الثانية تم استخدام الانحدار الخطي البسيط (</w:t>
      </w:r>
      <w:r w:rsidRPr="0044542D">
        <w:rPr>
          <w:rFonts w:ascii="Muna" w:hAnsi="Muna" w:cs="Muna" w:hint="cs"/>
          <w:color w:val="000000" w:themeColor="text1"/>
        </w:rPr>
        <w:t>Simple linear regression</w:t>
      </w:r>
      <w:r w:rsidRPr="0044542D">
        <w:rPr>
          <w:rFonts w:ascii="Muna" w:hAnsi="Muna" w:cs="Muna" w:hint="cs"/>
          <w:color w:val="000000" w:themeColor="text1"/>
          <w:rtl/>
        </w:rPr>
        <w:t>) من خلال تحديد الدرجة الكلية لتكنولوجيا التعليم كمتغير مستقل، والدرجات الكلية لكل من التفكير الإبداعي وتقدير الذات والكفايات التدريسية كمتغير تابع، ونتائج الجدول رقم (17) تبين ذلك.</w:t>
      </w:r>
    </w:p>
    <w:p w:rsidR="0044542D" w:rsidRPr="000730EB" w:rsidRDefault="0044542D" w:rsidP="000730EB">
      <w:pPr>
        <w:pStyle w:val="a9"/>
        <w:bidi/>
        <w:jc w:val="center"/>
        <w:rPr>
          <w:rFonts w:ascii="Muna" w:hAnsi="Muna" w:cs="Muna"/>
          <w:i w:val="0"/>
          <w:iCs w:val="0"/>
          <w:noProof/>
          <w:color w:val="000000" w:themeColor="text1"/>
          <w:sz w:val="20"/>
          <w:szCs w:val="20"/>
          <w:rtl/>
        </w:rPr>
      </w:pPr>
      <w:bookmarkStart w:id="29" w:name="_Toc181701210"/>
      <w:r w:rsidRPr="000730EB">
        <w:rPr>
          <w:rFonts w:ascii="Muna" w:hAnsi="Muna" w:cs="Muna" w:hint="cs"/>
          <w:i w:val="0"/>
          <w:iCs w:val="0"/>
          <w:noProof/>
          <w:color w:val="000000" w:themeColor="text1"/>
          <w:sz w:val="20"/>
          <w:szCs w:val="20"/>
          <w:rtl/>
        </w:rPr>
        <w:t>الجدول رقم (16)</w:t>
      </w:r>
      <w:r w:rsidR="000730EB" w:rsidRPr="000730EB">
        <w:rPr>
          <w:rFonts w:ascii="Muna" w:hAnsi="Muna" w:cs="Muna" w:hint="cs"/>
          <w:i w:val="0"/>
          <w:iCs w:val="0"/>
          <w:noProof/>
          <w:color w:val="000000" w:themeColor="text1"/>
          <w:sz w:val="20"/>
          <w:szCs w:val="20"/>
          <w:rtl/>
        </w:rPr>
        <w:t xml:space="preserve"> </w:t>
      </w:r>
      <w:r w:rsidRPr="000730EB">
        <w:rPr>
          <w:rFonts w:ascii="Muna" w:hAnsi="Muna" w:cs="Muna" w:hint="cs"/>
          <w:i w:val="0"/>
          <w:iCs w:val="0"/>
          <w:noProof/>
          <w:color w:val="000000" w:themeColor="text1"/>
          <w:sz w:val="20"/>
          <w:szCs w:val="20"/>
          <w:rtl/>
        </w:rPr>
        <w:t>العلاقة بين تكنولوجيا التعليم والتفكير الإبداعي وتقدير الذات والكفايات التدريسية لدى معلمي ومعلمات التربية الرياضية في المحافظات الشمالية من فلسطين (ن= 246).</w:t>
      </w:r>
      <w:bookmarkEnd w:id="29"/>
    </w:p>
    <w:tbl>
      <w:tblPr>
        <w:tblStyle w:val="13"/>
        <w:bidiVisual/>
        <w:tblW w:w="0" w:type="auto"/>
        <w:jc w:val="center"/>
        <w:tblLook w:val="04A0" w:firstRow="1" w:lastRow="0" w:firstColumn="1" w:lastColumn="0" w:noHBand="0" w:noVBand="1"/>
      </w:tblPr>
      <w:tblGrid>
        <w:gridCol w:w="1659"/>
        <w:gridCol w:w="1659"/>
        <w:gridCol w:w="1659"/>
        <w:gridCol w:w="1659"/>
        <w:gridCol w:w="1660"/>
      </w:tblGrid>
      <w:tr w:rsidR="0044542D" w:rsidRPr="000730EB" w:rsidTr="003A2892">
        <w:trPr>
          <w:jc w:val="center"/>
        </w:trPr>
        <w:tc>
          <w:tcPr>
            <w:tcW w:w="1659" w:type="dxa"/>
          </w:tcPr>
          <w:p w:rsidR="0044542D" w:rsidRPr="000730EB" w:rsidRDefault="0044542D" w:rsidP="000730EB">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المتغيرات</w:t>
            </w:r>
          </w:p>
        </w:tc>
        <w:tc>
          <w:tcPr>
            <w:tcW w:w="1659" w:type="dxa"/>
          </w:tcPr>
          <w:p w:rsidR="0044542D" w:rsidRPr="000730EB" w:rsidRDefault="0044542D" w:rsidP="000730EB">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تكنولوجيا التعليم</w:t>
            </w:r>
          </w:p>
        </w:tc>
        <w:tc>
          <w:tcPr>
            <w:tcW w:w="1659" w:type="dxa"/>
          </w:tcPr>
          <w:p w:rsidR="0044542D" w:rsidRPr="000730EB" w:rsidRDefault="0044542D" w:rsidP="000730EB">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التفكير الابداعي</w:t>
            </w:r>
          </w:p>
        </w:tc>
        <w:tc>
          <w:tcPr>
            <w:tcW w:w="1659" w:type="dxa"/>
          </w:tcPr>
          <w:p w:rsidR="0044542D" w:rsidRPr="000730EB" w:rsidRDefault="0044542D" w:rsidP="000730EB">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تقدير الذات</w:t>
            </w:r>
          </w:p>
        </w:tc>
        <w:tc>
          <w:tcPr>
            <w:tcW w:w="1660" w:type="dxa"/>
          </w:tcPr>
          <w:p w:rsidR="0044542D" w:rsidRPr="000730EB" w:rsidRDefault="0044542D" w:rsidP="000730EB">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الكفايات التدريسية</w:t>
            </w:r>
          </w:p>
        </w:tc>
      </w:tr>
      <w:tr w:rsidR="0044542D" w:rsidRPr="000730EB" w:rsidTr="003A2892">
        <w:trPr>
          <w:jc w:val="center"/>
        </w:trPr>
        <w:tc>
          <w:tcPr>
            <w:tcW w:w="1659" w:type="dxa"/>
          </w:tcPr>
          <w:p w:rsidR="0044542D" w:rsidRPr="000730EB" w:rsidRDefault="0044542D" w:rsidP="000730EB">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تكنولوجيا التعليم</w:t>
            </w:r>
          </w:p>
        </w:tc>
        <w:tc>
          <w:tcPr>
            <w:tcW w:w="1659" w:type="dxa"/>
          </w:tcPr>
          <w:p w:rsidR="0044542D" w:rsidRPr="000730EB" w:rsidRDefault="0044542D" w:rsidP="000730EB">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w:t>
            </w:r>
          </w:p>
        </w:tc>
        <w:tc>
          <w:tcPr>
            <w:tcW w:w="1659" w:type="dxa"/>
          </w:tcPr>
          <w:p w:rsidR="0044542D" w:rsidRPr="000730EB" w:rsidRDefault="0044542D" w:rsidP="000730EB">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0.73**</w:t>
            </w:r>
          </w:p>
        </w:tc>
        <w:tc>
          <w:tcPr>
            <w:tcW w:w="1659" w:type="dxa"/>
          </w:tcPr>
          <w:p w:rsidR="0044542D" w:rsidRPr="000730EB" w:rsidRDefault="0044542D" w:rsidP="000730EB">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0.65**</w:t>
            </w:r>
          </w:p>
        </w:tc>
        <w:tc>
          <w:tcPr>
            <w:tcW w:w="1660" w:type="dxa"/>
          </w:tcPr>
          <w:p w:rsidR="0044542D" w:rsidRPr="000730EB" w:rsidRDefault="0044542D" w:rsidP="000730EB">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0.69**</w:t>
            </w:r>
          </w:p>
        </w:tc>
      </w:tr>
      <w:tr w:rsidR="0044542D" w:rsidRPr="000730EB" w:rsidTr="003A2892">
        <w:trPr>
          <w:jc w:val="center"/>
        </w:trPr>
        <w:tc>
          <w:tcPr>
            <w:tcW w:w="1659" w:type="dxa"/>
          </w:tcPr>
          <w:p w:rsidR="0044542D" w:rsidRPr="000730EB" w:rsidRDefault="0044542D" w:rsidP="000730EB">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التفكير الإبداعي</w:t>
            </w:r>
          </w:p>
        </w:tc>
        <w:tc>
          <w:tcPr>
            <w:tcW w:w="1659" w:type="dxa"/>
          </w:tcPr>
          <w:p w:rsidR="0044542D" w:rsidRPr="000730EB" w:rsidRDefault="0044542D" w:rsidP="000730EB">
            <w:pPr>
              <w:pStyle w:val="a3"/>
              <w:bidi/>
              <w:ind w:left="0"/>
              <w:jc w:val="center"/>
              <w:rPr>
                <w:rFonts w:ascii="Muna" w:hAnsi="Muna" w:cs="Muna"/>
                <w:color w:val="000000" w:themeColor="text1"/>
                <w:sz w:val="20"/>
                <w:szCs w:val="20"/>
                <w:rtl/>
              </w:rPr>
            </w:pPr>
          </w:p>
        </w:tc>
        <w:tc>
          <w:tcPr>
            <w:tcW w:w="1659" w:type="dxa"/>
          </w:tcPr>
          <w:p w:rsidR="0044542D" w:rsidRPr="000730EB" w:rsidRDefault="0044542D" w:rsidP="000730EB">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w:t>
            </w:r>
          </w:p>
        </w:tc>
        <w:tc>
          <w:tcPr>
            <w:tcW w:w="1659" w:type="dxa"/>
          </w:tcPr>
          <w:p w:rsidR="0044542D" w:rsidRPr="000730EB" w:rsidRDefault="0044542D" w:rsidP="000730EB">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0.79**</w:t>
            </w:r>
          </w:p>
        </w:tc>
        <w:tc>
          <w:tcPr>
            <w:tcW w:w="1660" w:type="dxa"/>
          </w:tcPr>
          <w:p w:rsidR="0044542D" w:rsidRPr="000730EB" w:rsidRDefault="0044542D" w:rsidP="000730EB">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0.81**</w:t>
            </w:r>
          </w:p>
        </w:tc>
      </w:tr>
      <w:tr w:rsidR="0044542D" w:rsidRPr="000730EB" w:rsidTr="003A2892">
        <w:trPr>
          <w:jc w:val="center"/>
        </w:trPr>
        <w:tc>
          <w:tcPr>
            <w:tcW w:w="1659" w:type="dxa"/>
          </w:tcPr>
          <w:p w:rsidR="0044542D" w:rsidRPr="000730EB" w:rsidRDefault="0044542D" w:rsidP="000730EB">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تقدير الذات</w:t>
            </w:r>
          </w:p>
        </w:tc>
        <w:tc>
          <w:tcPr>
            <w:tcW w:w="1659" w:type="dxa"/>
          </w:tcPr>
          <w:p w:rsidR="0044542D" w:rsidRPr="000730EB" w:rsidRDefault="0044542D" w:rsidP="000730EB">
            <w:pPr>
              <w:pStyle w:val="a3"/>
              <w:bidi/>
              <w:ind w:left="0"/>
              <w:jc w:val="center"/>
              <w:rPr>
                <w:rFonts w:ascii="Muna" w:hAnsi="Muna" w:cs="Muna"/>
                <w:color w:val="000000" w:themeColor="text1"/>
                <w:sz w:val="20"/>
                <w:szCs w:val="20"/>
                <w:rtl/>
              </w:rPr>
            </w:pPr>
          </w:p>
        </w:tc>
        <w:tc>
          <w:tcPr>
            <w:tcW w:w="1659" w:type="dxa"/>
          </w:tcPr>
          <w:p w:rsidR="0044542D" w:rsidRPr="000730EB" w:rsidRDefault="0044542D" w:rsidP="000730EB">
            <w:pPr>
              <w:pStyle w:val="a3"/>
              <w:bidi/>
              <w:ind w:left="0"/>
              <w:jc w:val="center"/>
              <w:rPr>
                <w:rFonts w:ascii="Muna" w:hAnsi="Muna" w:cs="Muna"/>
                <w:color w:val="000000" w:themeColor="text1"/>
                <w:sz w:val="20"/>
                <w:szCs w:val="20"/>
                <w:rtl/>
              </w:rPr>
            </w:pPr>
          </w:p>
        </w:tc>
        <w:tc>
          <w:tcPr>
            <w:tcW w:w="1659" w:type="dxa"/>
          </w:tcPr>
          <w:p w:rsidR="0044542D" w:rsidRPr="000730EB" w:rsidRDefault="0044542D" w:rsidP="000730EB">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w:t>
            </w:r>
          </w:p>
        </w:tc>
        <w:tc>
          <w:tcPr>
            <w:tcW w:w="1660" w:type="dxa"/>
          </w:tcPr>
          <w:p w:rsidR="0044542D" w:rsidRPr="000730EB" w:rsidRDefault="0044542D" w:rsidP="000730EB">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0.88**</w:t>
            </w:r>
          </w:p>
        </w:tc>
      </w:tr>
      <w:tr w:rsidR="0044542D" w:rsidRPr="000730EB" w:rsidTr="003A2892">
        <w:trPr>
          <w:jc w:val="center"/>
        </w:trPr>
        <w:tc>
          <w:tcPr>
            <w:tcW w:w="1659" w:type="dxa"/>
          </w:tcPr>
          <w:p w:rsidR="0044542D" w:rsidRPr="000730EB" w:rsidRDefault="0044542D" w:rsidP="000730EB">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الكفايات التدريسية</w:t>
            </w:r>
          </w:p>
        </w:tc>
        <w:tc>
          <w:tcPr>
            <w:tcW w:w="1659" w:type="dxa"/>
          </w:tcPr>
          <w:p w:rsidR="0044542D" w:rsidRPr="000730EB" w:rsidRDefault="0044542D" w:rsidP="000730EB">
            <w:pPr>
              <w:pStyle w:val="a3"/>
              <w:bidi/>
              <w:ind w:left="0"/>
              <w:jc w:val="center"/>
              <w:rPr>
                <w:rFonts w:ascii="Muna" w:hAnsi="Muna" w:cs="Muna"/>
                <w:color w:val="000000" w:themeColor="text1"/>
                <w:sz w:val="20"/>
                <w:szCs w:val="20"/>
                <w:rtl/>
              </w:rPr>
            </w:pPr>
          </w:p>
        </w:tc>
        <w:tc>
          <w:tcPr>
            <w:tcW w:w="1659" w:type="dxa"/>
          </w:tcPr>
          <w:p w:rsidR="0044542D" w:rsidRPr="000730EB" w:rsidRDefault="0044542D" w:rsidP="000730EB">
            <w:pPr>
              <w:pStyle w:val="a3"/>
              <w:bidi/>
              <w:ind w:left="0"/>
              <w:jc w:val="center"/>
              <w:rPr>
                <w:rFonts w:ascii="Muna" w:hAnsi="Muna" w:cs="Muna"/>
                <w:color w:val="000000" w:themeColor="text1"/>
                <w:sz w:val="20"/>
                <w:szCs w:val="20"/>
                <w:rtl/>
              </w:rPr>
            </w:pPr>
          </w:p>
        </w:tc>
        <w:tc>
          <w:tcPr>
            <w:tcW w:w="1659" w:type="dxa"/>
          </w:tcPr>
          <w:p w:rsidR="0044542D" w:rsidRPr="000730EB" w:rsidRDefault="0044542D" w:rsidP="000730EB">
            <w:pPr>
              <w:pStyle w:val="a3"/>
              <w:bidi/>
              <w:ind w:left="0"/>
              <w:jc w:val="center"/>
              <w:rPr>
                <w:rFonts w:ascii="Muna" w:hAnsi="Muna" w:cs="Muna"/>
                <w:color w:val="000000" w:themeColor="text1"/>
                <w:sz w:val="20"/>
                <w:szCs w:val="20"/>
                <w:rtl/>
              </w:rPr>
            </w:pPr>
          </w:p>
        </w:tc>
        <w:tc>
          <w:tcPr>
            <w:tcW w:w="1660" w:type="dxa"/>
          </w:tcPr>
          <w:p w:rsidR="0044542D" w:rsidRPr="000730EB" w:rsidRDefault="0044542D" w:rsidP="000730EB">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w:t>
            </w:r>
          </w:p>
        </w:tc>
      </w:tr>
    </w:tbl>
    <w:p w:rsidR="0044542D" w:rsidRPr="000730EB" w:rsidRDefault="0044542D" w:rsidP="0044542D">
      <w:pPr>
        <w:pStyle w:val="a3"/>
        <w:bidi/>
        <w:ind w:left="0"/>
        <w:jc w:val="both"/>
        <w:rPr>
          <w:rFonts w:ascii="Muna" w:hAnsi="Muna" w:cs="Muna"/>
          <w:color w:val="000000" w:themeColor="text1"/>
          <w:sz w:val="20"/>
          <w:szCs w:val="20"/>
          <w:rtl/>
        </w:rPr>
      </w:pPr>
      <w:r w:rsidRPr="000730EB">
        <w:rPr>
          <w:rFonts w:ascii="Muna" w:hAnsi="Muna" w:cs="Muna" w:hint="cs"/>
          <w:color w:val="000000" w:themeColor="text1"/>
          <w:sz w:val="20"/>
          <w:szCs w:val="20"/>
          <w:rtl/>
        </w:rPr>
        <w:t>** علاقة دالة إحصائياً عند (</w:t>
      </w:r>
      <w:r w:rsidRPr="000730EB">
        <w:rPr>
          <w:rFonts w:ascii="Cambria" w:hAnsi="Cambria" w:cs="Cambria" w:hint="cs"/>
          <w:color w:val="000000" w:themeColor="text1"/>
          <w:sz w:val="20"/>
          <w:szCs w:val="20"/>
          <w:rtl/>
        </w:rPr>
        <w:t>α</w:t>
      </w:r>
      <w:r w:rsidRPr="000730EB">
        <w:rPr>
          <w:rFonts w:ascii="Muna" w:hAnsi="Muna" w:cs="Muna" w:hint="cs"/>
          <w:color w:val="000000" w:themeColor="text1"/>
          <w:sz w:val="20"/>
          <w:szCs w:val="20"/>
          <w:rtl/>
        </w:rPr>
        <w:t xml:space="preserve"> </w:t>
      </w:r>
      <w:r w:rsidRPr="000730EB">
        <w:rPr>
          <w:rFonts w:ascii="Cambria Math" w:hAnsi="Cambria Math" w:cs="Cambria Math" w:hint="cs"/>
          <w:color w:val="000000" w:themeColor="text1"/>
          <w:sz w:val="20"/>
          <w:szCs w:val="20"/>
          <w:rtl/>
        </w:rPr>
        <w:t>≤</w:t>
      </w:r>
      <w:r w:rsidRPr="000730EB">
        <w:rPr>
          <w:rFonts w:ascii="Muna" w:hAnsi="Muna" w:cs="Muna" w:hint="cs"/>
          <w:color w:val="000000" w:themeColor="text1"/>
          <w:sz w:val="20"/>
          <w:szCs w:val="20"/>
          <w:rtl/>
        </w:rPr>
        <w:t xml:space="preserve"> 0.01).</w:t>
      </w:r>
    </w:p>
    <w:p w:rsidR="0044542D" w:rsidRPr="0044542D" w:rsidRDefault="0044542D" w:rsidP="0044542D">
      <w:pPr>
        <w:pStyle w:val="a3"/>
        <w:bidi/>
        <w:spacing w:line="360" w:lineRule="auto"/>
        <w:ind w:left="0"/>
        <w:jc w:val="both"/>
        <w:rPr>
          <w:rFonts w:ascii="Muna" w:hAnsi="Muna" w:cs="Muna"/>
          <w:color w:val="000000" w:themeColor="text1"/>
          <w:rtl/>
        </w:rPr>
      </w:pPr>
      <w:r w:rsidRPr="0044542D">
        <w:rPr>
          <w:rFonts w:ascii="Muna" w:hAnsi="Muna" w:cs="Muna" w:hint="cs"/>
          <w:color w:val="000000" w:themeColor="text1"/>
          <w:rtl/>
        </w:rPr>
        <w:t>تشير نتائج الجدول رقم (16) إلى وجود علاقة طردية دالة إحصائياً عند مستوى الدلالة (</w:t>
      </w:r>
      <w:r w:rsidRPr="0044542D">
        <w:rPr>
          <w:rFonts w:ascii="Cambria" w:hAnsi="Cambria" w:cs="Cambria" w:hint="cs"/>
          <w:color w:val="000000" w:themeColor="text1"/>
          <w:rtl/>
        </w:rPr>
        <w:t>α</w:t>
      </w:r>
      <w:r w:rsidRPr="0044542D">
        <w:rPr>
          <w:rFonts w:ascii="Muna" w:hAnsi="Muna" w:cs="Muna" w:hint="cs"/>
          <w:color w:val="000000" w:themeColor="text1"/>
          <w:rtl/>
        </w:rPr>
        <w:t xml:space="preserve"> </w:t>
      </w:r>
      <w:r w:rsidRPr="0044542D">
        <w:rPr>
          <w:rFonts w:ascii="Cambria Math" w:hAnsi="Cambria Math" w:cs="Cambria Math" w:hint="cs"/>
          <w:color w:val="000000" w:themeColor="text1"/>
          <w:rtl/>
        </w:rPr>
        <w:t>≤</w:t>
      </w:r>
      <w:r w:rsidRPr="0044542D">
        <w:rPr>
          <w:rFonts w:ascii="Muna" w:hAnsi="Muna" w:cs="Muna" w:hint="cs"/>
          <w:color w:val="000000" w:themeColor="text1"/>
          <w:rtl/>
        </w:rPr>
        <w:t xml:space="preserve"> 0.01) بين تكنولوجيا التعليم وكل من التفكير الإبداعي وتقدير الذات والكفايات التدريسية لدى معلمي ومعلمات التربية الرياضية، حيث كانت قيم معامل الارتباط على التوالي (0.73، 0.65، 0.69). وتوجد أيضا علاقة طردية دالة إحصائياً بين التفكير الإبداعي وكل من تقدير الذات والكفايات التدريسية لدى المعلمين، حيث كانت قيم معامل الارتباط على التوالي (0.79، 0.81). أخيراً، توجد علاقة طردية دالة إحصائياً بين تقدير الذات والكفايات التدريسية لدى المعلمين، حيث كانت قيمة معامل الارتباط (0.88).</w:t>
      </w:r>
    </w:p>
    <w:p w:rsidR="0044542D" w:rsidRPr="000730EB" w:rsidRDefault="0044542D" w:rsidP="000730EB">
      <w:pPr>
        <w:pStyle w:val="a9"/>
        <w:bidi/>
        <w:jc w:val="center"/>
        <w:rPr>
          <w:rFonts w:ascii="Muna" w:hAnsi="Muna" w:cs="Muna"/>
          <w:b/>
          <w:bCs/>
          <w:i w:val="0"/>
          <w:iCs w:val="0"/>
          <w:noProof/>
          <w:color w:val="000000" w:themeColor="text1"/>
          <w:sz w:val="20"/>
          <w:szCs w:val="20"/>
          <w:rtl/>
        </w:rPr>
      </w:pPr>
      <w:bookmarkStart w:id="30" w:name="_Toc181701211"/>
      <w:r w:rsidRPr="000730EB">
        <w:rPr>
          <w:rFonts w:ascii="Muna" w:hAnsi="Muna" w:cs="Muna" w:hint="cs"/>
          <w:b/>
          <w:bCs/>
          <w:i w:val="0"/>
          <w:iCs w:val="0"/>
          <w:noProof/>
          <w:color w:val="000000" w:themeColor="text1"/>
          <w:sz w:val="20"/>
          <w:szCs w:val="20"/>
          <w:rtl/>
        </w:rPr>
        <w:t>الجدول رقم (17)</w:t>
      </w:r>
      <w:r w:rsidR="000730EB" w:rsidRPr="000730EB">
        <w:rPr>
          <w:rFonts w:ascii="Muna" w:hAnsi="Muna" w:cs="Muna" w:hint="cs"/>
          <w:b/>
          <w:bCs/>
          <w:i w:val="0"/>
          <w:iCs w:val="0"/>
          <w:noProof/>
          <w:color w:val="000000" w:themeColor="text1"/>
          <w:sz w:val="20"/>
          <w:szCs w:val="20"/>
          <w:rtl/>
        </w:rPr>
        <w:t xml:space="preserve"> </w:t>
      </w:r>
      <w:r w:rsidRPr="000730EB">
        <w:rPr>
          <w:rFonts w:ascii="Muna" w:hAnsi="Muna" w:cs="Muna" w:hint="cs"/>
          <w:b/>
          <w:bCs/>
          <w:i w:val="0"/>
          <w:iCs w:val="0"/>
          <w:noProof/>
          <w:color w:val="000000" w:themeColor="text1"/>
          <w:sz w:val="20"/>
          <w:szCs w:val="20"/>
          <w:rtl/>
        </w:rPr>
        <w:t>خلاصة نتائج تحليل الانحدار لمساهمة تكنولوجيا التعليم في كل من التفكير الإبداعي وتقدير الذات والكفايات التدريسية لدى معلمي ومعلمات التربية الرياضية في المحافظات الشمالية (ن= 246).</w:t>
      </w:r>
      <w:bookmarkEnd w:id="30"/>
    </w:p>
    <w:tbl>
      <w:tblPr>
        <w:tblStyle w:val="13"/>
        <w:tblpPr w:leftFromText="180" w:rightFromText="180" w:vertAnchor="text" w:tblpXSpec="center" w:tblpY="1"/>
        <w:bidiVisual/>
        <w:tblW w:w="0" w:type="auto"/>
        <w:tblLook w:val="04A0" w:firstRow="1" w:lastRow="0" w:firstColumn="1" w:lastColumn="0" w:noHBand="0" w:noVBand="1"/>
      </w:tblPr>
      <w:tblGrid>
        <w:gridCol w:w="977"/>
        <w:gridCol w:w="951"/>
        <w:gridCol w:w="762"/>
        <w:gridCol w:w="876"/>
        <w:gridCol w:w="924"/>
        <w:gridCol w:w="924"/>
        <w:gridCol w:w="717"/>
        <w:gridCol w:w="1040"/>
        <w:gridCol w:w="1125"/>
      </w:tblGrid>
      <w:tr w:rsidR="0044542D" w:rsidRPr="000730EB" w:rsidTr="00DF156A">
        <w:tc>
          <w:tcPr>
            <w:tcW w:w="977"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المتغيرات التابعة</w:t>
            </w:r>
          </w:p>
        </w:tc>
        <w:tc>
          <w:tcPr>
            <w:tcW w:w="951"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مجموع المربعات</w:t>
            </w:r>
          </w:p>
        </w:tc>
        <w:tc>
          <w:tcPr>
            <w:tcW w:w="762"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درجات الحرية</w:t>
            </w:r>
          </w:p>
        </w:tc>
        <w:tc>
          <w:tcPr>
            <w:tcW w:w="876"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متوسط المربعات</w:t>
            </w:r>
          </w:p>
        </w:tc>
        <w:tc>
          <w:tcPr>
            <w:tcW w:w="924"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قيمة</w:t>
            </w:r>
          </w:p>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w:t>
            </w:r>
            <w:r w:rsidRPr="000730EB">
              <w:rPr>
                <w:rFonts w:ascii="Muna" w:hAnsi="Muna" w:cs="Muna" w:hint="cs"/>
                <w:color w:val="000000" w:themeColor="text1"/>
                <w:sz w:val="20"/>
                <w:szCs w:val="20"/>
              </w:rPr>
              <w:t>F</w:t>
            </w:r>
            <w:r w:rsidRPr="000730EB">
              <w:rPr>
                <w:rFonts w:ascii="Muna" w:hAnsi="Muna" w:cs="Muna" w:hint="cs"/>
                <w:color w:val="000000" w:themeColor="text1"/>
                <w:sz w:val="20"/>
                <w:szCs w:val="20"/>
                <w:rtl/>
              </w:rPr>
              <w:t>)</w:t>
            </w:r>
          </w:p>
        </w:tc>
        <w:tc>
          <w:tcPr>
            <w:tcW w:w="924"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مستوى الدلالة</w:t>
            </w:r>
          </w:p>
        </w:tc>
        <w:tc>
          <w:tcPr>
            <w:tcW w:w="717"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قيمة</w:t>
            </w:r>
          </w:p>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w:t>
            </w:r>
            <w:r w:rsidRPr="000730EB">
              <w:rPr>
                <w:rFonts w:ascii="Muna" w:hAnsi="Muna" w:cs="Muna" w:hint="cs"/>
                <w:color w:val="000000" w:themeColor="text1"/>
                <w:sz w:val="20"/>
                <w:szCs w:val="20"/>
              </w:rPr>
              <w:t>B</w:t>
            </w:r>
            <w:r w:rsidRPr="000730EB">
              <w:rPr>
                <w:rFonts w:ascii="Muna" w:hAnsi="Muna" w:cs="Muna" w:hint="cs"/>
                <w:color w:val="000000" w:themeColor="text1"/>
                <w:sz w:val="20"/>
                <w:szCs w:val="20"/>
                <w:rtl/>
              </w:rPr>
              <w:t>)</w:t>
            </w:r>
          </w:p>
        </w:tc>
        <w:tc>
          <w:tcPr>
            <w:tcW w:w="1040" w:type="dxa"/>
          </w:tcPr>
          <w:p w:rsidR="0044542D" w:rsidRPr="000730EB" w:rsidRDefault="0044542D" w:rsidP="00040DE0">
            <w:pPr>
              <w:pStyle w:val="a3"/>
              <w:bidi/>
              <w:ind w:left="0"/>
              <w:jc w:val="center"/>
              <w:rPr>
                <w:rFonts w:ascii="Muna" w:hAnsi="Muna" w:cs="Muna"/>
                <w:color w:val="000000" w:themeColor="text1"/>
                <w:sz w:val="20"/>
                <w:szCs w:val="20"/>
              </w:rPr>
            </w:pPr>
          </w:p>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Pr>
              <w:t xml:space="preserve">Beta </w:t>
            </w:r>
          </w:p>
        </w:tc>
        <w:tc>
          <w:tcPr>
            <w:tcW w:w="1125"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قيمة</w:t>
            </w:r>
          </w:p>
          <w:p w:rsidR="0044542D" w:rsidRPr="000730EB" w:rsidRDefault="0044542D" w:rsidP="00040DE0">
            <w:pPr>
              <w:pStyle w:val="a3"/>
              <w:bidi/>
              <w:ind w:left="0"/>
              <w:jc w:val="center"/>
              <w:rPr>
                <w:rFonts w:ascii="Muna" w:hAnsi="Muna" w:cs="Muna"/>
                <w:color w:val="000000" w:themeColor="text1"/>
                <w:sz w:val="20"/>
                <w:szCs w:val="20"/>
              </w:rPr>
            </w:pPr>
            <w:r w:rsidRPr="000730EB">
              <w:rPr>
                <w:rFonts w:ascii="Muna" w:hAnsi="Muna" w:cs="Muna" w:hint="cs"/>
                <w:color w:val="000000" w:themeColor="text1"/>
                <w:sz w:val="20"/>
                <w:szCs w:val="20"/>
              </w:rPr>
              <w:t>R</w:t>
            </w:r>
            <w:r w:rsidRPr="000730EB">
              <w:rPr>
                <w:rFonts w:ascii="Cambria" w:hAnsi="Cambria" w:cs="Cambria"/>
                <w:color w:val="000000" w:themeColor="text1"/>
                <w:sz w:val="20"/>
                <w:szCs w:val="20"/>
              </w:rPr>
              <w:t>²</w:t>
            </w:r>
          </w:p>
        </w:tc>
      </w:tr>
      <w:tr w:rsidR="0044542D" w:rsidRPr="000730EB" w:rsidTr="00DF156A">
        <w:tc>
          <w:tcPr>
            <w:tcW w:w="977" w:type="dxa"/>
            <w:vMerge w:val="restart"/>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التفكير الإبداعي</w:t>
            </w:r>
          </w:p>
        </w:tc>
        <w:tc>
          <w:tcPr>
            <w:tcW w:w="951"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58.95</w:t>
            </w:r>
          </w:p>
        </w:tc>
        <w:tc>
          <w:tcPr>
            <w:tcW w:w="762"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1</w:t>
            </w:r>
          </w:p>
        </w:tc>
        <w:tc>
          <w:tcPr>
            <w:tcW w:w="876"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58.95</w:t>
            </w:r>
          </w:p>
        </w:tc>
        <w:tc>
          <w:tcPr>
            <w:tcW w:w="924" w:type="dxa"/>
            <w:vMerge w:val="restart"/>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277.30</w:t>
            </w:r>
          </w:p>
        </w:tc>
        <w:tc>
          <w:tcPr>
            <w:tcW w:w="924" w:type="dxa"/>
            <w:vMerge w:val="restart"/>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0.000*</w:t>
            </w:r>
          </w:p>
        </w:tc>
        <w:tc>
          <w:tcPr>
            <w:tcW w:w="717"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1.24</w:t>
            </w:r>
          </w:p>
        </w:tc>
        <w:tc>
          <w:tcPr>
            <w:tcW w:w="1040" w:type="dxa"/>
          </w:tcPr>
          <w:p w:rsidR="0044542D" w:rsidRPr="000730EB" w:rsidRDefault="0044542D" w:rsidP="00040DE0">
            <w:pPr>
              <w:pStyle w:val="a3"/>
              <w:bidi/>
              <w:ind w:left="0"/>
              <w:jc w:val="center"/>
              <w:rPr>
                <w:rFonts w:ascii="Muna" w:hAnsi="Muna" w:cs="Muna"/>
                <w:color w:val="000000" w:themeColor="text1"/>
                <w:sz w:val="20"/>
                <w:szCs w:val="20"/>
                <w:rtl/>
              </w:rPr>
            </w:pPr>
          </w:p>
        </w:tc>
        <w:tc>
          <w:tcPr>
            <w:tcW w:w="1125" w:type="dxa"/>
            <w:vMerge w:val="restart"/>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0.532</w:t>
            </w:r>
          </w:p>
        </w:tc>
      </w:tr>
      <w:tr w:rsidR="0044542D" w:rsidRPr="000730EB" w:rsidTr="00DF156A">
        <w:tc>
          <w:tcPr>
            <w:tcW w:w="977" w:type="dxa"/>
            <w:vMerge/>
          </w:tcPr>
          <w:p w:rsidR="0044542D" w:rsidRPr="000730EB" w:rsidRDefault="0044542D" w:rsidP="00040DE0">
            <w:pPr>
              <w:pStyle w:val="a3"/>
              <w:bidi/>
              <w:ind w:left="0"/>
              <w:jc w:val="center"/>
              <w:rPr>
                <w:rFonts w:ascii="Muna" w:hAnsi="Muna" w:cs="Muna"/>
                <w:color w:val="000000" w:themeColor="text1"/>
                <w:sz w:val="20"/>
                <w:szCs w:val="20"/>
                <w:rtl/>
              </w:rPr>
            </w:pPr>
          </w:p>
        </w:tc>
        <w:tc>
          <w:tcPr>
            <w:tcW w:w="951"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51.87</w:t>
            </w:r>
          </w:p>
        </w:tc>
        <w:tc>
          <w:tcPr>
            <w:tcW w:w="762"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244</w:t>
            </w:r>
          </w:p>
        </w:tc>
        <w:tc>
          <w:tcPr>
            <w:tcW w:w="876"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0.21</w:t>
            </w:r>
          </w:p>
        </w:tc>
        <w:tc>
          <w:tcPr>
            <w:tcW w:w="924" w:type="dxa"/>
            <w:vMerge/>
          </w:tcPr>
          <w:p w:rsidR="0044542D" w:rsidRPr="000730EB" w:rsidRDefault="0044542D" w:rsidP="00040DE0">
            <w:pPr>
              <w:pStyle w:val="a3"/>
              <w:bidi/>
              <w:ind w:left="0"/>
              <w:jc w:val="center"/>
              <w:rPr>
                <w:rFonts w:ascii="Muna" w:hAnsi="Muna" w:cs="Muna"/>
                <w:color w:val="000000" w:themeColor="text1"/>
                <w:sz w:val="20"/>
                <w:szCs w:val="20"/>
                <w:rtl/>
              </w:rPr>
            </w:pPr>
          </w:p>
        </w:tc>
        <w:tc>
          <w:tcPr>
            <w:tcW w:w="924" w:type="dxa"/>
            <w:vMerge/>
          </w:tcPr>
          <w:p w:rsidR="0044542D" w:rsidRPr="000730EB" w:rsidRDefault="0044542D" w:rsidP="00040DE0">
            <w:pPr>
              <w:pStyle w:val="a3"/>
              <w:bidi/>
              <w:ind w:left="0"/>
              <w:jc w:val="center"/>
              <w:rPr>
                <w:rFonts w:ascii="Muna" w:hAnsi="Muna" w:cs="Muna"/>
                <w:color w:val="000000" w:themeColor="text1"/>
                <w:sz w:val="20"/>
                <w:szCs w:val="20"/>
                <w:rtl/>
              </w:rPr>
            </w:pPr>
          </w:p>
        </w:tc>
        <w:tc>
          <w:tcPr>
            <w:tcW w:w="717"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0.72</w:t>
            </w:r>
          </w:p>
        </w:tc>
        <w:tc>
          <w:tcPr>
            <w:tcW w:w="1040"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0.73</w:t>
            </w:r>
          </w:p>
        </w:tc>
        <w:tc>
          <w:tcPr>
            <w:tcW w:w="1125" w:type="dxa"/>
            <w:vMerge/>
          </w:tcPr>
          <w:p w:rsidR="0044542D" w:rsidRPr="000730EB" w:rsidRDefault="0044542D" w:rsidP="00040DE0">
            <w:pPr>
              <w:pStyle w:val="a3"/>
              <w:bidi/>
              <w:ind w:left="0"/>
              <w:jc w:val="center"/>
              <w:rPr>
                <w:rFonts w:ascii="Muna" w:hAnsi="Muna" w:cs="Muna"/>
                <w:color w:val="000000" w:themeColor="text1"/>
                <w:sz w:val="20"/>
                <w:szCs w:val="20"/>
                <w:rtl/>
              </w:rPr>
            </w:pPr>
          </w:p>
        </w:tc>
      </w:tr>
      <w:tr w:rsidR="0044542D" w:rsidRPr="000730EB" w:rsidTr="00DF156A">
        <w:tc>
          <w:tcPr>
            <w:tcW w:w="977" w:type="dxa"/>
            <w:vMerge/>
          </w:tcPr>
          <w:p w:rsidR="0044542D" w:rsidRPr="000730EB" w:rsidRDefault="0044542D" w:rsidP="00040DE0">
            <w:pPr>
              <w:pStyle w:val="a3"/>
              <w:bidi/>
              <w:ind w:left="0"/>
              <w:jc w:val="center"/>
              <w:rPr>
                <w:rFonts w:ascii="Muna" w:hAnsi="Muna" w:cs="Muna"/>
                <w:color w:val="000000" w:themeColor="text1"/>
                <w:sz w:val="20"/>
                <w:szCs w:val="20"/>
                <w:rtl/>
              </w:rPr>
            </w:pPr>
          </w:p>
        </w:tc>
        <w:tc>
          <w:tcPr>
            <w:tcW w:w="951"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110.82</w:t>
            </w:r>
          </w:p>
        </w:tc>
        <w:tc>
          <w:tcPr>
            <w:tcW w:w="762"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245</w:t>
            </w:r>
          </w:p>
        </w:tc>
        <w:tc>
          <w:tcPr>
            <w:tcW w:w="876" w:type="dxa"/>
          </w:tcPr>
          <w:p w:rsidR="0044542D" w:rsidRPr="000730EB" w:rsidRDefault="0044542D" w:rsidP="00040DE0">
            <w:pPr>
              <w:pStyle w:val="a3"/>
              <w:bidi/>
              <w:ind w:left="0"/>
              <w:jc w:val="center"/>
              <w:rPr>
                <w:rFonts w:ascii="Muna" w:hAnsi="Muna" w:cs="Muna"/>
                <w:color w:val="000000" w:themeColor="text1"/>
                <w:sz w:val="20"/>
                <w:szCs w:val="20"/>
                <w:rtl/>
              </w:rPr>
            </w:pPr>
          </w:p>
        </w:tc>
        <w:tc>
          <w:tcPr>
            <w:tcW w:w="924" w:type="dxa"/>
            <w:vMerge/>
          </w:tcPr>
          <w:p w:rsidR="0044542D" w:rsidRPr="000730EB" w:rsidRDefault="0044542D" w:rsidP="00040DE0">
            <w:pPr>
              <w:pStyle w:val="a3"/>
              <w:bidi/>
              <w:ind w:left="0"/>
              <w:jc w:val="center"/>
              <w:rPr>
                <w:rFonts w:ascii="Muna" w:hAnsi="Muna" w:cs="Muna"/>
                <w:color w:val="000000" w:themeColor="text1"/>
                <w:sz w:val="20"/>
                <w:szCs w:val="20"/>
                <w:rtl/>
              </w:rPr>
            </w:pPr>
          </w:p>
        </w:tc>
        <w:tc>
          <w:tcPr>
            <w:tcW w:w="924" w:type="dxa"/>
            <w:vMerge/>
          </w:tcPr>
          <w:p w:rsidR="0044542D" w:rsidRPr="000730EB" w:rsidRDefault="0044542D" w:rsidP="00040DE0">
            <w:pPr>
              <w:pStyle w:val="a3"/>
              <w:bidi/>
              <w:ind w:left="0"/>
              <w:jc w:val="center"/>
              <w:rPr>
                <w:rFonts w:ascii="Muna" w:hAnsi="Muna" w:cs="Muna"/>
                <w:color w:val="000000" w:themeColor="text1"/>
                <w:sz w:val="20"/>
                <w:szCs w:val="20"/>
                <w:rtl/>
              </w:rPr>
            </w:pPr>
          </w:p>
        </w:tc>
        <w:tc>
          <w:tcPr>
            <w:tcW w:w="717" w:type="dxa"/>
          </w:tcPr>
          <w:p w:rsidR="0044542D" w:rsidRPr="000730EB" w:rsidRDefault="0044542D" w:rsidP="00040DE0">
            <w:pPr>
              <w:pStyle w:val="a3"/>
              <w:bidi/>
              <w:ind w:left="0"/>
              <w:jc w:val="center"/>
              <w:rPr>
                <w:rFonts w:ascii="Muna" w:hAnsi="Muna" w:cs="Muna"/>
                <w:color w:val="000000" w:themeColor="text1"/>
                <w:sz w:val="20"/>
                <w:szCs w:val="20"/>
                <w:rtl/>
              </w:rPr>
            </w:pPr>
          </w:p>
        </w:tc>
        <w:tc>
          <w:tcPr>
            <w:tcW w:w="1040" w:type="dxa"/>
          </w:tcPr>
          <w:p w:rsidR="0044542D" w:rsidRPr="000730EB" w:rsidRDefault="0044542D" w:rsidP="00040DE0">
            <w:pPr>
              <w:pStyle w:val="a3"/>
              <w:bidi/>
              <w:ind w:left="0"/>
              <w:jc w:val="center"/>
              <w:rPr>
                <w:rFonts w:ascii="Muna" w:hAnsi="Muna" w:cs="Muna"/>
                <w:color w:val="000000" w:themeColor="text1"/>
                <w:sz w:val="20"/>
                <w:szCs w:val="20"/>
                <w:rtl/>
              </w:rPr>
            </w:pPr>
          </w:p>
        </w:tc>
        <w:tc>
          <w:tcPr>
            <w:tcW w:w="1125" w:type="dxa"/>
            <w:vMerge/>
          </w:tcPr>
          <w:p w:rsidR="0044542D" w:rsidRPr="000730EB" w:rsidRDefault="0044542D" w:rsidP="00040DE0">
            <w:pPr>
              <w:pStyle w:val="a3"/>
              <w:bidi/>
              <w:ind w:left="0"/>
              <w:jc w:val="center"/>
              <w:rPr>
                <w:rFonts w:ascii="Muna" w:hAnsi="Muna" w:cs="Muna"/>
                <w:color w:val="000000" w:themeColor="text1"/>
                <w:sz w:val="20"/>
                <w:szCs w:val="20"/>
                <w:rtl/>
              </w:rPr>
            </w:pPr>
          </w:p>
        </w:tc>
      </w:tr>
      <w:tr w:rsidR="0044542D" w:rsidRPr="000730EB" w:rsidTr="00DF156A">
        <w:tc>
          <w:tcPr>
            <w:tcW w:w="977" w:type="dxa"/>
            <w:vMerge w:val="restart"/>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تقدير الذات</w:t>
            </w:r>
          </w:p>
        </w:tc>
        <w:tc>
          <w:tcPr>
            <w:tcW w:w="951"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46.03</w:t>
            </w:r>
          </w:p>
        </w:tc>
        <w:tc>
          <w:tcPr>
            <w:tcW w:w="762"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1</w:t>
            </w:r>
          </w:p>
        </w:tc>
        <w:tc>
          <w:tcPr>
            <w:tcW w:w="876"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46.03</w:t>
            </w:r>
          </w:p>
        </w:tc>
        <w:tc>
          <w:tcPr>
            <w:tcW w:w="924" w:type="dxa"/>
            <w:vMerge w:val="restart"/>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176.21</w:t>
            </w:r>
          </w:p>
        </w:tc>
        <w:tc>
          <w:tcPr>
            <w:tcW w:w="924" w:type="dxa"/>
            <w:vMerge w:val="restart"/>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0.000*</w:t>
            </w:r>
          </w:p>
        </w:tc>
        <w:tc>
          <w:tcPr>
            <w:tcW w:w="717"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1.84</w:t>
            </w:r>
          </w:p>
        </w:tc>
        <w:tc>
          <w:tcPr>
            <w:tcW w:w="1040" w:type="dxa"/>
          </w:tcPr>
          <w:p w:rsidR="0044542D" w:rsidRPr="000730EB" w:rsidRDefault="0044542D" w:rsidP="00040DE0">
            <w:pPr>
              <w:pStyle w:val="a3"/>
              <w:bidi/>
              <w:ind w:left="0"/>
              <w:jc w:val="center"/>
              <w:rPr>
                <w:rFonts w:ascii="Muna" w:hAnsi="Muna" w:cs="Muna"/>
                <w:color w:val="000000" w:themeColor="text1"/>
                <w:sz w:val="20"/>
                <w:szCs w:val="20"/>
                <w:rtl/>
              </w:rPr>
            </w:pPr>
          </w:p>
        </w:tc>
        <w:tc>
          <w:tcPr>
            <w:tcW w:w="1125" w:type="dxa"/>
            <w:vMerge w:val="restart"/>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0.419</w:t>
            </w:r>
          </w:p>
        </w:tc>
      </w:tr>
      <w:tr w:rsidR="0044542D" w:rsidRPr="000730EB" w:rsidTr="00DF156A">
        <w:tc>
          <w:tcPr>
            <w:tcW w:w="977" w:type="dxa"/>
            <w:vMerge/>
          </w:tcPr>
          <w:p w:rsidR="0044542D" w:rsidRPr="000730EB" w:rsidRDefault="0044542D" w:rsidP="00040DE0">
            <w:pPr>
              <w:pStyle w:val="a3"/>
              <w:bidi/>
              <w:ind w:left="0"/>
              <w:jc w:val="center"/>
              <w:rPr>
                <w:rFonts w:ascii="Muna" w:hAnsi="Muna" w:cs="Muna"/>
                <w:color w:val="000000" w:themeColor="text1"/>
                <w:sz w:val="20"/>
                <w:szCs w:val="20"/>
                <w:rtl/>
              </w:rPr>
            </w:pPr>
          </w:p>
        </w:tc>
        <w:tc>
          <w:tcPr>
            <w:tcW w:w="951"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63.73</w:t>
            </w:r>
          </w:p>
        </w:tc>
        <w:tc>
          <w:tcPr>
            <w:tcW w:w="762"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244</w:t>
            </w:r>
          </w:p>
        </w:tc>
        <w:tc>
          <w:tcPr>
            <w:tcW w:w="876"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0.26</w:t>
            </w:r>
          </w:p>
        </w:tc>
        <w:tc>
          <w:tcPr>
            <w:tcW w:w="924" w:type="dxa"/>
            <w:vMerge/>
          </w:tcPr>
          <w:p w:rsidR="0044542D" w:rsidRPr="000730EB" w:rsidRDefault="0044542D" w:rsidP="00040DE0">
            <w:pPr>
              <w:pStyle w:val="a3"/>
              <w:bidi/>
              <w:ind w:left="0"/>
              <w:jc w:val="center"/>
              <w:rPr>
                <w:rFonts w:ascii="Muna" w:hAnsi="Muna" w:cs="Muna"/>
                <w:color w:val="000000" w:themeColor="text1"/>
                <w:sz w:val="20"/>
                <w:szCs w:val="20"/>
                <w:rtl/>
              </w:rPr>
            </w:pPr>
          </w:p>
        </w:tc>
        <w:tc>
          <w:tcPr>
            <w:tcW w:w="924" w:type="dxa"/>
            <w:vMerge/>
          </w:tcPr>
          <w:p w:rsidR="0044542D" w:rsidRPr="000730EB" w:rsidRDefault="0044542D" w:rsidP="00040DE0">
            <w:pPr>
              <w:pStyle w:val="a3"/>
              <w:bidi/>
              <w:ind w:left="0"/>
              <w:jc w:val="center"/>
              <w:rPr>
                <w:rFonts w:ascii="Muna" w:hAnsi="Muna" w:cs="Muna"/>
                <w:color w:val="000000" w:themeColor="text1"/>
                <w:sz w:val="20"/>
                <w:szCs w:val="20"/>
                <w:rtl/>
              </w:rPr>
            </w:pPr>
          </w:p>
        </w:tc>
        <w:tc>
          <w:tcPr>
            <w:tcW w:w="717"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0.64</w:t>
            </w:r>
          </w:p>
        </w:tc>
        <w:tc>
          <w:tcPr>
            <w:tcW w:w="1040"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0.65</w:t>
            </w:r>
          </w:p>
        </w:tc>
        <w:tc>
          <w:tcPr>
            <w:tcW w:w="1125" w:type="dxa"/>
            <w:vMerge/>
          </w:tcPr>
          <w:p w:rsidR="0044542D" w:rsidRPr="000730EB" w:rsidRDefault="0044542D" w:rsidP="00040DE0">
            <w:pPr>
              <w:pStyle w:val="a3"/>
              <w:bidi/>
              <w:ind w:left="0"/>
              <w:jc w:val="center"/>
              <w:rPr>
                <w:rFonts w:ascii="Muna" w:hAnsi="Muna" w:cs="Muna"/>
                <w:color w:val="000000" w:themeColor="text1"/>
                <w:sz w:val="20"/>
                <w:szCs w:val="20"/>
                <w:rtl/>
              </w:rPr>
            </w:pPr>
          </w:p>
        </w:tc>
      </w:tr>
      <w:tr w:rsidR="0044542D" w:rsidRPr="000730EB" w:rsidTr="00DF156A">
        <w:tc>
          <w:tcPr>
            <w:tcW w:w="977" w:type="dxa"/>
            <w:vMerge/>
          </w:tcPr>
          <w:p w:rsidR="0044542D" w:rsidRPr="000730EB" w:rsidRDefault="0044542D" w:rsidP="00040DE0">
            <w:pPr>
              <w:pStyle w:val="a3"/>
              <w:bidi/>
              <w:ind w:left="0"/>
              <w:jc w:val="center"/>
              <w:rPr>
                <w:rFonts w:ascii="Muna" w:hAnsi="Muna" w:cs="Muna"/>
                <w:color w:val="000000" w:themeColor="text1"/>
                <w:sz w:val="20"/>
                <w:szCs w:val="20"/>
                <w:rtl/>
              </w:rPr>
            </w:pPr>
          </w:p>
        </w:tc>
        <w:tc>
          <w:tcPr>
            <w:tcW w:w="951"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109.76</w:t>
            </w:r>
          </w:p>
        </w:tc>
        <w:tc>
          <w:tcPr>
            <w:tcW w:w="762"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245</w:t>
            </w:r>
          </w:p>
        </w:tc>
        <w:tc>
          <w:tcPr>
            <w:tcW w:w="876" w:type="dxa"/>
          </w:tcPr>
          <w:p w:rsidR="0044542D" w:rsidRPr="000730EB" w:rsidRDefault="0044542D" w:rsidP="00040DE0">
            <w:pPr>
              <w:pStyle w:val="a3"/>
              <w:bidi/>
              <w:ind w:left="0"/>
              <w:jc w:val="center"/>
              <w:rPr>
                <w:rFonts w:ascii="Muna" w:hAnsi="Muna" w:cs="Muna"/>
                <w:color w:val="000000" w:themeColor="text1"/>
                <w:sz w:val="20"/>
                <w:szCs w:val="20"/>
                <w:rtl/>
              </w:rPr>
            </w:pPr>
          </w:p>
        </w:tc>
        <w:tc>
          <w:tcPr>
            <w:tcW w:w="924" w:type="dxa"/>
            <w:vMerge/>
          </w:tcPr>
          <w:p w:rsidR="0044542D" w:rsidRPr="000730EB" w:rsidRDefault="0044542D" w:rsidP="00040DE0">
            <w:pPr>
              <w:pStyle w:val="a3"/>
              <w:bidi/>
              <w:ind w:left="0"/>
              <w:jc w:val="center"/>
              <w:rPr>
                <w:rFonts w:ascii="Muna" w:hAnsi="Muna" w:cs="Muna"/>
                <w:color w:val="000000" w:themeColor="text1"/>
                <w:sz w:val="20"/>
                <w:szCs w:val="20"/>
                <w:rtl/>
              </w:rPr>
            </w:pPr>
          </w:p>
        </w:tc>
        <w:tc>
          <w:tcPr>
            <w:tcW w:w="924" w:type="dxa"/>
            <w:vMerge/>
          </w:tcPr>
          <w:p w:rsidR="0044542D" w:rsidRPr="000730EB" w:rsidRDefault="0044542D" w:rsidP="00040DE0">
            <w:pPr>
              <w:pStyle w:val="a3"/>
              <w:bidi/>
              <w:ind w:left="0"/>
              <w:jc w:val="center"/>
              <w:rPr>
                <w:rFonts w:ascii="Muna" w:hAnsi="Muna" w:cs="Muna"/>
                <w:color w:val="000000" w:themeColor="text1"/>
                <w:sz w:val="20"/>
                <w:szCs w:val="20"/>
                <w:rtl/>
              </w:rPr>
            </w:pPr>
          </w:p>
        </w:tc>
        <w:tc>
          <w:tcPr>
            <w:tcW w:w="717" w:type="dxa"/>
          </w:tcPr>
          <w:p w:rsidR="0044542D" w:rsidRPr="000730EB" w:rsidRDefault="0044542D" w:rsidP="00040DE0">
            <w:pPr>
              <w:pStyle w:val="a3"/>
              <w:bidi/>
              <w:ind w:left="0"/>
              <w:jc w:val="center"/>
              <w:rPr>
                <w:rFonts w:ascii="Muna" w:hAnsi="Muna" w:cs="Muna"/>
                <w:color w:val="000000" w:themeColor="text1"/>
                <w:sz w:val="20"/>
                <w:szCs w:val="20"/>
                <w:rtl/>
              </w:rPr>
            </w:pPr>
          </w:p>
        </w:tc>
        <w:tc>
          <w:tcPr>
            <w:tcW w:w="1040" w:type="dxa"/>
          </w:tcPr>
          <w:p w:rsidR="0044542D" w:rsidRPr="000730EB" w:rsidRDefault="0044542D" w:rsidP="00040DE0">
            <w:pPr>
              <w:pStyle w:val="a3"/>
              <w:bidi/>
              <w:ind w:left="0"/>
              <w:jc w:val="center"/>
              <w:rPr>
                <w:rFonts w:ascii="Muna" w:hAnsi="Muna" w:cs="Muna"/>
                <w:color w:val="000000" w:themeColor="text1"/>
                <w:sz w:val="20"/>
                <w:szCs w:val="20"/>
                <w:rtl/>
              </w:rPr>
            </w:pPr>
          </w:p>
        </w:tc>
        <w:tc>
          <w:tcPr>
            <w:tcW w:w="1125" w:type="dxa"/>
            <w:vMerge/>
          </w:tcPr>
          <w:p w:rsidR="0044542D" w:rsidRPr="000730EB" w:rsidRDefault="0044542D" w:rsidP="00040DE0">
            <w:pPr>
              <w:pStyle w:val="a3"/>
              <w:bidi/>
              <w:ind w:left="0"/>
              <w:jc w:val="center"/>
              <w:rPr>
                <w:rFonts w:ascii="Muna" w:hAnsi="Muna" w:cs="Muna"/>
                <w:color w:val="000000" w:themeColor="text1"/>
                <w:sz w:val="20"/>
                <w:szCs w:val="20"/>
                <w:rtl/>
              </w:rPr>
            </w:pPr>
          </w:p>
        </w:tc>
      </w:tr>
      <w:tr w:rsidR="0044542D" w:rsidRPr="000730EB" w:rsidTr="00DF156A">
        <w:tc>
          <w:tcPr>
            <w:tcW w:w="977" w:type="dxa"/>
            <w:vMerge w:val="restart"/>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الكفايات التدريسية</w:t>
            </w:r>
          </w:p>
        </w:tc>
        <w:tc>
          <w:tcPr>
            <w:tcW w:w="951"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53.26</w:t>
            </w:r>
          </w:p>
        </w:tc>
        <w:tc>
          <w:tcPr>
            <w:tcW w:w="762"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1</w:t>
            </w:r>
          </w:p>
        </w:tc>
        <w:tc>
          <w:tcPr>
            <w:tcW w:w="876"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53.26</w:t>
            </w:r>
          </w:p>
        </w:tc>
        <w:tc>
          <w:tcPr>
            <w:tcW w:w="924" w:type="dxa"/>
            <w:vMerge w:val="restart"/>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217.59</w:t>
            </w:r>
          </w:p>
        </w:tc>
        <w:tc>
          <w:tcPr>
            <w:tcW w:w="924" w:type="dxa"/>
            <w:vMerge w:val="restart"/>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0.000*</w:t>
            </w:r>
          </w:p>
        </w:tc>
        <w:tc>
          <w:tcPr>
            <w:tcW w:w="717"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1.62</w:t>
            </w:r>
          </w:p>
        </w:tc>
        <w:tc>
          <w:tcPr>
            <w:tcW w:w="1040" w:type="dxa"/>
          </w:tcPr>
          <w:p w:rsidR="0044542D" w:rsidRPr="000730EB" w:rsidRDefault="0044542D" w:rsidP="00040DE0">
            <w:pPr>
              <w:pStyle w:val="a3"/>
              <w:bidi/>
              <w:ind w:left="0"/>
              <w:jc w:val="center"/>
              <w:rPr>
                <w:rFonts w:ascii="Muna" w:hAnsi="Muna" w:cs="Muna"/>
                <w:color w:val="000000" w:themeColor="text1"/>
                <w:sz w:val="20"/>
                <w:szCs w:val="20"/>
                <w:rtl/>
              </w:rPr>
            </w:pPr>
          </w:p>
        </w:tc>
        <w:tc>
          <w:tcPr>
            <w:tcW w:w="1125" w:type="dxa"/>
            <w:vMerge w:val="restart"/>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0.471</w:t>
            </w:r>
          </w:p>
        </w:tc>
      </w:tr>
      <w:tr w:rsidR="0044542D" w:rsidRPr="000730EB" w:rsidTr="00DF156A">
        <w:tc>
          <w:tcPr>
            <w:tcW w:w="977" w:type="dxa"/>
            <w:vMerge/>
          </w:tcPr>
          <w:p w:rsidR="0044542D" w:rsidRPr="000730EB" w:rsidRDefault="0044542D" w:rsidP="00040DE0">
            <w:pPr>
              <w:pStyle w:val="a3"/>
              <w:bidi/>
              <w:ind w:left="0"/>
              <w:jc w:val="both"/>
              <w:rPr>
                <w:rFonts w:ascii="Muna" w:hAnsi="Muna" w:cs="Muna"/>
                <w:color w:val="000000" w:themeColor="text1"/>
                <w:sz w:val="20"/>
                <w:szCs w:val="20"/>
                <w:rtl/>
              </w:rPr>
            </w:pPr>
          </w:p>
        </w:tc>
        <w:tc>
          <w:tcPr>
            <w:tcW w:w="951"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59.73</w:t>
            </w:r>
          </w:p>
        </w:tc>
        <w:tc>
          <w:tcPr>
            <w:tcW w:w="762"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244</w:t>
            </w:r>
          </w:p>
        </w:tc>
        <w:tc>
          <w:tcPr>
            <w:tcW w:w="876"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0.25</w:t>
            </w:r>
          </w:p>
        </w:tc>
        <w:tc>
          <w:tcPr>
            <w:tcW w:w="924" w:type="dxa"/>
            <w:vMerge/>
          </w:tcPr>
          <w:p w:rsidR="0044542D" w:rsidRPr="000730EB" w:rsidRDefault="0044542D" w:rsidP="00040DE0">
            <w:pPr>
              <w:pStyle w:val="a3"/>
              <w:bidi/>
              <w:ind w:left="0"/>
              <w:jc w:val="center"/>
              <w:rPr>
                <w:rFonts w:ascii="Muna" w:hAnsi="Muna" w:cs="Muna"/>
                <w:color w:val="000000" w:themeColor="text1"/>
                <w:sz w:val="20"/>
                <w:szCs w:val="20"/>
                <w:rtl/>
              </w:rPr>
            </w:pPr>
          </w:p>
        </w:tc>
        <w:tc>
          <w:tcPr>
            <w:tcW w:w="924" w:type="dxa"/>
            <w:vMerge/>
          </w:tcPr>
          <w:p w:rsidR="0044542D" w:rsidRPr="000730EB" w:rsidRDefault="0044542D" w:rsidP="00040DE0">
            <w:pPr>
              <w:pStyle w:val="a3"/>
              <w:bidi/>
              <w:ind w:left="0"/>
              <w:jc w:val="center"/>
              <w:rPr>
                <w:rFonts w:ascii="Muna" w:hAnsi="Muna" w:cs="Muna"/>
                <w:color w:val="000000" w:themeColor="text1"/>
                <w:sz w:val="20"/>
                <w:szCs w:val="20"/>
                <w:rtl/>
              </w:rPr>
            </w:pPr>
          </w:p>
        </w:tc>
        <w:tc>
          <w:tcPr>
            <w:tcW w:w="717"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0.68</w:t>
            </w:r>
          </w:p>
        </w:tc>
        <w:tc>
          <w:tcPr>
            <w:tcW w:w="1040"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0.69</w:t>
            </w:r>
          </w:p>
        </w:tc>
        <w:tc>
          <w:tcPr>
            <w:tcW w:w="1125" w:type="dxa"/>
            <w:vMerge/>
          </w:tcPr>
          <w:p w:rsidR="0044542D" w:rsidRPr="000730EB" w:rsidRDefault="0044542D" w:rsidP="00040DE0">
            <w:pPr>
              <w:pStyle w:val="a3"/>
              <w:bidi/>
              <w:ind w:left="0"/>
              <w:jc w:val="center"/>
              <w:rPr>
                <w:rFonts w:ascii="Muna" w:hAnsi="Muna" w:cs="Muna"/>
                <w:color w:val="000000" w:themeColor="text1"/>
                <w:sz w:val="20"/>
                <w:szCs w:val="20"/>
                <w:rtl/>
              </w:rPr>
            </w:pPr>
          </w:p>
        </w:tc>
      </w:tr>
      <w:tr w:rsidR="0044542D" w:rsidRPr="000730EB" w:rsidTr="00DF156A">
        <w:tc>
          <w:tcPr>
            <w:tcW w:w="977" w:type="dxa"/>
            <w:vMerge/>
          </w:tcPr>
          <w:p w:rsidR="0044542D" w:rsidRPr="000730EB" w:rsidRDefault="0044542D" w:rsidP="00040DE0">
            <w:pPr>
              <w:pStyle w:val="a3"/>
              <w:bidi/>
              <w:ind w:left="0"/>
              <w:jc w:val="both"/>
              <w:rPr>
                <w:rFonts w:ascii="Muna" w:hAnsi="Muna" w:cs="Muna"/>
                <w:color w:val="000000" w:themeColor="text1"/>
                <w:sz w:val="20"/>
                <w:szCs w:val="20"/>
                <w:rtl/>
              </w:rPr>
            </w:pPr>
          </w:p>
        </w:tc>
        <w:tc>
          <w:tcPr>
            <w:tcW w:w="951"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112.99</w:t>
            </w:r>
          </w:p>
        </w:tc>
        <w:tc>
          <w:tcPr>
            <w:tcW w:w="762" w:type="dxa"/>
          </w:tcPr>
          <w:p w:rsidR="0044542D" w:rsidRPr="000730EB" w:rsidRDefault="0044542D" w:rsidP="00040DE0">
            <w:pPr>
              <w:pStyle w:val="a3"/>
              <w:bidi/>
              <w:ind w:left="0"/>
              <w:jc w:val="center"/>
              <w:rPr>
                <w:rFonts w:ascii="Muna" w:hAnsi="Muna" w:cs="Muna"/>
                <w:color w:val="000000" w:themeColor="text1"/>
                <w:sz w:val="20"/>
                <w:szCs w:val="20"/>
                <w:rtl/>
              </w:rPr>
            </w:pPr>
            <w:r w:rsidRPr="000730EB">
              <w:rPr>
                <w:rFonts w:ascii="Muna" w:hAnsi="Muna" w:cs="Muna" w:hint="cs"/>
                <w:color w:val="000000" w:themeColor="text1"/>
                <w:sz w:val="20"/>
                <w:szCs w:val="20"/>
                <w:rtl/>
              </w:rPr>
              <w:t>245</w:t>
            </w:r>
          </w:p>
        </w:tc>
        <w:tc>
          <w:tcPr>
            <w:tcW w:w="876" w:type="dxa"/>
          </w:tcPr>
          <w:p w:rsidR="0044542D" w:rsidRPr="000730EB" w:rsidRDefault="0044542D" w:rsidP="00040DE0">
            <w:pPr>
              <w:pStyle w:val="a3"/>
              <w:bidi/>
              <w:ind w:left="0"/>
              <w:jc w:val="center"/>
              <w:rPr>
                <w:rFonts w:ascii="Muna" w:hAnsi="Muna" w:cs="Muna"/>
                <w:color w:val="000000" w:themeColor="text1"/>
                <w:sz w:val="20"/>
                <w:szCs w:val="20"/>
                <w:rtl/>
              </w:rPr>
            </w:pPr>
          </w:p>
        </w:tc>
        <w:tc>
          <w:tcPr>
            <w:tcW w:w="924" w:type="dxa"/>
            <w:vMerge/>
          </w:tcPr>
          <w:p w:rsidR="0044542D" w:rsidRPr="000730EB" w:rsidRDefault="0044542D" w:rsidP="00040DE0">
            <w:pPr>
              <w:pStyle w:val="a3"/>
              <w:bidi/>
              <w:ind w:left="0"/>
              <w:jc w:val="center"/>
              <w:rPr>
                <w:rFonts w:ascii="Muna" w:hAnsi="Muna" w:cs="Muna"/>
                <w:color w:val="000000" w:themeColor="text1"/>
                <w:sz w:val="20"/>
                <w:szCs w:val="20"/>
                <w:rtl/>
              </w:rPr>
            </w:pPr>
          </w:p>
        </w:tc>
        <w:tc>
          <w:tcPr>
            <w:tcW w:w="924" w:type="dxa"/>
            <w:vMerge/>
          </w:tcPr>
          <w:p w:rsidR="0044542D" w:rsidRPr="000730EB" w:rsidRDefault="0044542D" w:rsidP="00040DE0">
            <w:pPr>
              <w:pStyle w:val="a3"/>
              <w:bidi/>
              <w:ind w:left="0"/>
              <w:jc w:val="center"/>
              <w:rPr>
                <w:rFonts w:ascii="Muna" w:hAnsi="Muna" w:cs="Muna"/>
                <w:color w:val="000000" w:themeColor="text1"/>
                <w:sz w:val="20"/>
                <w:szCs w:val="20"/>
                <w:rtl/>
              </w:rPr>
            </w:pPr>
          </w:p>
        </w:tc>
        <w:tc>
          <w:tcPr>
            <w:tcW w:w="717" w:type="dxa"/>
          </w:tcPr>
          <w:p w:rsidR="0044542D" w:rsidRPr="000730EB" w:rsidRDefault="0044542D" w:rsidP="00040DE0">
            <w:pPr>
              <w:pStyle w:val="a3"/>
              <w:bidi/>
              <w:ind w:left="0"/>
              <w:jc w:val="center"/>
              <w:rPr>
                <w:rFonts w:ascii="Muna" w:hAnsi="Muna" w:cs="Muna"/>
                <w:color w:val="000000" w:themeColor="text1"/>
                <w:sz w:val="20"/>
                <w:szCs w:val="20"/>
                <w:rtl/>
              </w:rPr>
            </w:pPr>
          </w:p>
        </w:tc>
        <w:tc>
          <w:tcPr>
            <w:tcW w:w="1040" w:type="dxa"/>
          </w:tcPr>
          <w:p w:rsidR="0044542D" w:rsidRPr="000730EB" w:rsidRDefault="0044542D" w:rsidP="00040DE0">
            <w:pPr>
              <w:pStyle w:val="a3"/>
              <w:bidi/>
              <w:ind w:left="0"/>
              <w:jc w:val="center"/>
              <w:rPr>
                <w:rFonts w:ascii="Muna" w:hAnsi="Muna" w:cs="Muna"/>
                <w:color w:val="000000" w:themeColor="text1"/>
                <w:sz w:val="20"/>
                <w:szCs w:val="20"/>
                <w:rtl/>
              </w:rPr>
            </w:pPr>
          </w:p>
        </w:tc>
        <w:tc>
          <w:tcPr>
            <w:tcW w:w="1125" w:type="dxa"/>
            <w:vMerge/>
          </w:tcPr>
          <w:p w:rsidR="0044542D" w:rsidRPr="000730EB" w:rsidRDefault="0044542D" w:rsidP="00040DE0">
            <w:pPr>
              <w:pStyle w:val="a3"/>
              <w:bidi/>
              <w:ind w:left="0"/>
              <w:jc w:val="center"/>
              <w:rPr>
                <w:rFonts w:ascii="Muna" w:hAnsi="Muna" w:cs="Muna"/>
                <w:color w:val="000000" w:themeColor="text1"/>
                <w:sz w:val="20"/>
                <w:szCs w:val="20"/>
                <w:rtl/>
              </w:rPr>
            </w:pPr>
          </w:p>
        </w:tc>
      </w:tr>
    </w:tbl>
    <w:p w:rsidR="000730EB" w:rsidRPr="000730EB" w:rsidRDefault="000730EB" w:rsidP="0044542D">
      <w:pPr>
        <w:pStyle w:val="a3"/>
        <w:bidi/>
        <w:ind w:left="0"/>
        <w:jc w:val="both"/>
        <w:rPr>
          <w:rFonts w:ascii="Muna" w:hAnsi="Muna" w:cs="Muna"/>
          <w:color w:val="000000" w:themeColor="text1"/>
          <w:sz w:val="20"/>
          <w:szCs w:val="20"/>
          <w:rtl/>
        </w:rPr>
      </w:pPr>
    </w:p>
    <w:p w:rsidR="000730EB" w:rsidRPr="000730EB" w:rsidRDefault="000730EB" w:rsidP="000730EB">
      <w:pPr>
        <w:pStyle w:val="a3"/>
        <w:bidi/>
        <w:ind w:left="0"/>
        <w:jc w:val="both"/>
        <w:rPr>
          <w:rFonts w:ascii="Muna" w:hAnsi="Muna" w:cs="Muna"/>
          <w:color w:val="000000" w:themeColor="text1"/>
          <w:sz w:val="20"/>
          <w:szCs w:val="20"/>
          <w:rtl/>
        </w:rPr>
      </w:pPr>
    </w:p>
    <w:p w:rsidR="000730EB" w:rsidRPr="000730EB" w:rsidRDefault="000730EB" w:rsidP="000730EB">
      <w:pPr>
        <w:pStyle w:val="a3"/>
        <w:bidi/>
        <w:ind w:left="0"/>
        <w:jc w:val="both"/>
        <w:rPr>
          <w:rFonts w:ascii="Muna" w:hAnsi="Muna" w:cs="Muna"/>
          <w:color w:val="000000" w:themeColor="text1"/>
          <w:sz w:val="20"/>
          <w:szCs w:val="20"/>
          <w:rtl/>
        </w:rPr>
      </w:pPr>
    </w:p>
    <w:p w:rsidR="000730EB" w:rsidRPr="000730EB" w:rsidRDefault="000730EB" w:rsidP="000730EB">
      <w:pPr>
        <w:pStyle w:val="a3"/>
        <w:bidi/>
        <w:ind w:left="0"/>
        <w:jc w:val="both"/>
        <w:rPr>
          <w:rFonts w:ascii="Muna" w:hAnsi="Muna" w:cs="Muna"/>
          <w:color w:val="000000" w:themeColor="text1"/>
          <w:sz w:val="20"/>
          <w:szCs w:val="20"/>
          <w:rtl/>
        </w:rPr>
      </w:pPr>
    </w:p>
    <w:p w:rsidR="000730EB" w:rsidRPr="000730EB" w:rsidRDefault="000730EB" w:rsidP="000730EB">
      <w:pPr>
        <w:pStyle w:val="a3"/>
        <w:bidi/>
        <w:ind w:left="0"/>
        <w:jc w:val="both"/>
        <w:rPr>
          <w:rFonts w:ascii="Muna" w:hAnsi="Muna" w:cs="Muna"/>
          <w:color w:val="000000" w:themeColor="text1"/>
          <w:sz w:val="20"/>
          <w:szCs w:val="20"/>
          <w:rtl/>
        </w:rPr>
      </w:pPr>
    </w:p>
    <w:p w:rsidR="000730EB" w:rsidRPr="000730EB" w:rsidRDefault="000730EB" w:rsidP="000730EB">
      <w:pPr>
        <w:pStyle w:val="a3"/>
        <w:bidi/>
        <w:ind w:left="0"/>
        <w:jc w:val="both"/>
        <w:rPr>
          <w:rFonts w:ascii="Muna" w:hAnsi="Muna" w:cs="Muna"/>
          <w:color w:val="000000" w:themeColor="text1"/>
          <w:sz w:val="20"/>
          <w:szCs w:val="20"/>
          <w:rtl/>
        </w:rPr>
      </w:pPr>
    </w:p>
    <w:p w:rsidR="000730EB" w:rsidRPr="000730EB" w:rsidRDefault="000730EB" w:rsidP="000730EB">
      <w:pPr>
        <w:pStyle w:val="a3"/>
        <w:bidi/>
        <w:ind w:left="0"/>
        <w:jc w:val="both"/>
        <w:rPr>
          <w:rFonts w:ascii="Muna" w:hAnsi="Muna" w:cs="Muna"/>
          <w:color w:val="000000" w:themeColor="text1"/>
          <w:sz w:val="20"/>
          <w:szCs w:val="20"/>
          <w:rtl/>
        </w:rPr>
      </w:pPr>
    </w:p>
    <w:p w:rsidR="000730EB" w:rsidRPr="000730EB" w:rsidRDefault="000730EB" w:rsidP="000730EB">
      <w:pPr>
        <w:pStyle w:val="a3"/>
        <w:bidi/>
        <w:ind w:left="0"/>
        <w:jc w:val="both"/>
        <w:rPr>
          <w:rFonts w:ascii="Muna" w:hAnsi="Muna" w:cs="Muna"/>
          <w:color w:val="000000" w:themeColor="text1"/>
          <w:sz w:val="20"/>
          <w:szCs w:val="20"/>
          <w:rtl/>
        </w:rPr>
      </w:pPr>
    </w:p>
    <w:p w:rsidR="000730EB" w:rsidRPr="000730EB" w:rsidRDefault="000730EB" w:rsidP="000730EB">
      <w:pPr>
        <w:pStyle w:val="a3"/>
        <w:bidi/>
        <w:ind w:left="0"/>
        <w:jc w:val="both"/>
        <w:rPr>
          <w:rFonts w:ascii="Muna" w:hAnsi="Muna" w:cs="Muna"/>
          <w:color w:val="000000" w:themeColor="text1"/>
          <w:sz w:val="20"/>
          <w:szCs w:val="20"/>
          <w:rtl/>
        </w:rPr>
      </w:pPr>
    </w:p>
    <w:p w:rsidR="000730EB" w:rsidRPr="000730EB" w:rsidRDefault="000730EB" w:rsidP="000730EB">
      <w:pPr>
        <w:pStyle w:val="a3"/>
        <w:bidi/>
        <w:ind w:left="0"/>
        <w:jc w:val="both"/>
        <w:rPr>
          <w:rFonts w:ascii="Muna" w:hAnsi="Muna" w:cs="Muna"/>
          <w:color w:val="000000" w:themeColor="text1"/>
          <w:sz w:val="20"/>
          <w:szCs w:val="20"/>
          <w:rtl/>
        </w:rPr>
      </w:pPr>
    </w:p>
    <w:p w:rsidR="000730EB" w:rsidRDefault="000730EB" w:rsidP="000730EB">
      <w:pPr>
        <w:pStyle w:val="a3"/>
        <w:bidi/>
        <w:ind w:left="0"/>
        <w:jc w:val="both"/>
        <w:rPr>
          <w:rFonts w:ascii="Muna" w:hAnsi="Muna" w:cs="Muna"/>
          <w:color w:val="000000" w:themeColor="text1"/>
          <w:sz w:val="20"/>
          <w:szCs w:val="20"/>
          <w:rtl/>
        </w:rPr>
      </w:pPr>
    </w:p>
    <w:p w:rsidR="000730EB" w:rsidRPr="000730EB" w:rsidRDefault="000730EB" w:rsidP="000730EB">
      <w:pPr>
        <w:pStyle w:val="a3"/>
        <w:bidi/>
        <w:ind w:left="0"/>
        <w:jc w:val="both"/>
        <w:rPr>
          <w:rFonts w:ascii="Muna" w:hAnsi="Muna" w:cs="Muna"/>
          <w:color w:val="000000" w:themeColor="text1"/>
          <w:sz w:val="20"/>
          <w:szCs w:val="20"/>
          <w:rtl/>
        </w:rPr>
      </w:pPr>
    </w:p>
    <w:p w:rsidR="0044542D" w:rsidRPr="000730EB" w:rsidRDefault="0044542D" w:rsidP="000730EB">
      <w:pPr>
        <w:pStyle w:val="a3"/>
        <w:bidi/>
        <w:ind w:left="0"/>
        <w:jc w:val="both"/>
        <w:rPr>
          <w:rFonts w:ascii="Muna" w:hAnsi="Muna" w:cs="Muna"/>
          <w:color w:val="000000" w:themeColor="text1"/>
          <w:sz w:val="20"/>
          <w:szCs w:val="20"/>
          <w:rtl/>
        </w:rPr>
      </w:pPr>
      <w:r w:rsidRPr="000730EB">
        <w:rPr>
          <w:rFonts w:ascii="Muna" w:hAnsi="Muna" w:cs="Muna" w:hint="cs"/>
          <w:color w:val="000000" w:themeColor="text1"/>
          <w:sz w:val="20"/>
          <w:szCs w:val="20"/>
          <w:rtl/>
        </w:rPr>
        <w:t>* علاقة دالة إحصائياً عند (</w:t>
      </w:r>
      <w:r w:rsidRPr="000730EB">
        <w:rPr>
          <w:rFonts w:ascii="Cambria" w:hAnsi="Cambria" w:cs="Cambria" w:hint="cs"/>
          <w:color w:val="000000" w:themeColor="text1"/>
          <w:sz w:val="20"/>
          <w:szCs w:val="20"/>
          <w:rtl/>
        </w:rPr>
        <w:t>α</w:t>
      </w:r>
      <w:r w:rsidRPr="000730EB">
        <w:rPr>
          <w:rFonts w:ascii="Muna" w:hAnsi="Muna" w:cs="Muna" w:hint="cs"/>
          <w:color w:val="000000" w:themeColor="text1"/>
          <w:sz w:val="20"/>
          <w:szCs w:val="20"/>
          <w:rtl/>
        </w:rPr>
        <w:t xml:space="preserve"> </w:t>
      </w:r>
      <w:r w:rsidRPr="000730EB">
        <w:rPr>
          <w:rFonts w:ascii="Cambria Math" w:hAnsi="Cambria Math" w:cs="Cambria Math" w:hint="cs"/>
          <w:color w:val="000000" w:themeColor="text1"/>
          <w:sz w:val="20"/>
          <w:szCs w:val="20"/>
          <w:rtl/>
        </w:rPr>
        <w:t>≤</w:t>
      </w:r>
      <w:r w:rsidRPr="000730EB">
        <w:rPr>
          <w:rFonts w:ascii="Muna" w:hAnsi="Muna" w:cs="Muna" w:hint="cs"/>
          <w:color w:val="000000" w:themeColor="text1"/>
          <w:sz w:val="20"/>
          <w:szCs w:val="20"/>
          <w:rtl/>
        </w:rPr>
        <w:t xml:space="preserve"> 0.05).</w:t>
      </w:r>
    </w:p>
    <w:p w:rsidR="0044542D" w:rsidRPr="0044542D" w:rsidRDefault="0044542D" w:rsidP="000730EB">
      <w:pPr>
        <w:pStyle w:val="a3"/>
        <w:bidi/>
        <w:spacing w:line="276" w:lineRule="auto"/>
        <w:ind w:left="0"/>
        <w:jc w:val="both"/>
        <w:rPr>
          <w:rFonts w:ascii="Muna" w:hAnsi="Muna" w:cs="Muna"/>
          <w:color w:val="000000" w:themeColor="text1"/>
          <w:rtl/>
        </w:rPr>
      </w:pPr>
      <w:r w:rsidRPr="0044542D">
        <w:rPr>
          <w:rFonts w:ascii="Muna" w:hAnsi="Muna" w:cs="Muna" w:hint="cs"/>
          <w:color w:val="000000" w:themeColor="text1"/>
          <w:rtl/>
        </w:rPr>
        <w:t>تشير نتائج الجدول رقم (17) إلى وجود أثر دال إحصائياً عند مستوى الدلالة (</w:t>
      </w:r>
      <w:r w:rsidRPr="0044542D">
        <w:rPr>
          <w:rFonts w:ascii="Cambria" w:hAnsi="Cambria" w:cs="Cambria" w:hint="cs"/>
          <w:color w:val="000000" w:themeColor="text1"/>
          <w:rtl/>
        </w:rPr>
        <w:t>α</w:t>
      </w:r>
      <w:r w:rsidRPr="0044542D">
        <w:rPr>
          <w:rFonts w:ascii="Muna" w:hAnsi="Muna" w:cs="Muna" w:hint="cs"/>
          <w:color w:val="000000" w:themeColor="text1"/>
          <w:rtl/>
        </w:rPr>
        <w:t xml:space="preserve"> </w:t>
      </w:r>
      <w:r w:rsidRPr="0044542D">
        <w:rPr>
          <w:rFonts w:ascii="Cambria Math" w:hAnsi="Cambria Math" w:cs="Cambria Math" w:hint="cs"/>
          <w:color w:val="000000" w:themeColor="text1"/>
          <w:rtl/>
        </w:rPr>
        <w:t>≤</w:t>
      </w:r>
      <w:r w:rsidRPr="0044542D">
        <w:rPr>
          <w:rFonts w:ascii="Muna" w:hAnsi="Muna" w:cs="Muna" w:hint="cs"/>
          <w:color w:val="000000" w:themeColor="text1"/>
          <w:rtl/>
        </w:rPr>
        <w:t xml:space="preserve"> 0.05) لتكنولوجيا التعليم في كل من التفكير الإبداعي وتقدير الذات والكفايات التدريسية لدى معلمي ومعلمات التربية الرياضية، حيث كانت قيم معامل التباين المفسر أو التحديد (</w:t>
      </w:r>
      <w:r w:rsidRPr="0044542D">
        <w:rPr>
          <w:rFonts w:ascii="Muna" w:hAnsi="Muna" w:cs="Muna" w:hint="cs"/>
          <w:color w:val="000000" w:themeColor="text1"/>
        </w:rPr>
        <w:t>R</w:t>
      </w:r>
      <w:r w:rsidRPr="0044542D">
        <w:rPr>
          <w:rFonts w:ascii="Cambria" w:hAnsi="Cambria" w:cs="Cambria"/>
          <w:color w:val="000000" w:themeColor="text1"/>
        </w:rPr>
        <w:t>²</w:t>
      </w:r>
      <w:r w:rsidRPr="0044542D">
        <w:rPr>
          <w:rFonts w:ascii="Muna" w:hAnsi="Muna" w:cs="Muna" w:hint="cs"/>
          <w:color w:val="000000" w:themeColor="text1"/>
          <w:rtl/>
        </w:rPr>
        <w:t xml:space="preserve">) على التوالي (0.532، 0.419، 0.471). وتعني هذه النتائج أن تكنولوجيا التعليم ساهم في تفسير (53.20%) من التفكير </w:t>
      </w:r>
      <w:r w:rsidRPr="0044542D">
        <w:rPr>
          <w:rFonts w:ascii="Muna" w:hAnsi="Muna" w:cs="Muna" w:hint="cs"/>
          <w:color w:val="000000" w:themeColor="text1"/>
          <w:rtl/>
        </w:rPr>
        <w:lastRenderedPageBreak/>
        <w:t>الإبداعي، و(41.90%) من تقدير الذات، و(47.10%) من الكفايات التدريسية لدى معلمي ومعلمات التربية الرياضية في المحافظات الشمالية من فلسطين كما يظهر في الاشكال رقم (3، 4، 5). وكانت المعادلات المقترحة كما يلي:</w:t>
      </w:r>
    </w:p>
    <w:p w:rsidR="0044542D" w:rsidRPr="0044542D" w:rsidRDefault="0044542D" w:rsidP="000730EB">
      <w:pPr>
        <w:pStyle w:val="a3"/>
        <w:numPr>
          <w:ilvl w:val="0"/>
          <w:numId w:val="13"/>
        </w:numPr>
        <w:bidi/>
        <w:spacing w:line="276" w:lineRule="auto"/>
        <w:jc w:val="both"/>
        <w:rPr>
          <w:rFonts w:ascii="Muna" w:hAnsi="Muna" w:cs="Muna"/>
          <w:color w:val="000000" w:themeColor="text1"/>
        </w:rPr>
      </w:pPr>
      <w:r w:rsidRPr="0044542D">
        <w:rPr>
          <w:rFonts w:ascii="Muna" w:hAnsi="Muna" w:cs="Muna" w:hint="cs"/>
          <w:color w:val="000000" w:themeColor="text1"/>
          <w:rtl/>
        </w:rPr>
        <w:t>درجة التفكير الإبداعي= 1.24+ (درجة تكنولوجيا التعليم* 0.72).</w:t>
      </w:r>
    </w:p>
    <w:p w:rsidR="0044542D" w:rsidRPr="0044542D" w:rsidRDefault="0044542D" w:rsidP="000730EB">
      <w:pPr>
        <w:pStyle w:val="a3"/>
        <w:numPr>
          <w:ilvl w:val="0"/>
          <w:numId w:val="13"/>
        </w:numPr>
        <w:bidi/>
        <w:spacing w:line="276" w:lineRule="auto"/>
        <w:jc w:val="both"/>
        <w:rPr>
          <w:rFonts w:ascii="Muna" w:hAnsi="Muna" w:cs="Muna"/>
          <w:color w:val="000000" w:themeColor="text1"/>
        </w:rPr>
      </w:pPr>
      <w:r w:rsidRPr="0044542D">
        <w:rPr>
          <w:rFonts w:ascii="Muna" w:hAnsi="Muna" w:cs="Muna" w:hint="cs"/>
          <w:color w:val="000000" w:themeColor="text1"/>
          <w:rtl/>
        </w:rPr>
        <w:t>درجة تقدير الذات= 1.84+ (درجة تكنولوجيا التعليم* 0.64).</w:t>
      </w:r>
    </w:p>
    <w:p w:rsidR="0044542D" w:rsidRPr="0044542D" w:rsidRDefault="0044542D" w:rsidP="000730EB">
      <w:pPr>
        <w:pStyle w:val="a3"/>
        <w:numPr>
          <w:ilvl w:val="0"/>
          <w:numId w:val="13"/>
        </w:numPr>
        <w:bidi/>
        <w:spacing w:line="276" w:lineRule="auto"/>
        <w:jc w:val="both"/>
        <w:rPr>
          <w:rFonts w:ascii="Muna" w:hAnsi="Muna" w:cs="Muna"/>
          <w:color w:val="000000" w:themeColor="text1"/>
          <w:rtl/>
        </w:rPr>
      </w:pPr>
      <w:r w:rsidRPr="0044542D">
        <w:rPr>
          <w:rFonts w:ascii="Muna" w:hAnsi="Muna" w:cs="Muna" w:hint="cs"/>
          <w:color w:val="000000" w:themeColor="text1"/>
          <w:rtl/>
        </w:rPr>
        <w:t>درجة الكفايات التدريسية= 1.62+ (درجة تكنولوجيا التعليم* 0.68).</w:t>
      </w:r>
    </w:p>
    <w:p w:rsidR="0044542D" w:rsidRPr="000730EB" w:rsidRDefault="0044542D" w:rsidP="000730EB">
      <w:pPr>
        <w:pStyle w:val="a9"/>
        <w:bidi/>
        <w:spacing w:line="276" w:lineRule="auto"/>
        <w:jc w:val="center"/>
        <w:rPr>
          <w:rFonts w:ascii="Muna" w:hAnsi="Muna" w:cs="Muna"/>
          <w:b/>
          <w:bCs/>
          <w:i w:val="0"/>
          <w:iCs w:val="0"/>
          <w:noProof/>
          <w:color w:val="000000" w:themeColor="text1"/>
          <w:sz w:val="24"/>
          <w:szCs w:val="24"/>
          <w:rtl/>
        </w:rPr>
      </w:pPr>
      <w:bookmarkStart w:id="31" w:name="_Toc181701972"/>
      <w:r w:rsidRPr="000730EB">
        <w:rPr>
          <w:rFonts w:ascii="Muna" w:hAnsi="Muna" w:cs="Muna" w:hint="cs"/>
          <w:b/>
          <w:bCs/>
          <w:i w:val="0"/>
          <w:iCs w:val="0"/>
          <w:noProof/>
          <w:color w:val="000000" w:themeColor="text1"/>
          <w:sz w:val="24"/>
          <w:szCs w:val="24"/>
          <w:rtl/>
        </w:rPr>
        <w:t>الشكل رقم (3) خط الانحدار لمساهمة تكنولوجيا التعليم في التفكير الإبداعي لدى معلمي ومعلمات التربية الرياضية في المحافظات الشمالية من فلسطين</w:t>
      </w:r>
      <w:r w:rsidRPr="000730EB">
        <w:rPr>
          <w:rFonts w:ascii="Muna" w:hAnsi="Muna" w:cs="Muna" w:hint="cs"/>
          <w:b/>
          <w:bCs/>
          <w:i w:val="0"/>
          <w:iCs w:val="0"/>
          <w:noProof/>
          <w:color w:val="000000" w:themeColor="text1"/>
          <w:sz w:val="24"/>
          <w:szCs w:val="24"/>
        </w:rPr>
        <w:t>.</w:t>
      </w:r>
      <w:bookmarkEnd w:id="31"/>
    </w:p>
    <w:p w:rsidR="0044542D" w:rsidRPr="0044542D" w:rsidRDefault="0044542D" w:rsidP="003A2892">
      <w:pPr>
        <w:pStyle w:val="a9"/>
        <w:bidi/>
        <w:jc w:val="center"/>
        <w:rPr>
          <w:rFonts w:ascii="Muna" w:hAnsi="Muna" w:cs="Muna"/>
          <w:i w:val="0"/>
          <w:iCs w:val="0"/>
          <w:color w:val="000000" w:themeColor="text1"/>
          <w:sz w:val="24"/>
          <w:szCs w:val="24"/>
        </w:rPr>
      </w:pPr>
      <w:r w:rsidRPr="0044542D">
        <w:rPr>
          <w:rFonts w:ascii="Muna" w:hAnsi="Muna" w:cs="Muna" w:hint="cs"/>
          <w:i w:val="0"/>
          <w:iCs w:val="0"/>
          <w:noProof/>
          <w:color w:val="000000" w:themeColor="text1"/>
          <w:sz w:val="24"/>
          <w:szCs w:val="24"/>
          <w:lang w:val="fr-FR" w:eastAsia="fr-FR"/>
        </w:rPr>
        <w:drawing>
          <wp:inline distT="0" distB="0" distL="0" distR="0" wp14:anchorId="547EB3DA" wp14:editId="1BC6A5F6">
            <wp:extent cx="2955970" cy="1986455"/>
            <wp:effectExtent l="0" t="0" r="3175" b="0"/>
            <wp:docPr id="162175867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9896" cy="2015974"/>
                    </a:xfrm>
                    <a:prstGeom prst="rect">
                      <a:avLst/>
                    </a:prstGeom>
                    <a:noFill/>
                    <a:ln>
                      <a:noFill/>
                    </a:ln>
                  </pic:spPr>
                </pic:pic>
              </a:graphicData>
            </a:graphic>
          </wp:inline>
        </w:drawing>
      </w:r>
    </w:p>
    <w:p w:rsidR="0044542D" w:rsidRPr="006D7A0A" w:rsidRDefault="0044542D" w:rsidP="000730EB">
      <w:pPr>
        <w:pStyle w:val="a9"/>
        <w:bidi/>
        <w:jc w:val="center"/>
        <w:rPr>
          <w:rFonts w:ascii="Muna" w:hAnsi="Muna" w:cs="Muna"/>
          <w:b/>
          <w:bCs/>
          <w:i w:val="0"/>
          <w:iCs w:val="0"/>
          <w:noProof/>
          <w:color w:val="000000" w:themeColor="text1"/>
          <w:sz w:val="21"/>
          <w:szCs w:val="21"/>
        </w:rPr>
      </w:pPr>
      <w:bookmarkStart w:id="32" w:name="_Toc181701973"/>
      <w:r w:rsidRPr="006D7A0A">
        <w:rPr>
          <w:rFonts w:ascii="Muna" w:hAnsi="Muna" w:cs="Muna" w:hint="cs"/>
          <w:b/>
          <w:bCs/>
          <w:i w:val="0"/>
          <w:iCs w:val="0"/>
          <w:noProof/>
          <w:color w:val="000000" w:themeColor="text1"/>
          <w:sz w:val="21"/>
          <w:szCs w:val="21"/>
          <w:rtl/>
        </w:rPr>
        <w:t>الشكل رقم (4)</w:t>
      </w:r>
      <w:r w:rsidR="000730EB" w:rsidRPr="006D7A0A">
        <w:rPr>
          <w:rFonts w:ascii="Muna" w:hAnsi="Muna" w:cs="Muna" w:hint="cs"/>
          <w:b/>
          <w:bCs/>
          <w:i w:val="0"/>
          <w:iCs w:val="0"/>
          <w:noProof/>
          <w:color w:val="000000" w:themeColor="text1"/>
          <w:sz w:val="21"/>
          <w:szCs w:val="21"/>
          <w:rtl/>
        </w:rPr>
        <w:t xml:space="preserve"> </w:t>
      </w:r>
      <w:r w:rsidRPr="006D7A0A">
        <w:rPr>
          <w:rFonts w:ascii="Muna" w:hAnsi="Muna" w:cs="Muna" w:hint="cs"/>
          <w:b/>
          <w:bCs/>
          <w:i w:val="0"/>
          <w:iCs w:val="0"/>
          <w:noProof/>
          <w:color w:val="000000" w:themeColor="text1"/>
          <w:sz w:val="21"/>
          <w:szCs w:val="21"/>
          <w:rtl/>
        </w:rPr>
        <w:t>خط الانحدار لمساهمة تكنولوجيا التعليم في تقدير الذات لدى معلمي ومعلمات التربية الرياضية في المحافظات الشمالية من فلسطين</w:t>
      </w:r>
      <w:r w:rsidRPr="006D7A0A">
        <w:rPr>
          <w:rFonts w:ascii="Muna" w:hAnsi="Muna" w:cs="Muna" w:hint="cs"/>
          <w:b/>
          <w:bCs/>
          <w:i w:val="0"/>
          <w:iCs w:val="0"/>
          <w:noProof/>
          <w:color w:val="000000" w:themeColor="text1"/>
          <w:sz w:val="21"/>
          <w:szCs w:val="21"/>
        </w:rPr>
        <w:t>.</w:t>
      </w:r>
      <w:bookmarkEnd w:id="32"/>
    </w:p>
    <w:p w:rsidR="0044542D" w:rsidRPr="0044542D" w:rsidRDefault="0044542D" w:rsidP="006D7A0A">
      <w:pPr>
        <w:pStyle w:val="a9"/>
        <w:bidi/>
        <w:jc w:val="center"/>
        <w:rPr>
          <w:rFonts w:ascii="Muna" w:hAnsi="Muna" w:cs="Muna"/>
          <w:i w:val="0"/>
          <w:iCs w:val="0"/>
          <w:color w:val="000000" w:themeColor="text1"/>
          <w:sz w:val="24"/>
          <w:szCs w:val="24"/>
          <w:rtl/>
        </w:rPr>
      </w:pPr>
      <w:r w:rsidRPr="0044542D">
        <w:rPr>
          <w:rFonts w:ascii="Muna" w:hAnsi="Muna" w:cs="Muna" w:hint="cs"/>
          <w:i w:val="0"/>
          <w:iCs w:val="0"/>
          <w:noProof/>
          <w:color w:val="000000" w:themeColor="text1"/>
          <w:sz w:val="24"/>
          <w:szCs w:val="24"/>
          <w:lang w:val="fr-FR" w:eastAsia="fr-FR"/>
        </w:rPr>
        <w:drawing>
          <wp:inline distT="0" distB="0" distL="0" distR="0" wp14:anchorId="2ED99A32" wp14:editId="6CFD431B">
            <wp:extent cx="2544949" cy="1654072"/>
            <wp:effectExtent l="0" t="0" r="0" b="0"/>
            <wp:docPr id="954658031"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36" cy="1677657"/>
                    </a:xfrm>
                    <a:prstGeom prst="rect">
                      <a:avLst/>
                    </a:prstGeom>
                    <a:noFill/>
                    <a:ln>
                      <a:noFill/>
                    </a:ln>
                  </pic:spPr>
                </pic:pic>
              </a:graphicData>
            </a:graphic>
          </wp:inline>
        </w:drawing>
      </w:r>
    </w:p>
    <w:p w:rsidR="0044542D" w:rsidRPr="006D7A0A" w:rsidRDefault="0044542D" w:rsidP="006D7A0A">
      <w:pPr>
        <w:pStyle w:val="a9"/>
        <w:bidi/>
        <w:jc w:val="center"/>
        <w:rPr>
          <w:rFonts w:ascii="Muna" w:hAnsi="Muna" w:cs="Muna"/>
          <w:b/>
          <w:bCs/>
          <w:i w:val="0"/>
          <w:iCs w:val="0"/>
          <w:noProof/>
          <w:color w:val="000000" w:themeColor="text1"/>
          <w:sz w:val="20"/>
          <w:szCs w:val="20"/>
        </w:rPr>
      </w:pPr>
      <w:bookmarkStart w:id="33" w:name="_Toc181701974"/>
      <w:r w:rsidRPr="006D7A0A">
        <w:rPr>
          <w:rFonts w:ascii="Muna" w:hAnsi="Muna" w:cs="Muna" w:hint="cs"/>
          <w:b/>
          <w:bCs/>
          <w:i w:val="0"/>
          <w:iCs w:val="0"/>
          <w:noProof/>
          <w:color w:val="000000" w:themeColor="text1"/>
          <w:sz w:val="20"/>
          <w:szCs w:val="20"/>
          <w:rtl/>
        </w:rPr>
        <w:t>الشكل رقم (5)</w:t>
      </w:r>
      <w:r w:rsidR="006D7A0A" w:rsidRPr="006D7A0A">
        <w:rPr>
          <w:rFonts w:ascii="Muna" w:hAnsi="Muna" w:cs="Muna" w:hint="cs"/>
          <w:b/>
          <w:bCs/>
          <w:i w:val="0"/>
          <w:iCs w:val="0"/>
          <w:noProof/>
          <w:color w:val="000000" w:themeColor="text1"/>
          <w:sz w:val="20"/>
          <w:szCs w:val="20"/>
          <w:rtl/>
        </w:rPr>
        <w:t xml:space="preserve"> </w:t>
      </w:r>
      <w:r w:rsidRPr="006D7A0A">
        <w:rPr>
          <w:rFonts w:ascii="Muna" w:hAnsi="Muna" w:cs="Muna" w:hint="cs"/>
          <w:b/>
          <w:bCs/>
          <w:i w:val="0"/>
          <w:iCs w:val="0"/>
          <w:noProof/>
          <w:color w:val="000000" w:themeColor="text1"/>
          <w:sz w:val="20"/>
          <w:szCs w:val="20"/>
          <w:rtl/>
        </w:rPr>
        <w:t>خط الانحدار لمساهمة تكنولوجيا التعليم في الكفايات التدريسية لدى معلمي ومعلمات التربية الرياضية في المحافظات الشمالية من فلسطين</w:t>
      </w:r>
      <w:r w:rsidRPr="006D7A0A">
        <w:rPr>
          <w:rFonts w:ascii="Muna" w:hAnsi="Muna" w:cs="Muna" w:hint="cs"/>
          <w:b/>
          <w:bCs/>
          <w:i w:val="0"/>
          <w:iCs w:val="0"/>
          <w:noProof/>
          <w:color w:val="000000" w:themeColor="text1"/>
          <w:sz w:val="20"/>
          <w:szCs w:val="20"/>
        </w:rPr>
        <w:t>.</w:t>
      </w:r>
      <w:bookmarkEnd w:id="33"/>
    </w:p>
    <w:p w:rsidR="0044542D" w:rsidRPr="0044542D" w:rsidRDefault="0044542D" w:rsidP="006D7A0A">
      <w:pPr>
        <w:pStyle w:val="a9"/>
        <w:bidi/>
        <w:jc w:val="center"/>
        <w:rPr>
          <w:rFonts w:ascii="Muna" w:hAnsi="Muna" w:cs="Muna"/>
          <w:i w:val="0"/>
          <w:iCs w:val="0"/>
          <w:color w:val="000000" w:themeColor="text1"/>
          <w:sz w:val="24"/>
          <w:szCs w:val="24"/>
          <w:rtl/>
        </w:rPr>
      </w:pPr>
      <w:r w:rsidRPr="0044542D">
        <w:rPr>
          <w:rFonts w:ascii="Muna" w:hAnsi="Muna" w:cs="Muna" w:hint="cs"/>
          <w:i w:val="0"/>
          <w:iCs w:val="0"/>
          <w:noProof/>
          <w:color w:val="000000" w:themeColor="text1"/>
          <w:sz w:val="24"/>
          <w:szCs w:val="24"/>
          <w:lang w:val="fr-FR" w:eastAsia="fr-FR"/>
        </w:rPr>
        <w:drawing>
          <wp:inline distT="0" distB="0" distL="0" distR="0" wp14:anchorId="4B0465EF" wp14:editId="02C756DF">
            <wp:extent cx="2465223" cy="1432998"/>
            <wp:effectExtent l="0" t="0" r="0" b="2540"/>
            <wp:docPr id="1750558730"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V="1">
                      <a:off x="0" y="0"/>
                      <a:ext cx="2494641" cy="1450098"/>
                    </a:xfrm>
                    <a:prstGeom prst="rect">
                      <a:avLst/>
                    </a:prstGeom>
                    <a:noFill/>
                    <a:ln>
                      <a:noFill/>
                    </a:ln>
                  </pic:spPr>
                </pic:pic>
              </a:graphicData>
            </a:graphic>
          </wp:inline>
        </w:drawing>
      </w:r>
    </w:p>
    <w:p w:rsidR="0044542D" w:rsidRPr="006D7A0A" w:rsidRDefault="0044542D" w:rsidP="006D7A0A">
      <w:pPr>
        <w:bidi/>
        <w:spacing w:line="276" w:lineRule="auto"/>
        <w:jc w:val="both"/>
        <w:rPr>
          <w:rFonts w:ascii="Muna" w:hAnsi="Muna" w:cs="Muna"/>
          <w:b/>
          <w:bCs/>
          <w:color w:val="000000" w:themeColor="text1"/>
          <w:rtl/>
        </w:rPr>
      </w:pPr>
      <w:r w:rsidRPr="006D7A0A">
        <w:rPr>
          <w:rFonts w:ascii="Muna" w:hAnsi="Muna" w:cs="Muna" w:hint="cs"/>
          <w:b/>
          <w:bCs/>
          <w:color w:val="000000" w:themeColor="text1"/>
          <w:rtl/>
        </w:rPr>
        <w:t>سادساً: نتائج التساؤل السادس والذي نصه:</w:t>
      </w:r>
      <w:r w:rsidR="006D7A0A" w:rsidRPr="006D7A0A">
        <w:rPr>
          <w:rFonts w:ascii="Muna" w:hAnsi="Muna" w:cs="Muna" w:hint="cs"/>
          <w:b/>
          <w:bCs/>
          <w:color w:val="000000" w:themeColor="text1"/>
          <w:rtl/>
        </w:rPr>
        <w:t xml:space="preserve"> </w:t>
      </w:r>
      <w:r w:rsidRPr="006D7A0A">
        <w:rPr>
          <w:rFonts w:ascii="Muna" w:hAnsi="Muna" w:cs="Muna" w:hint="cs"/>
          <w:b/>
          <w:bCs/>
          <w:color w:val="000000" w:themeColor="text1"/>
          <w:rtl/>
        </w:rPr>
        <w:t>هل توجد فروق ذات دلالة إحصائية في استخدام تكنولوجيا التعليم لدى معلمي ومعلمات التربية الرياضية في المحافظات الشمالية من فلسطين تعزى إلى متغيرات (الجنس، المؤهل العلمي، سنوات الخبرة)؟</w:t>
      </w:r>
    </w:p>
    <w:p w:rsidR="0044542D" w:rsidRPr="0044542D" w:rsidRDefault="0044542D" w:rsidP="006D7A0A">
      <w:pPr>
        <w:pStyle w:val="a3"/>
        <w:bidi/>
        <w:spacing w:line="276" w:lineRule="auto"/>
        <w:ind w:left="0"/>
        <w:jc w:val="both"/>
        <w:rPr>
          <w:rFonts w:ascii="Muna" w:hAnsi="Muna" w:cs="Muna"/>
          <w:color w:val="000000" w:themeColor="text1"/>
          <w:rtl/>
        </w:rPr>
      </w:pPr>
      <w:r w:rsidRPr="0044542D">
        <w:rPr>
          <w:rFonts w:ascii="Muna" w:hAnsi="Muna" w:cs="Muna" w:hint="cs"/>
          <w:color w:val="000000" w:themeColor="text1"/>
          <w:rtl/>
        </w:rPr>
        <w:t>للإجابة عن التساؤل تم استخدام اختبار (ت) لمجموعتين مستقلتين لتحديد الفروق في استخدام تكنولوجيا التعليم لدى المعلمين تبعاً إلى متغيري (الجنس، المؤهل العلمي) كما هو موضح في الجدولين رقم (18، 19)، وتم استخدام تحليل التباين الأحادي (</w:t>
      </w:r>
      <w:r w:rsidRPr="0044542D">
        <w:rPr>
          <w:rFonts w:ascii="Muna" w:hAnsi="Muna" w:cs="Muna" w:hint="cs"/>
          <w:color w:val="000000" w:themeColor="text1"/>
        </w:rPr>
        <w:t>One- way ANOVA</w:t>
      </w:r>
      <w:r w:rsidRPr="0044542D">
        <w:rPr>
          <w:rFonts w:ascii="Muna" w:hAnsi="Muna" w:cs="Muna" w:hint="cs"/>
          <w:color w:val="000000" w:themeColor="text1"/>
          <w:rtl/>
        </w:rPr>
        <w:t>) لتحديد الفروق في استخدام تكنولوجيا التعليم لديهم تبعا إلى متغير (سنوات الخبرة) كما يظهر في الجدولين رقم (20، 21)، وفيما يلي العرض لنتائج التساؤل حسب تسلسل المتغيرات المستقلة:</w:t>
      </w:r>
    </w:p>
    <w:p w:rsidR="0044542D" w:rsidRPr="0044542D" w:rsidRDefault="0044542D" w:rsidP="00F3213A">
      <w:pPr>
        <w:pStyle w:val="a3"/>
        <w:numPr>
          <w:ilvl w:val="0"/>
          <w:numId w:val="16"/>
        </w:numPr>
        <w:bidi/>
        <w:spacing w:line="360" w:lineRule="auto"/>
        <w:rPr>
          <w:rFonts w:ascii="Muna" w:hAnsi="Muna" w:cs="Muna"/>
          <w:color w:val="000000" w:themeColor="text1"/>
        </w:rPr>
      </w:pPr>
      <w:r w:rsidRPr="0044542D">
        <w:rPr>
          <w:rFonts w:ascii="Muna" w:hAnsi="Muna" w:cs="Muna" w:hint="cs"/>
          <w:color w:val="000000" w:themeColor="text1"/>
          <w:rtl/>
        </w:rPr>
        <w:t>متغير الجنس:</w:t>
      </w:r>
    </w:p>
    <w:p w:rsidR="0044542D" w:rsidRPr="00A31D0D" w:rsidRDefault="0044542D" w:rsidP="006D7A0A">
      <w:pPr>
        <w:pStyle w:val="a9"/>
        <w:bidi/>
        <w:jc w:val="center"/>
        <w:rPr>
          <w:rFonts w:ascii="Muna" w:hAnsi="Muna" w:cs="Muna"/>
          <w:b/>
          <w:bCs/>
          <w:i w:val="0"/>
          <w:iCs w:val="0"/>
          <w:noProof/>
          <w:color w:val="000000" w:themeColor="text1"/>
          <w:sz w:val="20"/>
          <w:szCs w:val="20"/>
          <w:rtl/>
        </w:rPr>
      </w:pPr>
      <w:bookmarkStart w:id="34" w:name="_Toc181701212"/>
      <w:r w:rsidRPr="00A31D0D">
        <w:rPr>
          <w:rFonts w:ascii="Muna" w:hAnsi="Muna" w:cs="Muna" w:hint="cs"/>
          <w:b/>
          <w:bCs/>
          <w:i w:val="0"/>
          <w:iCs w:val="0"/>
          <w:noProof/>
          <w:color w:val="000000" w:themeColor="text1"/>
          <w:sz w:val="20"/>
          <w:szCs w:val="20"/>
          <w:rtl/>
        </w:rPr>
        <w:lastRenderedPageBreak/>
        <w:t>الجدول رقم (18)</w:t>
      </w:r>
      <w:r w:rsidR="006D7A0A" w:rsidRPr="00A31D0D">
        <w:rPr>
          <w:rFonts w:ascii="Muna" w:hAnsi="Muna" w:cs="Muna" w:hint="cs"/>
          <w:b/>
          <w:bCs/>
          <w:i w:val="0"/>
          <w:iCs w:val="0"/>
          <w:noProof/>
          <w:color w:val="000000" w:themeColor="text1"/>
          <w:sz w:val="20"/>
          <w:szCs w:val="20"/>
          <w:rtl/>
        </w:rPr>
        <w:t xml:space="preserve"> </w:t>
      </w:r>
      <w:r w:rsidRPr="00A31D0D">
        <w:rPr>
          <w:rFonts w:ascii="Muna" w:hAnsi="Muna" w:cs="Muna" w:hint="cs"/>
          <w:b/>
          <w:bCs/>
          <w:i w:val="0"/>
          <w:iCs w:val="0"/>
          <w:noProof/>
          <w:color w:val="000000" w:themeColor="text1"/>
          <w:sz w:val="20"/>
          <w:szCs w:val="20"/>
          <w:rtl/>
        </w:rPr>
        <w:t>نتائج اختبار (ت) لدلالة الفروق في استخدام تكنولوجيا التعليم لدى معلمي ومعلمات التربية الرياضية في المحافظات الشمالية من فلسطين تبعاً لمتغير الجنس (ن= 246).</w:t>
      </w:r>
      <w:bookmarkEnd w:id="34"/>
    </w:p>
    <w:tbl>
      <w:tblPr>
        <w:tblStyle w:val="13"/>
        <w:bidiVisual/>
        <w:tblW w:w="0" w:type="auto"/>
        <w:jc w:val="center"/>
        <w:tblLook w:val="04A0" w:firstRow="1" w:lastRow="0" w:firstColumn="1" w:lastColumn="0" w:noHBand="0" w:noVBand="1"/>
      </w:tblPr>
      <w:tblGrid>
        <w:gridCol w:w="2625"/>
        <w:gridCol w:w="1350"/>
        <w:gridCol w:w="595"/>
        <w:gridCol w:w="1002"/>
        <w:gridCol w:w="899"/>
        <w:gridCol w:w="895"/>
        <w:gridCol w:w="930"/>
      </w:tblGrid>
      <w:tr w:rsidR="0044542D" w:rsidRPr="00A31D0D" w:rsidTr="003A2892">
        <w:trPr>
          <w:jc w:val="center"/>
        </w:trPr>
        <w:tc>
          <w:tcPr>
            <w:tcW w:w="2625" w:type="dxa"/>
          </w:tcPr>
          <w:p w:rsidR="0044542D" w:rsidRPr="00A31D0D" w:rsidRDefault="0044542D" w:rsidP="00040DE0">
            <w:pPr>
              <w:bidi/>
              <w:jc w:val="center"/>
              <w:rPr>
                <w:rFonts w:ascii="Muna" w:hAnsi="Muna" w:cs="Muna"/>
                <w:color w:val="000000" w:themeColor="text1"/>
                <w:sz w:val="20"/>
                <w:szCs w:val="20"/>
                <w:rtl/>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مجالات تكنولوجيا التعليم</w:t>
            </w:r>
          </w:p>
        </w:tc>
        <w:tc>
          <w:tcPr>
            <w:tcW w:w="135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متغير</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 xml:space="preserve"> الجنس</w:t>
            </w:r>
          </w:p>
        </w:tc>
        <w:tc>
          <w:tcPr>
            <w:tcW w:w="595" w:type="dxa"/>
          </w:tcPr>
          <w:p w:rsidR="0044542D" w:rsidRPr="00A31D0D" w:rsidRDefault="0044542D" w:rsidP="00040DE0">
            <w:pPr>
              <w:bidi/>
              <w:jc w:val="center"/>
              <w:rPr>
                <w:rFonts w:ascii="Muna" w:hAnsi="Muna" w:cs="Muna"/>
                <w:color w:val="000000" w:themeColor="text1"/>
                <w:sz w:val="20"/>
                <w:szCs w:val="20"/>
                <w:rtl/>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العدد</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المتوسط الحسابي</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الانحراف</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المعياري</w:t>
            </w:r>
          </w:p>
        </w:tc>
        <w:tc>
          <w:tcPr>
            <w:tcW w:w="8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قيمة</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(ت)</w:t>
            </w:r>
          </w:p>
        </w:tc>
        <w:tc>
          <w:tcPr>
            <w:tcW w:w="93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مستوى الدلالة</w:t>
            </w:r>
          </w:p>
        </w:tc>
      </w:tr>
      <w:tr w:rsidR="0044542D" w:rsidRPr="00A31D0D" w:rsidTr="003A2892">
        <w:trPr>
          <w:trHeight w:val="242"/>
          <w:jc w:val="center"/>
        </w:trPr>
        <w:tc>
          <w:tcPr>
            <w:tcW w:w="262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الكفاءة التقنية</w:t>
            </w:r>
          </w:p>
        </w:tc>
        <w:tc>
          <w:tcPr>
            <w:tcW w:w="135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معلم</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131</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3.88</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0.72</w:t>
            </w:r>
          </w:p>
        </w:tc>
        <w:tc>
          <w:tcPr>
            <w:tcW w:w="89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0.47</w:t>
            </w:r>
          </w:p>
        </w:tc>
        <w:tc>
          <w:tcPr>
            <w:tcW w:w="930" w:type="dxa"/>
            <w:vMerge w:val="restart"/>
          </w:tcPr>
          <w:p w:rsidR="0044542D" w:rsidRPr="00A31D0D" w:rsidRDefault="0044542D" w:rsidP="00040DE0">
            <w:pPr>
              <w:bidi/>
              <w:jc w:val="center"/>
              <w:rPr>
                <w:rFonts w:ascii="Muna" w:hAnsi="Muna" w:cs="Muna"/>
                <w:color w:val="000000" w:themeColor="text1"/>
                <w:sz w:val="20"/>
                <w:szCs w:val="20"/>
              </w:rPr>
            </w:pPr>
            <w:r w:rsidRPr="00A31D0D">
              <w:rPr>
                <w:rFonts w:ascii="Muna" w:hAnsi="Muna" w:cs="Muna" w:hint="cs"/>
                <w:color w:val="000000" w:themeColor="text1"/>
                <w:sz w:val="20"/>
                <w:szCs w:val="20"/>
                <w:rtl/>
              </w:rPr>
              <w:t>0.642</w:t>
            </w:r>
          </w:p>
        </w:tc>
      </w:tr>
      <w:tr w:rsidR="0044542D" w:rsidRPr="00A31D0D" w:rsidTr="003A2892">
        <w:trPr>
          <w:jc w:val="center"/>
        </w:trPr>
        <w:tc>
          <w:tcPr>
            <w:tcW w:w="2625" w:type="dxa"/>
            <w:vMerge/>
          </w:tcPr>
          <w:p w:rsidR="0044542D" w:rsidRPr="00A31D0D" w:rsidRDefault="0044542D" w:rsidP="00040DE0">
            <w:pPr>
              <w:bidi/>
              <w:jc w:val="center"/>
              <w:rPr>
                <w:rFonts w:ascii="Muna" w:hAnsi="Muna" w:cs="Muna"/>
                <w:color w:val="000000" w:themeColor="text1"/>
                <w:sz w:val="20"/>
                <w:szCs w:val="20"/>
                <w:rtl/>
              </w:rPr>
            </w:pPr>
          </w:p>
        </w:tc>
        <w:tc>
          <w:tcPr>
            <w:tcW w:w="135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معلمة</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115</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3.84</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0.71</w:t>
            </w:r>
          </w:p>
        </w:tc>
        <w:tc>
          <w:tcPr>
            <w:tcW w:w="895" w:type="dxa"/>
            <w:vMerge/>
          </w:tcPr>
          <w:p w:rsidR="0044542D" w:rsidRPr="00A31D0D" w:rsidRDefault="0044542D" w:rsidP="00040DE0">
            <w:pPr>
              <w:bidi/>
              <w:jc w:val="center"/>
              <w:rPr>
                <w:rFonts w:ascii="Muna" w:hAnsi="Muna" w:cs="Muna"/>
                <w:color w:val="000000" w:themeColor="text1"/>
                <w:sz w:val="20"/>
                <w:szCs w:val="20"/>
                <w:rtl/>
              </w:rPr>
            </w:pPr>
          </w:p>
        </w:tc>
        <w:tc>
          <w:tcPr>
            <w:tcW w:w="930" w:type="dxa"/>
            <w:vMerge/>
          </w:tcPr>
          <w:p w:rsidR="0044542D" w:rsidRPr="00A31D0D" w:rsidRDefault="0044542D" w:rsidP="00040DE0">
            <w:pPr>
              <w:bidi/>
              <w:jc w:val="center"/>
              <w:rPr>
                <w:rFonts w:ascii="Muna" w:hAnsi="Muna" w:cs="Muna"/>
                <w:color w:val="000000" w:themeColor="text1"/>
                <w:sz w:val="20"/>
                <w:szCs w:val="20"/>
                <w:rtl/>
              </w:rPr>
            </w:pPr>
          </w:p>
        </w:tc>
      </w:tr>
      <w:tr w:rsidR="0044542D" w:rsidRPr="00A31D0D" w:rsidTr="003A2892">
        <w:trPr>
          <w:jc w:val="center"/>
        </w:trPr>
        <w:tc>
          <w:tcPr>
            <w:tcW w:w="262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استخدام التكنولوجيا في التخطيط والتدريس</w:t>
            </w:r>
          </w:p>
        </w:tc>
        <w:tc>
          <w:tcPr>
            <w:tcW w:w="135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معلم</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131</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3.78</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0.72</w:t>
            </w:r>
          </w:p>
        </w:tc>
        <w:tc>
          <w:tcPr>
            <w:tcW w:w="89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-0.12</w:t>
            </w:r>
          </w:p>
        </w:tc>
        <w:tc>
          <w:tcPr>
            <w:tcW w:w="930"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0.903</w:t>
            </w:r>
          </w:p>
        </w:tc>
      </w:tr>
      <w:tr w:rsidR="0044542D" w:rsidRPr="00A31D0D" w:rsidTr="003A2892">
        <w:trPr>
          <w:jc w:val="center"/>
        </w:trPr>
        <w:tc>
          <w:tcPr>
            <w:tcW w:w="2625" w:type="dxa"/>
            <w:vMerge/>
          </w:tcPr>
          <w:p w:rsidR="0044542D" w:rsidRPr="00A31D0D" w:rsidRDefault="0044542D" w:rsidP="00040DE0">
            <w:pPr>
              <w:bidi/>
              <w:jc w:val="center"/>
              <w:rPr>
                <w:rFonts w:ascii="Muna" w:hAnsi="Muna" w:cs="Muna"/>
                <w:color w:val="000000" w:themeColor="text1"/>
                <w:sz w:val="20"/>
                <w:szCs w:val="20"/>
                <w:rtl/>
              </w:rPr>
            </w:pPr>
          </w:p>
        </w:tc>
        <w:tc>
          <w:tcPr>
            <w:tcW w:w="135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معلمة</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115</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3.79</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0.75</w:t>
            </w:r>
          </w:p>
        </w:tc>
        <w:tc>
          <w:tcPr>
            <w:tcW w:w="895" w:type="dxa"/>
            <w:vMerge/>
          </w:tcPr>
          <w:p w:rsidR="0044542D" w:rsidRPr="00A31D0D" w:rsidRDefault="0044542D" w:rsidP="00040DE0">
            <w:pPr>
              <w:bidi/>
              <w:jc w:val="center"/>
              <w:rPr>
                <w:rFonts w:ascii="Muna" w:hAnsi="Muna" w:cs="Muna"/>
                <w:color w:val="000000" w:themeColor="text1"/>
                <w:sz w:val="20"/>
                <w:szCs w:val="20"/>
                <w:rtl/>
              </w:rPr>
            </w:pPr>
          </w:p>
        </w:tc>
        <w:tc>
          <w:tcPr>
            <w:tcW w:w="930" w:type="dxa"/>
            <w:vMerge/>
          </w:tcPr>
          <w:p w:rsidR="0044542D" w:rsidRPr="00A31D0D" w:rsidRDefault="0044542D" w:rsidP="00040DE0">
            <w:pPr>
              <w:bidi/>
              <w:jc w:val="center"/>
              <w:rPr>
                <w:rFonts w:ascii="Muna" w:hAnsi="Muna" w:cs="Muna"/>
                <w:color w:val="000000" w:themeColor="text1"/>
                <w:sz w:val="20"/>
                <w:szCs w:val="20"/>
                <w:rtl/>
              </w:rPr>
            </w:pPr>
          </w:p>
        </w:tc>
      </w:tr>
      <w:tr w:rsidR="0044542D" w:rsidRPr="00A31D0D" w:rsidTr="003A2892">
        <w:trPr>
          <w:jc w:val="center"/>
        </w:trPr>
        <w:tc>
          <w:tcPr>
            <w:tcW w:w="262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تقيم أداء الطلاب</w:t>
            </w:r>
          </w:p>
        </w:tc>
        <w:tc>
          <w:tcPr>
            <w:tcW w:w="135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معلم</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131</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3.73</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0.81</w:t>
            </w:r>
          </w:p>
        </w:tc>
        <w:tc>
          <w:tcPr>
            <w:tcW w:w="89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0.24</w:t>
            </w:r>
          </w:p>
        </w:tc>
        <w:tc>
          <w:tcPr>
            <w:tcW w:w="930"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0.810</w:t>
            </w:r>
          </w:p>
        </w:tc>
      </w:tr>
      <w:tr w:rsidR="0044542D" w:rsidRPr="00A31D0D" w:rsidTr="003A2892">
        <w:trPr>
          <w:trHeight w:val="70"/>
          <w:jc w:val="center"/>
        </w:trPr>
        <w:tc>
          <w:tcPr>
            <w:tcW w:w="2625" w:type="dxa"/>
            <w:vMerge/>
          </w:tcPr>
          <w:p w:rsidR="0044542D" w:rsidRPr="00A31D0D" w:rsidRDefault="0044542D" w:rsidP="00040DE0">
            <w:pPr>
              <w:bidi/>
              <w:jc w:val="center"/>
              <w:rPr>
                <w:rFonts w:ascii="Muna" w:hAnsi="Muna" w:cs="Muna"/>
                <w:color w:val="000000" w:themeColor="text1"/>
                <w:sz w:val="20"/>
                <w:szCs w:val="20"/>
                <w:rtl/>
              </w:rPr>
            </w:pPr>
          </w:p>
        </w:tc>
        <w:tc>
          <w:tcPr>
            <w:tcW w:w="135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معلمة</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115</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3.70</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0.83</w:t>
            </w:r>
          </w:p>
        </w:tc>
        <w:tc>
          <w:tcPr>
            <w:tcW w:w="895" w:type="dxa"/>
            <w:vMerge/>
          </w:tcPr>
          <w:p w:rsidR="0044542D" w:rsidRPr="00A31D0D" w:rsidRDefault="0044542D" w:rsidP="00040DE0">
            <w:pPr>
              <w:bidi/>
              <w:jc w:val="center"/>
              <w:rPr>
                <w:rFonts w:ascii="Muna" w:hAnsi="Muna" w:cs="Muna"/>
                <w:color w:val="000000" w:themeColor="text1"/>
                <w:sz w:val="20"/>
                <w:szCs w:val="20"/>
                <w:rtl/>
              </w:rPr>
            </w:pPr>
          </w:p>
        </w:tc>
        <w:tc>
          <w:tcPr>
            <w:tcW w:w="930" w:type="dxa"/>
            <w:vMerge/>
          </w:tcPr>
          <w:p w:rsidR="0044542D" w:rsidRPr="00A31D0D" w:rsidRDefault="0044542D" w:rsidP="00040DE0">
            <w:pPr>
              <w:bidi/>
              <w:jc w:val="center"/>
              <w:rPr>
                <w:rFonts w:ascii="Muna" w:hAnsi="Muna" w:cs="Muna"/>
                <w:color w:val="000000" w:themeColor="text1"/>
                <w:sz w:val="20"/>
                <w:szCs w:val="20"/>
                <w:rtl/>
              </w:rPr>
            </w:pPr>
          </w:p>
        </w:tc>
      </w:tr>
      <w:tr w:rsidR="0044542D" w:rsidRPr="00A31D0D" w:rsidTr="003A2892">
        <w:trPr>
          <w:jc w:val="center"/>
        </w:trPr>
        <w:tc>
          <w:tcPr>
            <w:tcW w:w="262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التطوير المهني</w:t>
            </w:r>
          </w:p>
        </w:tc>
        <w:tc>
          <w:tcPr>
            <w:tcW w:w="135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معلم</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131</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3.87</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0.71</w:t>
            </w:r>
          </w:p>
        </w:tc>
        <w:tc>
          <w:tcPr>
            <w:tcW w:w="89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-0.34</w:t>
            </w:r>
          </w:p>
        </w:tc>
        <w:tc>
          <w:tcPr>
            <w:tcW w:w="930"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0.736</w:t>
            </w:r>
          </w:p>
        </w:tc>
      </w:tr>
      <w:tr w:rsidR="0044542D" w:rsidRPr="00A31D0D" w:rsidTr="003A2892">
        <w:trPr>
          <w:trHeight w:val="80"/>
          <w:jc w:val="center"/>
        </w:trPr>
        <w:tc>
          <w:tcPr>
            <w:tcW w:w="2625" w:type="dxa"/>
            <w:vMerge/>
          </w:tcPr>
          <w:p w:rsidR="0044542D" w:rsidRPr="00A31D0D" w:rsidRDefault="0044542D" w:rsidP="00040DE0">
            <w:pPr>
              <w:bidi/>
              <w:jc w:val="center"/>
              <w:rPr>
                <w:rFonts w:ascii="Muna" w:hAnsi="Muna" w:cs="Muna"/>
                <w:color w:val="000000" w:themeColor="text1"/>
                <w:sz w:val="20"/>
                <w:szCs w:val="20"/>
                <w:rtl/>
              </w:rPr>
            </w:pPr>
          </w:p>
        </w:tc>
        <w:tc>
          <w:tcPr>
            <w:tcW w:w="135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معلمة</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115</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3.90</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0.70</w:t>
            </w:r>
          </w:p>
        </w:tc>
        <w:tc>
          <w:tcPr>
            <w:tcW w:w="895" w:type="dxa"/>
            <w:vMerge/>
          </w:tcPr>
          <w:p w:rsidR="0044542D" w:rsidRPr="00A31D0D" w:rsidRDefault="0044542D" w:rsidP="00040DE0">
            <w:pPr>
              <w:bidi/>
              <w:jc w:val="center"/>
              <w:rPr>
                <w:rFonts w:ascii="Muna" w:hAnsi="Muna" w:cs="Muna"/>
                <w:color w:val="000000" w:themeColor="text1"/>
                <w:sz w:val="20"/>
                <w:szCs w:val="20"/>
                <w:rtl/>
              </w:rPr>
            </w:pPr>
          </w:p>
        </w:tc>
        <w:tc>
          <w:tcPr>
            <w:tcW w:w="930" w:type="dxa"/>
            <w:vMerge/>
          </w:tcPr>
          <w:p w:rsidR="0044542D" w:rsidRPr="00A31D0D" w:rsidRDefault="0044542D" w:rsidP="00040DE0">
            <w:pPr>
              <w:bidi/>
              <w:jc w:val="center"/>
              <w:rPr>
                <w:rFonts w:ascii="Muna" w:hAnsi="Muna" w:cs="Muna"/>
                <w:color w:val="000000" w:themeColor="text1"/>
                <w:sz w:val="20"/>
                <w:szCs w:val="20"/>
                <w:rtl/>
              </w:rPr>
            </w:pPr>
          </w:p>
        </w:tc>
      </w:tr>
      <w:tr w:rsidR="0044542D" w:rsidRPr="00A31D0D" w:rsidTr="003A2892">
        <w:trPr>
          <w:trHeight w:val="80"/>
          <w:jc w:val="center"/>
        </w:trPr>
        <w:tc>
          <w:tcPr>
            <w:tcW w:w="262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الدرجة الكلية</w:t>
            </w:r>
          </w:p>
        </w:tc>
        <w:tc>
          <w:tcPr>
            <w:tcW w:w="135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معلم</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131</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3.82</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0.68</w:t>
            </w:r>
          </w:p>
        </w:tc>
        <w:tc>
          <w:tcPr>
            <w:tcW w:w="89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0.13</w:t>
            </w:r>
          </w:p>
        </w:tc>
        <w:tc>
          <w:tcPr>
            <w:tcW w:w="930"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0.894</w:t>
            </w:r>
          </w:p>
        </w:tc>
      </w:tr>
      <w:tr w:rsidR="0044542D" w:rsidRPr="00A31D0D" w:rsidTr="003A2892">
        <w:trPr>
          <w:trHeight w:val="80"/>
          <w:jc w:val="center"/>
        </w:trPr>
        <w:tc>
          <w:tcPr>
            <w:tcW w:w="2625" w:type="dxa"/>
            <w:vMerge/>
          </w:tcPr>
          <w:p w:rsidR="0044542D" w:rsidRPr="00A31D0D" w:rsidRDefault="0044542D" w:rsidP="00040DE0">
            <w:pPr>
              <w:bidi/>
              <w:rPr>
                <w:rFonts w:ascii="Muna" w:hAnsi="Muna" w:cs="Muna"/>
                <w:color w:val="000000" w:themeColor="text1"/>
                <w:sz w:val="20"/>
                <w:szCs w:val="20"/>
                <w:rtl/>
              </w:rPr>
            </w:pPr>
          </w:p>
        </w:tc>
        <w:tc>
          <w:tcPr>
            <w:tcW w:w="135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معلمة</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115</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3.81</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0.69</w:t>
            </w:r>
          </w:p>
        </w:tc>
        <w:tc>
          <w:tcPr>
            <w:tcW w:w="895" w:type="dxa"/>
            <w:vMerge/>
          </w:tcPr>
          <w:p w:rsidR="0044542D" w:rsidRPr="00A31D0D" w:rsidRDefault="0044542D" w:rsidP="00040DE0">
            <w:pPr>
              <w:bidi/>
              <w:jc w:val="center"/>
              <w:rPr>
                <w:rFonts w:ascii="Muna" w:hAnsi="Muna" w:cs="Muna"/>
                <w:color w:val="000000" w:themeColor="text1"/>
                <w:sz w:val="20"/>
                <w:szCs w:val="20"/>
                <w:rtl/>
              </w:rPr>
            </w:pPr>
          </w:p>
        </w:tc>
        <w:tc>
          <w:tcPr>
            <w:tcW w:w="930" w:type="dxa"/>
            <w:vMerge/>
          </w:tcPr>
          <w:p w:rsidR="0044542D" w:rsidRPr="00A31D0D" w:rsidRDefault="0044542D" w:rsidP="00040DE0">
            <w:pPr>
              <w:bidi/>
              <w:jc w:val="center"/>
              <w:rPr>
                <w:rFonts w:ascii="Muna" w:hAnsi="Muna" w:cs="Muna"/>
                <w:color w:val="000000" w:themeColor="text1"/>
                <w:sz w:val="20"/>
                <w:szCs w:val="20"/>
                <w:rtl/>
              </w:rPr>
            </w:pPr>
          </w:p>
        </w:tc>
      </w:tr>
    </w:tbl>
    <w:p w:rsidR="0044542D" w:rsidRPr="00A31D0D" w:rsidRDefault="0044542D" w:rsidP="0044542D">
      <w:pPr>
        <w:tabs>
          <w:tab w:val="left" w:pos="2042"/>
        </w:tabs>
        <w:bidi/>
        <w:rPr>
          <w:rFonts w:ascii="Muna" w:eastAsia="Calibri" w:hAnsi="Muna" w:cs="Muna"/>
          <w:color w:val="000000" w:themeColor="text1"/>
          <w:sz w:val="20"/>
          <w:szCs w:val="20"/>
          <w:rtl/>
          <w:lang w:bidi="ar-JO"/>
        </w:rPr>
      </w:pPr>
      <w:r w:rsidRPr="00A31D0D">
        <w:rPr>
          <w:rFonts w:ascii="Muna" w:eastAsia="Calibri" w:hAnsi="Muna" w:cs="Muna" w:hint="cs"/>
          <w:color w:val="000000" w:themeColor="text1"/>
          <w:sz w:val="20"/>
          <w:szCs w:val="20"/>
          <w:rtl/>
        </w:rPr>
        <w:t xml:space="preserve">*فروق دالة إحصائيا </w:t>
      </w:r>
      <w:r w:rsidRPr="00A31D0D">
        <w:rPr>
          <w:rFonts w:ascii="Muna" w:eastAsia="Calibri" w:hAnsi="Muna" w:cs="Muna" w:hint="cs"/>
          <w:color w:val="000000" w:themeColor="text1"/>
          <w:sz w:val="20"/>
          <w:szCs w:val="20"/>
          <w:rtl/>
          <w:lang w:bidi="ar-JO"/>
        </w:rPr>
        <w:t>عند مستوى الدلالة (</w:t>
      </w:r>
      <w:r w:rsidRPr="00A31D0D">
        <w:rPr>
          <w:rFonts w:ascii="Cambria" w:eastAsia="Calibri" w:hAnsi="Cambria" w:cs="Cambria" w:hint="cs"/>
          <w:color w:val="000000" w:themeColor="text1"/>
          <w:sz w:val="20"/>
          <w:szCs w:val="20"/>
          <w:rtl/>
          <w:lang w:bidi="ar-JO"/>
        </w:rPr>
        <w:t>α</w:t>
      </w:r>
      <w:r w:rsidRPr="00A31D0D">
        <w:rPr>
          <w:rFonts w:ascii="Muna" w:eastAsia="Calibri" w:hAnsi="Muna" w:cs="Muna" w:hint="cs"/>
          <w:color w:val="000000" w:themeColor="text1"/>
          <w:sz w:val="20"/>
          <w:szCs w:val="20"/>
          <w:rtl/>
          <w:lang w:bidi="ar-JO"/>
        </w:rPr>
        <w:t xml:space="preserve"> </w:t>
      </w:r>
      <w:r w:rsidRPr="00A31D0D">
        <w:rPr>
          <w:rFonts w:ascii="Cambria Math" w:eastAsia="Calibri" w:hAnsi="Cambria Math" w:cs="Cambria Math" w:hint="cs"/>
          <w:color w:val="000000" w:themeColor="text1"/>
          <w:sz w:val="20"/>
          <w:szCs w:val="20"/>
          <w:rtl/>
          <w:lang w:bidi="ar-JO"/>
        </w:rPr>
        <w:t>≤</w:t>
      </w:r>
      <w:r w:rsidRPr="00A31D0D">
        <w:rPr>
          <w:rFonts w:ascii="Muna" w:eastAsia="Calibri" w:hAnsi="Muna" w:cs="Muna" w:hint="cs"/>
          <w:color w:val="000000" w:themeColor="text1"/>
          <w:sz w:val="20"/>
          <w:szCs w:val="20"/>
          <w:rtl/>
          <w:lang w:bidi="ar-JO"/>
        </w:rPr>
        <w:t xml:space="preserve"> 0.05).</w:t>
      </w:r>
    </w:p>
    <w:p w:rsidR="0044542D" w:rsidRPr="0044542D" w:rsidRDefault="0044542D" w:rsidP="0044542D">
      <w:pPr>
        <w:pStyle w:val="a3"/>
        <w:bidi/>
        <w:spacing w:line="360" w:lineRule="auto"/>
        <w:ind w:left="0"/>
        <w:jc w:val="both"/>
        <w:rPr>
          <w:rFonts w:ascii="Muna" w:hAnsi="Muna" w:cs="Muna"/>
          <w:color w:val="000000" w:themeColor="text1"/>
          <w:lang w:bidi="ar-JO"/>
        </w:rPr>
      </w:pPr>
      <w:r w:rsidRPr="0044542D">
        <w:rPr>
          <w:rFonts w:ascii="Muna" w:eastAsia="Calibri" w:hAnsi="Muna" w:cs="Muna" w:hint="cs"/>
          <w:color w:val="000000" w:themeColor="text1"/>
          <w:rtl/>
        </w:rPr>
        <w:t xml:space="preserve">تشير نتائج الجدول رقم (18) أنه لا توجد فروق دالة إحصائيا </w:t>
      </w:r>
      <w:r w:rsidRPr="0044542D">
        <w:rPr>
          <w:rFonts w:ascii="Muna" w:eastAsia="Calibri" w:hAnsi="Muna" w:cs="Muna" w:hint="cs"/>
          <w:color w:val="000000" w:themeColor="text1"/>
          <w:rtl/>
          <w:lang w:bidi="ar-JO"/>
        </w:rPr>
        <w:t>عند مستوى الدلالة (</w:t>
      </w:r>
      <w:r w:rsidRPr="0044542D">
        <w:rPr>
          <w:rFonts w:ascii="Cambria" w:eastAsia="Calibri" w:hAnsi="Cambria" w:cs="Cambria" w:hint="cs"/>
          <w:color w:val="000000" w:themeColor="text1"/>
          <w:rtl/>
          <w:lang w:bidi="ar-JO"/>
        </w:rPr>
        <w:t>α</w:t>
      </w:r>
      <w:r w:rsidRPr="0044542D">
        <w:rPr>
          <w:rFonts w:ascii="Muna" w:eastAsia="Calibri" w:hAnsi="Muna" w:cs="Muna" w:hint="cs"/>
          <w:color w:val="000000" w:themeColor="text1"/>
          <w:rtl/>
          <w:lang w:bidi="ar-JO"/>
        </w:rPr>
        <w:t xml:space="preserve"> </w:t>
      </w:r>
      <w:r w:rsidRPr="0044542D">
        <w:rPr>
          <w:rFonts w:ascii="Cambria Math" w:eastAsia="Calibri" w:hAnsi="Cambria Math" w:cs="Cambria Math" w:hint="cs"/>
          <w:color w:val="000000" w:themeColor="text1"/>
          <w:rtl/>
          <w:lang w:bidi="ar-JO"/>
        </w:rPr>
        <w:t>≤</w:t>
      </w:r>
      <w:r w:rsidRPr="0044542D">
        <w:rPr>
          <w:rFonts w:ascii="Muna" w:eastAsia="Calibri" w:hAnsi="Muna" w:cs="Muna" w:hint="cs"/>
          <w:color w:val="000000" w:themeColor="text1"/>
          <w:rtl/>
          <w:lang w:bidi="ar-JO"/>
        </w:rPr>
        <w:t xml:space="preserve"> 0.05) في الدرجة الكلية</w:t>
      </w:r>
      <w:r w:rsidRPr="0044542D">
        <w:rPr>
          <w:rFonts w:ascii="Muna" w:hAnsi="Muna" w:cs="Muna" w:hint="cs"/>
          <w:color w:val="000000" w:themeColor="text1"/>
          <w:rtl/>
          <w:lang w:bidi="ar-JO"/>
        </w:rPr>
        <w:t xml:space="preserve"> لتكنولوجيا التعليم وجميع مجالاتها لدى معلمي ومعلمات التربية الرياضية تعزى إلى متغير الجنس.</w:t>
      </w:r>
    </w:p>
    <w:p w:rsidR="0044542D" w:rsidRPr="0044542D" w:rsidRDefault="0044542D" w:rsidP="00F3213A">
      <w:pPr>
        <w:pStyle w:val="a3"/>
        <w:numPr>
          <w:ilvl w:val="0"/>
          <w:numId w:val="16"/>
        </w:numPr>
        <w:bidi/>
        <w:spacing w:line="360" w:lineRule="auto"/>
        <w:jc w:val="both"/>
        <w:rPr>
          <w:rFonts w:ascii="Muna" w:hAnsi="Muna" w:cs="Muna"/>
          <w:color w:val="000000" w:themeColor="text1"/>
          <w:rtl/>
        </w:rPr>
      </w:pPr>
      <w:r w:rsidRPr="0044542D">
        <w:rPr>
          <w:rFonts w:ascii="Muna" w:hAnsi="Muna" w:cs="Muna" w:hint="cs"/>
          <w:color w:val="000000" w:themeColor="text1"/>
          <w:rtl/>
        </w:rPr>
        <w:t>متغير المؤهل العلمي:</w:t>
      </w:r>
    </w:p>
    <w:p w:rsidR="0044542D" w:rsidRPr="00A31D0D" w:rsidRDefault="0044542D" w:rsidP="006D7A0A">
      <w:pPr>
        <w:pStyle w:val="a9"/>
        <w:bidi/>
        <w:jc w:val="center"/>
        <w:rPr>
          <w:rFonts w:ascii="Muna" w:hAnsi="Muna" w:cs="Muna"/>
          <w:i w:val="0"/>
          <w:iCs w:val="0"/>
          <w:noProof/>
          <w:color w:val="000000" w:themeColor="text1"/>
          <w:sz w:val="20"/>
          <w:szCs w:val="20"/>
          <w:rtl/>
        </w:rPr>
      </w:pPr>
      <w:bookmarkStart w:id="35" w:name="_Toc181701213"/>
      <w:r w:rsidRPr="00A31D0D">
        <w:rPr>
          <w:rFonts w:ascii="Muna" w:hAnsi="Muna" w:cs="Muna" w:hint="cs"/>
          <w:i w:val="0"/>
          <w:iCs w:val="0"/>
          <w:noProof/>
          <w:color w:val="000000" w:themeColor="text1"/>
          <w:sz w:val="20"/>
          <w:szCs w:val="20"/>
          <w:rtl/>
        </w:rPr>
        <w:t>الجدول رقم (19)</w:t>
      </w:r>
      <w:r w:rsidR="006D7A0A" w:rsidRPr="00A31D0D">
        <w:rPr>
          <w:rFonts w:ascii="Muna" w:hAnsi="Muna" w:cs="Muna" w:hint="cs"/>
          <w:i w:val="0"/>
          <w:iCs w:val="0"/>
          <w:noProof/>
          <w:color w:val="000000" w:themeColor="text1"/>
          <w:sz w:val="20"/>
          <w:szCs w:val="20"/>
          <w:rtl/>
        </w:rPr>
        <w:t xml:space="preserve"> </w:t>
      </w:r>
      <w:r w:rsidRPr="00A31D0D">
        <w:rPr>
          <w:rFonts w:ascii="Muna" w:hAnsi="Muna" w:cs="Muna" w:hint="cs"/>
          <w:i w:val="0"/>
          <w:iCs w:val="0"/>
          <w:noProof/>
          <w:color w:val="000000" w:themeColor="text1"/>
          <w:sz w:val="20"/>
          <w:szCs w:val="20"/>
          <w:rtl/>
        </w:rPr>
        <w:t>نتائج اختبار (ت) لدلالة الفروق في استخدام تكنولوجيا التعليم لدى معلمي ومعلمات التربية الرياضية في المحافظات الشمالية من فلسطين تبعاً لمتغير المؤهل العلمي (ن= 246).</w:t>
      </w:r>
      <w:bookmarkEnd w:id="35"/>
    </w:p>
    <w:tbl>
      <w:tblPr>
        <w:tblStyle w:val="13"/>
        <w:bidiVisual/>
        <w:tblW w:w="0" w:type="auto"/>
        <w:jc w:val="center"/>
        <w:tblLook w:val="04A0" w:firstRow="1" w:lastRow="0" w:firstColumn="1" w:lastColumn="0" w:noHBand="0" w:noVBand="1"/>
      </w:tblPr>
      <w:tblGrid>
        <w:gridCol w:w="2535"/>
        <w:gridCol w:w="1440"/>
        <w:gridCol w:w="595"/>
        <w:gridCol w:w="1002"/>
        <w:gridCol w:w="899"/>
        <w:gridCol w:w="895"/>
        <w:gridCol w:w="930"/>
      </w:tblGrid>
      <w:tr w:rsidR="0044542D" w:rsidRPr="00A31D0D" w:rsidTr="003A2892">
        <w:trPr>
          <w:jc w:val="center"/>
        </w:trPr>
        <w:tc>
          <w:tcPr>
            <w:tcW w:w="2535" w:type="dxa"/>
          </w:tcPr>
          <w:p w:rsidR="0044542D" w:rsidRPr="00A31D0D" w:rsidRDefault="0044542D" w:rsidP="00040DE0">
            <w:pPr>
              <w:bidi/>
              <w:jc w:val="center"/>
              <w:rPr>
                <w:rFonts w:ascii="Muna" w:hAnsi="Muna" w:cs="Muna"/>
                <w:color w:val="000000" w:themeColor="text1"/>
                <w:sz w:val="20"/>
                <w:szCs w:val="20"/>
                <w:rtl/>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مجالات تكنولوجيا التعليم</w:t>
            </w:r>
          </w:p>
        </w:tc>
        <w:tc>
          <w:tcPr>
            <w:tcW w:w="144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متغير المؤهل العلمي</w:t>
            </w:r>
          </w:p>
        </w:tc>
        <w:tc>
          <w:tcPr>
            <w:tcW w:w="595" w:type="dxa"/>
          </w:tcPr>
          <w:p w:rsidR="0044542D" w:rsidRPr="00A31D0D" w:rsidRDefault="0044542D" w:rsidP="00040DE0">
            <w:pPr>
              <w:bidi/>
              <w:jc w:val="center"/>
              <w:rPr>
                <w:rFonts w:ascii="Muna" w:hAnsi="Muna" w:cs="Muna"/>
                <w:color w:val="000000" w:themeColor="text1"/>
                <w:sz w:val="20"/>
                <w:szCs w:val="20"/>
                <w:rtl/>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العدد</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المتوسط الحسابي</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الانحراف</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المعياري</w:t>
            </w:r>
          </w:p>
        </w:tc>
        <w:tc>
          <w:tcPr>
            <w:tcW w:w="8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قيمة</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(ت)</w:t>
            </w:r>
          </w:p>
        </w:tc>
        <w:tc>
          <w:tcPr>
            <w:tcW w:w="93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مستوى الدلالة</w:t>
            </w:r>
          </w:p>
        </w:tc>
      </w:tr>
      <w:tr w:rsidR="0044542D" w:rsidRPr="00A31D0D" w:rsidTr="003A2892">
        <w:trPr>
          <w:trHeight w:val="242"/>
          <w:jc w:val="center"/>
        </w:trPr>
        <w:tc>
          <w:tcPr>
            <w:tcW w:w="253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الكفاءة التقنية</w:t>
            </w:r>
          </w:p>
        </w:tc>
        <w:tc>
          <w:tcPr>
            <w:tcW w:w="144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بكالوريوس فأقل</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184</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3.81</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0.78</w:t>
            </w:r>
          </w:p>
        </w:tc>
        <w:tc>
          <w:tcPr>
            <w:tcW w:w="89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-1.91</w:t>
            </w:r>
          </w:p>
        </w:tc>
        <w:tc>
          <w:tcPr>
            <w:tcW w:w="930" w:type="dxa"/>
            <w:vMerge w:val="restart"/>
          </w:tcPr>
          <w:p w:rsidR="0044542D" w:rsidRPr="00A31D0D" w:rsidRDefault="0044542D" w:rsidP="00040DE0">
            <w:pPr>
              <w:bidi/>
              <w:jc w:val="center"/>
              <w:rPr>
                <w:rFonts w:ascii="Muna" w:hAnsi="Muna" w:cs="Muna"/>
                <w:color w:val="000000" w:themeColor="text1"/>
                <w:sz w:val="20"/>
                <w:szCs w:val="20"/>
              </w:rPr>
            </w:pPr>
            <w:r w:rsidRPr="00A31D0D">
              <w:rPr>
                <w:rFonts w:ascii="Muna" w:hAnsi="Muna" w:cs="Muna" w:hint="cs"/>
                <w:color w:val="000000" w:themeColor="text1"/>
                <w:sz w:val="20"/>
                <w:szCs w:val="20"/>
                <w:rtl/>
              </w:rPr>
              <w:t>0.057</w:t>
            </w:r>
          </w:p>
        </w:tc>
      </w:tr>
      <w:tr w:rsidR="0044542D" w:rsidRPr="00A31D0D" w:rsidTr="003A2892">
        <w:trPr>
          <w:jc w:val="center"/>
        </w:trPr>
        <w:tc>
          <w:tcPr>
            <w:tcW w:w="2535" w:type="dxa"/>
            <w:vMerge/>
          </w:tcPr>
          <w:p w:rsidR="0044542D" w:rsidRPr="00A31D0D" w:rsidRDefault="0044542D" w:rsidP="00040DE0">
            <w:pPr>
              <w:bidi/>
              <w:jc w:val="center"/>
              <w:rPr>
                <w:rFonts w:ascii="Muna" w:hAnsi="Muna" w:cs="Muna"/>
                <w:color w:val="000000" w:themeColor="text1"/>
                <w:sz w:val="20"/>
                <w:szCs w:val="20"/>
                <w:rtl/>
              </w:rPr>
            </w:pPr>
          </w:p>
        </w:tc>
        <w:tc>
          <w:tcPr>
            <w:tcW w:w="144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ماجستير فأعلى</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62</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4.01</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0.48</w:t>
            </w:r>
          </w:p>
        </w:tc>
        <w:tc>
          <w:tcPr>
            <w:tcW w:w="895" w:type="dxa"/>
            <w:vMerge/>
          </w:tcPr>
          <w:p w:rsidR="0044542D" w:rsidRPr="00A31D0D" w:rsidRDefault="0044542D" w:rsidP="00040DE0">
            <w:pPr>
              <w:bidi/>
              <w:jc w:val="center"/>
              <w:rPr>
                <w:rFonts w:ascii="Muna" w:hAnsi="Muna" w:cs="Muna"/>
                <w:color w:val="000000" w:themeColor="text1"/>
                <w:sz w:val="20"/>
                <w:szCs w:val="20"/>
                <w:rtl/>
              </w:rPr>
            </w:pPr>
          </w:p>
        </w:tc>
        <w:tc>
          <w:tcPr>
            <w:tcW w:w="930" w:type="dxa"/>
            <w:vMerge/>
          </w:tcPr>
          <w:p w:rsidR="0044542D" w:rsidRPr="00A31D0D" w:rsidRDefault="0044542D" w:rsidP="00040DE0">
            <w:pPr>
              <w:bidi/>
              <w:jc w:val="center"/>
              <w:rPr>
                <w:rFonts w:ascii="Muna" w:hAnsi="Muna" w:cs="Muna"/>
                <w:color w:val="000000" w:themeColor="text1"/>
                <w:sz w:val="20"/>
                <w:szCs w:val="20"/>
                <w:rtl/>
              </w:rPr>
            </w:pPr>
          </w:p>
        </w:tc>
      </w:tr>
      <w:tr w:rsidR="0044542D" w:rsidRPr="00A31D0D" w:rsidTr="003A2892">
        <w:trPr>
          <w:jc w:val="center"/>
        </w:trPr>
        <w:tc>
          <w:tcPr>
            <w:tcW w:w="253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استخدام التكنولوجيا في التخطيط والتدريس</w:t>
            </w:r>
          </w:p>
        </w:tc>
        <w:tc>
          <w:tcPr>
            <w:tcW w:w="144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بكالوريوس فأقل</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184</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3.72</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0.78</w:t>
            </w:r>
          </w:p>
        </w:tc>
        <w:tc>
          <w:tcPr>
            <w:tcW w:w="89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-2.48</w:t>
            </w:r>
          </w:p>
        </w:tc>
        <w:tc>
          <w:tcPr>
            <w:tcW w:w="930"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0.014*</w:t>
            </w:r>
          </w:p>
        </w:tc>
      </w:tr>
      <w:tr w:rsidR="0044542D" w:rsidRPr="00A31D0D" w:rsidTr="003A2892">
        <w:trPr>
          <w:jc w:val="center"/>
        </w:trPr>
        <w:tc>
          <w:tcPr>
            <w:tcW w:w="2535" w:type="dxa"/>
            <w:vMerge/>
          </w:tcPr>
          <w:p w:rsidR="0044542D" w:rsidRPr="00A31D0D" w:rsidRDefault="0044542D" w:rsidP="00040DE0">
            <w:pPr>
              <w:bidi/>
              <w:jc w:val="center"/>
              <w:rPr>
                <w:rFonts w:ascii="Muna" w:hAnsi="Muna" w:cs="Muna"/>
                <w:color w:val="000000" w:themeColor="text1"/>
                <w:sz w:val="20"/>
                <w:szCs w:val="20"/>
                <w:rtl/>
              </w:rPr>
            </w:pPr>
          </w:p>
        </w:tc>
        <w:tc>
          <w:tcPr>
            <w:tcW w:w="144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ماجستير فأعلى</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62</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3.98</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0.53</w:t>
            </w:r>
          </w:p>
        </w:tc>
        <w:tc>
          <w:tcPr>
            <w:tcW w:w="895" w:type="dxa"/>
            <w:vMerge/>
          </w:tcPr>
          <w:p w:rsidR="0044542D" w:rsidRPr="00A31D0D" w:rsidRDefault="0044542D" w:rsidP="00040DE0">
            <w:pPr>
              <w:bidi/>
              <w:jc w:val="center"/>
              <w:rPr>
                <w:rFonts w:ascii="Muna" w:hAnsi="Muna" w:cs="Muna"/>
                <w:color w:val="000000" w:themeColor="text1"/>
                <w:sz w:val="20"/>
                <w:szCs w:val="20"/>
                <w:rtl/>
              </w:rPr>
            </w:pPr>
          </w:p>
        </w:tc>
        <w:tc>
          <w:tcPr>
            <w:tcW w:w="930" w:type="dxa"/>
            <w:vMerge/>
          </w:tcPr>
          <w:p w:rsidR="0044542D" w:rsidRPr="00A31D0D" w:rsidRDefault="0044542D" w:rsidP="00040DE0">
            <w:pPr>
              <w:bidi/>
              <w:jc w:val="center"/>
              <w:rPr>
                <w:rFonts w:ascii="Muna" w:hAnsi="Muna" w:cs="Muna"/>
                <w:color w:val="000000" w:themeColor="text1"/>
                <w:sz w:val="20"/>
                <w:szCs w:val="20"/>
                <w:rtl/>
              </w:rPr>
            </w:pPr>
          </w:p>
        </w:tc>
      </w:tr>
      <w:tr w:rsidR="0044542D" w:rsidRPr="00A31D0D" w:rsidTr="003A2892">
        <w:trPr>
          <w:jc w:val="center"/>
        </w:trPr>
        <w:tc>
          <w:tcPr>
            <w:tcW w:w="253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تقيم أداء الطلاب</w:t>
            </w:r>
          </w:p>
        </w:tc>
        <w:tc>
          <w:tcPr>
            <w:tcW w:w="144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بكالوريوس فأقل</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184</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3.62</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0.85</w:t>
            </w:r>
          </w:p>
        </w:tc>
        <w:tc>
          <w:tcPr>
            <w:tcW w:w="89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-3.25</w:t>
            </w:r>
          </w:p>
        </w:tc>
        <w:tc>
          <w:tcPr>
            <w:tcW w:w="930"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0.001*</w:t>
            </w:r>
          </w:p>
        </w:tc>
      </w:tr>
      <w:tr w:rsidR="0044542D" w:rsidRPr="00A31D0D" w:rsidTr="003A2892">
        <w:trPr>
          <w:trHeight w:val="70"/>
          <w:jc w:val="center"/>
        </w:trPr>
        <w:tc>
          <w:tcPr>
            <w:tcW w:w="2535" w:type="dxa"/>
            <w:vMerge/>
          </w:tcPr>
          <w:p w:rsidR="0044542D" w:rsidRPr="00A31D0D" w:rsidRDefault="0044542D" w:rsidP="00040DE0">
            <w:pPr>
              <w:bidi/>
              <w:jc w:val="center"/>
              <w:rPr>
                <w:rFonts w:ascii="Muna" w:hAnsi="Muna" w:cs="Muna"/>
                <w:color w:val="000000" w:themeColor="text1"/>
                <w:sz w:val="20"/>
                <w:szCs w:val="20"/>
                <w:rtl/>
              </w:rPr>
            </w:pPr>
          </w:p>
        </w:tc>
        <w:tc>
          <w:tcPr>
            <w:tcW w:w="144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ماجستير فأعلى</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62</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0.65</w:t>
            </w:r>
          </w:p>
        </w:tc>
        <w:tc>
          <w:tcPr>
            <w:tcW w:w="895" w:type="dxa"/>
            <w:vMerge/>
          </w:tcPr>
          <w:p w:rsidR="0044542D" w:rsidRPr="00A31D0D" w:rsidRDefault="0044542D" w:rsidP="00040DE0">
            <w:pPr>
              <w:bidi/>
              <w:jc w:val="center"/>
              <w:rPr>
                <w:rFonts w:ascii="Muna" w:hAnsi="Muna" w:cs="Muna"/>
                <w:color w:val="000000" w:themeColor="text1"/>
                <w:sz w:val="20"/>
                <w:szCs w:val="20"/>
                <w:rtl/>
              </w:rPr>
            </w:pPr>
          </w:p>
        </w:tc>
        <w:tc>
          <w:tcPr>
            <w:tcW w:w="930" w:type="dxa"/>
            <w:vMerge/>
          </w:tcPr>
          <w:p w:rsidR="0044542D" w:rsidRPr="00A31D0D" w:rsidRDefault="0044542D" w:rsidP="00040DE0">
            <w:pPr>
              <w:bidi/>
              <w:jc w:val="center"/>
              <w:rPr>
                <w:rFonts w:ascii="Muna" w:hAnsi="Muna" w:cs="Muna"/>
                <w:color w:val="000000" w:themeColor="text1"/>
                <w:sz w:val="20"/>
                <w:szCs w:val="20"/>
                <w:rtl/>
              </w:rPr>
            </w:pPr>
          </w:p>
        </w:tc>
      </w:tr>
      <w:tr w:rsidR="0044542D" w:rsidRPr="00A31D0D" w:rsidTr="003A2892">
        <w:trPr>
          <w:jc w:val="center"/>
        </w:trPr>
        <w:tc>
          <w:tcPr>
            <w:tcW w:w="253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التطوير المهني</w:t>
            </w:r>
          </w:p>
        </w:tc>
        <w:tc>
          <w:tcPr>
            <w:tcW w:w="144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بكالوريوس فأقل</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184</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3.84</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0.75</w:t>
            </w:r>
          </w:p>
        </w:tc>
        <w:tc>
          <w:tcPr>
            <w:tcW w:w="89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-1.70</w:t>
            </w:r>
          </w:p>
        </w:tc>
        <w:tc>
          <w:tcPr>
            <w:tcW w:w="930"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0.089</w:t>
            </w:r>
          </w:p>
        </w:tc>
      </w:tr>
      <w:tr w:rsidR="0044542D" w:rsidRPr="00A31D0D" w:rsidTr="003A2892">
        <w:trPr>
          <w:trHeight w:val="80"/>
          <w:jc w:val="center"/>
        </w:trPr>
        <w:tc>
          <w:tcPr>
            <w:tcW w:w="2535" w:type="dxa"/>
            <w:vMerge/>
          </w:tcPr>
          <w:p w:rsidR="0044542D" w:rsidRPr="00A31D0D" w:rsidRDefault="0044542D" w:rsidP="00040DE0">
            <w:pPr>
              <w:bidi/>
              <w:jc w:val="center"/>
              <w:rPr>
                <w:rFonts w:ascii="Muna" w:hAnsi="Muna" w:cs="Muna"/>
                <w:color w:val="000000" w:themeColor="text1"/>
                <w:sz w:val="20"/>
                <w:szCs w:val="20"/>
                <w:rtl/>
              </w:rPr>
            </w:pPr>
          </w:p>
        </w:tc>
        <w:tc>
          <w:tcPr>
            <w:tcW w:w="144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ماجستير فأعلى</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62</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4.02</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0.59</w:t>
            </w:r>
          </w:p>
        </w:tc>
        <w:tc>
          <w:tcPr>
            <w:tcW w:w="895" w:type="dxa"/>
            <w:vMerge/>
          </w:tcPr>
          <w:p w:rsidR="0044542D" w:rsidRPr="00A31D0D" w:rsidRDefault="0044542D" w:rsidP="00040DE0">
            <w:pPr>
              <w:bidi/>
              <w:jc w:val="center"/>
              <w:rPr>
                <w:rFonts w:ascii="Muna" w:hAnsi="Muna" w:cs="Muna"/>
                <w:color w:val="000000" w:themeColor="text1"/>
                <w:sz w:val="20"/>
                <w:szCs w:val="20"/>
                <w:rtl/>
              </w:rPr>
            </w:pPr>
          </w:p>
        </w:tc>
        <w:tc>
          <w:tcPr>
            <w:tcW w:w="930" w:type="dxa"/>
            <w:vMerge/>
          </w:tcPr>
          <w:p w:rsidR="0044542D" w:rsidRPr="00A31D0D" w:rsidRDefault="0044542D" w:rsidP="00040DE0">
            <w:pPr>
              <w:bidi/>
              <w:jc w:val="center"/>
              <w:rPr>
                <w:rFonts w:ascii="Muna" w:hAnsi="Muna" w:cs="Muna"/>
                <w:color w:val="000000" w:themeColor="text1"/>
                <w:sz w:val="20"/>
                <w:szCs w:val="20"/>
                <w:rtl/>
              </w:rPr>
            </w:pPr>
          </w:p>
        </w:tc>
      </w:tr>
      <w:tr w:rsidR="0044542D" w:rsidRPr="00A31D0D" w:rsidTr="003A2892">
        <w:trPr>
          <w:trHeight w:val="80"/>
          <w:jc w:val="center"/>
        </w:trPr>
        <w:tc>
          <w:tcPr>
            <w:tcW w:w="253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الدرجة الكلية</w:t>
            </w:r>
          </w:p>
        </w:tc>
        <w:tc>
          <w:tcPr>
            <w:tcW w:w="144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بكالوريوس فأقل</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184</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3.75</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0.73</w:t>
            </w:r>
          </w:p>
        </w:tc>
        <w:tc>
          <w:tcPr>
            <w:tcW w:w="89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-2.70</w:t>
            </w:r>
          </w:p>
        </w:tc>
        <w:tc>
          <w:tcPr>
            <w:tcW w:w="930"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0.007*</w:t>
            </w:r>
          </w:p>
        </w:tc>
      </w:tr>
      <w:tr w:rsidR="0044542D" w:rsidRPr="00A31D0D" w:rsidTr="003A2892">
        <w:trPr>
          <w:trHeight w:val="80"/>
          <w:jc w:val="center"/>
        </w:trPr>
        <w:tc>
          <w:tcPr>
            <w:tcW w:w="2535" w:type="dxa"/>
            <w:vMerge/>
          </w:tcPr>
          <w:p w:rsidR="0044542D" w:rsidRPr="00A31D0D" w:rsidRDefault="0044542D" w:rsidP="00040DE0">
            <w:pPr>
              <w:bidi/>
              <w:rPr>
                <w:rFonts w:ascii="Muna" w:hAnsi="Muna" w:cs="Muna"/>
                <w:color w:val="000000" w:themeColor="text1"/>
                <w:sz w:val="20"/>
                <w:szCs w:val="20"/>
                <w:rtl/>
              </w:rPr>
            </w:pPr>
          </w:p>
        </w:tc>
        <w:tc>
          <w:tcPr>
            <w:tcW w:w="144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ماجستير فأعلى</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62</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4.01</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0.47</w:t>
            </w:r>
          </w:p>
        </w:tc>
        <w:tc>
          <w:tcPr>
            <w:tcW w:w="895" w:type="dxa"/>
            <w:vMerge/>
          </w:tcPr>
          <w:p w:rsidR="0044542D" w:rsidRPr="00A31D0D" w:rsidRDefault="0044542D" w:rsidP="00040DE0">
            <w:pPr>
              <w:bidi/>
              <w:jc w:val="center"/>
              <w:rPr>
                <w:rFonts w:ascii="Muna" w:hAnsi="Muna" w:cs="Muna"/>
                <w:color w:val="000000" w:themeColor="text1"/>
                <w:sz w:val="20"/>
                <w:szCs w:val="20"/>
                <w:rtl/>
              </w:rPr>
            </w:pPr>
          </w:p>
        </w:tc>
        <w:tc>
          <w:tcPr>
            <w:tcW w:w="930" w:type="dxa"/>
            <w:vMerge/>
          </w:tcPr>
          <w:p w:rsidR="0044542D" w:rsidRPr="00A31D0D" w:rsidRDefault="0044542D" w:rsidP="00040DE0">
            <w:pPr>
              <w:bidi/>
              <w:jc w:val="center"/>
              <w:rPr>
                <w:rFonts w:ascii="Muna" w:hAnsi="Muna" w:cs="Muna"/>
                <w:color w:val="000000" w:themeColor="text1"/>
                <w:sz w:val="20"/>
                <w:szCs w:val="20"/>
                <w:rtl/>
              </w:rPr>
            </w:pPr>
          </w:p>
        </w:tc>
      </w:tr>
    </w:tbl>
    <w:p w:rsidR="0044542D" w:rsidRPr="00A31D0D" w:rsidRDefault="0044542D" w:rsidP="0044542D">
      <w:pPr>
        <w:tabs>
          <w:tab w:val="left" w:pos="2042"/>
        </w:tabs>
        <w:bidi/>
        <w:rPr>
          <w:rFonts w:ascii="Muna" w:eastAsia="Calibri" w:hAnsi="Muna" w:cs="Muna"/>
          <w:color w:val="000000" w:themeColor="text1"/>
          <w:sz w:val="20"/>
          <w:szCs w:val="20"/>
          <w:rtl/>
          <w:lang w:bidi="ar-JO"/>
        </w:rPr>
      </w:pPr>
      <w:r w:rsidRPr="00A31D0D">
        <w:rPr>
          <w:rFonts w:ascii="Muna" w:eastAsia="Calibri" w:hAnsi="Muna" w:cs="Muna" w:hint="cs"/>
          <w:color w:val="000000" w:themeColor="text1"/>
          <w:sz w:val="20"/>
          <w:szCs w:val="20"/>
          <w:rtl/>
        </w:rPr>
        <w:t xml:space="preserve">*فروق دالة إحصائيا </w:t>
      </w:r>
      <w:r w:rsidRPr="00A31D0D">
        <w:rPr>
          <w:rFonts w:ascii="Muna" w:eastAsia="Calibri" w:hAnsi="Muna" w:cs="Muna" w:hint="cs"/>
          <w:color w:val="000000" w:themeColor="text1"/>
          <w:sz w:val="20"/>
          <w:szCs w:val="20"/>
          <w:rtl/>
          <w:lang w:bidi="ar-JO"/>
        </w:rPr>
        <w:t>عند مستوى الدلالة (</w:t>
      </w:r>
      <w:r w:rsidRPr="00A31D0D">
        <w:rPr>
          <w:rFonts w:ascii="Cambria" w:eastAsia="Calibri" w:hAnsi="Cambria" w:cs="Cambria" w:hint="cs"/>
          <w:color w:val="000000" w:themeColor="text1"/>
          <w:sz w:val="20"/>
          <w:szCs w:val="20"/>
          <w:rtl/>
          <w:lang w:bidi="ar-JO"/>
        </w:rPr>
        <w:t>α</w:t>
      </w:r>
      <w:r w:rsidRPr="00A31D0D">
        <w:rPr>
          <w:rFonts w:ascii="Muna" w:eastAsia="Calibri" w:hAnsi="Muna" w:cs="Muna" w:hint="cs"/>
          <w:color w:val="000000" w:themeColor="text1"/>
          <w:sz w:val="20"/>
          <w:szCs w:val="20"/>
          <w:rtl/>
          <w:lang w:bidi="ar-JO"/>
        </w:rPr>
        <w:t xml:space="preserve"> </w:t>
      </w:r>
      <w:r w:rsidRPr="00A31D0D">
        <w:rPr>
          <w:rFonts w:ascii="Cambria Math" w:eastAsia="Calibri" w:hAnsi="Cambria Math" w:cs="Cambria Math" w:hint="cs"/>
          <w:color w:val="000000" w:themeColor="text1"/>
          <w:sz w:val="20"/>
          <w:szCs w:val="20"/>
          <w:rtl/>
          <w:lang w:bidi="ar-JO"/>
        </w:rPr>
        <w:t>≤</w:t>
      </w:r>
      <w:r w:rsidRPr="00A31D0D">
        <w:rPr>
          <w:rFonts w:ascii="Muna" w:eastAsia="Calibri" w:hAnsi="Muna" w:cs="Muna" w:hint="cs"/>
          <w:color w:val="000000" w:themeColor="text1"/>
          <w:sz w:val="20"/>
          <w:szCs w:val="20"/>
          <w:rtl/>
          <w:lang w:bidi="ar-JO"/>
        </w:rPr>
        <w:t xml:space="preserve"> 0.05).</w:t>
      </w:r>
    </w:p>
    <w:p w:rsidR="0044542D" w:rsidRPr="0044542D" w:rsidRDefault="0044542D" w:rsidP="006D7A0A">
      <w:pPr>
        <w:pStyle w:val="a3"/>
        <w:bidi/>
        <w:spacing w:line="276" w:lineRule="auto"/>
        <w:ind w:left="0"/>
        <w:jc w:val="both"/>
        <w:rPr>
          <w:rFonts w:ascii="Muna" w:hAnsi="Muna" w:cs="Muna"/>
          <w:color w:val="000000" w:themeColor="text1"/>
          <w:rtl/>
          <w:lang w:bidi="ar-JO"/>
        </w:rPr>
      </w:pPr>
      <w:r w:rsidRPr="0044542D">
        <w:rPr>
          <w:rFonts w:ascii="Muna" w:eastAsia="Calibri" w:hAnsi="Muna" w:cs="Muna" w:hint="cs"/>
          <w:color w:val="000000" w:themeColor="text1"/>
          <w:rtl/>
        </w:rPr>
        <w:t xml:space="preserve">تشير نتائج الجدول رقم (19) أنه توجد فروق دالة إحصائيا </w:t>
      </w:r>
      <w:r w:rsidRPr="0044542D">
        <w:rPr>
          <w:rFonts w:ascii="Muna" w:eastAsia="Calibri" w:hAnsi="Muna" w:cs="Muna" w:hint="cs"/>
          <w:color w:val="000000" w:themeColor="text1"/>
          <w:rtl/>
          <w:lang w:bidi="ar-JO"/>
        </w:rPr>
        <w:t>عند مستوى الدلالة (</w:t>
      </w:r>
      <w:r w:rsidRPr="0044542D">
        <w:rPr>
          <w:rFonts w:ascii="Cambria" w:eastAsia="Calibri" w:hAnsi="Cambria" w:cs="Cambria" w:hint="cs"/>
          <w:color w:val="000000" w:themeColor="text1"/>
          <w:rtl/>
          <w:lang w:bidi="ar-JO"/>
        </w:rPr>
        <w:t>α</w:t>
      </w:r>
      <w:r w:rsidRPr="0044542D">
        <w:rPr>
          <w:rFonts w:ascii="Muna" w:eastAsia="Calibri" w:hAnsi="Muna" w:cs="Muna" w:hint="cs"/>
          <w:color w:val="000000" w:themeColor="text1"/>
          <w:rtl/>
          <w:lang w:bidi="ar-JO"/>
        </w:rPr>
        <w:t xml:space="preserve"> </w:t>
      </w:r>
      <w:r w:rsidRPr="0044542D">
        <w:rPr>
          <w:rFonts w:ascii="Cambria Math" w:eastAsia="Calibri" w:hAnsi="Cambria Math" w:cs="Cambria Math" w:hint="cs"/>
          <w:color w:val="000000" w:themeColor="text1"/>
          <w:rtl/>
          <w:lang w:bidi="ar-JO"/>
        </w:rPr>
        <w:t>≤</w:t>
      </w:r>
      <w:r w:rsidRPr="0044542D">
        <w:rPr>
          <w:rFonts w:ascii="Muna" w:eastAsia="Calibri" w:hAnsi="Muna" w:cs="Muna" w:hint="cs"/>
          <w:color w:val="000000" w:themeColor="text1"/>
          <w:rtl/>
          <w:lang w:bidi="ar-JO"/>
        </w:rPr>
        <w:t xml:space="preserve"> 0.05) في الدرجة الكلية</w:t>
      </w:r>
      <w:r w:rsidRPr="0044542D">
        <w:rPr>
          <w:rFonts w:ascii="Muna" w:hAnsi="Muna" w:cs="Muna" w:hint="cs"/>
          <w:color w:val="000000" w:themeColor="text1"/>
          <w:rtl/>
          <w:lang w:bidi="ar-JO"/>
        </w:rPr>
        <w:t xml:space="preserve"> لتكنولوجيا التعليم ومجاليها (استخدام التكنولوجيا في التخطيط والتدريس، وتقيم أداء الطلاب) لدى معلمي ومعلمات التربية الرياضية تعزى إلى متغير المؤهل العلمي ولصالح ماجستير فأعلى، بينما لا توجد فروق دالة إحصائياً في مجالي (الكفاءة التقنية، والتطوير المهني) لدى المعلمين تبعا لمؤهلاتهم العلمية، والاشكال رقم (6، 7، 8) تظهر ذلك.</w:t>
      </w:r>
    </w:p>
    <w:p w:rsidR="0044542D" w:rsidRPr="006D7A0A" w:rsidRDefault="0044542D" w:rsidP="006D7A0A">
      <w:pPr>
        <w:pStyle w:val="a9"/>
        <w:bidi/>
        <w:jc w:val="center"/>
        <w:rPr>
          <w:rFonts w:ascii="Muna" w:hAnsi="Muna" w:cs="Muna"/>
          <w:b/>
          <w:bCs/>
          <w:i w:val="0"/>
          <w:iCs w:val="0"/>
          <w:noProof/>
          <w:color w:val="000000" w:themeColor="text1"/>
          <w:sz w:val="20"/>
          <w:szCs w:val="20"/>
          <w:rtl/>
        </w:rPr>
      </w:pPr>
      <w:bookmarkStart w:id="36" w:name="_Toc181701975"/>
      <w:r w:rsidRPr="006D7A0A">
        <w:rPr>
          <w:rFonts w:ascii="Muna" w:hAnsi="Muna" w:cs="Muna" w:hint="cs"/>
          <w:b/>
          <w:bCs/>
          <w:i w:val="0"/>
          <w:iCs w:val="0"/>
          <w:noProof/>
          <w:color w:val="000000" w:themeColor="text1"/>
          <w:sz w:val="20"/>
          <w:szCs w:val="20"/>
          <w:rtl/>
        </w:rPr>
        <w:t>الشكل رقم (6)</w:t>
      </w:r>
      <w:r w:rsidR="006D7A0A" w:rsidRPr="006D7A0A">
        <w:rPr>
          <w:rFonts w:ascii="Muna" w:hAnsi="Muna" w:cs="Muna" w:hint="cs"/>
          <w:b/>
          <w:bCs/>
          <w:i w:val="0"/>
          <w:iCs w:val="0"/>
          <w:noProof/>
          <w:color w:val="000000" w:themeColor="text1"/>
          <w:sz w:val="20"/>
          <w:szCs w:val="20"/>
          <w:rtl/>
        </w:rPr>
        <w:t xml:space="preserve"> </w:t>
      </w:r>
      <w:r w:rsidRPr="006D7A0A">
        <w:rPr>
          <w:rFonts w:ascii="Muna" w:hAnsi="Muna" w:cs="Muna" w:hint="cs"/>
          <w:b/>
          <w:bCs/>
          <w:i w:val="0"/>
          <w:iCs w:val="0"/>
          <w:noProof/>
          <w:color w:val="000000" w:themeColor="text1"/>
          <w:sz w:val="20"/>
          <w:szCs w:val="20"/>
          <w:rtl/>
        </w:rPr>
        <w:t>المتوسطات الحسابية لمجال استخدام التكنولوجيا في التخطيط والتدريس لدى معلمي ومعلمات التربية الرياضية في المحافظات الشمالية من فلسطين تبعاً لمتغير المؤهل العلمي</w:t>
      </w:r>
      <w:r w:rsidRPr="006D7A0A">
        <w:rPr>
          <w:rFonts w:ascii="Muna" w:hAnsi="Muna" w:cs="Muna" w:hint="cs"/>
          <w:b/>
          <w:bCs/>
          <w:i w:val="0"/>
          <w:iCs w:val="0"/>
          <w:noProof/>
          <w:color w:val="000000" w:themeColor="text1"/>
          <w:sz w:val="20"/>
          <w:szCs w:val="20"/>
        </w:rPr>
        <w:t>.</w:t>
      </w:r>
      <w:bookmarkEnd w:id="36"/>
    </w:p>
    <w:p w:rsidR="0044542D" w:rsidRPr="0044542D" w:rsidRDefault="0044542D" w:rsidP="0044542D">
      <w:pPr>
        <w:pStyle w:val="a3"/>
        <w:bidi/>
        <w:ind w:left="0"/>
        <w:jc w:val="center"/>
        <w:rPr>
          <w:rFonts w:ascii="Muna" w:hAnsi="Muna" w:cs="Muna"/>
          <w:color w:val="000000" w:themeColor="text1"/>
          <w:rtl/>
          <w:lang w:bidi="ar-JO"/>
        </w:rPr>
      </w:pPr>
      <w:r w:rsidRPr="0044542D">
        <w:rPr>
          <w:rFonts w:ascii="Muna" w:hAnsi="Muna" w:cs="Muna" w:hint="cs"/>
          <w:noProof/>
          <w:color w:val="000000" w:themeColor="text1"/>
          <w:lang w:val="fr-FR" w:eastAsia="fr-FR"/>
        </w:rPr>
        <w:drawing>
          <wp:inline distT="0" distB="0" distL="0" distR="0" wp14:anchorId="52E63A99" wp14:editId="6562E45C">
            <wp:extent cx="2399643" cy="1918609"/>
            <wp:effectExtent l="0" t="0" r="1270" b="0"/>
            <wp:docPr id="143747649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4330" cy="1938347"/>
                    </a:xfrm>
                    <a:prstGeom prst="rect">
                      <a:avLst/>
                    </a:prstGeom>
                    <a:noFill/>
                    <a:ln>
                      <a:noFill/>
                    </a:ln>
                  </pic:spPr>
                </pic:pic>
              </a:graphicData>
            </a:graphic>
          </wp:inline>
        </w:drawing>
      </w:r>
    </w:p>
    <w:p w:rsidR="0044542D" w:rsidRPr="0044542D" w:rsidRDefault="0044542D" w:rsidP="0044542D">
      <w:pPr>
        <w:pStyle w:val="a3"/>
        <w:bidi/>
        <w:spacing w:line="276" w:lineRule="auto"/>
        <w:ind w:left="0"/>
        <w:jc w:val="center"/>
        <w:rPr>
          <w:rFonts w:ascii="Muna" w:hAnsi="Muna" w:cs="Muna"/>
          <w:color w:val="000000" w:themeColor="text1"/>
          <w:rtl/>
        </w:rPr>
      </w:pPr>
    </w:p>
    <w:p w:rsidR="0044542D" w:rsidRPr="006D7A0A" w:rsidRDefault="0044542D" w:rsidP="006D7A0A">
      <w:pPr>
        <w:pStyle w:val="a9"/>
        <w:bidi/>
        <w:jc w:val="center"/>
        <w:rPr>
          <w:rFonts w:ascii="Muna" w:hAnsi="Muna" w:cs="Muna"/>
          <w:i w:val="0"/>
          <w:iCs w:val="0"/>
          <w:noProof/>
          <w:color w:val="000000" w:themeColor="text1"/>
          <w:sz w:val="20"/>
          <w:szCs w:val="20"/>
        </w:rPr>
      </w:pPr>
      <w:bookmarkStart w:id="37" w:name="_Toc181701976"/>
      <w:r w:rsidRPr="006D7A0A">
        <w:rPr>
          <w:rFonts w:ascii="Muna" w:hAnsi="Muna" w:cs="Muna" w:hint="cs"/>
          <w:i w:val="0"/>
          <w:iCs w:val="0"/>
          <w:noProof/>
          <w:color w:val="000000" w:themeColor="text1"/>
          <w:sz w:val="20"/>
          <w:szCs w:val="20"/>
          <w:rtl/>
        </w:rPr>
        <w:t>الشكل رقم (7)</w:t>
      </w:r>
      <w:r w:rsidR="006D7A0A" w:rsidRPr="006D7A0A">
        <w:rPr>
          <w:rFonts w:ascii="Muna" w:hAnsi="Muna" w:cs="Muna" w:hint="cs"/>
          <w:i w:val="0"/>
          <w:iCs w:val="0"/>
          <w:noProof/>
          <w:color w:val="000000" w:themeColor="text1"/>
          <w:sz w:val="20"/>
          <w:szCs w:val="20"/>
          <w:rtl/>
        </w:rPr>
        <w:t xml:space="preserve"> </w:t>
      </w:r>
      <w:r w:rsidRPr="006D7A0A">
        <w:rPr>
          <w:rFonts w:ascii="Muna" w:hAnsi="Muna" w:cs="Muna" w:hint="cs"/>
          <w:i w:val="0"/>
          <w:iCs w:val="0"/>
          <w:noProof/>
          <w:color w:val="000000" w:themeColor="text1"/>
          <w:sz w:val="20"/>
          <w:szCs w:val="20"/>
          <w:rtl/>
        </w:rPr>
        <w:t>المتوسطات الحسابية لمجال تقيم أداء الطلاب لدى معلمي ومعلمات التربية الرياضية في المحافظات الشمالية من فلسطين تبعاً لمتغير المؤهل العلمي</w:t>
      </w:r>
      <w:r w:rsidRPr="006D7A0A">
        <w:rPr>
          <w:rFonts w:ascii="Muna" w:hAnsi="Muna" w:cs="Muna" w:hint="cs"/>
          <w:i w:val="0"/>
          <w:iCs w:val="0"/>
          <w:noProof/>
          <w:color w:val="000000" w:themeColor="text1"/>
          <w:sz w:val="20"/>
          <w:szCs w:val="20"/>
        </w:rPr>
        <w:t>.</w:t>
      </w:r>
      <w:bookmarkEnd w:id="37"/>
    </w:p>
    <w:p w:rsidR="0044542D" w:rsidRPr="0044542D" w:rsidRDefault="0044542D" w:rsidP="0044542D">
      <w:pPr>
        <w:pStyle w:val="a3"/>
        <w:bidi/>
        <w:ind w:left="0"/>
        <w:jc w:val="center"/>
        <w:rPr>
          <w:rFonts w:ascii="Muna" w:hAnsi="Muna" w:cs="Muna"/>
          <w:color w:val="000000" w:themeColor="text1"/>
          <w:lang w:bidi="ar-JO"/>
        </w:rPr>
      </w:pPr>
      <w:r w:rsidRPr="0044542D">
        <w:rPr>
          <w:rFonts w:ascii="Muna" w:hAnsi="Muna" w:cs="Muna" w:hint="cs"/>
          <w:noProof/>
          <w:color w:val="000000" w:themeColor="text1"/>
          <w:lang w:val="fr-FR" w:eastAsia="fr-FR"/>
        </w:rPr>
        <w:lastRenderedPageBreak/>
        <w:drawing>
          <wp:inline distT="0" distB="0" distL="0" distR="0" wp14:anchorId="1DDF8307" wp14:editId="22B262B6">
            <wp:extent cx="2425344" cy="1939158"/>
            <wp:effectExtent l="0" t="0" r="635" b="4445"/>
            <wp:docPr id="68123230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8161" cy="1965397"/>
                    </a:xfrm>
                    <a:prstGeom prst="rect">
                      <a:avLst/>
                    </a:prstGeom>
                    <a:noFill/>
                    <a:ln>
                      <a:noFill/>
                    </a:ln>
                  </pic:spPr>
                </pic:pic>
              </a:graphicData>
            </a:graphic>
          </wp:inline>
        </w:drawing>
      </w:r>
    </w:p>
    <w:p w:rsidR="0044542D" w:rsidRPr="0044542D" w:rsidRDefault="0044542D" w:rsidP="0044542D">
      <w:pPr>
        <w:pStyle w:val="a3"/>
        <w:bidi/>
        <w:ind w:left="0"/>
        <w:jc w:val="center"/>
        <w:rPr>
          <w:rFonts w:ascii="Muna" w:hAnsi="Muna" w:cs="Muna"/>
          <w:color w:val="000000" w:themeColor="text1"/>
          <w:lang w:bidi="ar-JO"/>
        </w:rPr>
      </w:pPr>
    </w:p>
    <w:p w:rsidR="0044542D" w:rsidRPr="006D7A0A" w:rsidRDefault="0044542D" w:rsidP="006D7A0A">
      <w:pPr>
        <w:pStyle w:val="a9"/>
        <w:bidi/>
        <w:jc w:val="center"/>
        <w:rPr>
          <w:rFonts w:ascii="Muna" w:hAnsi="Muna" w:cs="Muna"/>
          <w:i w:val="0"/>
          <w:iCs w:val="0"/>
          <w:noProof/>
          <w:color w:val="000000" w:themeColor="text1"/>
          <w:sz w:val="20"/>
          <w:szCs w:val="20"/>
        </w:rPr>
      </w:pPr>
      <w:bookmarkStart w:id="38" w:name="_Toc181701977"/>
      <w:r w:rsidRPr="006D7A0A">
        <w:rPr>
          <w:rFonts w:ascii="Muna" w:hAnsi="Muna" w:cs="Muna" w:hint="cs"/>
          <w:i w:val="0"/>
          <w:iCs w:val="0"/>
          <w:noProof/>
          <w:color w:val="000000" w:themeColor="text1"/>
          <w:sz w:val="20"/>
          <w:szCs w:val="20"/>
          <w:rtl/>
        </w:rPr>
        <w:t>الشكل رقم (8)</w:t>
      </w:r>
      <w:r w:rsidR="006D7A0A" w:rsidRPr="006D7A0A">
        <w:rPr>
          <w:rFonts w:ascii="Muna" w:hAnsi="Muna" w:cs="Muna" w:hint="cs"/>
          <w:i w:val="0"/>
          <w:iCs w:val="0"/>
          <w:noProof/>
          <w:color w:val="000000" w:themeColor="text1"/>
          <w:sz w:val="20"/>
          <w:szCs w:val="20"/>
          <w:rtl/>
        </w:rPr>
        <w:t xml:space="preserve"> </w:t>
      </w:r>
      <w:r w:rsidRPr="006D7A0A">
        <w:rPr>
          <w:rFonts w:ascii="Muna" w:hAnsi="Muna" w:cs="Muna" w:hint="cs"/>
          <w:i w:val="0"/>
          <w:iCs w:val="0"/>
          <w:noProof/>
          <w:color w:val="000000" w:themeColor="text1"/>
          <w:sz w:val="20"/>
          <w:szCs w:val="20"/>
          <w:rtl/>
        </w:rPr>
        <w:t>المتوسطات الحسابية للدرجة الكلية لتكنولوجيا التعليم لدى معلمي ومعلمات التربية الرياضية في المحافظات الشمالية من فلسطين تبعاً لمتغير المؤهل العلمي</w:t>
      </w:r>
      <w:r w:rsidRPr="006D7A0A">
        <w:rPr>
          <w:rFonts w:ascii="Muna" w:hAnsi="Muna" w:cs="Muna" w:hint="cs"/>
          <w:i w:val="0"/>
          <w:iCs w:val="0"/>
          <w:noProof/>
          <w:color w:val="000000" w:themeColor="text1"/>
          <w:sz w:val="20"/>
          <w:szCs w:val="20"/>
        </w:rPr>
        <w:t>.</w:t>
      </w:r>
      <w:bookmarkEnd w:id="38"/>
    </w:p>
    <w:p w:rsidR="0044542D" w:rsidRPr="0044542D" w:rsidRDefault="0044542D" w:rsidP="0044542D">
      <w:pPr>
        <w:pStyle w:val="a3"/>
        <w:bidi/>
        <w:ind w:left="0"/>
        <w:jc w:val="center"/>
        <w:rPr>
          <w:rFonts w:ascii="Muna" w:hAnsi="Muna" w:cs="Muna"/>
          <w:color w:val="000000" w:themeColor="text1"/>
          <w:rtl/>
          <w:lang w:bidi="ar-JO"/>
        </w:rPr>
      </w:pPr>
      <w:r w:rsidRPr="0044542D">
        <w:rPr>
          <w:rFonts w:ascii="Muna" w:hAnsi="Muna" w:cs="Muna" w:hint="cs"/>
          <w:noProof/>
          <w:color w:val="000000" w:themeColor="text1"/>
          <w:lang w:val="fr-FR" w:eastAsia="fr-FR"/>
        </w:rPr>
        <w:drawing>
          <wp:inline distT="0" distB="0" distL="0" distR="0" wp14:anchorId="30819851" wp14:editId="76BD17BD">
            <wp:extent cx="2445064" cy="1954924"/>
            <wp:effectExtent l="0" t="0" r="0" b="1270"/>
            <wp:docPr id="1028390965"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8282" cy="1965492"/>
                    </a:xfrm>
                    <a:prstGeom prst="rect">
                      <a:avLst/>
                    </a:prstGeom>
                    <a:noFill/>
                    <a:ln>
                      <a:noFill/>
                    </a:ln>
                  </pic:spPr>
                </pic:pic>
              </a:graphicData>
            </a:graphic>
          </wp:inline>
        </w:drawing>
      </w:r>
    </w:p>
    <w:p w:rsidR="0044542D" w:rsidRPr="0044542D" w:rsidRDefault="0044542D" w:rsidP="00F3213A">
      <w:pPr>
        <w:pStyle w:val="a3"/>
        <w:numPr>
          <w:ilvl w:val="0"/>
          <w:numId w:val="16"/>
        </w:numPr>
        <w:bidi/>
        <w:spacing w:line="360" w:lineRule="auto"/>
        <w:jc w:val="both"/>
        <w:rPr>
          <w:rFonts w:ascii="Muna" w:hAnsi="Muna" w:cs="Muna"/>
          <w:color w:val="000000" w:themeColor="text1"/>
        </w:rPr>
      </w:pPr>
      <w:r w:rsidRPr="0044542D">
        <w:rPr>
          <w:rFonts w:ascii="Muna" w:hAnsi="Muna" w:cs="Muna" w:hint="cs"/>
          <w:color w:val="000000" w:themeColor="text1"/>
          <w:rtl/>
        </w:rPr>
        <w:t>متغير سنوات الخبرة:</w:t>
      </w:r>
    </w:p>
    <w:p w:rsidR="0044542D" w:rsidRPr="00A31D0D" w:rsidRDefault="0044542D" w:rsidP="006D7A0A">
      <w:pPr>
        <w:pStyle w:val="a9"/>
        <w:bidi/>
        <w:jc w:val="center"/>
        <w:rPr>
          <w:rFonts w:ascii="Muna" w:hAnsi="Muna" w:cs="Muna"/>
          <w:b/>
          <w:bCs/>
          <w:i w:val="0"/>
          <w:iCs w:val="0"/>
          <w:noProof/>
          <w:color w:val="000000" w:themeColor="text1"/>
          <w:sz w:val="20"/>
          <w:szCs w:val="20"/>
          <w:rtl/>
        </w:rPr>
      </w:pPr>
      <w:bookmarkStart w:id="39" w:name="_Toc181701214"/>
      <w:r w:rsidRPr="00A31D0D">
        <w:rPr>
          <w:rFonts w:ascii="Muna" w:hAnsi="Muna" w:cs="Muna" w:hint="cs"/>
          <w:b/>
          <w:bCs/>
          <w:i w:val="0"/>
          <w:iCs w:val="0"/>
          <w:noProof/>
          <w:color w:val="000000" w:themeColor="text1"/>
          <w:sz w:val="20"/>
          <w:szCs w:val="20"/>
          <w:rtl/>
        </w:rPr>
        <w:t>الجدول رقم (20)</w:t>
      </w:r>
      <w:r w:rsidR="006D7A0A" w:rsidRPr="00A31D0D">
        <w:rPr>
          <w:rFonts w:ascii="Muna" w:hAnsi="Muna" w:cs="Muna" w:hint="cs"/>
          <w:b/>
          <w:bCs/>
          <w:i w:val="0"/>
          <w:iCs w:val="0"/>
          <w:noProof/>
          <w:color w:val="000000" w:themeColor="text1"/>
          <w:sz w:val="20"/>
          <w:szCs w:val="20"/>
          <w:rtl/>
        </w:rPr>
        <w:t xml:space="preserve"> </w:t>
      </w:r>
      <w:r w:rsidRPr="00A31D0D">
        <w:rPr>
          <w:rFonts w:ascii="Muna" w:hAnsi="Muna" w:cs="Muna" w:hint="cs"/>
          <w:b/>
          <w:bCs/>
          <w:i w:val="0"/>
          <w:iCs w:val="0"/>
          <w:noProof/>
          <w:color w:val="000000" w:themeColor="text1"/>
          <w:sz w:val="20"/>
          <w:szCs w:val="20"/>
          <w:rtl/>
        </w:rPr>
        <w:t xml:space="preserve"> المتوسطات الحسابية والانحرافات المعيارية لتكنولوجيا التعليم لدى معلمي ومعلمات التربية الرياضية في المحافظات الشمالية من فلسطين تبعاً لمتغير سنوات الخبرة (ن= 246).</w:t>
      </w:r>
      <w:bookmarkEnd w:id="39"/>
    </w:p>
    <w:tbl>
      <w:tblPr>
        <w:tblStyle w:val="13"/>
        <w:bidiVisual/>
        <w:tblW w:w="8421" w:type="dxa"/>
        <w:jc w:val="center"/>
        <w:tblLook w:val="04A0" w:firstRow="1" w:lastRow="0" w:firstColumn="1" w:lastColumn="0" w:noHBand="0" w:noVBand="1"/>
      </w:tblPr>
      <w:tblGrid>
        <w:gridCol w:w="2205"/>
        <w:gridCol w:w="2340"/>
        <w:gridCol w:w="900"/>
        <w:gridCol w:w="1416"/>
        <w:gridCol w:w="1560"/>
      </w:tblGrid>
      <w:tr w:rsidR="0044542D" w:rsidRPr="00A31D0D" w:rsidTr="003A2892">
        <w:trPr>
          <w:jc w:val="center"/>
        </w:trPr>
        <w:tc>
          <w:tcPr>
            <w:tcW w:w="220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مجالات تكنولوجيا</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 xml:space="preserve"> التعليم</w:t>
            </w:r>
          </w:p>
        </w:tc>
        <w:tc>
          <w:tcPr>
            <w:tcW w:w="234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متغير</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 xml:space="preserve"> سنوات الخبرة</w:t>
            </w:r>
          </w:p>
        </w:tc>
        <w:tc>
          <w:tcPr>
            <w:tcW w:w="900" w:type="dxa"/>
          </w:tcPr>
          <w:p w:rsidR="0044542D" w:rsidRPr="00A31D0D" w:rsidRDefault="0044542D" w:rsidP="00040DE0">
            <w:pPr>
              <w:bidi/>
              <w:jc w:val="center"/>
              <w:rPr>
                <w:rFonts w:ascii="Muna" w:hAnsi="Muna" w:cs="Muna"/>
                <w:color w:val="000000" w:themeColor="text1"/>
                <w:sz w:val="20"/>
                <w:szCs w:val="20"/>
                <w:rtl/>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العدد</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المتوسط الحسابي*</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الانحراف المعياري</w:t>
            </w:r>
          </w:p>
        </w:tc>
      </w:tr>
      <w:tr w:rsidR="0044542D" w:rsidRPr="00A31D0D" w:rsidTr="003A2892">
        <w:trPr>
          <w:trHeight w:val="242"/>
          <w:jc w:val="center"/>
        </w:trPr>
        <w:tc>
          <w:tcPr>
            <w:tcW w:w="2205" w:type="dxa"/>
            <w:vMerge w:val="restart"/>
          </w:tcPr>
          <w:p w:rsidR="0044542D" w:rsidRPr="00A31D0D" w:rsidRDefault="0044542D" w:rsidP="00040DE0">
            <w:pPr>
              <w:bidi/>
              <w:jc w:val="center"/>
              <w:rPr>
                <w:rFonts w:ascii="Muna" w:hAnsi="Muna" w:cs="Muna"/>
                <w:color w:val="000000" w:themeColor="text1"/>
                <w:sz w:val="20"/>
                <w:szCs w:val="20"/>
                <w:rtl/>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الكفاءة التقنية</w:t>
            </w:r>
          </w:p>
        </w:tc>
        <w:tc>
          <w:tcPr>
            <w:tcW w:w="234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أقل من 5 سنوات</w:t>
            </w:r>
          </w:p>
        </w:tc>
        <w:tc>
          <w:tcPr>
            <w:tcW w:w="90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50</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3.74</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0.82</w:t>
            </w:r>
          </w:p>
        </w:tc>
      </w:tr>
      <w:tr w:rsidR="0044542D" w:rsidRPr="00A31D0D" w:rsidTr="003A2892">
        <w:trPr>
          <w:trHeight w:val="242"/>
          <w:jc w:val="center"/>
        </w:trPr>
        <w:tc>
          <w:tcPr>
            <w:tcW w:w="2205" w:type="dxa"/>
            <w:vMerge/>
          </w:tcPr>
          <w:p w:rsidR="0044542D" w:rsidRPr="00A31D0D" w:rsidRDefault="0044542D" w:rsidP="00040DE0">
            <w:pPr>
              <w:bidi/>
              <w:jc w:val="center"/>
              <w:rPr>
                <w:rFonts w:ascii="Muna" w:hAnsi="Muna" w:cs="Muna"/>
                <w:color w:val="000000" w:themeColor="text1"/>
                <w:sz w:val="20"/>
                <w:szCs w:val="20"/>
                <w:rtl/>
              </w:rPr>
            </w:pPr>
          </w:p>
        </w:tc>
        <w:tc>
          <w:tcPr>
            <w:tcW w:w="234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من 5- أقل من 10 سنوات</w:t>
            </w:r>
          </w:p>
        </w:tc>
        <w:tc>
          <w:tcPr>
            <w:tcW w:w="90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70</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3.80</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0.80</w:t>
            </w:r>
          </w:p>
        </w:tc>
      </w:tr>
      <w:tr w:rsidR="0044542D" w:rsidRPr="00A31D0D" w:rsidTr="003A2892">
        <w:trPr>
          <w:jc w:val="center"/>
        </w:trPr>
        <w:tc>
          <w:tcPr>
            <w:tcW w:w="2205" w:type="dxa"/>
            <w:vMerge/>
          </w:tcPr>
          <w:p w:rsidR="0044542D" w:rsidRPr="00A31D0D" w:rsidRDefault="0044542D" w:rsidP="00040DE0">
            <w:pPr>
              <w:bidi/>
              <w:jc w:val="center"/>
              <w:rPr>
                <w:rFonts w:ascii="Muna" w:hAnsi="Muna" w:cs="Muna"/>
                <w:color w:val="000000" w:themeColor="text1"/>
                <w:sz w:val="20"/>
                <w:szCs w:val="20"/>
                <w:rtl/>
              </w:rPr>
            </w:pPr>
          </w:p>
        </w:tc>
        <w:tc>
          <w:tcPr>
            <w:tcW w:w="2340" w:type="dxa"/>
          </w:tcPr>
          <w:p w:rsidR="0044542D" w:rsidRPr="00A31D0D" w:rsidRDefault="0044542D" w:rsidP="00040DE0">
            <w:pPr>
              <w:bidi/>
              <w:jc w:val="both"/>
              <w:rPr>
                <w:rFonts w:ascii="Muna" w:hAnsi="Muna" w:cs="Muna"/>
                <w:color w:val="000000" w:themeColor="text1"/>
                <w:sz w:val="20"/>
                <w:szCs w:val="20"/>
                <w:rtl/>
              </w:rPr>
            </w:pPr>
            <w:r w:rsidRPr="00A31D0D">
              <w:rPr>
                <w:rFonts w:ascii="Muna" w:hAnsi="Muna" w:cs="Muna" w:hint="cs"/>
                <w:color w:val="000000" w:themeColor="text1"/>
                <w:sz w:val="20"/>
                <w:szCs w:val="20"/>
                <w:rtl/>
              </w:rPr>
              <w:t>10 سنوات فأكثر</w:t>
            </w:r>
          </w:p>
        </w:tc>
        <w:tc>
          <w:tcPr>
            <w:tcW w:w="90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126</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3.94</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0.62</w:t>
            </w:r>
          </w:p>
        </w:tc>
      </w:tr>
      <w:tr w:rsidR="0044542D" w:rsidRPr="00A31D0D" w:rsidTr="003A2892">
        <w:trPr>
          <w:jc w:val="center"/>
        </w:trPr>
        <w:tc>
          <w:tcPr>
            <w:tcW w:w="2205" w:type="dxa"/>
            <w:vMerge w:val="restart"/>
          </w:tcPr>
          <w:p w:rsidR="0044542D" w:rsidRPr="00A31D0D" w:rsidRDefault="0044542D" w:rsidP="00040DE0">
            <w:pPr>
              <w:bidi/>
              <w:jc w:val="center"/>
              <w:rPr>
                <w:rFonts w:ascii="Muna" w:hAnsi="Muna" w:cs="Muna"/>
                <w:color w:val="000000" w:themeColor="text1"/>
                <w:sz w:val="20"/>
                <w:szCs w:val="20"/>
                <w:rtl/>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استخدام التكنولوجيا في التخطيط والتدريس</w:t>
            </w:r>
          </w:p>
        </w:tc>
        <w:tc>
          <w:tcPr>
            <w:tcW w:w="234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أقل من 5 سنوات</w:t>
            </w:r>
          </w:p>
        </w:tc>
        <w:tc>
          <w:tcPr>
            <w:tcW w:w="90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50</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3.66</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0.87</w:t>
            </w:r>
          </w:p>
        </w:tc>
      </w:tr>
      <w:tr w:rsidR="0044542D" w:rsidRPr="00A31D0D" w:rsidTr="003A2892">
        <w:trPr>
          <w:jc w:val="center"/>
        </w:trPr>
        <w:tc>
          <w:tcPr>
            <w:tcW w:w="2205" w:type="dxa"/>
            <w:vMerge/>
          </w:tcPr>
          <w:p w:rsidR="0044542D" w:rsidRPr="00A31D0D" w:rsidRDefault="0044542D" w:rsidP="00040DE0">
            <w:pPr>
              <w:bidi/>
              <w:jc w:val="center"/>
              <w:rPr>
                <w:rFonts w:ascii="Muna" w:hAnsi="Muna" w:cs="Muna"/>
                <w:color w:val="000000" w:themeColor="text1"/>
                <w:sz w:val="20"/>
                <w:szCs w:val="20"/>
                <w:rtl/>
              </w:rPr>
            </w:pPr>
          </w:p>
        </w:tc>
        <w:tc>
          <w:tcPr>
            <w:tcW w:w="234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من 5- أقل من 10 سنوات</w:t>
            </w:r>
          </w:p>
        </w:tc>
        <w:tc>
          <w:tcPr>
            <w:tcW w:w="90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70</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3.80</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0.81</w:t>
            </w:r>
          </w:p>
        </w:tc>
      </w:tr>
      <w:tr w:rsidR="0044542D" w:rsidRPr="00A31D0D" w:rsidTr="003A2892">
        <w:trPr>
          <w:jc w:val="center"/>
        </w:trPr>
        <w:tc>
          <w:tcPr>
            <w:tcW w:w="2205" w:type="dxa"/>
            <w:vMerge/>
          </w:tcPr>
          <w:p w:rsidR="0044542D" w:rsidRPr="00A31D0D" w:rsidRDefault="0044542D" w:rsidP="00040DE0">
            <w:pPr>
              <w:bidi/>
              <w:jc w:val="center"/>
              <w:rPr>
                <w:rFonts w:ascii="Muna" w:hAnsi="Muna" w:cs="Muna"/>
                <w:color w:val="000000" w:themeColor="text1"/>
                <w:sz w:val="20"/>
                <w:szCs w:val="20"/>
                <w:rtl/>
              </w:rPr>
            </w:pPr>
          </w:p>
        </w:tc>
        <w:tc>
          <w:tcPr>
            <w:tcW w:w="2340" w:type="dxa"/>
          </w:tcPr>
          <w:p w:rsidR="0044542D" w:rsidRPr="00A31D0D" w:rsidRDefault="0044542D" w:rsidP="00040DE0">
            <w:pPr>
              <w:bidi/>
              <w:jc w:val="both"/>
              <w:rPr>
                <w:rFonts w:ascii="Muna" w:hAnsi="Muna" w:cs="Muna"/>
                <w:color w:val="000000" w:themeColor="text1"/>
                <w:sz w:val="20"/>
                <w:szCs w:val="20"/>
                <w:rtl/>
              </w:rPr>
            </w:pPr>
            <w:r w:rsidRPr="00A31D0D">
              <w:rPr>
                <w:rFonts w:ascii="Muna" w:hAnsi="Muna" w:cs="Muna" w:hint="cs"/>
                <w:color w:val="000000" w:themeColor="text1"/>
                <w:sz w:val="20"/>
                <w:szCs w:val="20"/>
                <w:rtl/>
              </w:rPr>
              <w:t>10 سنوات فأكثر</w:t>
            </w:r>
          </w:p>
        </w:tc>
        <w:tc>
          <w:tcPr>
            <w:tcW w:w="90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126</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3.83</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0.62</w:t>
            </w:r>
          </w:p>
        </w:tc>
      </w:tr>
      <w:tr w:rsidR="0044542D" w:rsidRPr="00A31D0D" w:rsidTr="003A2892">
        <w:trPr>
          <w:jc w:val="center"/>
        </w:trPr>
        <w:tc>
          <w:tcPr>
            <w:tcW w:w="2205" w:type="dxa"/>
            <w:vMerge w:val="restart"/>
          </w:tcPr>
          <w:p w:rsidR="0044542D" w:rsidRPr="00A31D0D" w:rsidRDefault="0044542D" w:rsidP="00040DE0">
            <w:pPr>
              <w:bidi/>
              <w:jc w:val="center"/>
              <w:rPr>
                <w:rFonts w:ascii="Muna" w:hAnsi="Muna" w:cs="Muna"/>
                <w:color w:val="000000" w:themeColor="text1"/>
                <w:sz w:val="20"/>
                <w:szCs w:val="20"/>
                <w:rtl/>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تقيم أداء الطلاب</w:t>
            </w:r>
          </w:p>
        </w:tc>
        <w:tc>
          <w:tcPr>
            <w:tcW w:w="234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أقل من 5 سنوات</w:t>
            </w:r>
          </w:p>
        </w:tc>
        <w:tc>
          <w:tcPr>
            <w:tcW w:w="90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50</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3.77</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0.84</w:t>
            </w:r>
          </w:p>
        </w:tc>
      </w:tr>
      <w:tr w:rsidR="0044542D" w:rsidRPr="00A31D0D" w:rsidTr="003A2892">
        <w:trPr>
          <w:jc w:val="center"/>
        </w:trPr>
        <w:tc>
          <w:tcPr>
            <w:tcW w:w="2205" w:type="dxa"/>
            <w:vMerge/>
          </w:tcPr>
          <w:p w:rsidR="0044542D" w:rsidRPr="00A31D0D" w:rsidRDefault="0044542D" w:rsidP="00040DE0">
            <w:pPr>
              <w:bidi/>
              <w:jc w:val="center"/>
              <w:rPr>
                <w:rFonts w:ascii="Muna" w:hAnsi="Muna" w:cs="Muna"/>
                <w:color w:val="000000" w:themeColor="text1"/>
                <w:sz w:val="20"/>
                <w:szCs w:val="20"/>
                <w:rtl/>
              </w:rPr>
            </w:pPr>
          </w:p>
        </w:tc>
        <w:tc>
          <w:tcPr>
            <w:tcW w:w="234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من 5- أقل من 10 سنوات</w:t>
            </w:r>
          </w:p>
        </w:tc>
        <w:tc>
          <w:tcPr>
            <w:tcW w:w="90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70</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3.69</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0.93</w:t>
            </w:r>
          </w:p>
        </w:tc>
      </w:tr>
      <w:tr w:rsidR="0044542D" w:rsidRPr="00A31D0D" w:rsidTr="003A2892">
        <w:trPr>
          <w:trHeight w:val="70"/>
          <w:jc w:val="center"/>
        </w:trPr>
        <w:tc>
          <w:tcPr>
            <w:tcW w:w="2205" w:type="dxa"/>
            <w:vMerge/>
          </w:tcPr>
          <w:p w:rsidR="0044542D" w:rsidRPr="00A31D0D" w:rsidRDefault="0044542D" w:rsidP="00040DE0">
            <w:pPr>
              <w:bidi/>
              <w:jc w:val="center"/>
              <w:rPr>
                <w:rFonts w:ascii="Muna" w:hAnsi="Muna" w:cs="Muna"/>
                <w:color w:val="000000" w:themeColor="text1"/>
                <w:sz w:val="20"/>
                <w:szCs w:val="20"/>
                <w:rtl/>
              </w:rPr>
            </w:pPr>
          </w:p>
        </w:tc>
        <w:tc>
          <w:tcPr>
            <w:tcW w:w="2340" w:type="dxa"/>
          </w:tcPr>
          <w:p w:rsidR="0044542D" w:rsidRPr="00A31D0D" w:rsidRDefault="0044542D" w:rsidP="00040DE0">
            <w:pPr>
              <w:bidi/>
              <w:jc w:val="both"/>
              <w:rPr>
                <w:rFonts w:ascii="Muna" w:hAnsi="Muna" w:cs="Muna"/>
                <w:color w:val="000000" w:themeColor="text1"/>
                <w:sz w:val="20"/>
                <w:szCs w:val="20"/>
                <w:rtl/>
              </w:rPr>
            </w:pPr>
            <w:r w:rsidRPr="00A31D0D">
              <w:rPr>
                <w:rFonts w:ascii="Muna" w:hAnsi="Muna" w:cs="Muna" w:hint="cs"/>
                <w:color w:val="000000" w:themeColor="text1"/>
                <w:sz w:val="20"/>
                <w:szCs w:val="20"/>
                <w:rtl/>
              </w:rPr>
              <w:t>10 سنوات فأكثر</w:t>
            </w:r>
          </w:p>
        </w:tc>
        <w:tc>
          <w:tcPr>
            <w:tcW w:w="90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126</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3.71</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0.74</w:t>
            </w:r>
          </w:p>
        </w:tc>
      </w:tr>
      <w:tr w:rsidR="0044542D" w:rsidRPr="00A31D0D" w:rsidTr="003A2892">
        <w:trPr>
          <w:jc w:val="center"/>
        </w:trPr>
        <w:tc>
          <w:tcPr>
            <w:tcW w:w="2205" w:type="dxa"/>
            <w:vMerge w:val="restart"/>
          </w:tcPr>
          <w:p w:rsidR="0044542D" w:rsidRPr="00A31D0D" w:rsidRDefault="0044542D" w:rsidP="00040DE0">
            <w:pPr>
              <w:bidi/>
              <w:jc w:val="center"/>
              <w:rPr>
                <w:rFonts w:ascii="Muna" w:hAnsi="Muna" w:cs="Muna"/>
                <w:color w:val="000000" w:themeColor="text1"/>
                <w:sz w:val="20"/>
                <w:szCs w:val="20"/>
                <w:rtl/>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التطوير المهني</w:t>
            </w:r>
          </w:p>
        </w:tc>
        <w:tc>
          <w:tcPr>
            <w:tcW w:w="234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أقل من 5 سنوات</w:t>
            </w:r>
          </w:p>
        </w:tc>
        <w:tc>
          <w:tcPr>
            <w:tcW w:w="90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50</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3.84</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0.85</w:t>
            </w:r>
          </w:p>
        </w:tc>
      </w:tr>
      <w:tr w:rsidR="0044542D" w:rsidRPr="00A31D0D" w:rsidTr="003A2892">
        <w:trPr>
          <w:jc w:val="center"/>
        </w:trPr>
        <w:tc>
          <w:tcPr>
            <w:tcW w:w="2205" w:type="dxa"/>
            <w:vMerge/>
          </w:tcPr>
          <w:p w:rsidR="0044542D" w:rsidRPr="00A31D0D" w:rsidRDefault="0044542D" w:rsidP="00040DE0">
            <w:pPr>
              <w:bidi/>
              <w:jc w:val="center"/>
              <w:rPr>
                <w:rFonts w:ascii="Muna" w:hAnsi="Muna" w:cs="Muna"/>
                <w:color w:val="000000" w:themeColor="text1"/>
                <w:sz w:val="20"/>
                <w:szCs w:val="20"/>
                <w:rtl/>
              </w:rPr>
            </w:pPr>
          </w:p>
        </w:tc>
        <w:tc>
          <w:tcPr>
            <w:tcW w:w="234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من 5- أقل من 10 سنوات</w:t>
            </w:r>
          </w:p>
        </w:tc>
        <w:tc>
          <w:tcPr>
            <w:tcW w:w="90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70</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3.77</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0.72</w:t>
            </w:r>
          </w:p>
        </w:tc>
      </w:tr>
      <w:tr w:rsidR="0044542D" w:rsidRPr="00A31D0D" w:rsidTr="003A2892">
        <w:trPr>
          <w:trHeight w:val="80"/>
          <w:jc w:val="center"/>
        </w:trPr>
        <w:tc>
          <w:tcPr>
            <w:tcW w:w="2205" w:type="dxa"/>
            <w:vMerge/>
          </w:tcPr>
          <w:p w:rsidR="0044542D" w:rsidRPr="00A31D0D" w:rsidRDefault="0044542D" w:rsidP="00040DE0">
            <w:pPr>
              <w:bidi/>
              <w:jc w:val="center"/>
              <w:rPr>
                <w:rFonts w:ascii="Muna" w:hAnsi="Muna" w:cs="Muna"/>
                <w:color w:val="000000" w:themeColor="text1"/>
                <w:sz w:val="20"/>
                <w:szCs w:val="20"/>
                <w:rtl/>
              </w:rPr>
            </w:pPr>
          </w:p>
        </w:tc>
        <w:tc>
          <w:tcPr>
            <w:tcW w:w="2340" w:type="dxa"/>
          </w:tcPr>
          <w:p w:rsidR="0044542D" w:rsidRPr="00A31D0D" w:rsidRDefault="0044542D" w:rsidP="00040DE0">
            <w:pPr>
              <w:bidi/>
              <w:jc w:val="both"/>
              <w:rPr>
                <w:rFonts w:ascii="Muna" w:hAnsi="Muna" w:cs="Muna"/>
                <w:color w:val="000000" w:themeColor="text1"/>
                <w:sz w:val="20"/>
                <w:szCs w:val="20"/>
                <w:rtl/>
              </w:rPr>
            </w:pPr>
            <w:r w:rsidRPr="00A31D0D">
              <w:rPr>
                <w:rFonts w:ascii="Muna" w:hAnsi="Muna" w:cs="Muna" w:hint="cs"/>
                <w:color w:val="000000" w:themeColor="text1"/>
                <w:sz w:val="20"/>
                <w:szCs w:val="20"/>
                <w:rtl/>
              </w:rPr>
              <w:t>10 سنوات فأكثر</w:t>
            </w:r>
          </w:p>
        </w:tc>
        <w:tc>
          <w:tcPr>
            <w:tcW w:w="90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126</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3.97</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0.64</w:t>
            </w:r>
          </w:p>
        </w:tc>
      </w:tr>
      <w:tr w:rsidR="0044542D" w:rsidRPr="00A31D0D" w:rsidTr="003A2892">
        <w:trPr>
          <w:trHeight w:val="80"/>
          <w:jc w:val="center"/>
        </w:trPr>
        <w:tc>
          <w:tcPr>
            <w:tcW w:w="2205" w:type="dxa"/>
            <w:vMerge w:val="restart"/>
          </w:tcPr>
          <w:p w:rsidR="0044542D" w:rsidRPr="00A31D0D" w:rsidRDefault="0044542D" w:rsidP="00040DE0">
            <w:pPr>
              <w:bidi/>
              <w:jc w:val="center"/>
              <w:rPr>
                <w:rFonts w:ascii="Muna" w:hAnsi="Muna" w:cs="Muna"/>
                <w:color w:val="000000" w:themeColor="text1"/>
                <w:sz w:val="20"/>
                <w:szCs w:val="20"/>
                <w:rtl/>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الدرجة الكلية</w:t>
            </w:r>
          </w:p>
        </w:tc>
        <w:tc>
          <w:tcPr>
            <w:tcW w:w="234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أقل من 5 سنوات</w:t>
            </w:r>
          </w:p>
        </w:tc>
        <w:tc>
          <w:tcPr>
            <w:tcW w:w="90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50</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3.75</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0.82</w:t>
            </w:r>
          </w:p>
        </w:tc>
      </w:tr>
      <w:tr w:rsidR="0044542D" w:rsidRPr="00A31D0D" w:rsidTr="003A2892">
        <w:trPr>
          <w:trHeight w:val="80"/>
          <w:jc w:val="center"/>
        </w:trPr>
        <w:tc>
          <w:tcPr>
            <w:tcW w:w="2205" w:type="dxa"/>
            <w:vMerge/>
          </w:tcPr>
          <w:p w:rsidR="0044542D" w:rsidRPr="00A31D0D" w:rsidRDefault="0044542D" w:rsidP="00040DE0">
            <w:pPr>
              <w:bidi/>
              <w:jc w:val="center"/>
              <w:rPr>
                <w:rFonts w:ascii="Muna" w:hAnsi="Muna" w:cs="Muna"/>
                <w:color w:val="000000" w:themeColor="text1"/>
                <w:sz w:val="20"/>
                <w:szCs w:val="20"/>
                <w:rtl/>
              </w:rPr>
            </w:pPr>
          </w:p>
        </w:tc>
        <w:tc>
          <w:tcPr>
            <w:tcW w:w="234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من 5- أقل من 10 سنوات</w:t>
            </w:r>
          </w:p>
        </w:tc>
        <w:tc>
          <w:tcPr>
            <w:tcW w:w="90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70</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3.77</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0.75</w:t>
            </w:r>
          </w:p>
        </w:tc>
      </w:tr>
      <w:tr w:rsidR="0044542D" w:rsidRPr="00A31D0D" w:rsidTr="003A2892">
        <w:trPr>
          <w:trHeight w:val="80"/>
          <w:jc w:val="center"/>
        </w:trPr>
        <w:tc>
          <w:tcPr>
            <w:tcW w:w="2205" w:type="dxa"/>
            <w:vMerge/>
          </w:tcPr>
          <w:p w:rsidR="0044542D" w:rsidRPr="00A31D0D" w:rsidRDefault="0044542D" w:rsidP="00040DE0">
            <w:pPr>
              <w:bidi/>
              <w:rPr>
                <w:rFonts w:ascii="Muna" w:hAnsi="Muna" w:cs="Muna"/>
                <w:color w:val="000000" w:themeColor="text1"/>
                <w:sz w:val="20"/>
                <w:szCs w:val="20"/>
                <w:rtl/>
              </w:rPr>
            </w:pPr>
          </w:p>
        </w:tc>
        <w:tc>
          <w:tcPr>
            <w:tcW w:w="2340" w:type="dxa"/>
          </w:tcPr>
          <w:p w:rsidR="0044542D" w:rsidRPr="00A31D0D" w:rsidRDefault="0044542D" w:rsidP="00040DE0">
            <w:pPr>
              <w:bidi/>
              <w:jc w:val="both"/>
              <w:rPr>
                <w:rFonts w:ascii="Muna" w:hAnsi="Muna" w:cs="Muna"/>
                <w:color w:val="000000" w:themeColor="text1"/>
                <w:sz w:val="20"/>
                <w:szCs w:val="20"/>
                <w:rtl/>
              </w:rPr>
            </w:pPr>
            <w:r w:rsidRPr="00A31D0D">
              <w:rPr>
                <w:rFonts w:ascii="Muna" w:hAnsi="Muna" w:cs="Muna" w:hint="cs"/>
                <w:color w:val="000000" w:themeColor="text1"/>
                <w:sz w:val="20"/>
                <w:szCs w:val="20"/>
                <w:rtl/>
              </w:rPr>
              <w:t>10 سنوات فأكثر</w:t>
            </w:r>
          </w:p>
        </w:tc>
        <w:tc>
          <w:tcPr>
            <w:tcW w:w="90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126</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3.86</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0.58</w:t>
            </w:r>
          </w:p>
        </w:tc>
      </w:tr>
    </w:tbl>
    <w:p w:rsidR="0044542D" w:rsidRPr="00A31D0D" w:rsidRDefault="0044542D" w:rsidP="0044542D">
      <w:pPr>
        <w:tabs>
          <w:tab w:val="left" w:pos="2042"/>
        </w:tabs>
        <w:bidi/>
        <w:rPr>
          <w:rFonts w:ascii="Muna" w:eastAsia="Calibri" w:hAnsi="Muna" w:cs="Muna"/>
          <w:color w:val="000000" w:themeColor="text1"/>
          <w:sz w:val="20"/>
          <w:szCs w:val="20"/>
          <w:rtl/>
          <w:lang w:bidi="ar-JO"/>
        </w:rPr>
      </w:pPr>
      <w:r w:rsidRPr="00A31D0D">
        <w:rPr>
          <w:rFonts w:ascii="Muna" w:eastAsia="Calibri" w:hAnsi="Muna" w:cs="Muna" w:hint="cs"/>
          <w:color w:val="000000" w:themeColor="text1"/>
          <w:sz w:val="20"/>
          <w:szCs w:val="20"/>
          <w:rtl/>
        </w:rPr>
        <w:t>*أقصى استجابة (5) درجات</w:t>
      </w:r>
    </w:p>
    <w:p w:rsidR="0044542D" w:rsidRPr="006D7A0A" w:rsidRDefault="0044542D" w:rsidP="006D7A0A">
      <w:pPr>
        <w:pStyle w:val="a9"/>
        <w:bidi/>
        <w:jc w:val="center"/>
        <w:rPr>
          <w:rFonts w:ascii="Muna" w:hAnsi="Muna" w:cs="Muna"/>
          <w:i w:val="0"/>
          <w:iCs w:val="0"/>
          <w:noProof/>
          <w:color w:val="000000" w:themeColor="text1"/>
          <w:sz w:val="20"/>
          <w:szCs w:val="20"/>
          <w:rtl/>
        </w:rPr>
      </w:pPr>
      <w:bookmarkStart w:id="40" w:name="_Toc181701215"/>
      <w:r w:rsidRPr="006D7A0A">
        <w:rPr>
          <w:rFonts w:ascii="Muna" w:hAnsi="Muna" w:cs="Muna" w:hint="cs"/>
          <w:i w:val="0"/>
          <w:iCs w:val="0"/>
          <w:noProof/>
          <w:color w:val="000000" w:themeColor="text1"/>
          <w:sz w:val="20"/>
          <w:szCs w:val="20"/>
          <w:rtl/>
        </w:rPr>
        <w:t>الجدول رقم (21)</w:t>
      </w:r>
      <w:r w:rsidR="006D7A0A" w:rsidRPr="006D7A0A">
        <w:rPr>
          <w:rFonts w:ascii="Muna" w:hAnsi="Muna" w:cs="Muna" w:hint="cs"/>
          <w:i w:val="0"/>
          <w:iCs w:val="0"/>
          <w:noProof/>
          <w:color w:val="000000" w:themeColor="text1"/>
          <w:sz w:val="20"/>
          <w:szCs w:val="20"/>
          <w:rtl/>
        </w:rPr>
        <w:t xml:space="preserve"> </w:t>
      </w:r>
      <w:r w:rsidRPr="006D7A0A">
        <w:rPr>
          <w:rFonts w:ascii="Muna" w:hAnsi="Muna" w:cs="Muna" w:hint="cs"/>
          <w:i w:val="0"/>
          <w:iCs w:val="0"/>
          <w:noProof/>
          <w:color w:val="000000" w:themeColor="text1"/>
          <w:sz w:val="20"/>
          <w:szCs w:val="20"/>
          <w:rtl/>
        </w:rPr>
        <w:t>نتائج تحليل التباين الأحادي لدلالة الفروق في تكنولوجيا التعليم لدى معلمي ومعلمات التربية الرياضية في المحافظات الشمالية من فلسطين تبعاً لمتغير سنوات الخبرة (ن= 246).</w:t>
      </w:r>
      <w:bookmarkEnd w:id="40"/>
    </w:p>
    <w:tbl>
      <w:tblPr>
        <w:tblStyle w:val="13"/>
        <w:bidiVisual/>
        <w:tblW w:w="0" w:type="auto"/>
        <w:jc w:val="center"/>
        <w:tblLook w:val="04A0" w:firstRow="1" w:lastRow="0" w:firstColumn="1" w:lastColumn="0" w:noHBand="0" w:noVBand="1"/>
      </w:tblPr>
      <w:tblGrid>
        <w:gridCol w:w="1733"/>
        <w:gridCol w:w="1605"/>
        <w:gridCol w:w="1350"/>
        <w:gridCol w:w="776"/>
        <w:gridCol w:w="946"/>
        <w:gridCol w:w="835"/>
        <w:gridCol w:w="1051"/>
      </w:tblGrid>
      <w:tr w:rsidR="0044542D" w:rsidRPr="00A31D0D" w:rsidTr="003A2892">
        <w:trPr>
          <w:jc w:val="center"/>
        </w:trPr>
        <w:tc>
          <w:tcPr>
            <w:tcW w:w="1733"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مجالات تكنولوجيا التعليم</w:t>
            </w:r>
          </w:p>
        </w:tc>
        <w:tc>
          <w:tcPr>
            <w:tcW w:w="1605" w:type="dxa"/>
          </w:tcPr>
          <w:p w:rsidR="0044542D" w:rsidRPr="00A31D0D" w:rsidRDefault="0044542D" w:rsidP="00040DE0">
            <w:pPr>
              <w:bidi/>
              <w:jc w:val="center"/>
              <w:rPr>
                <w:rFonts w:ascii="Muna" w:hAnsi="Muna" w:cs="Muna"/>
                <w:color w:val="000000" w:themeColor="text1"/>
                <w:sz w:val="20"/>
                <w:szCs w:val="20"/>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مصدر التباين</w:t>
            </w:r>
          </w:p>
        </w:tc>
        <w:tc>
          <w:tcPr>
            <w:tcW w:w="135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مجموع مربعات الانحراف</w:t>
            </w:r>
          </w:p>
        </w:tc>
        <w:tc>
          <w:tcPr>
            <w:tcW w:w="77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درجات الحرية</w:t>
            </w:r>
          </w:p>
        </w:tc>
        <w:tc>
          <w:tcPr>
            <w:tcW w:w="94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متوسط المربعات</w:t>
            </w:r>
          </w:p>
        </w:tc>
        <w:tc>
          <w:tcPr>
            <w:tcW w:w="83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قيمة</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(ف)</w:t>
            </w:r>
          </w:p>
        </w:tc>
        <w:tc>
          <w:tcPr>
            <w:tcW w:w="1051"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مستوى</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 xml:space="preserve"> الدلالة</w:t>
            </w:r>
          </w:p>
        </w:tc>
      </w:tr>
      <w:tr w:rsidR="0044542D" w:rsidRPr="00A31D0D" w:rsidTr="003A2892">
        <w:trPr>
          <w:trHeight w:val="715"/>
          <w:jc w:val="center"/>
        </w:trPr>
        <w:tc>
          <w:tcPr>
            <w:tcW w:w="1733" w:type="dxa"/>
          </w:tcPr>
          <w:p w:rsidR="0044542D" w:rsidRPr="00A31D0D" w:rsidRDefault="0044542D" w:rsidP="00040DE0">
            <w:pPr>
              <w:bidi/>
              <w:jc w:val="center"/>
              <w:rPr>
                <w:rFonts w:ascii="Muna" w:hAnsi="Muna" w:cs="Muna"/>
                <w:color w:val="000000" w:themeColor="text1"/>
                <w:sz w:val="20"/>
                <w:szCs w:val="20"/>
                <w:rtl/>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الكفاءة التقنية</w:t>
            </w:r>
          </w:p>
        </w:tc>
        <w:tc>
          <w:tcPr>
            <w:tcW w:w="1605"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بين المجموعات</w:t>
            </w:r>
          </w:p>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داخل المجموعات</w:t>
            </w:r>
          </w:p>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المجموع</w:t>
            </w:r>
          </w:p>
        </w:tc>
        <w:tc>
          <w:tcPr>
            <w:tcW w:w="135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1.75</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125.26</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127.01</w:t>
            </w:r>
          </w:p>
        </w:tc>
        <w:tc>
          <w:tcPr>
            <w:tcW w:w="77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243</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245</w:t>
            </w:r>
          </w:p>
        </w:tc>
        <w:tc>
          <w:tcPr>
            <w:tcW w:w="94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0.88</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0.52</w:t>
            </w:r>
          </w:p>
        </w:tc>
        <w:tc>
          <w:tcPr>
            <w:tcW w:w="83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1.70</w:t>
            </w:r>
          </w:p>
        </w:tc>
        <w:tc>
          <w:tcPr>
            <w:tcW w:w="1051"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0.185</w:t>
            </w:r>
          </w:p>
        </w:tc>
      </w:tr>
      <w:tr w:rsidR="0044542D" w:rsidRPr="00A31D0D" w:rsidTr="003A2892">
        <w:trPr>
          <w:trHeight w:val="711"/>
          <w:jc w:val="center"/>
        </w:trPr>
        <w:tc>
          <w:tcPr>
            <w:tcW w:w="1733"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استخدام التكنولوجيا في التخطيط والتدريس</w:t>
            </w:r>
          </w:p>
        </w:tc>
        <w:tc>
          <w:tcPr>
            <w:tcW w:w="1605"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بين المجموعات</w:t>
            </w:r>
          </w:p>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داخل المجموعات</w:t>
            </w:r>
          </w:p>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المجموع</w:t>
            </w:r>
          </w:p>
        </w:tc>
        <w:tc>
          <w:tcPr>
            <w:tcW w:w="135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1.12</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129.48</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130.60</w:t>
            </w:r>
          </w:p>
        </w:tc>
        <w:tc>
          <w:tcPr>
            <w:tcW w:w="77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243</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245</w:t>
            </w:r>
          </w:p>
        </w:tc>
        <w:tc>
          <w:tcPr>
            <w:tcW w:w="94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0.56</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0.53</w:t>
            </w:r>
          </w:p>
        </w:tc>
        <w:tc>
          <w:tcPr>
            <w:tcW w:w="83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1.05</w:t>
            </w:r>
          </w:p>
        </w:tc>
        <w:tc>
          <w:tcPr>
            <w:tcW w:w="1051"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0.350</w:t>
            </w:r>
          </w:p>
        </w:tc>
      </w:tr>
      <w:tr w:rsidR="0044542D" w:rsidRPr="00A31D0D" w:rsidTr="003A2892">
        <w:trPr>
          <w:trHeight w:val="834"/>
          <w:jc w:val="center"/>
        </w:trPr>
        <w:tc>
          <w:tcPr>
            <w:tcW w:w="1733" w:type="dxa"/>
          </w:tcPr>
          <w:p w:rsidR="0044542D" w:rsidRPr="00A31D0D" w:rsidRDefault="0044542D" w:rsidP="00040DE0">
            <w:pPr>
              <w:bidi/>
              <w:jc w:val="center"/>
              <w:rPr>
                <w:rFonts w:ascii="Muna" w:hAnsi="Muna" w:cs="Muna"/>
                <w:color w:val="000000" w:themeColor="text1"/>
                <w:sz w:val="20"/>
                <w:szCs w:val="20"/>
                <w:rtl/>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تقيم أداء الطلاب</w:t>
            </w:r>
          </w:p>
        </w:tc>
        <w:tc>
          <w:tcPr>
            <w:tcW w:w="1605"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بين المجموعات</w:t>
            </w:r>
          </w:p>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داخل المجموعات</w:t>
            </w:r>
          </w:p>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المجموع</w:t>
            </w:r>
          </w:p>
        </w:tc>
        <w:tc>
          <w:tcPr>
            <w:tcW w:w="135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0.19</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164.23</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164.42</w:t>
            </w:r>
          </w:p>
        </w:tc>
        <w:tc>
          <w:tcPr>
            <w:tcW w:w="77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243</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245</w:t>
            </w:r>
          </w:p>
        </w:tc>
        <w:tc>
          <w:tcPr>
            <w:tcW w:w="94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0.10</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0.68</w:t>
            </w:r>
          </w:p>
        </w:tc>
        <w:tc>
          <w:tcPr>
            <w:tcW w:w="83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0.14</w:t>
            </w:r>
          </w:p>
        </w:tc>
        <w:tc>
          <w:tcPr>
            <w:tcW w:w="1051"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0.869</w:t>
            </w:r>
          </w:p>
        </w:tc>
      </w:tr>
      <w:tr w:rsidR="0044542D" w:rsidRPr="00A31D0D" w:rsidTr="003A2892">
        <w:trPr>
          <w:trHeight w:val="847"/>
          <w:jc w:val="center"/>
        </w:trPr>
        <w:tc>
          <w:tcPr>
            <w:tcW w:w="1733" w:type="dxa"/>
          </w:tcPr>
          <w:p w:rsidR="0044542D" w:rsidRPr="00A31D0D" w:rsidRDefault="0044542D" w:rsidP="00040DE0">
            <w:pPr>
              <w:bidi/>
              <w:jc w:val="center"/>
              <w:rPr>
                <w:rFonts w:ascii="Muna" w:hAnsi="Muna" w:cs="Muna"/>
                <w:color w:val="000000" w:themeColor="text1"/>
                <w:sz w:val="20"/>
                <w:szCs w:val="20"/>
                <w:rtl/>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التطوير المهني</w:t>
            </w:r>
          </w:p>
        </w:tc>
        <w:tc>
          <w:tcPr>
            <w:tcW w:w="1605"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بين المجموعات</w:t>
            </w:r>
          </w:p>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داخل المجموعات</w:t>
            </w:r>
          </w:p>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المجموع</w:t>
            </w:r>
          </w:p>
        </w:tc>
        <w:tc>
          <w:tcPr>
            <w:tcW w:w="135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2.09</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122.48</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124.57</w:t>
            </w:r>
          </w:p>
        </w:tc>
        <w:tc>
          <w:tcPr>
            <w:tcW w:w="77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243</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245</w:t>
            </w:r>
          </w:p>
        </w:tc>
        <w:tc>
          <w:tcPr>
            <w:tcW w:w="94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1.05</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0.50</w:t>
            </w:r>
          </w:p>
        </w:tc>
        <w:tc>
          <w:tcPr>
            <w:tcW w:w="83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2.08</w:t>
            </w:r>
          </w:p>
        </w:tc>
        <w:tc>
          <w:tcPr>
            <w:tcW w:w="1051"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0.128</w:t>
            </w:r>
          </w:p>
        </w:tc>
      </w:tr>
      <w:tr w:rsidR="0044542D" w:rsidRPr="00A31D0D" w:rsidTr="003A2892">
        <w:trPr>
          <w:trHeight w:val="703"/>
          <w:jc w:val="center"/>
        </w:trPr>
        <w:tc>
          <w:tcPr>
            <w:tcW w:w="1733" w:type="dxa"/>
          </w:tcPr>
          <w:p w:rsidR="0044542D" w:rsidRPr="00A31D0D" w:rsidRDefault="0044542D" w:rsidP="00040DE0">
            <w:pPr>
              <w:bidi/>
              <w:jc w:val="center"/>
              <w:rPr>
                <w:rFonts w:ascii="Muna" w:hAnsi="Muna" w:cs="Muna"/>
                <w:color w:val="000000" w:themeColor="text1"/>
                <w:sz w:val="20"/>
                <w:szCs w:val="20"/>
                <w:rtl/>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الدرجة الكلية</w:t>
            </w:r>
          </w:p>
        </w:tc>
        <w:tc>
          <w:tcPr>
            <w:tcW w:w="1605"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بين المجموعات</w:t>
            </w:r>
          </w:p>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داخل المجموعات</w:t>
            </w:r>
          </w:p>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المجموع</w:t>
            </w:r>
          </w:p>
        </w:tc>
        <w:tc>
          <w:tcPr>
            <w:tcW w:w="135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0.64</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113.54</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114.18</w:t>
            </w:r>
          </w:p>
        </w:tc>
        <w:tc>
          <w:tcPr>
            <w:tcW w:w="77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243</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245</w:t>
            </w:r>
          </w:p>
        </w:tc>
        <w:tc>
          <w:tcPr>
            <w:tcW w:w="94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0.32</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0.47</w:t>
            </w:r>
          </w:p>
        </w:tc>
        <w:tc>
          <w:tcPr>
            <w:tcW w:w="83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0.68</w:t>
            </w:r>
          </w:p>
        </w:tc>
        <w:tc>
          <w:tcPr>
            <w:tcW w:w="1051"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0.509</w:t>
            </w:r>
          </w:p>
        </w:tc>
      </w:tr>
    </w:tbl>
    <w:p w:rsidR="0044542D" w:rsidRPr="00A31D0D" w:rsidRDefault="0044542D" w:rsidP="0044542D">
      <w:pPr>
        <w:tabs>
          <w:tab w:val="left" w:pos="2042"/>
        </w:tabs>
        <w:bidi/>
        <w:jc w:val="both"/>
        <w:rPr>
          <w:rFonts w:ascii="Muna" w:eastAsia="Calibri" w:hAnsi="Muna" w:cs="Muna"/>
          <w:color w:val="000000" w:themeColor="text1"/>
          <w:sz w:val="20"/>
          <w:szCs w:val="20"/>
          <w:rtl/>
          <w:lang w:bidi="ar-JO"/>
        </w:rPr>
      </w:pPr>
      <w:r w:rsidRPr="00A31D0D">
        <w:rPr>
          <w:rFonts w:ascii="Muna" w:eastAsia="Calibri" w:hAnsi="Muna" w:cs="Muna" w:hint="cs"/>
          <w:color w:val="000000" w:themeColor="text1"/>
          <w:sz w:val="20"/>
          <w:szCs w:val="20"/>
          <w:rtl/>
        </w:rPr>
        <w:t xml:space="preserve">*فروق دالة إحصائيا </w:t>
      </w:r>
      <w:r w:rsidRPr="00A31D0D">
        <w:rPr>
          <w:rFonts w:ascii="Muna" w:eastAsia="Calibri" w:hAnsi="Muna" w:cs="Muna" w:hint="cs"/>
          <w:color w:val="000000" w:themeColor="text1"/>
          <w:sz w:val="20"/>
          <w:szCs w:val="20"/>
          <w:rtl/>
          <w:lang w:bidi="ar-JO"/>
        </w:rPr>
        <w:t>عند مستوى الدلالة (</w:t>
      </w:r>
      <w:r w:rsidRPr="00A31D0D">
        <w:rPr>
          <w:rFonts w:ascii="Cambria" w:eastAsia="Calibri" w:hAnsi="Cambria" w:cs="Cambria" w:hint="cs"/>
          <w:color w:val="000000" w:themeColor="text1"/>
          <w:sz w:val="20"/>
          <w:szCs w:val="20"/>
          <w:rtl/>
          <w:lang w:bidi="ar-JO"/>
        </w:rPr>
        <w:t>α</w:t>
      </w:r>
      <w:r w:rsidRPr="00A31D0D">
        <w:rPr>
          <w:rFonts w:ascii="Muna" w:eastAsia="Calibri" w:hAnsi="Muna" w:cs="Muna" w:hint="cs"/>
          <w:color w:val="000000" w:themeColor="text1"/>
          <w:sz w:val="20"/>
          <w:szCs w:val="20"/>
          <w:rtl/>
          <w:lang w:bidi="ar-JO"/>
        </w:rPr>
        <w:t xml:space="preserve"> </w:t>
      </w:r>
      <w:r w:rsidRPr="00A31D0D">
        <w:rPr>
          <w:rFonts w:ascii="Cambria Math" w:eastAsia="Calibri" w:hAnsi="Cambria Math" w:cs="Cambria Math" w:hint="cs"/>
          <w:color w:val="000000" w:themeColor="text1"/>
          <w:sz w:val="20"/>
          <w:szCs w:val="20"/>
          <w:rtl/>
          <w:lang w:bidi="ar-JO"/>
        </w:rPr>
        <w:t>≤</w:t>
      </w:r>
      <w:r w:rsidRPr="00A31D0D">
        <w:rPr>
          <w:rFonts w:ascii="Muna" w:eastAsia="Calibri" w:hAnsi="Muna" w:cs="Muna" w:hint="cs"/>
          <w:color w:val="000000" w:themeColor="text1"/>
          <w:sz w:val="20"/>
          <w:szCs w:val="20"/>
          <w:rtl/>
          <w:lang w:bidi="ar-JO"/>
        </w:rPr>
        <w:t xml:space="preserve"> 0.05).</w:t>
      </w:r>
    </w:p>
    <w:p w:rsidR="0044542D" w:rsidRPr="006D58ED" w:rsidRDefault="0044542D" w:rsidP="006D58ED">
      <w:pPr>
        <w:pStyle w:val="a3"/>
        <w:bidi/>
        <w:spacing w:line="276" w:lineRule="auto"/>
        <w:ind w:left="0"/>
        <w:jc w:val="both"/>
        <w:rPr>
          <w:rFonts w:ascii="Muna" w:hAnsi="Muna" w:cs="Muna"/>
          <w:color w:val="000000" w:themeColor="text1"/>
          <w:lang w:bidi="ar-JO"/>
        </w:rPr>
      </w:pPr>
      <w:r w:rsidRPr="006D58ED">
        <w:rPr>
          <w:rFonts w:ascii="Muna" w:eastAsia="Calibri" w:hAnsi="Muna" w:cs="Muna" w:hint="cs"/>
          <w:color w:val="000000" w:themeColor="text1"/>
          <w:rtl/>
        </w:rPr>
        <w:t xml:space="preserve">تشير نتائج الجدول رقم (21) أنه لا توجد فروق دالة إحصائيا </w:t>
      </w:r>
      <w:r w:rsidRPr="006D58ED">
        <w:rPr>
          <w:rFonts w:ascii="Muna" w:eastAsia="Calibri" w:hAnsi="Muna" w:cs="Muna" w:hint="cs"/>
          <w:color w:val="000000" w:themeColor="text1"/>
          <w:rtl/>
          <w:lang w:bidi="ar-JO"/>
        </w:rPr>
        <w:t>عند مستوى الدلالة (</w:t>
      </w:r>
      <w:r w:rsidRPr="006D58ED">
        <w:rPr>
          <w:rFonts w:ascii="Cambria" w:eastAsia="Calibri" w:hAnsi="Cambria" w:cs="Cambria" w:hint="cs"/>
          <w:color w:val="000000" w:themeColor="text1"/>
          <w:rtl/>
          <w:lang w:bidi="ar-JO"/>
        </w:rPr>
        <w:t>α</w:t>
      </w:r>
      <w:r w:rsidRPr="006D58ED">
        <w:rPr>
          <w:rFonts w:ascii="Muna" w:eastAsia="Calibri" w:hAnsi="Muna" w:cs="Muna" w:hint="cs"/>
          <w:color w:val="000000" w:themeColor="text1"/>
          <w:rtl/>
          <w:lang w:bidi="ar-JO"/>
        </w:rPr>
        <w:t xml:space="preserve"> </w:t>
      </w:r>
      <w:r w:rsidRPr="006D58ED">
        <w:rPr>
          <w:rFonts w:ascii="Cambria Math" w:eastAsia="Calibri" w:hAnsi="Cambria Math" w:cs="Cambria Math" w:hint="cs"/>
          <w:color w:val="000000" w:themeColor="text1"/>
          <w:rtl/>
          <w:lang w:bidi="ar-JO"/>
        </w:rPr>
        <w:t>≤</w:t>
      </w:r>
      <w:r w:rsidRPr="006D58ED">
        <w:rPr>
          <w:rFonts w:ascii="Muna" w:eastAsia="Calibri" w:hAnsi="Muna" w:cs="Muna" w:hint="cs"/>
          <w:color w:val="000000" w:themeColor="text1"/>
          <w:rtl/>
          <w:lang w:bidi="ar-JO"/>
        </w:rPr>
        <w:t xml:space="preserve"> 0.05) في الدرجة الكلية</w:t>
      </w:r>
      <w:r w:rsidRPr="006D58ED">
        <w:rPr>
          <w:rFonts w:ascii="Muna" w:hAnsi="Muna" w:cs="Muna" w:hint="cs"/>
          <w:color w:val="000000" w:themeColor="text1"/>
          <w:rtl/>
          <w:lang w:bidi="ar-JO"/>
        </w:rPr>
        <w:t xml:space="preserve"> لتكنولوجيا التعليم وجميع مجالاتها لدى معلمي ومعلمات التربية الرياضية تعزى إلى متغير سنوات الخبرة.</w:t>
      </w:r>
    </w:p>
    <w:p w:rsidR="0044542D" w:rsidRPr="006D58ED" w:rsidRDefault="0044542D" w:rsidP="006D58ED">
      <w:pPr>
        <w:bidi/>
        <w:spacing w:line="276" w:lineRule="auto"/>
        <w:jc w:val="both"/>
        <w:rPr>
          <w:rFonts w:ascii="Muna" w:hAnsi="Muna" w:cs="Muna"/>
          <w:b/>
          <w:bCs/>
          <w:color w:val="000000" w:themeColor="text1"/>
          <w:rtl/>
        </w:rPr>
      </w:pPr>
      <w:r w:rsidRPr="006D58ED">
        <w:rPr>
          <w:rFonts w:ascii="Muna" w:hAnsi="Muna" w:cs="Muna" w:hint="cs"/>
          <w:b/>
          <w:bCs/>
          <w:color w:val="000000" w:themeColor="text1"/>
          <w:rtl/>
        </w:rPr>
        <w:t>سابعاً: نتائج التساؤل السابع والذي نصه:</w:t>
      </w:r>
      <w:r w:rsidR="006D7A0A" w:rsidRPr="006D58ED">
        <w:rPr>
          <w:rFonts w:ascii="Muna" w:hAnsi="Muna" w:cs="Muna" w:hint="cs"/>
          <w:b/>
          <w:bCs/>
          <w:color w:val="000000" w:themeColor="text1"/>
          <w:rtl/>
        </w:rPr>
        <w:t xml:space="preserve"> </w:t>
      </w:r>
      <w:r w:rsidRPr="006D58ED">
        <w:rPr>
          <w:rFonts w:ascii="Muna" w:hAnsi="Muna" w:cs="Muna" w:hint="cs"/>
          <w:b/>
          <w:bCs/>
          <w:color w:val="000000" w:themeColor="text1"/>
          <w:rtl/>
        </w:rPr>
        <w:t>هل توجد فروق ذات دلالة إحصائية في التفكير الابداعي لدى معلمي ومعلمات التربية الرياضية في المحافظات الشمالية من فلسطين تعزى إلى متغيرات (الجنس، المؤهل العلمي، سنوات الخبرة)؟</w:t>
      </w:r>
    </w:p>
    <w:p w:rsidR="0044542D" w:rsidRPr="0044542D" w:rsidRDefault="0044542D" w:rsidP="0044542D">
      <w:pPr>
        <w:pStyle w:val="a3"/>
        <w:bidi/>
        <w:spacing w:line="360" w:lineRule="auto"/>
        <w:ind w:left="0"/>
        <w:jc w:val="both"/>
        <w:rPr>
          <w:rFonts w:ascii="Muna" w:hAnsi="Muna" w:cs="Muna"/>
          <w:color w:val="000000" w:themeColor="text1"/>
          <w:rtl/>
        </w:rPr>
      </w:pPr>
      <w:r w:rsidRPr="0044542D">
        <w:rPr>
          <w:rFonts w:ascii="Muna" w:hAnsi="Muna" w:cs="Muna" w:hint="cs"/>
          <w:color w:val="000000" w:themeColor="text1"/>
          <w:rtl/>
        </w:rPr>
        <w:t>للإجابة عن التساؤل تم استخدام تحليل التباين الأحادي (</w:t>
      </w:r>
      <w:r w:rsidRPr="0044542D">
        <w:rPr>
          <w:rFonts w:ascii="Muna" w:hAnsi="Muna" w:cs="Muna" w:hint="cs"/>
          <w:color w:val="000000" w:themeColor="text1"/>
        </w:rPr>
        <w:t>One- way ANOVA</w:t>
      </w:r>
      <w:r w:rsidRPr="0044542D">
        <w:rPr>
          <w:rFonts w:ascii="Muna" w:hAnsi="Muna" w:cs="Muna" w:hint="cs"/>
          <w:color w:val="000000" w:themeColor="text1"/>
          <w:rtl/>
        </w:rPr>
        <w:t>) كما يظهر في الجدولين رقم (22، 23).</w:t>
      </w:r>
    </w:p>
    <w:p w:rsidR="0044542D" w:rsidRPr="006D7A0A" w:rsidRDefault="0044542D" w:rsidP="006D7A0A">
      <w:pPr>
        <w:pStyle w:val="a9"/>
        <w:bidi/>
        <w:jc w:val="center"/>
        <w:rPr>
          <w:rFonts w:ascii="Muna" w:hAnsi="Muna" w:cs="Muna"/>
          <w:b/>
          <w:bCs/>
          <w:i w:val="0"/>
          <w:iCs w:val="0"/>
          <w:noProof/>
          <w:color w:val="000000" w:themeColor="text1"/>
          <w:sz w:val="20"/>
          <w:szCs w:val="20"/>
          <w:rtl/>
        </w:rPr>
      </w:pPr>
      <w:bookmarkStart w:id="41" w:name="_Toc181701216"/>
      <w:r w:rsidRPr="006D7A0A">
        <w:rPr>
          <w:rFonts w:ascii="Muna" w:hAnsi="Muna" w:cs="Muna" w:hint="cs"/>
          <w:b/>
          <w:bCs/>
          <w:i w:val="0"/>
          <w:iCs w:val="0"/>
          <w:noProof/>
          <w:color w:val="000000" w:themeColor="text1"/>
          <w:sz w:val="20"/>
          <w:szCs w:val="20"/>
          <w:rtl/>
        </w:rPr>
        <w:t>الجدول رقم (22)</w:t>
      </w:r>
      <w:r w:rsidR="006D7A0A" w:rsidRPr="006D7A0A">
        <w:rPr>
          <w:rFonts w:ascii="Muna" w:hAnsi="Muna" w:cs="Muna" w:hint="cs"/>
          <w:b/>
          <w:bCs/>
          <w:i w:val="0"/>
          <w:iCs w:val="0"/>
          <w:noProof/>
          <w:color w:val="000000" w:themeColor="text1"/>
          <w:sz w:val="20"/>
          <w:szCs w:val="20"/>
          <w:rtl/>
        </w:rPr>
        <w:t xml:space="preserve"> </w:t>
      </w:r>
      <w:r w:rsidRPr="006D7A0A">
        <w:rPr>
          <w:rFonts w:ascii="Muna" w:hAnsi="Muna" w:cs="Muna" w:hint="cs"/>
          <w:b/>
          <w:bCs/>
          <w:i w:val="0"/>
          <w:iCs w:val="0"/>
          <w:noProof/>
          <w:color w:val="000000" w:themeColor="text1"/>
          <w:sz w:val="20"/>
          <w:szCs w:val="20"/>
          <w:rtl/>
        </w:rPr>
        <w:t xml:space="preserve"> المتوسطات الحسابية والانحرافات المعيارية للتفكير الإبداعي لدى معلمي ومعلمات التربية الرياضية في المحافظات الشمالية من فلسطين تبعاً لمتغيرات الدراسة المستقلة (ن= 246).</w:t>
      </w:r>
      <w:bookmarkEnd w:id="41"/>
    </w:p>
    <w:tbl>
      <w:tblPr>
        <w:tblStyle w:val="13"/>
        <w:bidiVisual/>
        <w:tblW w:w="8421" w:type="dxa"/>
        <w:jc w:val="center"/>
        <w:tblLook w:val="04A0" w:firstRow="1" w:lastRow="0" w:firstColumn="1" w:lastColumn="0" w:noHBand="0" w:noVBand="1"/>
      </w:tblPr>
      <w:tblGrid>
        <w:gridCol w:w="2205"/>
        <w:gridCol w:w="2340"/>
        <w:gridCol w:w="900"/>
        <w:gridCol w:w="1416"/>
        <w:gridCol w:w="1560"/>
      </w:tblGrid>
      <w:tr w:rsidR="0044542D" w:rsidRPr="006D7A0A" w:rsidTr="003A2892">
        <w:trPr>
          <w:jc w:val="center"/>
        </w:trPr>
        <w:tc>
          <w:tcPr>
            <w:tcW w:w="2205" w:type="dxa"/>
          </w:tcPr>
          <w:p w:rsidR="0044542D" w:rsidRPr="006D7A0A" w:rsidRDefault="0044542D" w:rsidP="00040DE0">
            <w:pPr>
              <w:bidi/>
              <w:jc w:val="center"/>
              <w:rPr>
                <w:rFonts w:ascii="Muna" w:hAnsi="Muna" w:cs="Muna"/>
                <w:color w:val="000000" w:themeColor="text1"/>
                <w:sz w:val="20"/>
                <w:szCs w:val="20"/>
                <w:rtl/>
              </w:rPr>
            </w:pPr>
          </w:p>
          <w:p w:rsidR="0044542D" w:rsidRPr="006D7A0A" w:rsidRDefault="0044542D" w:rsidP="00040DE0">
            <w:pPr>
              <w:bidi/>
              <w:jc w:val="center"/>
              <w:rPr>
                <w:rFonts w:ascii="Muna" w:eastAsia="Calibri" w:hAnsi="Muna" w:cs="Muna"/>
                <w:color w:val="000000" w:themeColor="text1"/>
                <w:sz w:val="20"/>
                <w:szCs w:val="20"/>
                <w:rtl/>
              </w:rPr>
            </w:pPr>
            <w:r w:rsidRPr="006D7A0A">
              <w:rPr>
                <w:rFonts w:ascii="Muna" w:hAnsi="Muna" w:cs="Muna" w:hint="cs"/>
                <w:color w:val="000000" w:themeColor="text1"/>
                <w:sz w:val="20"/>
                <w:szCs w:val="20"/>
                <w:rtl/>
              </w:rPr>
              <w:t>المتغيرات المستقلة</w:t>
            </w:r>
          </w:p>
        </w:tc>
        <w:tc>
          <w:tcPr>
            <w:tcW w:w="2340" w:type="dxa"/>
          </w:tcPr>
          <w:p w:rsidR="0044542D" w:rsidRPr="006D7A0A" w:rsidRDefault="0044542D" w:rsidP="00040DE0">
            <w:pPr>
              <w:bidi/>
              <w:jc w:val="center"/>
              <w:rPr>
                <w:rFonts w:ascii="Muna" w:hAnsi="Muna" w:cs="Muna"/>
                <w:color w:val="000000" w:themeColor="text1"/>
                <w:sz w:val="20"/>
                <w:szCs w:val="20"/>
                <w:rtl/>
              </w:rPr>
            </w:pPr>
          </w:p>
          <w:p w:rsidR="0044542D" w:rsidRPr="006D7A0A" w:rsidRDefault="0044542D" w:rsidP="00040DE0">
            <w:pPr>
              <w:bidi/>
              <w:jc w:val="center"/>
              <w:rPr>
                <w:rFonts w:ascii="Muna" w:eastAsia="Calibri" w:hAnsi="Muna" w:cs="Muna"/>
                <w:color w:val="000000" w:themeColor="text1"/>
                <w:sz w:val="20"/>
                <w:szCs w:val="20"/>
                <w:rtl/>
              </w:rPr>
            </w:pPr>
            <w:r w:rsidRPr="006D7A0A">
              <w:rPr>
                <w:rFonts w:ascii="Muna" w:hAnsi="Muna" w:cs="Muna" w:hint="cs"/>
                <w:color w:val="000000" w:themeColor="text1"/>
                <w:sz w:val="20"/>
                <w:szCs w:val="20"/>
                <w:rtl/>
              </w:rPr>
              <w:t>مستوى المتغير</w:t>
            </w:r>
          </w:p>
        </w:tc>
        <w:tc>
          <w:tcPr>
            <w:tcW w:w="900" w:type="dxa"/>
          </w:tcPr>
          <w:p w:rsidR="0044542D" w:rsidRPr="006D7A0A" w:rsidRDefault="0044542D" w:rsidP="00040DE0">
            <w:pPr>
              <w:bidi/>
              <w:jc w:val="center"/>
              <w:rPr>
                <w:rFonts w:ascii="Muna" w:hAnsi="Muna" w:cs="Muna"/>
                <w:color w:val="000000" w:themeColor="text1"/>
                <w:sz w:val="20"/>
                <w:szCs w:val="20"/>
                <w:rtl/>
              </w:rPr>
            </w:pPr>
          </w:p>
          <w:p w:rsidR="0044542D" w:rsidRPr="006D7A0A" w:rsidRDefault="0044542D" w:rsidP="00040DE0">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العدد</w:t>
            </w:r>
          </w:p>
        </w:tc>
        <w:tc>
          <w:tcPr>
            <w:tcW w:w="1416"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المتوسط الحسابي*</w:t>
            </w:r>
          </w:p>
        </w:tc>
        <w:tc>
          <w:tcPr>
            <w:tcW w:w="1560"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الانحراف المعياري</w:t>
            </w:r>
          </w:p>
        </w:tc>
      </w:tr>
      <w:tr w:rsidR="0044542D" w:rsidRPr="006D7A0A" w:rsidTr="003A2892">
        <w:trPr>
          <w:trHeight w:val="242"/>
          <w:jc w:val="center"/>
        </w:trPr>
        <w:tc>
          <w:tcPr>
            <w:tcW w:w="2205" w:type="dxa"/>
            <w:vMerge w:val="restart"/>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hAnsi="Muna" w:cs="Muna" w:hint="cs"/>
                <w:color w:val="000000" w:themeColor="text1"/>
                <w:sz w:val="20"/>
                <w:szCs w:val="20"/>
                <w:rtl/>
              </w:rPr>
              <w:t>الجنس</w:t>
            </w:r>
          </w:p>
        </w:tc>
        <w:tc>
          <w:tcPr>
            <w:tcW w:w="2340" w:type="dxa"/>
          </w:tcPr>
          <w:p w:rsidR="0044542D" w:rsidRPr="006D7A0A" w:rsidRDefault="0044542D" w:rsidP="006D7A0A">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معلم</w:t>
            </w:r>
          </w:p>
        </w:tc>
        <w:tc>
          <w:tcPr>
            <w:tcW w:w="900"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131</w:t>
            </w:r>
          </w:p>
        </w:tc>
        <w:tc>
          <w:tcPr>
            <w:tcW w:w="1416"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3.97</w:t>
            </w:r>
          </w:p>
        </w:tc>
        <w:tc>
          <w:tcPr>
            <w:tcW w:w="1560"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0.70</w:t>
            </w:r>
          </w:p>
        </w:tc>
      </w:tr>
      <w:tr w:rsidR="0044542D" w:rsidRPr="006D7A0A" w:rsidTr="003A2892">
        <w:trPr>
          <w:trHeight w:val="242"/>
          <w:jc w:val="center"/>
        </w:trPr>
        <w:tc>
          <w:tcPr>
            <w:tcW w:w="2205" w:type="dxa"/>
            <w:vMerge/>
          </w:tcPr>
          <w:p w:rsidR="0044542D" w:rsidRPr="006D7A0A" w:rsidRDefault="0044542D" w:rsidP="00040DE0">
            <w:pPr>
              <w:bidi/>
              <w:jc w:val="center"/>
              <w:rPr>
                <w:rFonts w:ascii="Muna" w:eastAsia="Calibri" w:hAnsi="Muna" w:cs="Muna"/>
                <w:color w:val="000000" w:themeColor="text1"/>
                <w:sz w:val="20"/>
                <w:szCs w:val="20"/>
                <w:rtl/>
              </w:rPr>
            </w:pPr>
          </w:p>
        </w:tc>
        <w:tc>
          <w:tcPr>
            <w:tcW w:w="2340" w:type="dxa"/>
          </w:tcPr>
          <w:p w:rsidR="0044542D" w:rsidRPr="006D7A0A" w:rsidRDefault="0044542D" w:rsidP="006D7A0A">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معلمة</w:t>
            </w:r>
          </w:p>
        </w:tc>
        <w:tc>
          <w:tcPr>
            <w:tcW w:w="900"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115</w:t>
            </w:r>
          </w:p>
        </w:tc>
        <w:tc>
          <w:tcPr>
            <w:tcW w:w="1416"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3.98</w:t>
            </w:r>
          </w:p>
        </w:tc>
        <w:tc>
          <w:tcPr>
            <w:tcW w:w="1560"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0.66</w:t>
            </w:r>
          </w:p>
        </w:tc>
      </w:tr>
      <w:tr w:rsidR="0044542D" w:rsidRPr="006D7A0A" w:rsidTr="003A2892">
        <w:trPr>
          <w:jc w:val="center"/>
        </w:trPr>
        <w:tc>
          <w:tcPr>
            <w:tcW w:w="2205" w:type="dxa"/>
            <w:vMerge w:val="restart"/>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hAnsi="Muna" w:cs="Muna" w:hint="cs"/>
                <w:color w:val="000000" w:themeColor="text1"/>
                <w:sz w:val="20"/>
                <w:szCs w:val="20"/>
                <w:rtl/>
              </w:rPr>
              <w:t>المؤهل العلمي</w:t>
            </w:r>
          </w:p>
        </w:tc>
        <w:tc>
          <w:tcPr>
            <w:tcW w:w="2340" w:type="dxa"/>
          </w:tcPr>
          <w:p w:rsidR="0044542D" w:rsidRPr="006D7A0A" w:rsidRDefault="0044542D" w:rsidP="006D7A0A">
            <w:pPr>
              <w:bidi/>
              <w:jc w:val="center"/>
              <w:rPr>
                <w:rFonts w:ascii="Muna" w:eastAsia="Calibri" w:hAnsi="Muna" w:cs="Muna"/>
                <w:color w:val="000000" w:themeColor="text1"/>
                <w:sz w:val="20"/>
                <w:szCs w:val="20"/>
                <w:rtl/>
              </w:rPr>
            </w:pPr>
            <w:r w:rsidRPr="006D7A0A">
              <w:rPr>
                <w:rFonts w:ascii="Muna" w:hAnsi="Muna" w:cs="Muna" w:hint="cs"/>
                <w:color w:val="000000" w:themeColor="text1"/>
                <w:sz w:val="20"/>
                <w:szCs w:val="20"/>
                <w:rtl/>
              </w:rPr>
              <w:t>بكالوريوس فأقل</w:t>
            </w:r>
          </w:p>
        </w:tc>
        <w:tc>
          <w:tcPr>
            <w:tcW w:w="900"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hAnsi="Muna" w:cs="Muna" w:hint="cs"/>
                <w:color w:val="000000" w:themeColor="text1"/>
                <w:sz w:val="20"/>
                <w:szCs w:val="20"/>
                <w:rtl/>
              </w:rPr>
              <w:t>184</w:t>
            </w:r>
          </w:p>
        </w:tc>
        <w:tc>
          <w:tcPr>
            <w:tcW w:w="1416"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3.94</w:t>
            </w:r>
          </w:p>
        </w:tc>
        <w:tc>
          <w:tcPr>
            <w:tcW w:w="1560"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0.71</w:t>
            </w:r>
          </w:p>
        </w:tc>
      </w:tr>
      <w:tr w:rsidR="0044542D" w:rsidRPr="006D7A0A" w:rsidTr="003A2892">
        <w:trPr>
          <w:jc w:val="center"/>
        </w:trPr>
        <w:tc>
          <w:tcPr>
            <w:tcW w:w="2205" w:type="dxa"/>
            <w:vMerge/>
          </w:tcPr>
          <w:p w:rsidR="0044542D" w:rsidRPr="006D7A0A" w:rsidRDefault="0044542D" w:rsidP="00040DE0">
            <w:pPr>
              <w:bidi/>
              <w:jc w:val="center"/>
              <w:rPr>
                <w:rFonts w:ascii="Muna" w:eastAsia="Calibri" w:hAnsi="Muna" w:cs="Muna"/>
                <w:color w:val="000000" w:themeColor="text1"/>
                <w:sz w:val="20"/>
                <w:szCs w:val="20"/>
                <w:rtl/>
              </w:rPr>
            </w:pPr>
          </w:p>
        </w:tc>
        <w:tc>
          <w:tcPr>
            <w:tcW w:w="2340" w:type="dxa"/>
          </w:tcPr>
          <w:p w:rsidR="0044542D" w:rsidRPr="006D7A0A" w:rsidRDefault="0044542D" w:rsidP="006D7A0A">
            <w:pPr>
              <w:bidi/>
              <w:jc w:val="center"/>
              <w:rPr>
                <w:rFonts w:ascii="Muna" w:eastAsia="Calibri" w:hAnsi="Muna" w:cs="Muna"/>
                <w:color w:val="000000" w:themeColor="text1"/>
                <w:sz w:val="20"/>
                <w:szCs w:val="20"/>
                <w:rtl/>
              </w:rPr>
            </w:pPr>
            <w:r w:rsidRPr="006D7A0A">
              <w:rPr>
                <w:rFonts w:ascii="Muna" w:hAnsi="Muna" w:cs="Muna" w:hint="cs"/>
                <w:color w:val="000000" w:themeColor="text1"/>
                <w:sz w:val="20"/>
                <w:szCs w:val="20"/>
                <w:rtl/>
              </w:rPr>
              <w:t>ماجستير فأعلى</w:t>
            </w:r>
          </w:p>
        </w:tc>
        <w:tc>
          <w:tcPr>
            <w:tcW w:w="900"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hAnsi="Muna" w:cs="Muna" w:hint="cs"/>
                <w:color w:val="000000" w:themeColor="text1"/>
                <w:sz w:val="20"/>
                <w:szCs w:val="20"/>
                <w:rtl/>
              </w:rPr>
              <w:t>62</w:t>
            </w:r>
          </w:p>
        </w:tc>
        <w:tc>
          <w:tcPr>
            <w:tcW w:w="1416"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4.10</w:t>
            </w:r>
          </w:p>
        </w:tc>
        <w:tc>
          <w:tcPr>
            <w:tcW w:w="1560"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0.55</w:t>
            </w:r>
          </w:p>
        </w:tc>
      </w:tr>
      <w:tr w:rsidR="0044542D" w:rsidRPr="006D7A0A" w:rsidTr="003A2892">
        <w:trPr>
          <w:jc w:val="center"/>
        </w:trPr>
        <w:tc>
          <w:tcPr>
            <w:tcW w:w="2205" w:type="dxa"/>
            <w:vMerge w:val="restart"/>
          </w:tcPr>
          <w:p w:rsidR="0044542D" w:rsidRPr="006D7A0A" w:rsidRDefault="0044542D" w:rsidP="00040DE0">
            <w:pPr>
              <w:bidi/>
              <w:jc w:val="center"/>
              <w:rPr>
                <w:rFonts w:ascii="Muna" w:hAnsi="Muna" w:cs="Muna"/>
                <w:color w:val="000000" w:themeColor="text1"/>
                <w:sz w:val="20"/>
                <w:szCs w:val="20"/>
                <w:rtl/>
              </w:rPr>
            </w:pPr>
          </w:p>
          <w:p w:rsidR="0044542D" w:rsidRPr="006D7A0A" w:rsidRDefault="0044542D" w:rsidP="00040DE0">
            <w:pPr>
              <w:bidi/>
              <w:jc w:val="center"/>
              <w:rPr>
                <w:rFonts w:ascii="Muna" w:eastAsia="Calibri" w:hAnsi="Muna" w:cs="Muna"/>
                <w:color w:val="000000" w:themeColor="text1"/>
                <w:sz w:val="20"/>
                <w:szCs w:val="20"/>
                <w:rtl/>
              </w:rPr>
            </w:pPr>
            <w:r w:rsidRPr="006D7A0A">
              <w:rPr>
                <w:rFonts w:ascii="Muna" w:hAnsi="Muna" w:cs="Muna" w:hint="cs"/>
                <w:color w:val="000000" w:themeColor="text1"/>
                <w:sz w:val="20"/>
                <w:szCs w:val="20"/>
                <w:rtl/>
              </w:rPr>
              <w:t>سنوات الخبرة</w:t>
            </w:r>
          </w:p>
        </w:tc>
        <w:tc>
          <w:tcPr>
            <w:tcW w:w="2340" w:type="dxa"/>
          </w:tcPr>
          <w:p w:rsidR="0044542D" w:rsidRPr="006D7A0A" w:rsidRDefault="0044542D" w:rsidP="006D7A0A">
            <w:pPr>
              <w:bidi/>
              <w:jc w:val="center"/>
              <w:rPr>
                <w:rFonts w:ascii="Muna" w:eastAsia="Calibri" w:hAnsi="Muna" w:cs="Muna"/>
                <w:color w:val="000000" w:themeColor="text1"/>
                <w:sz w:val="20"/>
                <w:szCs w:val="20"/>
                <w:rtl/>
              </w:rPr>
            </w:pPr>
            <w:r w:rsidRPr="006D7A0A">
              <w:rPr>
                <w:rFonts w:ascii="Muna" w:hAnsi="Muna" w:cs="Muna" w:hint="cs"/>
                <w:color w:val="000000" w:themeColor="text1"/>
                <w:sz w:val="20"/>
                <w:szCs w:val="20"/>
                <w:rtl/>
              </w:rPr>
              <w:t>أقل من 5 سنوات</w:t>
            </w:r>
          </w:p>
        </w:tc>
        <w:tc>
          <w:tcPr>
            <w:tcW w:w="900"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hAnsi="Muna" w:cs="Muna" w:hint="cs"/>
                <w:color w:val="000000" w:themeColor="text1"/>
                <w:sz w:val="20"/>
                <w:szCs w:val="20"/>
                <w:rtl/>
              </w:rPr>
              <w:t>50</w:t>
            </w:r>
          </w:p>
        </w:tc>
        <w:tc>
          <w:tcPr>
            <w:tcW w:w="1416"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3.88</w:t>
            </w:r>
          </w:p>
        </w:tc>
        <w:tc>
          <w:tcPr>
            <w:tcW w:w="1560"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0.86</w:t>
            </w:r>
          </w:p>
        </w:tc>
      </w:tr>
      <w:tr w:rsidR="0044542D" w:rsidRPr="006D7A0A" w:rsidTr="003A2892">
        <w:trPr>
          <w:jc w:val="center"/>
        </w:trPr>
        <w:tc>
          <w:tcPr>
            <w:tcW w:w="2205" w:type="dxa"/>
            <w:vMerge/>
          </w:tcPr>
          <w:p w:rsidR="0044542D" w:rsidRPr="006D7A0A" w:rsidRDefault="0044542D" w:rsidP="00040DE0">
            <w:pPr>
              <w:bidi/>
              <w:jc w:val="center"/>
              <w:rPr>
                <w:rFonts w:ascii="Muna" w:eastAsia="Calibri" w:hAnsi="Muna" w:cs="Muna"/>
                <w:color w:val="000000" w:themeColor="text1"/>
                <w:sz w:val="20"/>
                <w:szCs w:val="20"/>
                <w:rtl/>
              </w:rPr>
            </w:pPr>
          </w:p>
        </w:tc>
        <w:tc>
          <w:tcPr>
            <w:tcW w:w="2340" w:type="dxa"/>
          </w:tcPr>
          <w:p w:rsidR="0044542D" w:rsidRPr="006D7A0A" w:rsidRDefault="0044542D" w:rsidP="006D7A0A">
            <w:pPr>
              <w:bidi/>
              <w:jc w:val="center"/>
              <w:rPr>
                <w:rFonts w:ascii="Muna" w:eastAsia="Calibri" w:hAnsi="Muna" w:cs="Muna"/>
                <w:color w:val="000000" w:themeColor="text1"/>
                <w:sz w:val="20"/>
                <w:szCs w:val="20"/>
                <w:rtl/>
              </w:rPr>
            </w:pPr>
            <w:r w:rsidRPr="006D7A0A">
              <w:rPr>
                <w:rFonts w:ascii="Muna" w:hAnsi="Muna" w:cs="Muna" w:hint="cs"/>
                <w:color w:val="000000" w:themeColor="text1"/>
                <w:sz w:val="20"/>
                <w:szCs w:val="20"/>
                <w:rtl/>
              </w:rPr>
              <w:t>من 5- أقل من 10 سنوات</w:t>
            </w:r>
          </w:p>
        </w:tc>
        <w:tc>
          <w:tcPr>
            <w:tcW w:w="900"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hAnsi="Muna" w:cs="Muna" w:hint="cs"/>
                <w:color w:val="000000" w:themeColor="text1"/>
                <w:sz w:val="20"/>
                <w:szCs w:val="20"/>
                <w:rtl/>
              </w:rPr>
              <w:t>70</w:t>
            </w:r>
          </w:p>
        </w:tc>
        <w:tc>
          <w:tcPr>
            <w:tcW w:w="1416"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3.91</w:t>
            </w:r>
          </w:p>
        </w:tc>
        <w:tc>
          <w:tcPr>
            <w:tcW w:w="1560"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0.72</w:t>
            </w:r>
          </w:p>
        </w:tc>
      </w:tr>
      <w:tr w:rsidR="0044542D" w:rsidRPr="006D7A0A" w:rsidTr="003A2892">
        <w:trPr>
          <w:trHeight w:val="70"/>
          <w:jc w:val="center"/>
        </w:trPr>
        <w:tc>
          <w:tcPr>
            <w:tcW w:w="2205" w:type="dxa"/>
            <w:vMerge/>
          </w:tcPr>
          <w:p w:rsidR="0044542D" w:rsidRPr="006D7A0A" w:rsidRDefault="0044542D" w:rsidP="00040DE0">
            <w:pPr>
              <w:bidi/>
              <w:jc w:val="center"/>
              <w:rPr>
                <w:rFonts w:ascii="Muna" w:eastAsia="Calibri" w:hAnsi="Muna" w:cs="Muna"/>
                <w:color w:val="000000" w:themeColor="text1"/>
                <w:sz w:val="20"/>
                <w:szCs w:val="20"/>
                <w:rtl/>
              </w:rPr>
            </w:pPr>
          </w:p>
        </w:tc>
        <w:tc>
          <w:tcPr>
            <w:tcW w:w="2340" w:type="dxa"/>
          </w:tcPr>
          <w:p w:rsidR="0044542D" w:rsidRPr="006D7A0A" w:rsidRDefault="0044542D" w:rsidP="006D7A0A">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10 سنوات</w:t>
            </w:r>
            <w:r w:rsidRPr="006D7A0A">
              <w:rPr>
                <w:rFonts w:ascii="Muna" w:hAnsi="Muna" w:cs="Muna" w:hint="cs"/>
                <w:color w:val="000000" w:themeColor="text1"/>
                <w:sz w:val="20"/>
                <w:szCs w:val="20"/>
                <w:rtl/>
              </w:rPr>
              <w:t xml:space="preserve"> فأكثر</w:t>
            </w:r>
          </w:p>
        </w:tc>
        <w:tc>
          <w:tcPr>
            <w:tcW w:w="900"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hAnsi="Muna" w:cs="Muna" w:hint="cs"/>
                <w:color w:val="000000" w:themeColor="text1"/>
                <w:sz w:val="20"/>
                <w:szCs w:val="20"/>
                <w:rtl/>
              </w:rPr>
              <w:t>126</w:t>
            </w:r>
          </w:p>
        </w:tc>
        <w:tc>
          <w:tcPr>
            <w:tcW w:w="1416"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4.05</w:t>
            </w:r>
          </w:p>
        </w:tc>
        <w:tc>
          <w:tcPr>
            <w:tcW w:w="1560"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0.54</w:t>
            </w:r>
          </w:p>
        </w:tc>
      </w:tr>
    </w:tbl>
    <w:p w:rsidR="0044542D" w:rsidRPr="00A31D0D" w:rsidRDefault="0044542D" w:rsidP="0044542D">
      <w:pPr>
        <w:tabs>
          <w:tab w:val="left" w:pos="2042"/>
        </w:tabs>
        <w:bidi/>
        <w:rPr>
          <w:rFonts w:ascii="Muna" w:eastAsia="Calibri" w:hAnsi="Muna" w:cs="Muna"/>
          <w:color w:val="000000" w:themeColor="text1"/>
          <w:sz w:val="20"/>
          <w:szCs w:val="20"/>
          <w:rtl/>
          <w:lang w:bidi="ar-JO"/>
        </w:rPr>
      </w:pPr>
      <w:r w:rsidRPr="00A31D0D">
        <w:rPr>
          <w:rFonts w:ascii="Muna" w:eastAsia="Calibri" w:hAnsi="Muna" w:cs="Muna" w:hint="cs"/>
          <w:color w:val="000000" w:themeColor="text1"/>
          <w:sz w:val="20"/>
          <w:szCs w:val="20"/>
          <w:rtl/>
        </w:rPr>
        <w:t>*أقصى استجابة (5) درجات</w:t>
      </w:r>
    </w:p>
    <w:p w:rsidR="0044542D" w:rsidRPr="006D7A0A" w:rsidRDefault="0044542D" w:rsidP="006D7A0A">
      <w:pPr>
        <w:pStyle w:val="a9"/>
        <w:bidi/>
        <w:jc w:val="center"/>
        <w:rPr>
          <w:rFonts w:ascii="Muna" w:hAnsi="Muna" w:cs="Muna"/>
          <w:b/>
          <w:bCs/>
          <w:i w:val="0"/>
          <w:iCs w:val="0"/>
          <w:noProof/>
          <w:color w:val="000000" w:themeColor="text1"/>
          <w:sz w:val="20"/>
          <w:szCs w:val="20"/>
          <w:rtl/>
        </w:rPr>
      </w:pPr>
      <w:bookmarkStart w:id="42" w:name="_Toc181701217"/>
      <w:r w:rsidRPr="006D7A0A">
        <w:rPr>
          <w:rFonts w:ascii="Muna" w:hAnsi="Muna" w:cs="Muna" w:hint="cs"/>
          <w:b/>
          <w:bCs/>
          <w:i w:val="0"/>
          <w:iCs w:val="0"/>
          <w:noProof/>
          <w:color w:val="000000" w:themeColor="text1"/>
          <w:sz w:val="20"/>
          <w:szCs w:val="20"/>
          <w:rtl/>
        </w:rPr>
        <w:t>الجدول رقم (23)</w:t>
      </w:r>
      <w:r w:rsidR="006D7A0A" w:rsidRPr="006D7A0A">
        <w:rPr>
          <w:rFonts w:ascii="Muna" w:hAnsi="Muna" w:cs="Muna" w:hint="cs"/>
          <w:b/>
          <w:bCs/>
          <w:i w:val="0"/>
          <w:iCs w:val="0"/>
          <w:noProof/>
          <w:color w:val="000000" w:themeColor="text1"/>
          <w:sz w:val="20"/>
          <w:szCs w:val="20"/>
          <w:rtl/>
        </w:rPr>
        <w:t xml:space="preserve"> </w:t>
      </w:r>
      <w:r w:rsidRPr="006D7A0A">
        <w:rPr>
          <w:rFonts w:ascii="Muna" w:hAnsi="Muna" w:cs="Muna" w:hint="cs"/>
          <w:b/>
          <w:bCs/>
          <w:i w:val="0"/>
          <w:iCs w:val="0"/>
          <w:noProof/>
          <w:color w:val="000000" w:themeColor="text1"/>
          <w:sz w:val="20"/>
          <w:szCs w:val="20"/>
          <w:rtl/>
        </w:rPr>
        <w:t>نتائج تحليل التباين الأحادي لدلالة الفروق في التفكير الإبداعي لدى معلمي ومعلمات التربية الرياضية في المحافظات الشمالية من فلسطين تبعاً لمتغيرات الدراسة المستقلة (ن= 246).</w:t>
      </w:r>
      <w:bookmarkEnd w:id="42"/>
    </w:p>
    <w:tbl>
      <w:tblPr>
        <w:tblStyle w:val="13"/>
        <w:bidiVisual/>
        <w:tblW w:w="0" w:type="auto"/>
        <w:jc w:val="center"/>
        <w:tblLook w:val="04A0" w:firstRow="1" w:lastRow="0" w:firstColumn="1" w:lastColumn="0" w:noHBand="0" w:noVBand="1"/>
      </w:tblPr>
      <w:tblGrid>
        <w:gridCol w:w="1733"/>
        <w:gridCol w:w="1605"/>
        <w:gridCol w:w="1350"/>
        <w:gridCol w:w="776"/>
        <w:gridCol w:w="946"/>
        <w:gridCol w:w="835"/>
        <w:gridCol w:w="1051"/>
      </w:tblGrid>
      <w:tr w:rsidR="0044542D" w:rsidRPr="006D7A0A" w:rsidTr="003A2892">
        <w:trPr>
          <w:jc w:val="center"/>
        </w:trPr>
        <w:tc>
          <w:tcPr>
            <w:tcW w:w="1733" w:type="dxa"/>
          </w:tcPr>
          <w:p w:rsidR="0044542D" w:rsidRPr="006D7A0A" w:rsidRDefault="0044542D" w:rsidP="00040DE0">
            <w:pPr>
              <w:bidi/>
              <w:jc w:val="center"/>
              <w:rPr>
                <w:rFonts w:ascii="Muna" w:hAnsi="Muna" w:cs="Muna"/>
                <w:color w:val="000000" w:themeColor="text1"/>
                <w:sz w:val="20"/>
                <w:szCs w:val="20"/>
                <w:rtl/>
              </w:rPr>
            </w:pP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المتغيرات المستقلة</w:t>
            </w:r>
          </w:p>
        </w:tc>
        <w:tc>
          <w:tcPr>
            <w:tcW w:w="1605" w:type="dxa"/>
          </w:tcPr>
          <w:p w:rsidR="0044542D" w:rsidRPr="006D7A0A" w:rsidRDefault="0044542D" w:rsidP="00040DE0">
            <w:pPr>
              <w:bidi/>
              <w:jc w:val="center"/>
              <w:rPr>
                <w:rFonts w:ascii="Muna" w:hAnsi="Muna" w:cs="Muna"/>
                <w:color w:val="000000" w:themeColor="text1"/>
                <w:sz w:val="20"/>
                <w:szCs w:val="20"/>
              </w:rPr>
            </w:pP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مصدر التباين</w:t>
            </w:r>
          </w:p>
        </w:tc>
        <w:tc>
          <w:tcPr>
            <w:tcW w:w="1350"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مجموع مربعات الانحراف</w:t>
            </w:r>
          </w:p>
        </w:tc>
        <w:tc>
          <w:tcPr>
            <w:tcW w:w="776"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درجات الحرية</w:t>
            </w:r>
          </w:p>
        </w:tc>
        <w:tc>
          <w:tcPr>
            <w:tcW w:w="946"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متوسط المربعات</w:t>
            </w:r>
          </w:p>
        </w:tc>
        <w:tc>
          <w:tcPr>
            <w:tcW w:w="835"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قيمة</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(ف)</w:t>
            </w:r>
          </w:p>
        </w:tc>
        <w:tc>
          <w:tcPr>
            <w:tcW w:w="1051"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مستوى</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 xml:space="preserve"> الدلالة</w:t>
            </w:r>
          </w:p>
        </w:tc>
      </w:tr>
      <w:tr w:rsidR="0044542D" w:rsidRPr="006D7A0A" w:rsidTr="003A2892">
        <w:trPr>
          <w:trHeight w:val="760"/>
          <w:jc w:val="center"/>
        </w:trPr>
        <w:tc>
          <w:tcPr>
            <w:tcW w:w="1733" w:type="dxa"/>
          </w:tcPr>
          <w:p w:rsidR="0044542D" w:rsidRPr="006D7A0A" w:rsidRDefault="0044542D" w:rsidP="00040DE0">
            <w:pPr>
              <w:bidi/>
              <w:jc w:val="center"/>
              <w:rPr>
                <w:rFonts w:ascii="Muna" w:hAnsi="Muna" w:cs="Muna"/>
                <w:color w:val="000000" w:themeColor="text1"/>
                <w:sz w:val="20"/>
                <w:szCs w:val="20"/>
                <w:rtl/>
              </w:rPr>
            </w:pP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الجنس</w:t>
            </w:r>
          </w:p>
        </w:tc>
        <w:tc>
          <w:tcPr>
            <w:tcW w:w="1605" w:type="dxa"/>
          </w:tcPr>
          <w:p w:rsidR="0044542D" w:rsidRPr="006D7A0A" w:rsidRDefault="0044542D" w:rsidP="00040DE0">
            <w:pPr>
              <w:bidi/>
              <w:rPr>
                <w:rFonts w:ascii="Muna" w:hAnsi="Muna" w:cs="Muna"/>
                <w:color w:val="000000" w:themeColor="text1"/>
                <w:sz w:val="20"/>
                <w:szCs w:val="20"/>
                <w:rtl/>
              </w:rPr>
            </w:pPr>
            <w:r w:rsidRPr="006D7A0A">
              <w:rPr>
                <w:rFonts w:ascii="Muna" w:hAnsi="Muna" w:cs="Muna" w:hint="cs"/>
                <w:color w:val="000000" w:themeColor="text1"/>
                <w:sz w:val="20"/>
                <w:szCs w:val="20"/>
                <w:rtl/>
              </w:rPr>
              <w:t>بين المجموعات</w:t>
            </w:r>
          </w:p>
          <w:p w:rsidR="0044542D" w:rsidRPr="006D7A0A" w:rsidRDefault="0044542D" w:rsidP="00040DE0">
            <w:pPr>
              <w:bidi/>
              <w:rPr>
                <w:rFonts w:ascii="Muna" w:hAnsi="Muna" w:cs="Muna"/>
                <w:color w:val="000000" w:themeColor="text1"/>
                <w:sz w:val="20"/>
                <w:szCs w:val="20"/>
                <w:rtl/>
              </w:rPr>
            </w:pPr>
            <w:r w:rsidRPr="006D7A0A">
              <w:rPr>
                <w:rFonts w:ascii="Muna" w:hAnsi="Muna" w:cs="Muna" w:hint="cs"/>
                <w:color w:val="000000" w:themeColor="text1"/>
                <w:sz w:val="20"/>
                <w:szCs w:val="20"/>
                <w:rtl/>
              </w:rPr>
              <w:t>داخل المجموعات</w:t>
            </w:r>
          </w:p>
          <w:p w:rsidR="0044542D" w:rsidRPr="006D7A0A" w:rsidRDefault="0044542D" w:rsidP="00040DE0">
            <w:pPr>
              <w:bidi/>
              <w:rPr>
                <w:rFonts w:ascii="Muna" w:hAnsi="Muna" w:cs="Muna"/>
                <w:color w:val="000000" w:themeColor="text1"/>
                <w:sz w:val="20"/>
                <w:szCs w:val="20"/>
                <w:rtl/>
              </w:rPr>
            </w:pPr>
            <w:r w:rsidRPr="006D7A0A">
              <w:rPr>
                <w:rFonts w:ascii="Muna" w:hAnsi="Muna" w:cs="Muna" w:hint="cs"/>
                <w:color w:val="000000" w:themeColor="text1"/>
                <w:sz w:val="20"/>
                <w:szCs w:val="20"/>
                <w:rtl/>
              </w:rPr>
              <w:t>المجموع</w:t>
            </w:r>
          </w:p>
        </w:tc>
        <w:tc>
          <w:tcPr>
            <w:tcW w:w="1350"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0.006</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110.82</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110.82</w:t>
            </w:r>
          </w:p>
        </w:tc>
        <w:tc>
          <w:tcPr>
            <w:tcW w:w="776"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1</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244</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245</w:t>
            </w:r>
          </w:p>
        </w:tc>
        <w:tc>
          <w:tcPr>
            <w:tcW w:w="946"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0.006</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0.45</w:t>
            </w:r>
          </w:p>
        </w:tc>
        <w:tc>
          <w:tcPr>
            <w:tcW w:w="835"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0.01</w:t>
            </w:r>
          </w:p>
        </w:tc>
        <w:tc>
          <w:tcPr>
            <w:tcW w:w="1051"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0.908</w:t>
            </w:r>
          </w:p>
        </w:tc>
      </w:tr>
      <w:tr w:rsidR="0044542D" w:rsidRPr="006D7A0A" w:rsidTr="003A2892">
        <w:trPr>
          <w:trHeight w:val="711"/>
          <w:jc w:val="center"/>
        </w:trPr>
        <w:tc>
          <w:tcPr>
            <w:tcW w:w="1733" w:type="dxa"/>
          </w:tcPr>
          <w:p w:rsidR="0044542D" w:rsidRPr="006D7A0A" w:rsidRDefault="0044542D" w:rsidP="00040DE0">
            <w:pPr>
              <w:bidi/>
              <w:jc w:val="center"/>
              <w:rPr>
                <w:rFonts w:ascii="Muna" w:hAnsi="Muna" w:cs="Muna"/>
                <w:color w:val="000000" w:themeColor="text1"/>
                <w:sz w:val="20"/>
                <w:szCs w:val="20"/>
                <w:rtl/>
              </w:rPr>
            </w:pP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المؤهل العلمي</w:t>
            </w:r>
          </w:p>
        </w:tc>
        <w:tc>
          <w:tcPr>
            <w:tcW w:w="1605" w:type="dxa"/>
          </w:tcPr>
          <w:p w:rsidR="0044542D" w:rsidRPr="006D7A0A" w:rsidRDefault="0044542D" w:rsidP="00040DE0">
            <w:pPr>
              <w:bidi/>
              <w:rPr>
                <w:rFonts w:ascii="Muna" w:hAnsi="Muna" w:cs="Muna"/>
                <w:color w:val="000000" w:themeColor="text1"/>
                <w:sz w:val="20"/>
                <w:szCs w:val="20"/>
                <w:rtl/>
              </w:rPr>
            </w:pPr>
            <w:r w:rsidRPr="006D7A0A">
              <w:rPr>
                <w:rFonts w:ascii="Muna" w:hAnsi="Muna" w:cs="Muna" w:hint="cs"/>
                <w:color w:val="000000" w:themeColor="text1"/>
                <w:sz w:val="20"/>
                <w:szCs w:val="20"/>
                <w:rtl/>
              </w:rPr>
              <w:t>بين المجموعات</w:t>
            </w:r>
          </w:p>
          <w:p w:rsidR="0044542D" w:rsidRPr="006D7A0A" w:rsidRDefault="0044542D" w:rsidP="00040DE0">
            <w:pPr>
              <w:bidi/>
              <w:rPr>
                <w:rFonts w:ascii="Muna" w:hAnsi="Muna" w:cs="Muna"/>
                <w:color w:val="000000" w:themeColor="text1"/>
                <w:sz w:val="20"/>
                <w:szCs w:val="20"/>
                <w:rtl/>
              </w:rPr>
            </w:pPr>
            <w:r w:rsidRPr="006D7A0A">
              <w:rPr>
                <w:rFonts w:ascii="Muna" w:hAnsi="Muna" w:cs="Muna" w:hint="cs"/>
                <w:color w:val="000000" w:themeColor="text1"/>
                <w:sz w:val="20"/>
                <w:szCs w:val="20"/>
                <w:rtl/>
              </w:rPr>
              <w:t>داخل المجموعات</w:t>
            </w:r>
          </w:p>
          <w:p w:rsidR="0044542D" w:rsidRPr="006D7A0A" w:rsidRDefault="0044542D" w:rsidP="00040DE0">
            <w:pPr>
              <w:bidi/>
              <w:rPr>
                <w:rFonts w:ascii="Muna" w:hAnsi="Muna" w:cs="Muna"/>
                <w:color w:val="000000" w:themeColor="text1"/>
                <w:sz w:val="20"/>
                <w:szCs w:val="20"/>
                <w:rtl/>
              </w:rPr>
            </w:pPr>
            <w:r w:rsidRPr="006D7A0A">
              <w:rPr>
                <w:rFonts w:ascii="Muna" w:hAnsi="Muna" w:cs="Muna" w:hint="cs"/>
                <w:color w:val="000000" w:themeColor="text1"/>
                <w:sz w:val="20"/>
                <w:szCs w:val="20"/>
                <w:rtl/>
              </w:rPr>
              <w:t>المجموع</w:t>
            </w:r>
          </w:p>
        </w:tc>
        <w:tc>
          <w:tcPr>
            <w:tcW w:w="1350"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1.20</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109.62</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110.82</w:t>
            </w:r>
          </w:p>
        </w:tc>
        <w:tc>
          <w:tcPr>
            <w:tcW w:w="776"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1</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244</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245</w:t>
            </w:r>
          </w:p>
        </w:tc>
        <w:tc>
          <w:tcPr>
            <w:tcW w:w="946"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1.20</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0.45</w:t>
            </w:r>
          </w:p>
        </w:tc>
        <w:tc>
          <w:tcPr>
            <w:tcW w:w="835"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2.67</w:t>
            </w:r>
          </w:p>
        </w:tc>
        <w:tc>
          <w:tcPr>
            <w:tcW w:w="1051"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0.103</w:t>
            </w:r>
          </w:p>
        </w:tc>
      </w:tr>
      <w:tr w:rsidR="0044542D" w:rsidRPr="006D7A0A" w:rsidTr="003A2892">
        <w:trPr>
          <w:trHeight w:val="721"/>
          <w:jc w:val="center"/>
        </w:trPr>
        <w:tc>
          <w:tcPr>
            <w:tcW w:w="1733" w:type="dxa"/>
          </w:tcPr>
          <w:p w:rsidR="0044542D" w:rsidRPr="006D7A0A" w:rsidRDefault="0044542D" w:rsidP="00040DE0">
            <w:pPr>
              <w:bidi/>
              <w:jc w:val="center"/>
              <w:rPr>
                <w:rFonts w:ascii="Muna" w:hAnsi="Muna" w:cs="Muna"/>
                <w:color w:val="000000" w:themeColor="text1"/>
                <w:sz w:val="20"/>
                <w:szCs w:val="20"/>
                <w:rtl/>
              </w:rPr>
            </w:pP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سنوات الخبرة</w:t>
            </w:r>
          </w:p>
        </w:tc>
        <w:tc>
          <w:tcPr>
            <w:tcW w:w="1605" w:type="dxa"/>
          </w:tcPr>
          <w:p w:rsidR="0044542D" w:rsidRPr="006D7A0A" w:rsidRDefault="0044542D" w:rsidP="00040DE0">
            <w:pPr>
              <w:bidi/>
              <w:rPr>
                <w:rFonts w:ascii="Muna" w:hAnsi="Muna" w:cs="Muna"/>
                <w:color w:val="000000" w:themeColor="text1"/>
                <w:sz w:val="20"/>
                <w:szCs w:val="20"/>
                <w:rtl/>
              </w:rPr>
            </w:pPr>
            <w:r w:rsidRPr="006D7A0A">
              <w:rPr>
                <w:rFonts w:ascii="Muna" w:hAnsi="Muna" w:cs="Muna" w:hint="cs"/>
                <w:color w:val="000000" w:themeColor="text1"/>
                <w:sz w:val="20"/>
                <w:szCs w:val="20"/>
                <w:rtl/>
              </w:rPr>
              <w:t>بين المجموعات</w:t>
            </w:r>
          </w:p>
          <w:p w:rsidR="0044542D" w:rsidRPr="006D7A0A" w:rsidRDefault="0044542D" w:rsidP="00040DE0">
            <w:pPr>
              <w:bidi/>
              <w:rPr>
                <w:rFonts w:ascii="Muna" w:hAnsi="Muna" w:cs="Muna"/>
                <w:color w:val="000000" w:themeColor="text1"/>
                <w:sz w:val="20"/>
                <w:szCs w:val="20"/>
                <w:rtl/>
              </w:rPr>
            </w:pPr>
            <w:r w:rsidRPr="006D7A0A">
              <w:rPr>
                <w:rFonts w:ascii="Muna" w:hAnsi="Muna" w:cs="Muna" w:hint="cs"/>
                <w:color w:val="000000" w:themeColor="text1"/>
                <w:sz w:val="20"/>
                <w:szCs w:val="20"/>
                <w:rtl/>
              </w:rPr>
              <w:t>داخل المجموعات</w:t>
            </w:r>
          </w:p>
          <w:p w:rsidR="0044542D" w:rsidRPr="006D7A0A" w:rsidRDefault="0044542D" w:rsidP="00040DE0">
            <w:pPr>
              <w:bidi/>
              <w:rPr>
                <w:rFonts w:ascii="Muna" w:hAnsi="Muna" w:cs="Muna"/>
                <w:color w:val="000000" w:themeColor="text1"/>
                <w:sz w:val="20"/>
                <w:szCs w:val="20"/>
                <w:rtl/>
              </w:rPr>
            </w:pPr>
            <w:r w:rsidRPr="006D7A0A">
              <w:rPr>
                <w:rFonts w:ascii="Muna" w:hAnsi="Muna" w:cs="Muna" w:hint="cs"/>
                <w:color w:val="000000" w:themeColor="text1"/>
                <w:sz w:val="20"/>
                <w:szCs w:val="20"/>
                <w:rtl/>
              </w:rPr>
              <w:t>المجموع</w:t>
            </w:r>
          </w:p>
        </w:tc>
        <w:tc>
          <w:tcPr>
            <w:tcW w:w="1350"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1.51</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109.31</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110.82</w:t>
            </w:r>
          </w:p>
        </w:tc>
        <w:tc>
          <w:tcPr>
            <w:tcW w:w="776"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2</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243</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245</w:t>
            </w:r>
          </w:p>
        </w:tc>
        <w:tc>
          <w:tcPr>
            <w:tcW w:w="946"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0.76</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0.45</w:t>
            </w:r>
          </w:p>
        </w:tc>
        <w:tc>
          <w:tcPr>
            <w:tcW w:w="835"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1.68</w:t>
            </w:r>
          </w:p>
        </w:tc>
        <w:tc>
          <w:tcPr>
            <w:tcW w:w="1051"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0.188</w:t>
            </w:r>
          </w:p>
        </w:tc>
      </w:tr>
    </w:tbl>
    <w:p w:rsidR="0044542D" w:rsidRPr="00A31D0D" w:rsidRDefault="0044542D" w:rsidP="0044542D">
      <w:pPr>
        <w:tabs>
          <w:tab w:val="left" w:pos="2042"/>
        </w:tabs>
        <w:bidi/>
        <w:jc w:val="both"/>
        <w:rPr>
          <w:rFonts w:ascii="Muna" w:eastAsia="Calibri" w:hAnsi="Muna" w:cs="Muna"/>
          <w:color w:val="000000" w:themeColor="text1"/>
          <w:sz w:val="20"/>
          <w:szCs w:val="20"/>
          <w:rtl/>
          <w:lang w:bidi="ar-JO"/>
        </w:rPr>
      </w:pPr>
      <w:r w:rsidRPr="00A31D0D">
        <w:rPr>
          <w:rFonts w:ascii="Muna" w:eastAsia="Calibri" w:hAnsi="Muna" w:cs="Muna" w:hint="cs"/>
          <w:color w:val="000000" w:themeColor="text1"/>
          <w:sz w:val="20"/>
          <w:szCs w:val="20"/>
          <w:rtl/>
        </w:rPr>
        <w:t xml:space="preserve">*فروق دالة إحصائيا </w:t>
      </w:r>
      <w:r w:rsidRPr="00A31D0D">
        <w:rPr>
          <w:rFonts w:ascii="Muna" w:eastAsia="Calibri" w:hAnsi="Muna" w:cs="Muna" w:hint="cs"/>
          <w:color w:val="000000" w:themeColor="text1"/>
          <w:sz w:val="20"/>
          <w:szCs w:val="20"/>
          <w:rtl/>
          <w:lang w:bidi="ar-JO"/>
        </w:rPr>
        <w:t>عند مستوى الدلالة (</w:t>
      </w:r>
      <w:r w:rsidRPr="00A31D0D">
        <w:rPr>
          <w:rFonts w:ascii="Cambria" w:eastAsia="Calibri" w:hAnsi="Cambria" w:cs="Cambria" w:hint="cs"/>
          <w:color w:val="000000" w:themeColor="text1"/>
          <w:sz w:val="20"/>
          <w:szCs w:val="20"/>
          <w:rtl/>
          <w:lang w:bidi="ar-JO"/>
        </w:rPr>
        <w:t>α</w:t>
      </w:r>
      <w:r w:rsidRPr="00A31D0D">
        <w:rPr>
          <w:rFonts w:ascii="Muna" w:eastAsia="Calibri" w:hAnsi="Muna" w:cs="Muna" w:hint="cs"/>
          <w:color w:val="000000" w:themeColor="text1"/>
          <w:sz w:val="20"/>
          <w:szCs w:val="20"/>
          <w:rtl/>
          <w:lang w:bidi="ar-JO"/>
        </w:rPr>
        <w:t xml:space="preserve"> </w:t>
      </w:r>
      <w:r w:rsidRPr="00A31D0D">
        <w:rPr>
          <w:rFonts w:ascii="Cambria Math" w:eastAsia="Calibri" w:hAnsi="Cambria Math" w:cs="Cambria Math" w:hint="cs"/>
          <w:color w:val="000000" w:themeColor="text1"/>
          <w:sz w:val="20"/>
          <w:szCs w:val="20"/>
          <w:rtl/>
          <w:lang w:bidi="ar-JO"/>
        </w:rPr>
        <w:t>≤</w:t>
      </w:r>
      <w:r w:rsidRPr="00A31D0D">
        <w:rPr>
          <w:rFonts w:ascii="Muna" w:eastAsia="Calibri" w:hAnsi="Muna" w:cs="Muna" w:hint="cs"/>
          <w:color w:val="000000" w:themeColor="text1"/>
          <w:sz w:val="20"/>
          <w:szCs w:val="20"/>
          <w:rtl/>
          <w:lang w:bidi="ar-JO"/>
        </w:rPr>
        <w:t xml:space="preserve"> 0.05).</w:t>
      </w:r>
    </w:p>
    <w:p w:rsidR="0044542D" w:rsidRPr="0044542D" w:rsidRDefault="0044542D" w:rsidP="006D58ED">
      <w:pPr>
        <w:pStyle w:val="a3"/>
        <w:bidi/>
        <w:spacing w:line="276" w:lineRule="auto"/>
        <w:ind w:left="0"/>
        <w:jc w:val="both"/>
        <w:rPr>
          <w:rFonts w:ascii="Muna" w:hAnsi="Muna" w:cs="Muna"/>
          <w:color w:val="000000" w:themeColor="text1"/>
          <w:rtl/>
          <w:lang w:bidi="ar-JO"/>
        </w:rPr>
      </w:pPr>
      <w:r w:rsidRPr="0044542D">
        <w:rPr>
          <w:rFonts w:ascii="Muna" w:eastAsia="Calibri" w:hAnsi="Muna" w:cs="Muna" w:hint="cs"/>
          <w:color w:val="000000" w:themeColor="text1"/>
          <w:rtl/>
        </w:rPr>
        <w:t xml:space="preserve">تشير نتائج الجدول رقم (23) أنه لا توجد فروق دالة إحصائيا </w:t>
      </w:r>
      <w:r w:rsidRPr="0044542D">
        <w:rPr>
          <w:rFonts w:ascii="Muna" w:eastAsia="Calibri" w:hAnsi="Muna" w:cs="Muna" w:hint="cs"/>
          <w:color w:val="000000" w:themeColor="text1"/>
          <w:rtl/>
          <w:lang w:bidi="ar-JO"/>
        </w:rPr>
        <w:t>عند مستوى الدلالة (</w:t>
      </w:r>
      <w:r w:rsidRPr="0044542D">
        <w:rPr>
          <w:rFonts w:ascii="Cambria" w:eastAsia="Calibri" w:hAnsi="Cambria" w:cs="Cambria" w:hint="cs"/>
          <w:color w:val="000000" w:themeColor="text1"/>
          <w:rtl/>
          <w:lang w:bidi="ar-JO"/>
        </w:rPr>
        <w:t>α</w:t>
      </w:r>
      <w:r w:rsidRPr="0044542D">
        <w:rPr>
          <w:rFonts w:ascii="Muna" w:eastAsia="Calibri" w:hAnsi="Muna" w:cs="Muna" w:hint="cs"/>
          <w:color w:val="000000" w:themeColor="text1"/>
          <w:rtl/>
          <w:lang w:bidi="ar-JO"/>
        </w:rPr>
        <w:t xml:space="preserve"> </w:t>
      </w:r>
      <w:r w:rsidRPr="0044542D">
        <w:rPr>
          <w:rFonts w:ascii="Cambria Math" w:eastAsia="Calibri" w:hAnsi="Cambria Math" w:cs="Cambria Math" w:hint="cs"/>
          <w:color w:val="000000" w:themeColor="text1"/>
          <w:rtl/>
          <w:lang w:bidi="ar-JO"/>
        </w:rPr>
        <w:t>≤</w:t>
      </w:r>
      <w:r w:rsidRPr="0044542D">
        <w:rPr>
          <w:rFonts w:ascii="Muna" w:eastAsia="Calibri" w:hAnsi="Muna" w:cs="Muna" w:hint="cs"/>
          <w:color w:val="000000" w:themeColor="text1"/>
          <w:rtl/>
          <w:lang w:bidi="ar-JO"/>
        </w:rPr>
        <w:t xml:space="preserve"> 0.05) في التفكير الإبداعي</w:t>
      </w:r>
      <w:r w:rsidRPr="0044542D">
        <w:rPr>
          <w:rFonts w:ascii="Muna" w:hAnsi="Muna" w:cs="Muna" w:hint="cs"/>
          <w:color w:val="000000" w:themeColor="text1"/>
          <w:rtl/>
          <w:lang w:bidi="ar-JO"/>
        </w:rPr>
        <w:t xml:space="preserve"> لدى معلمي ومعلمات التربية الرياضية تعزى إلى متغيرات (الجنس، المؤهل العلمي، سنوات الخبرة).</w:t>
      </w:r>
    </w:p>
    <w:p w:rsidR="0044542D" w:rsidRPr="006D7A0A" w:rsidRDefault="0044542D" w:rsidP="006D58ED">
      <w:pPr>
        <w:bidi/>
        <w:spacing w:line="276" w:lineRule="auto"/>
        <w:jc w:val="both"/>
        <w:rPr>
          <w:rFonts w:ascii="Muna" w:hAnsi="Muna" w:cs="Muna"/>
          <w:b/>
          <w:bCs/>
          <w:color w:val="000000" w:themeColor="text1"/>
          <w:rtl/>
        </w:rPr>
      </w:pPr>
      <w:r w:rsidRPr="006D7A0A">
        <w:rPr>
          <w:rFonts w:ascii="Muna" w:hAnsi="Muna" w:cs="Muna" w:hint="cs"/>
          <w:b/>
          <w:bCs/>
          <w:color w:val="000000" w:themeColor="text1"/>
          <w:rtl/>
        </w:rPr>
        <w:t>ثامناً: نتائج التساؤل الثامن والذي نصه:</w:t>
      </w:r>
      <w:r w:rsidR="006D7A0A" w:rsidRPr="006D7A0A">
        <w:rPr>
          <w:rFonts w:ascii="Muna" w:hAnsi="Muna" w:cs="Muna" w:hint="cs"/>
          <w:b/>
          <w:bCs/>
          <w:color w:val="000000" w:themeColor="text1"/>
          <w:rtl/>
        </w:rPr>
        <w:t xml:space="preserve"> </w:t>
      </w:r>
      <w:r w:rsidRPr="006D7A0A">
        <w:rPr>
          <w:rFonts w:ascii="Muna" w:hAnsi="Muna" w:cs="Muna" w:hint="cs"/>
          <w:b/>
          <w:bCs/>
          <w:color w:val="000000" w:themeColor="text1"/>
          <w:rtl/>
        </w:rPr>
        <w:t>هل توجد فروق ذات دلالة إحصائية في تقدير الذات لدى معلمي ومعلمات التربية الرياضية في المحافظات الشمالية من فلسطين تعزى إلى متغيرات (الجنس، المؤهل العلمي، سنوات الخبرة)؟</w:t>
      </w:r>
    </w:p>
    <w:p w:rsidR="0044542D" w:rsidRPr="0044542D" w:rsidRDefault="0044542D" w:rsidP="006D58ED">
      <w:pPr>
        <w:pStyle w:val="a3"/>
        <w:bidi/>
        <w:spacing w:line="276" w:lineRule="auto"/>
        <w:ind w:left="0"/>
        <w:jc w:val="both"/>
        <w:rPr>
          <w:rFonts w:ascii="Muna" w:hAnsi="Muna" w:cs="Muna"/>
          <w:color w:val="000000" w:themeColor="text1"/>
          <w:rtl/>
        </w:rPr>
      </w:pPr>
      <w:r w:rsidRPr="0044542D">
        <w:rPr>
          <w:rFonts w:ascii="Muna" w:hAnsi="Muna" w:cs="Muna" w:hint="cs"/>
          <w:color w:val="000000" w:themeColor="text1"/>
          <w:rtl/>
        </w:rPr>
        <w:t>للإجابة عن التساؤل تم استخدام تحليل التباين الأحادي (</w:t>
      </w:r>
      <w:r w:rsidRPr="0044542D">
        <w:rPr>
          <w:rFonts w:ascii="Muna" w:hAnsi="Muna" w:cs="Muna" w:hint="cs"/>
          <w:color w:val="000000" w:themeColor="text1"/>
        </w:rPr>
        <w:t>One- way ANOVA</w:t>
      </w:r>
      <w:r w:rsidRPr="0044542D">
        <w:rPr>
          <w:rFonts w:ascii="Muna" w:hAnsi="Muna" w:cs="Muna" w:hint="cs"/>
          <w:color w:val="000000" w:themeColor="text1"/>
          <w:rtl/>
        </w:rPr>
        <w:t>) كما يظهر في الجداول رقم (24، 25، 26).</w:t>
      </w:r>
    </w:p>
    <w:p w:rsidR="0044542D" w:rsidRPr="006D7A0A" w:rsidRDefault="0044542D" w:rsidP="006D7A0A">
      <w:pPr>
        <w:pStyle w:val="a9"/>
        <w:bidi/>
        <w:jc w:val="center"/>
        <w:rPr>
          <w:rFonts w:ascii="Muna" w:hAnsi="Muna" w:cs="Muna"/>
          <w:b/>
          <w:bCs/>
          <w:i w:val="0"/>
          <w:iCs w:val="0"/>
          <w:noProof/>
          <w:color w:val="000000" w:themeColor="text1"/>
          <w:sz w:val="20"/>
          <w:szCs w:val="20"/>
          <w:rtl/>
        </w:rPr>
      </w:pPr>
      <w:bookmarkStart w:id="43" w:name="_Toc181701218"/>
      <w:r w:rsidRPr="006D7A0A">
        <w:rPr>
          <w:rFonts w:ascii="Muna" w:hAnsi="Muna" w:cs="Muna" w:hint="cs"/>
          <w:b/>
          <w:bCs/>
          <w:i w:val="0"/>
          <w:iCs w:val="0"/>
          <w:noProof/>
          <w:color w:val="000000" w:themeColor="text1"/>
          <w:sz w:val="20"/>
          <w:szCs w:val="20"/>
          <w:rtl/>
        </w:rPr>
        <w:t>الجدول رقم (24)</w:t>
      </w:r>
      <w:r w:rsidR="006D7A0A" w:rsidRPr="006D7A0A">
        <w:rPr>
          <w:rFonts w:ascii="Muna" w:hAnsi="Muna" w:cs="Muna" w:hint="cs"/>
          <w:b/>
          <w:bCs/>
          <w:i w:val="0"/>
          <w:iCs w:val="0"/>
          <w:noProof/>
          <w:color w:val="000000" w:themeColor="text1"/>
          <w:sz w:val="20"/>
          <w:szCs w:val="20"/>
          <w:rtl/>
        </w:rPr>
        <w:t xml:space="preserve"> </w:t>
      </w:r>
      <w:r w:rsidRPr="006D7A0A">
        <w:rPr>
          <w:rFonts w:ascii="Muna" w:hAnsi="Muna" w:cs="Muna" w:hint="cs"/>
          <w:b/>
          <w:bCs/>
          <w:i w:val="0"/>
          <w:iCs w:val="0"/>
          <w:noProof/>
          <w:color w:val="000000" w:themeColor="text1"/>
          <w:sz w:val="20"/>
          <w:szCs w:val="20"/>
          <w:rtl/>
        </w:rPr>
        <w:t>المتوسطات الحسابية والانحرافات المعيارية لتقدير الذات لدى معلمي ومعلمات التربية الرياضية في المحافظات الشمالية من فلسطين تبعاً لمتغيرات الدراسة المستقلة (ن= 246).</w:t>
      </w:r>
      <w:bookmarkEnd w:id="43"/>
    </w:p>
    <w:tbl>
      <w:tblPr>
        <w:tblStyle w:val="13"/>
        <w:bidiVisual/>
        <w:tblW w:w="8421" w:type="dxa"/>
        <w:jc w:val="center"/>
        <w:tblLook w:val="04A0" w:firstRow="1" w:lastRow="0" w:firstColumn="1" w:lastColumn="0" w:noHBand="0" w:noVBand="1"/>
      </w:tblPr>
      <w:tblGrid>
        <w:gridCol w:w="2205"/>
        <w:gridCol w:w="2340"/>
        <w:gridCol w:w="900"/>
        <w:gridCol w:w="1416"/>
        <w:gridCol w:w="1560"/>
      </w:tblGrid>
      <w:tr w:rsidR="0044542D" w:rsidRPr="006D7A0A" w:rsidTr="003A2892">
        <w:trPr>
          <w:jc w:val="center"/>
        </w:trPr>
        <w:tc>
          <w:tcPr>
            <w:tcW w:w="2205" w:type="dxa"/>
          </w:tcPr>
          <w:p w:rsidR="0044542D" w:rsidRPr="006D7A0A" w:rsidRDefault="0044542D" w:rsidP="00040DE0">
            <w:pPr>
              <w:bidi/>
              <w:jc w:val="center"/>
              <w:rPr>
                <w:rFonts w:ascii="Muna" w:hAnsi="Muna" w:cs="Muna"/>
                <w:color w:val="000000" w:themeColor="text1"/>
                <w:sz w:val="20"/>
                <w:szCs w:val="20"/>
                <w:rtl/>
              </w:rPr>
            </w:pPr>
          </w:p>
          <w:p w:rsidR="0044542D" w:rsidRPr="006D7A0A" w:rsidRDefault="0044542D" w:rsidP="00040DE0">
            <w:pPr>
              <w:bidi/>
              <w:jc w:val="center"/>
              <w:rPr>
                <w:rFonts w:ascii="Muna" w:eastAsia="Calibri" w:hAnsi="Muna" w:cs="Muna"/>
                <w:color w:val="000000" w:themeColor="text1"/>
                <w:sz w:val="20"/>
                <w:szCs w:val="20"/>
                <w:rtl/>
              </w:rPr>
            </w:pPr>
            <w:r w:rsidRPr="006D7A0A">
              <w:rPr>
                <w:rFonts w:ascii="Muna" w:hAnsi="Muna" w:cs="Muna" w:hint="cs"/>
                <w:color w:val="000000" w:themeColor="text1"/>
                <w:sz w:val="20"/>
                <w:szCs w:val="20"/>
                <w:rtl/>
              </w:rPr>
              <w:t>المتغيرات المستقلة</w:t>
            </w:r>
          </w:p>
        </w:tc>
        <w:tc>
          <w:tcPr>
            <w:tcW w:w="2340" w:type="dxa"/>
          </w:tcPr>
          <w:p w:rsidR="0044542D" w:rsidRPr="006D7A0A" w:rsidRDefault="0044542D" w:rsidP="00040DE0">
            <w:pPr>
              <w:bidi/>
              <w:jc w:val="center"/>
              <w:rPr>
                <w:rFonts w:ascii="Muna" w:hAnsi="Muna" w:cs="Muna"/>
                <w:color w:val="000000" w:themeColor="text1"/>
                <w:sz w:val="20"/>
                <w:szCs w:val="20"/>
                <w:rtl/>
              </w:rPr>
            </w:pPr>
          </w:p>
          <w:p w:rsidR="0044542D" w:rsidRPr="006D7A0A" w:rsidRDefault="0044542D" w:rsidP="00040DE0">
            <w:pPr>
              <w:bidi/>
              <w:jc w:val="center"/>
              <w:rPr>
                <w:rFonts w:ascii="Muna" w:eastAsia="Calibri" w:hAnsi="Muna" w:cs="Muna"/>
                <w:color w:val="000000" w:themeColor="text1"/>
                <w:sz w:val="20"/>
                <w:szCs w:val="20"/>
                <w:rtl/>
              </w:rPr>
            </w:pPr>
            <w:r w:rsidRPr="006D7A0A">
              <w:rPr>
                <w:rFonts w:ascii="Muna" w:hAnsi="Muna" w:cs="Muna" w:hint="cs"/>
                <w:color w:val="000000" w:themeColor="text1"/>
                <w:sz w:val="20"/>
                <w:szCs w:val="20"/>
                <w:rtl/>
              </w:rPr>
              <w:t>مستوى المتغير</w:t>
            </w:r>
          </w:p>
        </w:tc>
        <w:tc>
          <w:tcPr>
            <w:tcW w:w="900" w:type="dxa"/>
          </w:tcPr>
          <w:p w:rsidR="0044542D" w:rsidRPr="006D7A0A" w:rsidRDefault="0044542D" w:rsidP="00040DE0">
            <w:pPr>
              <w:bidi/>
              <w:jc w:val="center"/>
              <w:rPr>
                <w:rFonts w:ascii="Muna" w:hAnsi="Muna" w:cs="Muna"/>
                <w:color w:val="000000" w:themeColor="text1"/>
                <w:sz w:val="20"/>
                <w:szCs w:val="20"/>
                <w:rtl/>
              </w:rPr>
            </w:pPr>
          </w:p>
          <w:p w:rsidR="0044542D" w:rsidRPr="006D7A0A" w:rsidRDefault="0044542D" w:rsidP="00040DE0">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العدد</w:t>
            </w:r>
          </w:p>
        </w:tc>
        <w:tc>
          <w:tcPr>
            <w:tcW w:w="1416"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المتوسط الحسابي*</w:t>
            </w:r>
          </w:p>
        </w:tc>
        <w:tc>
          <w:tcPr>
            <w:tcW w:w="1560"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الانحراف المعياري</w:t>
            </w:r>
          </w:p>
        </w:tc>
      </w:tr>
      <w:tr w:rsidR="0044542D" w:rsidRPr="006D7A0A" w:rsidTr="003A2892">
        <w:trPr>
          <w:trHeight w:val="242"/>
          <w:jc w:val="center"/>
        </w:trPr>
        <w:tc>
          <w:tcPr>
            <w:tcW w:w="2205" w:type="dxa"/>
            <w:vMerge w:val="restart"/>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hAnsi="Muna" w:cs="Muna" w:hint="cs"/>
                <w:color w:val="000000" w:themeColor="text1"/>
                <w:sz w:val="20"/>
                <w:szCs w:val="20"/>
                <w:rtl/>
              </w:rPr>
              <w:t>الجنس</w:t>
            </w:r>
          </w:p>
        </w:tc>
        <w:tc>
          <w:tcPr>
            <w:tcW w:w="2340" w:type="dxa"/>
          </w:tcPr>
          <w:p w:rsidR="0044542D" w:rsidRPr="006D7A0A" w:rsidRDefault="0044542D" w:rsidP="00040DE0">
            <w:pPr>
              <w:bidi/>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معلم</w:t>
            </w:r>
          </w:p>
        </w:tc>
        <w:tc>
          <w:tcPr>
            <w:tcW w:w="900"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131</w:t>
            </w:r>
          </w:p>
        </w:tc>
        <w:tc>
          <w:tcPr>
            <w:tcW w:w="1416"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4.28</w:t>
            </w:r>
          </w:p>
        </w:tc>
        <w:tc>
          <w:tcPr>
            <w:tcW w:w="1560"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0.68</w:t>
            </w:r>
          </w:p>
        </w:tc>
      </w:tr>
      <w:tr w:rsidR="0044542D" w:rsidRPr="006D7A0A" w:rsidTr="003A2892">
        <w:trPr>
          <w:trHeight w:val="242"/>
          <w:jc w:val="center"/>
        </w:trPr>
        <w:tc>
          <w:tcPr>
            <w:tcW w:w="2205" w:type="dxa"/>
            <w:vMerge/>
          </w:tcPr>
          <w:p w:rsidR="0044542D" w:rsidRPr="006D7A0A" w:rsidRDefault="0044542D" w:rsidP="00040DE0">
            <w:pPr>
              <w:bidi/>
              <w:jc w:val="center"/>
              <w:rPr>
                <w:rFonts w:ascii="Muna" w:eastAsia="Calibri" w:hAnsi="Muna" w:cs="Muna"/>
                <w:color w:val="000000" w:themeColor="text1"/>
                <w:sz w:val="20"/>
                <w:szCs w:val="20"/>
                <w:rtl/>
              </w:rPr>
            </w:pPr>
          </w:p>
        </w:tc>
        <w:tc>
          <w:tcPr>
            <w:tcW w:w="2340" w:type="dxa"/>
          </w:tcPr>
          <w:p w:rsidR="0044542D" w:rsidRPr="006D7A0A" w:rsidRDefault="0044542D" w:rsidP="00040DE0">
            <w:pPr>
              <w:bidi/>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معلمة</w:t>
            </w:r>
          </w:p>
        </w:tc>
        <w:tc>
          <w:tcPr>
            <w:tcW w:w="900"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115</w:t>
            </w:r>
          </w:p>
        </w:tc>
        <w:tc>
          <w:tcPr>
            <w:tcW w:w="1416"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4.24</w:t>
            </w:r>
          </w:p>
        </w:tc>
        <w:tc>
          <w:tcPr>
            <w:tcW w:w="1560"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0.66</w:t>
            </w:r>
          </w:p>
        </w:tc>
      </w:tr>
      <w:tr w:rsidR="0044542D" w:rsidRPr="006D7A0A" w:rsidTr="003A2892">
        <w:trPr>
          <w:jc w:val="center"/>
        </w:trPr>
        <w:tc>
          <w:tcPr>
            <w:tcW w:w="2205" w:type="dxa"/>
            <w:vMerge w:val="restart"/>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hAnsi="Muna" w:cs="Muna" w:hint="cs"/>
                <w:color w:val="000000" w:themeColor="text1"/>
                <w:sz w:val="20"/>
                <w:szCs w:val="20"/>
                <w:rtl/>
              </w:rPr>
              <w:t>المؤهل العلمي</w:t>
            </w:r>
          </w:p>
        </w:tc>
        <w:tc>
          <w:tcPr>
            <w:tcW w:w="2340" w:type="dxa"/>
          </w:tcPr>
          <w:p w:rsidR="0044542D" w:rsidRPr="006D7A0A" w:rsidRDefault="0044542D" w:rsidP="00040DE0">
            <w:pPr>
              <w:bidi/>
              <w:rPr>
                <w:rFonts w:ascii="Muna" w:eastAsia="Calibri" w:hAnsi="Muna" w:cs="Muna"/>
                <w:color w:val="000000" w:themeColor="text1"/>
                <w:sz w:val="20"/>
                <w:szCs w:val="20"/>
                <w:rtl/>
              </w:rPr>
            </w:pPr>
            <w:r w:rsidRPr="006D7A0A">
              <w:rPr>
                <w:rFonts w:ascii="Muna" w:hAnsi="Muna" w:cs="Muna" w:hint="cs"/>
                <w:color w:val="000000" w:themeColor="text1"/>
                <w:sz w:val="20"/>
                <w:szCs w:val="20"/>
                <w:rtl/>
              </w:rPr>
              <w:t>بكالوريوس فأقل</w:t>
            </w:r>
          </w:p>
        </w:tc>
        <w:tc>
          <w:tcPr>
            <w:tcW w:w="900"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hAnsi="Muna" w:cs="Muna" w:hint="cs"/>
                <w:color w:val="000000" w:themeColor="text1"/>
                <w:sz w:val="20"/>
                <w:szCs w:val="20"/>
                <w:rtl/>
              </w:rPr>
              <w:t>184</w:t>
            </w:r>
          </w:p>
        </w:tc>
        <w:tc>
          <w:tcPr>
            <w:tcW w:w="1416"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4.21</w:t>
            </w:r>
          </w:p>
        </w:tc>
        <w:tc>
          <w:tcPr>
            <w:tcW w:w="1560"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0.74</w:t>
            </w:r>
          </w:p>
        </w:tc>
      </w:tr>
      <w:tr w:rsidR="0044542D" w:rsidRPr="006D7A0A" w:rsidTr="003A2892">
        <w:trPr>
          <w:jc w:val="center"/>
        </w:trPr>
        <w:tc>
          <w:tcPr>
            <w:tcW w:w="2205" w:type="dxa"/>
            <w:vMerge/>
          </w:tcPr>
          <w:p w:rsidR="0044542D" w:rsidRPr="006D7A0A" w:rsidRDefault="0044542D" w:rsidP="00040DE0">
            <w:pPr>
              <w:bidi/>
              <w:jc w:val="center"/>
              <w:rPr>
                <w:rFonts w:ascii="Muna" w:eastAsia="Calibri" w:hAnsi="Muna" w:cs="Muna"/>
                <w:color w:val="000000" w:themeColor="text1"/>
                <w:sz w:val="20"/>
                <w:szCs w:val="20"/>
                <w:rtl/>
              </w:rPr>
            </w:pPr>
          </w:p>
        </w:tc>
        <w:tc>
          <w:tcPr>
            <w:tcW w:w="2340" w:type="dxa"/>
          </w:tcPr>
          <w:p w:rsidR="0044542D" w:rsidRPr="006D7A0A" w:rsidRDefault="0044542D" w:rsidP="00040DE0">
            <w:pPr>
              <w:bidi/>
              <w:rPr>
                <w:rFonts w:ascii="Muna" w:eastAsia="Calibri" w:hAnsi="Muna" w:cs="Muna"/>
                <w:color w:val="000000" w:themeColor="text1"/>
                <w:sz w:val="20"/>
                <w:szCs w:val="20"/>
                <w:rtl/>
              </w:rPr>
            </w:pPr>
            <w:r w:rsidRPr="006D7A0A">
              <w:rPr>
                <w:rFonts w:ascii="Muna" w:hAnsi="Muna" w:cs="Muna" w:hint="cs"/>
                <w:color w:val="000000" w:themeColor="text1"/>
                <w:sz w:val="20"/>
                <w:szCs w:val="20"/>
                <w:rtl/>
              </w:rPr>
              <w:t>ماجستير فأعلى</w:t>
            </w:r>
          </w:p>
        </w:tc>
        <w:tc>
          <w:tcPr>
            <w:tcW w:w="900"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hAnsi="Muna" w:cs="Muna" w:hint="cs"/>
                <w:color w:val="000000" w:themeColor="text1"/>
                <w:sz w:val="20"/>
                <w:szCs w:val="20"/>
                <w:rtl/>
              </w:rPr>
              <w:t>62</w:t>
            </w:r>
          </w:p>
        </w:tc>
        <w:tc>
          <w:tcPr>
            <w:tcW w:w="1416"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4.40</w:t>
            </w:r>
          </w:p>
        </w:tc>
        <w:tc>
          <w:tcPr>
            <w:tcW w:w="1560"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0.39</w:t>
            </w:r>
          </w:p>
        </w:tc>
      </w:tr>
      <w:tr w:rsidR="0044542D" w:rsidRPr="006D7A0A" w:rsidTr="003A2892">
        <w:trPr>
          <w:jc w:val="center"/>
        </w:trPr>
        <w:tc>
          <w:tcPr>
            <w:tcW w:w="2205" w:type="dxa"/>
            <w:vMerge w:val="restart"/>
          </w:tcPr>
          <w:p w:rsidR="0044542D" w:rsidRPr="006D7A0A" w:rsidRDefault="0044542D" w:rsidP="00040DE0">
            <w:pPr>
              <w:bidi/>
              <w:jc w:val="center"/>
              <w:rPr>
                <w:rFonts w:ascii="Muna" w:hAnsi="Muna" w:cs="Muna"/>
                <w:color w:val="000000" w:themeColor="text1"/>
                <w:sz w:val="20"/>
                <w:szCs w:val="20"/>
                <w:rtl/>
              </w:rPr>
            </w:pPr>
          </w:p>
          <w:p w:rsidR="0044542D" w:rsidRPr="006D7A0A" w:rsidRDefault="0044542D" w:rsidP="00040DE0">
            <w:pPr>
              <w:bidi/>
              <w:jc w:val="center"/>
              <w:rPr>
                <w:rFonts w:ascii="Muna" w:eastAsia="Calibri" w:hAnsi="Muna" w:cs="Muna"/>
                <w:color w:val="000000" w:themeColor="text1"/>
                <w:sz w:val="20"/>
                <w:szCs w:val="20"/>
                <w:rtl/>
              </w:rPr>
            </w:pPr>
            <w:r w:rsidRPr="006D7A0A">
              <w:rPr>
                <w:rFonts w:ascii="Muna" w:hAnsi="Muna" w:cs="Muna" w:hint="cs"/>
                <w:color w:val="000000" w:themeColor="text1"/>
                <w:sz w:val="20"/>
                <w:szCs w:val="20"/>
                <w:rtl/>
              </w:rPr>
              <w:lastRenderedPageBreak/>
              <w:t>سنوات الخبرة</w:t>
            </w:r>
          </w:p>
        </w:tc>
        <w:tc>
          <w:tcPr>
            <w:tcW w:w="2340" w:type="dxa"/>
          </w:tcPr>
          <w:p w:rsidR="0044542D" w:rsidRPr="006D7A0A" w:rsidRDefault="0044542D" w:rsidP="00040DE0">
            <w:pPr>
              <w:bidi/>
              <w:rPr>
                <w:rFonts w:ascii="Muna" w:eastAsia="Calibri" w:hAnsi="Muna" w:cs="Muna"/>
                <w:color w:val="000000" w:themeColor="text1"/>
                <w:sz w:val="20"/>
                <w:szCs w:val="20"/>
                <w:rtl/>
              </w:rPr>
            </w:pPr>
            <w:r w:rsidRPr="006D7A0A">
              <w:rPr>
                <w:rFonts w:ascii="Muna" w:hAnsi="Muna" w:cs="Muna" w:hint="cs"/>
                <w:color w:val="000000" w:themeColor="text1"/>
                <w:sz w:val="20"/>
                <w:szCs w:val="20"/>
                <w:rtl/>
              </w:rPr>
              <w:lastRenderedPageBreak/>
              <w:t>أقل من 5 سنوات</w:t>
            </w:r>
          </w:p>
        </w:tc>
        <w:tc>
          <w:tcPr>
            <w:tcW w:w="900"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hAnsi="Muna" w:cs="Muna" w:hint="cs"/>
                <w:color w:val="000000" w:themeColor="text1"/>
                <w:sz w:val="20"/>
                <w:szCs w:val="20"/>
                <w:rtl/>
              </w:rPr>
              <w:t>50</w:t>
            </w:r>
          </w:p>
        </w:tc>
        <w:tc>
          <w:tcPr>
            <w:tcW w:w="1416"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hAnsi="Muna" w:cs="Muna" w:hint="cs"/>
                <w:color w:val="000000" w:themeColor="text1"/>
                <w:sz w:val="20"/>
                <w:szCs w:val="20"/>
                <w:rtl/>
              </w:rPr>
              <w:t>3.99</w:t>
            </w:r>
          </w:p>
        </w:tc>
        <w:tc>
          <w:tcPr>
            <w:tcW w:w="1560"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hAnsi="Muna" w:cs="Muna" w:hint="cs"/>
                <w:color w:val="000000" w:themeColor="text1"/>
                <w:sz w:val="20"/>
                <w:szCs w:val="20"/>
                <w:rtl/>
              </w:rPr>
              <w:t>0.89</w:t>
            </w:r>
          </w:p>
        </w:tc>
      </w:tr>
      <w:tr w:rsidR="0044542D" w:rsidRPr="006D7A0A" w:rsidTr="003A2892">
        <w:trPr>
          <w:jc w:val="center"/>
        </w:trPr>
        <w:tc>
          <w:tcPr>
            <w:tcW w:w="2205" w:type="dxa"/>
            <w:vMerge/>
          </w:tcPr>
          <w:p w:rsidR="0044542D" w:rsidRPr="006D7A0A" w:rsidRDefault="0044542D" w:rsidP="00040DE0">
            <w:pPr>
              <w:bidi/>
              <w:jc w:val="center"/>
              <w:rPr>
                <w:rFonts w:ascii="Muna" w:eastAsia="Calibri" w:hAnsi="Muna" w:cs="Muna"/>
                <w:color w:val="000000" w:themeColor="text1"/>
                <w:sz w:val="20"/>
                <w:szCs w:val="20"/>
                <w:rtl/>
              </w:rPr>
            </w:pPr>
          </w:p>
        </w:tc>
        <w:tc>
          <w:tcPr>
            <w:tcW w:w="2340" w:type="dxa"/>
          </w:tcPr>
          <w:p w:rsidR="0044542D" w:rsidRPr="006D7A0A" w:rsidRDefault="0044542D" w:rsidP="00040DE0">
            <w:pPr>
              <w:bidi/>
              <w:rPr>
                <w:rFonts w:ascii="Muna" w:eastAsia="Calibri" w:hAnsi="Muna" w:cs="Muna"/>
                <w:color w:val="000000" w:themeColor="text1"/>
                <w:sz w:val="20"/>
                <w:szCs w:val="20"/>
                <w:rtl/>
              </w:rPr>
            </w:pPr>
            <w:r w:rsidRPr="006D7A0A">
              <w:rPr>
                <w:rFonts w:ascii="Muna" w:hAnsi="Muna" w:cs="Muna" w:hint="cs"/>
                <w:color w:val="000000" w:themeColor="text1"/>
                <w:sz w:val="20"/>
                <w:szCs w:val="20"/>
                <w:rtl/>
              </w:rPr>
              <w:t>من 5- أقل من 10 سنوات</w:t>
            </w:r>
          </w:p>
        </w:tc>
        <w:tc>
          <w:tcPr>
            <w:tcW w:w="900"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hAnsi="Muna" w:cs="Muna" w:hint="cs"/>
                <w:color w:val="000000" w:themeColor="text1"/>
                <w:sz w:val="20"/>
                <w:szCs w:val="20"/>
                <w:rtl/>
              </w:rPr>
              <w:t>70</w:t>
            </w:r>
          </w:p>
        </w:tc>
        <w:tc>
          <w:tcPr>
            <w:tcW w:w="1416"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hAnsi="Muna" w:cs="Muna" w:hint="cs"/>
                <w:color w:val="000000" w:themeColor="text1"/>
                <w:sz w:val="20"/>
                <w:szCs w:val="20"/>
                <w:rtl/>
              </w:rPr>
              <w:t>4.24</w:t>
            </w:r>
          </w:p>
        </w:tc>
        <w:tc>
          <w:tcPr>
            <w:tcW w:w="1560"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hAnsi="Muna" w:cs="Muna" w:hint="cs"/>
                <w:color w:val="000000" w:themeColor="text1"/>
                <w:sz w:val="20"/>
                <w:szCs w:val="20"/>
                <w:rtl/>
              </w:rPr>
              <w:t>0.71</w:t>
            </w:r>
          </w:p>
        </w:tc>
      </w:tr>
      <w:tr w:rsidR="0044542D" w:rsidRPr="006D7A0A" w:rsidTr="003A2892">
        <w:trPr>
          <w:trHeight w:val="70"/>
          <w:jc w:val="center"/>
        </w:trPr>
        <w:tc>
          <w:tcPr>
            <w:tcW w:w="2205" w:type="dxa"/>
            <w:vMerge/>
          </w:tcPr>
          <w:p w:rsidR="0044542D" w:rsidRPr="006D7A0A" w:rsidRDefault="0044542D" w:rsidP="00040DE0">
            <w:pPr>
              <w:bidi/>
              <w:jc w:val="center"/>
              <w:rPr>
                <w:rFonts w:ascii="Muna" w:eastAsia="Calibri" w:hAnsi="Muna" w:cs="Muna"/>
                <w:color w:val="000000" w:themeColor="text1"/>
                <w:sz w:val="20"/>
                <w:szCs w:val="20"/>
                <w:rtl/>
              </w:rPr>
            </w:pPr>
          </w:p>
        </w:tc>
        <w:tc>
          <w:tcPr>
            <w:tcW w:w="2340" w:type="dxa"/>
          </w:tcPr>
          <w:p w:rsidR="0044542D" w:rsidRPr="006D7A0A" w:rsidRDefault="0044542D" w:rsidP="00040DE0">
            <w:pPr>
              <w:bidi/>
              <w:jc w:val="both"/>
              <w:rPr>
                <w:rFonts w:ascii="Muna" w:eastAsia="Calibri" w:hAnsi="Muna" w:cs="Muna"/>
                <w:color w:val="000000" w:themeColor="text1"/>
                <w:sz w:val="20"/>
                <w:szCs w:val="20"/>
                <w:rtl/>
              </w:rPr>
            </w:pPr>
            <w:r w:rsidRPr="006D7A0A">
              <w:rPr>
                <w:rFonts w:ascii="Muna" w:eastAsia="Calibri" w:hAnsi="Muna" w:cs="Muna" w:hint="cs"/>
                <w:color w:val="000000" w:themeColor="text1"/>
                <w:sz w:val="20"/>
                <w:szCs w:val="20"/>
                <w:rtl/>
              </w:rPr>
              <w:t>10 سنوات</w:t>
            </w:r>
            <w:r w:rsidRPr="006D7A0A">
              <w:rPr>
                <w:rFonts w:ascii="Muna" w:hAnsi="Muna" w:cs="Muna" w:hint="cs"/>
                <w:color w:val="000000" w:themeColor="text1"/>
                <w:sz w:val="20"/>
                <w:szCs w:val="20"/>
                <w:rtl/>
              </w:rPr>
              <w:t xml:space="preserve"> فأكثر</w:t>
            </w:r>
          </w:p>
        </w:tc>
        <w:tc>
          <w:tcPr>
            <w:tcW w:w="900"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hAnsi="Muna" w:cs="Muna" w:hint="cs"/>
                <w:color w:val="000000" w:themeColor="text1"/>
                <w:sz w:val="20"/>
                <w:szCs w:val="20"/>
                <w:rtl/>
              </w:rPr>
              <w:t>126</w:t>
            </w:r>
          </w:p>
        </w:tc>
        <w:tc>
          <w:tcPr>
            <w:tcW w:w="1416"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hAnsi="Muna" w:cs="Muna" w:hint="cs"/>
                <w:color w:val="000000" w:themeColor="text1"/>
                <w:sz w:val="20"/>
                <w:szCs w:val="20"/>
                <w:rtl/>
              </w:rPr>
              <w:t>4.38</w:t>
            </w:r>
          </w:p>
        </w:tc>
        <w:tc>
          <w:tcPr>
            <w:tcW w:w="1560" w:type="dxa"/>
          </w:tcPr>
          <w:p w:rsidR="0044542D" w:rsidRPr="006D7A0A" w:rsidRDefault="0044542D" w:rsidP="00040DE0">
            <w:pPr>
              <w:bidi/>
              <w:jc w:val="center"/>
              <w:rPr>
                <w:rFonts w:ascii="Muna" w:eastAsia="Calibri" w:hAnsi="Muna" w:cs="Muna"/>
                <w:color w:val="000000" w:themeColor="text1"/>
                <w:sz w:val="20"/>
                <w:szCs w:val="20"/>
                <w:rtl/>
              </w:rPr>
            </w:pPr>
            <w:r w:rsidRPr="006D7A0A">
              <w:rPr>
                <w:rFonts w:ascii="Muna" w:hAnsi="Muna" w:cs="Muna" w:hint="cs"/>
                <w:color w:val="000000" w:themeColor="text1"/>
                <w:sz w:val="20"/>
                <w:szCs w:val="20"/>
                <w:rtl/>
              </w:rPr>
              <w:t>0.49</w:t>
            </w:r>
          </w:p>
        </w:tc>
      </w:tr>
    </w:tbl>
    <w:p w:rsidR="0044542D" w:rsidRPr="00A31D0D" w:rsidRDefault="0044542D" w:rsidP="0044542D">
      <w:pPr>
        <w:tabs>
          <w:tab w:val="left" w:pos="2042"/>
        </w:tabs>
        <w:bidi/>
        <w:rPr>
          <w:rFonts w:ascii="Muna" w:eastAsia="Calibri" w:hAnsi="Muna" w:cs="Muna"/>
          <w:color w:val="000000" w:themeColor="text1"/>
          <w:sz w:val="20"/>
          <w:szCs w:val="20"/>
          <w:rtl/>
          <w:lang w:bidi="ar-JO"/>
        </w:rPr>
      </w:pPr>
      <w:r w:rsidRPr="00A31D0D">
        <w:rPr>
          <w:rFonts w:ascii="Muna" w:eastAsia="Calibri" w:hAnsi="Muna" w:cs="Muna" w:hint="cs"/>
          <w:color w:val="000000" w:themeColor="text1"/>
          <w:sz w:val="20"/>
          <w:szCs w:val="20"/>
          <w:rtl/>
        </w:rPr>
        <w:t>*أقصى استجابة (5) درجات</w:t>
      </w:r>
      <w:r w:rsidRPr="00A31D0D">
        <w:rPr>
          <w:rFonts w:ascii="Muna" w:eastAsia="Calibri" w:hAnsi="Muna" w:cs="Muna" w:hint="cs"/>
          <w:color w:val="000000" w:themeColor="text1"/>
          <w:sz w:val="20"/>
          <w:szCs w:val="20"/>
          <w:rtl/>
          <w:lang w:bidi="ar-JO"/>
        </w:rPr>
        <w:t>.</w:t>
      </w:r>
    </w:p>
    <w:p w:rsidR="0044542D" w:rsidRPr="0044542D" w:rsidRDefault="0044542D" w:rsidP="0044542D">
      <w:pPr>
        <w:tabs>
          <w:tab w:val="left" w:pos="2042"/>
        </w:tabs>
        <w:bidi/>
        <w:rPr>
          <w:rFonts w:ascii="Muna" w:eastAsia="Calibri" w:hAnsi="Muna" w:cs="Muna"/>
          <w:color w:val="000000" w:themeColor="text1"/>
          <w:rtl/>
          <w:lang w:bidi="ar-JO"/>
        </w:rPr>
      </w:pPr>
    </w:p>
    <w:p w:rsidR="006D58ED" w:rsidRPr="006D58ED" w:rsidRDefault="0044542D" w:rsidP="006D58ED">
      <w:pPr>
        <w:pStyle w:val="a9"/>
        <w:bidi/>
        <w:jc w:val="center"/>
        <w:rPr>
          <w:rFonts w:ascii="Muna" w:hAnsi="Muna" w:cs="Muna"/>
          <w:b/>
          <w:bCs/>
          <w:i w:val="0"/>
          <w:iCs w:val="0"/>
          <w:noProof/>
          <w:color w:val="000000" w:themeColor="text1"/>
          <w:sz w:val="20"/>
          <w:szCs w:val="20"/>
          <w:rtl/>
        </w:rPr>
      </w:pPr>
      <w:bookmarkStart w:id="44" w:name="_Toc181701219"/>
      <w:r w:rsidRPr="006D7A0A">
        <w:rPr>
          <w:rFonts w:ascii="Muna" w:hAnsi="Muna" w:cs="Muna" w:hint="cs"/>
          <w:b/>
          <w:bCs/>
          <w:i w:val="0"/>
          <w:iCs w:val="0"/>
          <w:noProof/>
          <w:color w:val="000000" w:themeColor="text1"/>
          <w:sz w:val="20"/>
          <w:szCs w:val="20"/>
          <w:rtl/>
        </w:rPr>
        <w:t>الجدول رقم (25)</w:t>
      </w:r>
      <w:r w:rsidR="006D7A0A" w:rsidRPr="006D7A0A">
        <w:rPr>
          <w:rFonts w:ascii="Muna" w:hAnsi="Muna" w:cs="Muna" w:hint="cs"/>
          <w:b/>
          <w:bCs/>
          <w:i w:val="0"/>
          <w:iCs w:val="0"/>
          <w:noProof/>
          <w:color w:val="000000" w:themeColor="text1"/>
          <w:sz w:val="20"/>
          <w:szCs w:val="20"/>
          <w:rtl/>
        </w:rPr>
        <w:t xml:space="preserve"> </w:t>
      </w:r>
      <w:r w:rsidRPr="006D7A0A">
        <w:rPr>
          <w:rFonts w:ascii="Muna" w:hAnsi="Muna" w:cs="Muna" w:hint="cs"/>
          <w:b/>
          <w:bCs/>
          <w:i w:val="0"/>
          <w:iCs w:val="0"/>
          <w:noProof/>
          <w:color w:val="000000" w:themeColor="text1"/>
          <w:sz w:val="20"/>
          <w:szCs w:val="20"/>
          <w:rtl/>
        </w:rPr>
        <w:t>نتائج تحليل التباين الأحادي لدلالة الفروق في تقدير الذات لدى معلمي ومعلمات التربية الرياضية في المحافظات الشمالية من فلسطين تبعاً لمتغيرات الدراسة المستقلة (ن= 246).</w:t>
      </w:r>
      <w:bookmarkEnd w:id="44"/>
    </w:p>
    <w:tbl>
      <w:tblPr>
        <w:tblStyle w:val="13"/>
        <w:bidiVisual/>
        <w:tblW w:w="0" w:type="auto"/>
        <w:jc w:val="center"/>
        <w:tblLook w:val="04A0" w:firstRow="1" w:lastRow="0" w:firstColumn="1" w:lastColumn="0" w:noHBand="0" w:noVBand="1"/>
      </w:tblPr>
      <w:tblGrid>
        <w:gridCol w:w="1733"/>
        <w:gridCol w:w="1605"/>
        <w:gridCol w:w="1350"/>
        <w:gridCol w:w="776"/>
        <w:gridCol w:w="946"/>
        <w:gridCol w:w="835"/>
        <w:gridCol w:w="1051"/>
      </w:tblGrid>
      <w:tr w:rsidR="0044542D" w:rsidRPr="006D7A0A" w:rsidTr="003A2892">
        <w:trPr>
          <w:jc w:val="center"/>
        </w:trPr>
        <w:tc>
          <w:tcPr>
            <w:tcW w:w="1733" w:type="dxa"/>
          </w:tcPr>
          <w:p w:rsidR="0044542D" w:rsidRPr="006D7A0A" w:rsidRDefault="0044542D" w:rsidP="00040DE0">
            <w:pPr>
              <w:bidi/>
              <w:jc w:val="center"/>
              <w:rPr>
                <w:rFonts w:ascii="Muna" w:hAnsi="Muna" w:cs="Muna"/>
                <w:color w:val="000000" w:themeColor="text1"/>
                <w:sz w:val="20"/>
                <w:szCs w:val="20"/>
                <w:rtl/>
              </w:rPr>
            </w:pP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المتغيرات المستقلة</w:t>
            </w:r>
          </w:p>
        </w:tc>
        <w:tc>
          <w:tcPr>
            <w:tcW w:w="1605" w:type="dxa"/>
          </w:tcPr>
          <w:p w:rsidR="0044542D" w:rsidRPr="006D7A0A" w:rsidRDefault="0044542D" w:rsidP="00040DE0">
            <w:pPr>
              <w:bidi/>
              <w:jc w:val="center"/>
              <w:rPr>
                <w:rFonts w:ascii="Muna" w:hAnsi="Muna" w:cs="Muna"/>
                <w:color w:val="000000" w:themeColor="text1"/>
                <w:sz w:val="20"/>
                <w:szCs w:val="20"/>
              </w:rPr>
            </w:pP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مصدر التباين</w:t>
            </w:r>
          </w:p>
        </w:tc>
        <w:tc>
          <w:tcPr>
            <w:tcW w:w="1350"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مجموع مربعات الانحراف</w:t>
            </w:r>
          </w:p>
        </w:tc>
        <w:tc>
          <w:tcPr>
            <w:tcW w:w="776"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درجات الحرية</w:t>
            </w:r>
          </w:p>
        </w:tc>
        <w:tc>
          <w:tcPr>
            <w:tcW w:w="946"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متوسط المربعات</w:t>
            </w:r>
          </w:p>
        </w:tc>
        <w:tc>
          <w:tcPr>
            <w:tcW w:w="835"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قيمة</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(ف)</w:t>
            </w:r>
          </w:p>
        </w:tc>
        <w:tc>
          <w:tcPr>
            <w:tcW w:w="1051"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مستوى</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 xml:space="preserve"> الدلالة</w:t>
            </w:r>
          </w:p>
        </w:tc>
      </w:tr>
      <w:tr w:rsidR="0044542D" w:rsidRPr="006D7A0A" w:rsidTr="003A2892">
        <w:trPr>
          <w:trHeight w:val="675"/>
          <w:jc w:val="center"/>
        </w:trPr>
        <w:tc>
          <w:tcPr>
            <w:tcW w:w="1733" w:type="dxa"/>
          </w:tcPr>
          <w:p w:rsidR="0044542D" w:rsidRPr="006D7A0A" w:rsidRDefault="0044542D" w:rsidP="00040DE0">
            <w:pPr>
              <w:bidi/>
              <w:jc w:val="center"/>
              <w:rPr>
                <w:rFonts w:ascii="Muna" w:hAnsi="Muna" w:cs="Muna"/>
                <w:color w:val="000000" w:themeColor="text1"/>
                <w:sz w:val="20"/>
                <w:szCs w:val="20"/>
                <w:rtl/>
              </w:rPr>
            </w:pP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الجنس</w:t>
            </w:r>
          </w:p>
        </w:tc>
        <w:tc>
          <w:tcPr>
            <w:tcW w:w="1605" w:type="dxa"/>
          </w:tcPr>
          <w:p w:rsidR="0044542D" w:rsidRPr="006D7A0A" w:rsidRDefault="0044542D" w:rsidP="00040DE0">
            <w:pPr>
              <w:bidi/>
              <w:rPr>
                <w:rFonts w:ascii="Muna" w:hAnsi="Muna" w:cs="Muna"/>
                <w:color w:val="000000" w:themeColor="text1"/>
                <w:sz w:val="20"/>
                <w:szCs w:val="20"/>
                <w:rtl/>
              </w:rPr>
            </w:pPr>
            <w:r w:rsidRPr="006D7A0A">
              <w:rPr>
                <w:rFonts w:ascii="Muna" w:hAnsi="Muna" w:cs="Muna" w:hint="cs"/>
                <w:color w:val="000000" w:themeColor="text1"/>
                <w:sz w:val="20"/>
                <w:szCs w:val="20"/>
                <w:rtl/>
              </w:rPr>
              <w:t>بين المجموعات</w:t>
            </w:r>
          </w:p>
          <w:p w:rsidR="0044542D" w:rsidRPr="006D7A0A" w:rsidRDefault="0044542D" w:rsidP="00040DE0">
            <w:pPr>
              <w:bidi/>
              <w:rPr>
                <w:rFonts w:ascii="Muna" w:hAnsi="Muna" w:cs="Muna"/>
                <w:color w:val="000000" w:themeColor="text1"/>
                <w:sz w:val="20"/>
                <w:szCs w:val="20"/>
                <w:rtl/>
              </w:rPr>
            </w:pPr>
            <w:r w:rsidRPr="006D7A0A">
              <w:rPr>
                <w:rFonts w:ascii="Muna" w:hAnsi="Muna" w:cs="Muna" w:hint="cs"/>
                <w:color w:val="000000" w:themeColor="text1"/>
                <w:sz w:val="20"/>
                <w:szCs w:val="20"/>
                <w:rtl/>
              </w:rPr>
              <w:t>داخل المجموعات</w:t>
            </w:r>
          </w:p>
          <w:p w:rsidR="0044542D" w:rsidRPr="006D7A0A" w:rsidRDefault="0044542D" w:rsidP="00040DE0">
            <w:pPr>
              <w:bidi/>
              <w:rPr>
                <w:rFonts w:ascii="Muna" w:hAnsi="Muna" w:cs="Muna"/>
                <w:color w:val="000000" w:themeColor="text1"/>
                <w:sz w:val="20"/>
                <w:szCs w:val="20"/>
                <w:rtl/>
              </w:rPr>
            </w:pPr>
            <w:r w:rsidRPr="006D7A0A">
              <w:rPr>
                <w:rFonts w:ascii="Muna" w:hAnsi="Muna" w:cs="Muna" w:hint="cs"/>
                <w:color w:val="000000" w:themeColor="text1"/>
                <w:sz w:val="20"/>
                <w:szCs w:val="20"/>
                <w:rtl/>
              </w:rPr>
              <w:t>المجموع</w:t>
            </w:r>
          </w:p>
        </w:tc>
        <w:tc>
          <w:tcPr>
            <w:tcW w:w="1350"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0.13</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109.62</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109.75</w:t>
            </w:r>
          </w:p>
        </w:tc>
        <w:tc>
          <w:tcPr>
            <w:tcW w:w="776"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1</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244</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245</w:t>
            </w:r>
          </w:p>
        </w:tc>
        <w:tc>
          <w:tcPr>
            <w:tcW w:w="946"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0.13</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0.45</w:t>
            </w:r>
          </w:p>
        </w:tc>
        <w:tc>
          <w:tcPr>
            <w:tcW w:w="835"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0.30</w:t>
            </w:r>
          </w:p>
        </w:tc>
        <w:tc>
          <w:tcPr>
            <w:tcW w:w="1051"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0.585</w:t>
            </w:r>
          </w:p>
        </w:tc>
      </w:tr>
      <w:tr w:rsidR="0044542D" w:rsidRPr="006D7A0A" w:rsidTr="003A2892">
        <w:trPr>
          <w:trHeight w:val="708"/>
          <w:jc w:val="center"/>
        </w:trPr>
        <w:tc>
          <w:tcPr>
            <w:tcW w:w="1733" w:type="dxa"/>
          </w:tcPr>
          <w:p w:rsidR="0044542D" w:rsidRPr="006D7A0A" w:rsidRDefault="0044542D" w:rsidP="00040DE0">
            <w:pPr>
              <w:bidi/>
              <w:jc w:val="center"/>
              <w:rPr>
                <w:rFonts w:ascii="Muna" w:hAnsi="Muna" w:cs="Muna"/>
                <w:color w:val="000000" w:themeColor="text1"/>
                <w:sz w:val="20"/>
                <w:szCs w:val="20"/>
                <w:rtl/>
              </w:rPr>
            </w:pP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المؤهل العلمي</w:t>
            </w:r>
          </w:p>
        </w:tc>
        <w:tc>
          <w:tcPr>
            <w:tcW w:w="1605" w:type="dxa"/>
          </w:tcPr>
          <w:p w:rsidR="0044542D" w:rsidRPr="006D7A0A" w:rsidRDefault="0044542D" w:rsidP="00040DE0">
            <w:pPr>
              <w:bidi/>
              <w:rPr>
                <w:rFonts w:ascii="Muna" w:hAnsi="Muna" w:cs="Muna"/>
                <w:color w:val="000000" w:themeColor="text1"/>
                <w:sz w:val="20"/>
                <w:szCs w:val="20"/>
                <w:rtl/>
              </w:rPr>
            </w:pPr>
            <w:r w:rsidRPr="006D7A0A">
              <w:rPr>
                <w:rFonts w:ascii="Muna" w:hAnsi="Muna" w:cs="Muna" w:hint="cs"/>
                <w:color w:val="000000" w:themeColor="text1"/>
                <w:sz w:val="20"/>
                <w:szCs w:val="20"/>
                <w:rtl/>
              </w:rPr>
              <w:t>بين المجموعات</w:t>
            </w:r>
          </w:p>
          <w:p w:rsidR="0044542D" w:rsidRPr="006D7A0A" w:rsidRDefault="0044542D" w:rsidP="00040DE0">
            <w:pPr>
              <w:bidi/>
              <w:rPr>
                <w:rFonts w:ascii="Muna" w:hAnsi="Muna" w:cs="Muna"/>
                <w:color w:val="000000" w:themeColor="text1"/>
                <w:sz w:val="20"/>
                <w:szCs w:val="20"/>
                <w:rtl/>
              </w:rPr>
            </w:pPr>
            <w:r w:rsidRPr="006D7A0A">
              <w:rPr>
                <w:rFonts w:ascii="Muna" w:hAnsi="Muna" w:cs="Muna" w:hint="cs"/>
                <w:color w:val="000000" w:themeColor="text1"/>
                <w:sz w:val="20"/>
                <w:szCs w:val="20"/>
                <w:rtl/>
              </w:rPr>
              <w:t>داخل المجموعات</w:t>
            </w:r>
          </w:p>
          <w:p w:rsidR="0044542D" w:rsidRPr="006D7A0A" w:rsidRDefault="0044542D" w:rsidP="00040DE0">
            <w:pPr>
              <w:bidi/>
              <w:rPr>
                <w:rFonts w:ascii="Muna" w:hAnsi="Muna" w:cs="Muna"/>
                <w:color w:val="000000" w:themeColor="text1"/>
                <w:sz w:val="20"/>
                <w:szCs w:val="20"/>
                <w:rtl/>
              </w:rPr>
            </w:pPr>
            <w:r w:rsidRPr="006D7A0A">
              <w:rPr>
                <w:rFonts w:ascii="Muna" w:hAnsi="Muna" w:cs="Muna" w:hint="cs"/>
                <w:color w:val="000000" w:themeColor="text1"/>
                <w:sz w:val="20"/>
                <w:szCs w:val="20"/>
                <w:rtl/>
              </w:rPr>
              <w:t>المجموع</w:t>
            </w:r>
          </w:p>
        </w:tc>
        <w:tc>
          <w:tcPr>
            <w:tcW w:w="1350"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1.63</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108.12</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109.75</w:t>
            </w:r>
          </w:p>
        </w:tc>
        <w:tc>
          <w:tcPr>
            <w:tcW w:w="776"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1</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244</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245</w:t>
            </w:r>
          </w:p>
        </w:tc>
        <w:tc>
          <w:tcPr>
            <w:tcW w:w="946"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1.63</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0.44</w:t>
            </w:r>
          </w:p>
        </w:tc>
        <w:tc>
          <w:tcPr>
            <w:tcW w:w="835"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3.68</w:t>
            </w:r>
          </w:p>
        </w:tc>
        <w:tc>
          <w:tcPr>
            <w:tcW w:w="1051"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0.056</w:t>
            </w:r>
          </w:p>
        </w:tc>
      </w:tr>
      <w:tr w:rsidR="0044542D" w:rsidRPr="006D7A0A" w:rsidTr="003A2892">
        <w:trPr>
          <w:trHeight w:val="695"/>
          <w:jc w:val="center"/>
        </w:trPr>
        <w:tc>
          <w:tcPr>
            <w:tcW w:w="1733" w:type="dxa"/>
          </w:tcPr>
          <w:p w:rsidR="0044542D" w:rsidRPr="006D7A0A" w:rsidRDefault="0044542D" w:rsidP="00040DE0">
            <w:pPr>
              <w:bidi/>
              <w:jc w:val="center"/>
              <w:rPr>
                <w:rFonts w:ascii="Muna" w:hAnsi="Muna" w:cs="Muna"/>
                <w:color w:val="000000" w:themeColor="text1"/>
                <w:sz w:val="20"/>
                <w:szCs w:val="20"/>
                <w:rtl/>
              </w:rPr>
            </w:pP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سنوات الخبرة</w:t>
            </w:r>
          </w:p>
        </w:tc>
        <w:tc>
          <w:tcPr>
            <w:tcW w:w="1605" w:type="dxa"/>
          </w:tcPr>
          <w:p w:rsidR="0044542D" w:rsidRPr="006D7A0A" w:rsidRDefault="0044542D" w:rsidP="00040DE0">
            <w:pPr>
              <w:bidi/>
              <w:rPr>
                <w:rFonts w:ascii="Muna" w:hAnsi="Muna" w:cs="Muna"/>
                <w:color w:val="000000" w:themeColor="text1"/>
                <w:sz w:val="20"/>
                <w:szCs w:val="20"/>
                <w:rtl/>
              </w:rPr>
            </w:pPr>
            <w:r w:rsidRPr="006D7A0A">
              <w:rPr>
                <w:rFonts w:ascii="Muna" w:hAnsi="Muna" w:cs="Muna" w:hint="cs"/>
                <w:color w:val="000000" w:themeColor="text1"/>
                <w:sz w:val="20"/>
                <w:szCs w:val="20"/>
                <w:rtl/>
              </w:rPr>
              <w:t>بين المجموعات</w:t>
            </w:r>
          </w:p>
          <w:p w:rsidR="0044542D" w:rsidRPr="006D7A0A" w:rsidRDefault="0044542D" w:rsidP="00040DE0">
            <w:pPr>
              <w:bidi/>
              <w:rPr>
                <w:rFonts w:ascii="Muna" w:hAnsi="Muna" w:cs="Muna"/>
                <w:color w:val="000000" w:themeColor="text1"/>
                <w:sz w:val="20"/>
                <w:szCs w:val="20"/>
                <w:rtl/>
              </w:rPr>
            </w:pPr>
            <w:r w:rsidRPr="006D7A0A">
              <w:rPr>
                <w:rFonts w:ascii="Muna" w:hAnsi="Muna" w:cs="Muna" w:hint="cs"/>
                <w:color w:val="000000" w:themeColor="text1"/>
                <w:sz w:val="20"/>
                <w:szCs w:val="20"/>
                <w:rtl/>
              </w:rPr>
              <w:t>داخل المجموعات</w:t>
            </w:r>
          </w:p>
          <w:p w:rsidR="0044542D" w:rsidRPr="006D7A0A" w:rsidRDefault="0044542D" w:rsidP="00040DE0">
            <w:pPr>
              <w:bidi/>
              <w:rPr>
                <w:rFonts w:ascii="Muna" w:hAnsi="Muna" w:cs="Muna"/>
                <w:color w:val="000000" w:themeColor="text1"/>
                <w:sz w:val="20"/>
                <w:szCs w:val="20"/>
                <w:rtl/>
              </w:rPr>
            </w:pPr>
            <w:r w:rsidRPr="006D7A0A">
              <w:rPr>
                <w:rFonts w:ascii="Muna" w:hAnsi="Muna" w:cs="Muna" w:hint="cs"/>
                <w:color w:val="000000" w:themeColor="text1"/>
                <w:sz w:val="20"/>
                <w:szCs w:val="20"/>
                <w:rtl/>
              </w:rPr>
              <w:t>المجموع</w:t>
            </w:r>
          </w:p>
        </w:tc>
        <w:tc>
          <w:tcPr>
            <w:tcW w:w="1350"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5.47</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104.28</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109.75</w:t>
            </w:r>
          </w:p>
        </w:tc>
        <w:tc>
          <w:tcPr>
            <w:tcW w:w="776"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2</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243</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245</w:t>
            </w:r>
          </w:p>
        </w:tc>
        <w:tc>
          <w:tcPr>
            <w:tcW w:w="946"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2.74</w:t>
            </w:r>
          </w:p>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0.43</w:t>
            </w:r>
          </w:p>
        </w:tc>
        <w:tc>
          <w:tcPr>
            <w:tcW w:w="835"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6.38</w:t>
            </w:r>
          </w:p>
        </w:tc>
        <w:tc>
          <w:tcPr>
            <w:tcW w:w="1051" w:type="dxa"/>
          </w:tcPr>
          <w:p w:rsidR="0044542D" w:rsidRPr="006D7A0A" w:rsidRDefault="0044542D" w:rsidP="00040DE0">
            <w:pPr>
              <w:bidi/>
              <w:jc w:val="center"/>
              <w:rPr>
                <w:rFonts w:ascii="Muna" w:hAnsi="Muna" w:cs="Muna"/>
                <w:color w:val="000000" w:themeColor="text1"/>
                <w:sz w:val="20"/>
                <w:szCs w:val="20"/>
                <w:rtl/>
              </w:rPr>
            </w:pPr>
            <w:r w:rsidRPr="006D7A0A">
              <w:rPr>
                <w:rFonts w:ascii="Muna" w:hAnsi="Muna" w:cs="Muna" w:hint="cs"/>
                <w:color w:val="000000" w:themeColor="text1"/>
                <w:sz w:val="20"/>
                <w:szCs w:val="20"/>
                <w:rtl/>
              </w:rPr>
              <w:t>0.002*</w:t>
            </w:r>
          </w:p>
        </w:tc>
      </w:tr>
    </w:tbl>
    <w:p w:rsidR="0044542D" w:rsidRPr="00A31D0D" w:rsidRDefault="0044542D" w:rsidP="0044542D">
      <w:pPr>
        <w:tabs>
          <w:tab w:val="left" w:pos="2042"/>
        </w:tabs>
        <w:bidi/>
        <w:jc w:val="both"/>
        <w:rPr>
          <w:rFonts w:ascii="Muna" w:eastAsia="Calibri" w:hAnsi="Muna" w:cs="Muna"/>
          <w:color w:val="000000" w:themeColor="text1"/>
          <w:sz w:val="20"/>
          <w:szCs w:val="20"/>
          <w:rtl/>
          <w:lang w:bidi="ar-JO"/>
        </w:rPr>
      </w:pPr>
      <w:r w:rsidRPr="00A31D0D">
        <w:rPr>
          <w:rFonts w:ascii="Muna" w:eastAsia="Calibri" w:hAnsi="Muna" w:cs="Muna" w:hint="cs"/>
          <w:color w:val="000000" w:themeColor="text1"/>
          <w:sz w:val="20"/>
          <w:szCs w:val="20"/>
          <w:rtl/>
        </w:rPr>
        <w:t xml:space="preserve">*فروق دالة إحصائيا </w:t>
      </w:r>
      <w:r w:rsidRPr="00A31D0D">
        <w:rPr>
          <w:rFonts w:ascii="Muna" w:eastAsia="Calibri" w:hAnsi="Muna" w:cs="Muna" w:hint="cs"/>
          <w:color w:val="000000" w:themeColor="text1"/>
          <w:sz w:val="20"/>
          <w:szCs w:val="20"/>
          <w:rtl/>
          <w:lang w:bidi="ar-JO"/>
        </w:rPr>
        <w:t>عند مستوى الدلالة (</w:t>
      </w:r>
      <w:r w:rsidRPr="00A31D0D">
        <w:rPr>
          <w:rFonts w:ascii="Cambria" w:eastAsia="Calibri" w:hAnsi="Cambria" w:cs="Cambria" w:hint="cs"/>
          <w:color w:val="000000" w:themeColor="text1"/>
          <w:sz w:val="20"/>
          <w:szCs w:val="20"/>
          <w:rtl/>
          <w:lang w:bidi="ar-JO"/>
        </w:rPr>
        <w:t>α</w:t>
      </w:r>
      <w:r w:rsidRPr="00A31D0D">
        <w:rPr>
          <w:rFonts w:ascii="Muna" w:eastAsia="Calibri" w:hAnsi="Muna" w:cs="Muna" w:hint="cs"/>
          <w:color w:val="000000" w:themeColor="text1"/>
          <w:sz w:val="20"/>
          <w:szCs w:val="20"/>
          <w:rtl/>
          <w:lang w:bidi="ar-JO"/>
        </w:rPr>
        <w:t xml:space="preserve"> </w:t>
      </w:r>
      <w:r w:rsidRPr="00A31D0D">
        <w:rPr>
          <w:rFonts w:ascii="Cambria Math" w:eastAsia="Calibri" w:hAnsi="Cambria Math" w:cs="Cambria Math" w:hint="cs"/>
          <w:color w:val="000000" w:themeColor="text1"/>
          <w:sz w:val="20"/>
          <w:szCs w:val="20"/>
          <w:rtl/>
          <w:lang w:bidi="ar-JO"/>
        </w:rPr>
        <w:t>≤</w:t>
      </w:r>
      <w:r w:rsidRPr="00A31D0D">
        <w:rPr>
          <w:rFonts w:ascii="Muna" w:eastAsia="Calibri" w:hAnsi="Muna" w:cs="Muna" w:hint="cs"/>
          <w:color w:val="000000" w:themeColor="text1"/>
          <w:sz w:val="20"/>
          <w:szCs w:val="20"/>
          <w:rtl/>
          <w:lang w:bidi="ar-JO"/>
        </w:rPr>
        <w:t xml:space="preserve"> 0.05).</w:t>
      </w:r>
    </w:p>
    <w:p w:rsidR="0044542D" w:rsidRPr="0044542D" w:rsidRDefault="0044542D" w:rsidP="006D58ED">
      <w:pPr>
        <w:tabs>
          <w:tab w:val="left" w:pos="2042"/>
        </w:tabs>
        <w:bidi/>
        <w:spacing w:line="276" w:lineRule="auto"/>
        <w:jc w:val="both"/>
        <w:rPr>
          <w:rFonts w:ascii="Muna" w:eastAsia="Calibri" w:hAnsi="Muna" w:cs="Muna"/>
          <w:color w:val="000000" w:themeColor="text1"/>
          <w:rtl/>
          <w:lang w:bidi="ar-JO"/>
        </w:rPr>
      </w:pPr>
      <w:r w:rsidRPr="0044542D">
        <w:rPr>
          <w:rFonts w:ascii="Muna" w:eastAsia="Calibri" w:hAnsi="Muna" w:cs="Muna" w:hint="cs"/>
          <w:color w:val="000000" w:themeColor="text1"/>
          <w:rtl/>
        </w:rPr>
        <w:t xml:space="preserve">تشير نتائج الجدول رقم (25) أنه لا توجد فروق دالة إحصائيا </w:t>
      </w:r>
      <w:r w:rsidRPr="0044542D">
        <w:rPr>
          <w:rFonts w:ascii="Muna" w:eastAsia="Calibri" w:hAnsi="Muna" w:cs="Muna" w:hint="cs"/>
          <w:color w:val="000000" w:themeColor="text1"/>
          <w:rtl/>
          <w:lang w:bidi="ar-JO"/>
        </w:rPr>
        <w:t>عند مستوى الدلالة (</w:t>
      </w:r>
      <w:r w:rsidRPr="0044542D">
        <w:rPr>
          <w:rFonts w:ascii="Cambria" w:eastAsia="Calibri" w:hAnsi="Cambria" w:cs="Cambria" w:hint="cs"/>
          <w:color w:val="000000" w:themeColor="text1"/>
          <w:rtl/>
          <w:lang w:bidi="ar-JO"/>
        </w:rPr>
        <w:t>α</w:t>
      </w:r>
      <w:r w:rsidRPr="0044542D">
        <w:rPr>
          <w:rFonts w:ascii="Muna" w:eastAsia="Calibri" w:hAnsi="Muna" w:cs="Muna" w:hint="cs"/>
          <w:color w:val="000000" w:themeColor="text1"/>
          <w:rtl/>
          <w:lang w:bidi="ar-JO"/>
        </w:rPr>
        <w:t xml:space="preserve"> </w:t>
      </w:r>
      <w:r w:rsidRPr="0044542D">
        <w:rPr>
          <w:rFonts w:ascii="Cambria Math" w:eastAsia="Calibri" w:hAnsi="Cambria Math" w:cs="Cambria Math" w:hint="cs"/>
          <w:color w:val="000000" w:themeColor="text1"/>
          <w:rtl/>
          <w:lang w:bidi="ar-JO"/>
        </w:rPr>
        <w:t>≤</w:t>
      </w:r>
      <w:r w:rsidRPr="0044542D">
        <w:rPr>
          <w:rFonts w:ascii="Muna" w:eastAsia="Calibri" w:hAnsi="Muna" w:cs="Muna" w:hint="cs"/>
          <w:color w:val="000000" w:themeColor="text1"/>
          <w:rtl/>
          <w:lang w:bidi="ar-JO"/>
        </w:rPr>
        <w:t xml:space="preserve"> 0.05) في تقدير الذات</w:t>
      </w:r>
      <w:r w:rsidRPr="0044542D">
        <w:rPr>
          <w:rFonts w:ascii="Muna" w:hAnsi="Muna" w:cs="Muna" w:hint="cs"/>
          <w:color w:val="000000" w:themeColor="text1"/>
          <w:rtl/>
          <w:lang w:bidi="ar-JO"/>
        </w:rPr>
        <w:t xml:space="preserve"> لدى معلمي ومعلمات التربية الرياضية تعزى إلى متغيري (الجنس، المؤهل العلمي)، بينما كانت الفروق دالة إحصائياً لدى المعلمين تبعاً لمتغير سنوات الخبرة، </w:t>
      </w:r>
      <w:r w:rsidRPr="0044542D">
        <w:rPr>
          <w:rFonts w:ascii="Muna" w:eastAsia="Calibri" w:hAnsi="Muna" w:cs="Muna" w:hint="cs"/>
          <w:color w:val="000000" w:themeColor="text1"/>
          <w:rtl/>
          <w:lang w:bidi="ar-JO"/>
        </w:rPr>
        <w:t>ولمعرفة مصدر هذه الفروق تم استخدام اختبار</w:t>
      </w:r>
      <w:r w:rsidRPr="0044542D">
        <w:rPr>
          <w:rFonts w:ascii="Muna" w:eastAsia="Calibri" w:hAnsi="Muna" w:cs="Muna" w:hint="cs"/>
          <w:color w:val="000000" w:themeColor="text1"/>
          <w:rtl/>
        </w:rPr>
        <w:t xml:space="preserve"> سيداك</w:t>
      </w:r>
      <w:r w:rsidRPr="0044542D">
        <w:rPr>
          <w:rFonts w:ascii="Muna" w:eastAsia="Calibri" w:hAnsi="Muna" w:cs="Muna" w:hint="cs"/>
          <w:color w:val="000000" w:themeColor="text1"/>
          <w:rtl/>
          <w:lang w:bidi="ar-JO"/>
        </w:rPr>
        <w:t xml:space="preserve"> (</w:t>
      </w:r>
      <w:proofErr w:type="spellStart"/>
      <w:r w:rsidRPr="0044542D">
        <w:rPr>
          <w:rFonts w:ascii="Muna" w:eastAsia="Calibri" w:hAnsi="Muna" w:cs="Muna" w:hint="cs"/>
          <w:color w:val="000000" w:themeColor="text1"/>
          <w:lang w:bidi="ar-JO"/>
        </w:rPr>
        <w:t>Sidak</w:t>
      </w:r>
      <w:proofErr w:type="spellEnd"/>
      <w:r w:rsidRPr="0044542D">
        <w:rPr>
          <w:rFonts w:ascii="Muna" w:eastAsia="Calibri" w:hAnsi="Muna" w:cs="Muna" w:hint="cs"/>
          <w:color w:val="000000" w:themeColor="text1"/>
          <w:rtl/>
        </w:rPr>
        <w:t>) للمقارنة البعدية، والجدول رقم (26) يظهر ذلك.</w:t>
      </w:r>
    </w:p>
    <w:p w:rsidR="0044542D" w:rsidRPr="006D58ED" w:rsidRDefault="0044542D" w:rsidP="006D58ED">
      <w:pPr>
        <w:pStyle w:val="a9"/>
        <w:bidi/>
        <w:jc w:val="center"/>
        <w:rPr>
          <w:rFonts w:ascii="Muna" w:hAnsi="Muna" w:cs="Muna"/>
          <w:b/>
          <w:bCs/>
          <w:i w:val="0"/>
          <w:iCs w:val="0"/>
          <w:noProof/>
          <w:color w:val="000000" w:themeColor="text1"/>
          <w:sz w:val="20"/>
          <w:szCs w:val="20"/>
          <w:rtl/>
        </w:rPr>
      </w:pPr>
      <w:bookmarkStart w:id="45" w:name="_Toc181701220"/>
      <w:r w:rsidRPr="006D58ED">
        <w:rPr>
          <w:rFonts w:ascii="Muna" w:hAnsi="Muna" w:cs="Muna" w:hint="cs"/>
          <w:b/>
          <w:bCs/>
          <w:i w:val="0"/>
          <w:iCs w:val="0"/>
          <w:noProof/>
          <w:color w:val="000000" w:themeColor="text1"/>
          <w:sz w:val="20"/>
          <w:szCs w:val="20"/>
          <w:rtl/>
        </w:rPr>
        <w:t>الجدول رقم (26)</w:t>
      </w:r>
      <w:r w:rsidR="006D58ED" w:rsidRPr="006D58ED">
        <w:rPr>
          <w:rFonts w:ascii="Muna" w:hAnsi="Muna" w:cs="Muna" w:hint="cs"/>
          <w:b/>
          <w:bCs/>
          <w:i w:val="0"/>
          <w:iCs w:val="0"/>
          <w:noProof/>
          <w:color w:val="000000" w:themeColor="text1"/>
          <w:sz w:val="20"/>
          <w:szCs w:val="20"/>
          <w:rtl/>
        </w:rPr>
        <w:t xml:space="preserve"> </w:t>
      </w:r>
      <w:r w:rsidRPr="006D58ED">
        <w:rPr>
          <w:rFonts w:ascii="Muna" w:hAnsi="Muna" w:cs="Muna" w:hint="cs"/>
          <w:b/>
          <w:bCs/>
          <w:i w:val="0"/>
          <w:iCs w:val="0"/>
          <w:noProof/>
          <w:color w:val="000000" w:themeColor="text1"/>
          <w:sz w:val="20"/>
          <w:szCs w:val="20"/>
          <w:rtl/>
        </w:rPr>
        <w:t>نتائج اختبار (</w:t>
      </w:r>
      <w:r w:rsidRPr="006D58ED">
        <w:rPr>
          <w:rFonts w:ascii="Muna" w:hAnsi="Muna" w:cs="Muna" w:hint="cs"/>
          <w:b/>
          <w:bCs/>
          <w:i w:val="0"/>
          <w:iCs w:val="0"/>
          <w:noProof/>
          <w:color w:val="000000" w:themeColor="text1"/>
          <w:sz w:val="20"/>
          <w:szCs w:val="20"/>
        </w:rPr>
        <w:t>Sidak</w:t>
      </w:r>
      <w:r w:rsidRPr="006D58ED">
        <w:rPr>
          <w:rFonts w:ascii="Muna" w:hAnsi="Muna" w:cs="Muna" w:hint="cs"/>
          <w:b/>
          <w:bCs/>
          <w:i w:val="0"/>
          <w:iCs w:val="0"/>
          <w:noProof/>
          <w:color w:val="000000" w:themeColor="text1"/>
          <w:sz w:val="20"/>
          <w:szCs w:val="20"/>
          <w:rtl/>
        </w:rPr>
        <w:t>) للمقارنة البعدية بين المتوسطات الحسابية لتقدير الذات لدى المعلمين تبعاً لمتغير سنوات الخبرة (ن= 246).</w:t>
      </w:r>
      <w:bookmarkEnd w:id="45"/>
    </w:p>
    <w:tbl>
      <w:tblPr>
        <w:tblStyle w:val="13"/>
        <w:bidiVisual/>
        <w:tblW w:w="8421" w:type="dxa"/>
        <w:jc w:val="center"/>
        <w:tblLook w:val="04A0" w:firstRow="1" w:lastRow="0" w:firstColumn="1" w:lastColumn="0" w:noHBand="0" w:noVBand="1"/>
      </w:tblPr>
      <w:tblGrid>
        <w:gridCol w:w="1935"/>
        <w:gridCol w:w="1620"/>
        <w:gridCol w:w="1350"/>
        <w:gridCol w:w="2061"/>
        <w:gridCol w:w="1455"/>
      </w:tblGrid>
      <w:tr w:rsidR="0044542D" w:rsidRPr="006D58ED" w:rsidTr="003A2892">
        <w:trPr>
          <w:jc w:val="center"/>
        </w:trPr>
        <w:tc>
          <w:tcPr>
            <w:tcW w:w="1935" w:type="dxa"/>
          </w:tcPr>
          <w:p w:rsidR="0044542D" w:rsidRPr="006D58ED" w:rsidRDefault="0044542D" w:rsidP="00040DE0">
            <w:pPr>
              <w:bidi/>
              <w:jc w:val="center"/>
              <w:rPr>
                <w:rFonts w:ascii="Muna" w:hAnsi="Muna" w:cs="Muna"/>
                <w:color w:val="000000" w:themeColor="text1"/>
                <w:sz w:val="20"/>
                <w:szCs w:val="20"/>
                <w:rtl/>
              </w:rPr>
            </w:pPr>
          </w:p>
          <w:p w:rsidR="0044542D" w:rsidRPr="006D58ED" w:rsidRDefault="0044542D" w:rsidP="00040DE0">
            <w:pPr>
              <w:bidi/>
              <w:jc w:val="center"/>
              <w:rPr>
                <w:rFonts w:ascii="Muna" w:hAnsi="Muna" w:cs="Muna"/>
                <w:color w:val="000000" w:themeColor="text1"/>
                <w:sz w:val="20"/>
                <w:szCs w:val="20"/>
                <w:rtl/>
              </w:rPr>
            </w:pPr>
            <w:r w:rsidRPr="006D58ED">
              <w:rPr>
                <w:rFonts w:ascii="Muna" w:hAnsi="Muna" w:cs="Muna" w:hint="cs"/>
                <w:color w:val="000000" w:themeColor="text1"/>
                <w:sz w:val="20"/>
                <w:szCs w:val="20"/>
                <w:rtl/>
              </w:rPr>
              <w:t>المتغير التابع</w:t>
            </w:r>
          </w:p>
        </w:tc>
        <w:tc>
          <w:tcPr>
            <w:tcW w:w="1620" w:type="dxa"/>
          </w:tcPr>
          <w:p w:rsidR="0044542D" w:rsidRPr="006D58ED" w:rsidRDefault="0044542D" w:rsidP="00040DE0">
            <w:pPr>
              <w:bidi/>
              <w:jc w:val="center"/>
              <w:rPr>
                <w:rFonts w:ascii="Muna" w:hAnsi="Muna" w:cs="Muna"/>
                <w:color w:val="000000" w:themeColor="text1"/>
                <w:sz w:val="20"/>
                <w:szCs w:val="20"/>
                <w:rtl/>
              </w:rPr>
            </w:pPr>
            <w:r w:rsidRPr="006D58ED">
              <w:rPr>
                <w:rFonts w:ascii="Muna" w:hAnsi="Muna" w:cs="Muna" w:hint="cs"/>
                <w:color w:val="000000" w:themeColor="text1"/>
                <w:sz w:val="20"/>
                <w:szCs w:val="20"/>
                <w:rtl/>
              </w:rPr>
              <w:t xml:space="preserve">المتوسط </w:t>
            </w:r>
          </w:p>
          <w:p w:rsidR="0044542D" w:rsidRPr="006D58ED" w:rsidRDefault="0044542D" w:rsidP="00040DE0">
            <w:pPr>
              <w:bidi/>
              <w:jc w:val="center"/>
              <w:rPr>
                <w:rFonts w:ascii="Muna" w:hAnsi="Muna" w:cs="Muna"/>
                <w:color w:val="000000" w:themeColor="text1"/>
                <w:sz w:val="20"/>
                <w:szCs w:val="20"/>
                <w:rtl/>
              </w:rPr>
            </w:pPr>
            <w:r w:rsidRPr="006D58ED">
              <w:rPr>
                <w:rFonts w:ascii="Muna" w:hAnsi="Muna" w:cs="Muna" w:hint="cs"/>
                <w:color w:val="000000" w:themeColor="text1"/>
                <w:sz w:val="20"/>
                <w:szCs w:val="20"/>
                <w:rtl/>
              </w:rPr>
              <w:t>الحسابي</w:t>
            </w:r>
          </w:p>
        </w:tc>
        <w:tc>
          <w:tcPr>
            <w:tcW w:w="1350" w:type="dxa"/>
          </w:tcPr>
          <w:p w:rsidR="0044542D" w:rsidRPr="006D58ED" w:rsidRDefault="0044542D" w:rsidP="00040DE0">
            <w:pPr>
              <w:bidi/>
              <w:jc w:val="center"/>
              <w:rPr>
                <w:rFonts w:ascii="Muna" w:hAnsi="Muna" w:cs="Muna"/>
                <w:color w:val="000000" w:themeColor="text1"/>
                <w:sz w:val="20"/>
                <w:szCs w:val="20"/>
                <w:rtl/>
              </w:rPr>
            </w:pPr>
            <w:r w:rsidRPr="006D58ED">
              <w:rPr>
                <w:rFonts w:ascii="Muna" w:hAnsi="Muna" w:cs="Muna" w:hint="cs"/>
                <w:color w:val="000000" w:themeColor="text1"/>
                <w:sz w:val="20"/>
                <w:szCs w:val="20"/>
                <w:rtl/>
              </w:rPr>
              <w:t>أقل من 5 سنوات</w:t>
            </w:r>
          </w:p>
        </w:tc>
        <w:tc>
          <w:tcPr>
            <w:tcW w:w="2061" w:type="dxa"/>
          </w:tcPr>
          <w:p w:rsidR="0044542D" w:rsidRPr="006D58ED" w:rsidRDefault="0044542D" w:rsidP="00040DE0">
            <w:pPr>
              <w:bidi/>
              <w:jc w:val="center"/>
              <w:rPr>
                <w:rFonts w:ascii="Muna" w:hAnsi="Muna" w:cs="Muna"/>
                <w:color w:val="000000" w:themeColor="text1"/>
                <w:sz w:val="20"/>
                <w:szCs w:val="20"/>
                <w:rtl/>
              </w:rPr>
            </w:pPr>
            <w:r w:rsidRPr="006D58ED">
              <w:rPr>
                <w:rFonts w:ascii="Muna" w:hAnsi="Muna" w:cs="Muna" w:hint="cs"/>
                <w:color w:val="000000" w:themeColor="text1"/>
                <w:sz w:val="20"/>
                <w:szCs w:val="20"/>
                <w:rtl/>
              </w:rPr>
              <w:t>من 5- أقل من 10 سنوات</w:t>
            </w:r>
          </w:p>
        </w:tc>
        <w:tc>
          <w:tcPr>
            <w:tcW w:w="1455" w:type="dxa"/>
          </w:tcPr>
          <w:p w:rsidR="0044542D" w:rsidRPr="006D58ED" w:rsidRDefault="0044542D" w:rsidP="00040DE0">
            <w:pPr>
              <w:bidi/>
              <w:jc w:val="center"/>
              <w:rPr>
                <w:rFonts w:ascii="Muna" w:hAnsi="Muna" w:cs="Muna"/>
                <w:color w:val="000000" w:themeColor="text1"/>
                <w:sz w:val="20"/>
                <w:szCs w:val="20"/>
                <w:rtl/>
              </w:rPr>
            </w:pPr>
            <w:r w:rsidRPr="006D58ED">
              <w:rPr>
                <w:rFonts w:ascii="Muna" w:hAnsi="Muna" w:cs="Muna" w:hint="cs"/>
                <w:color w:val="000000" w:themeColor="text1"/>
                <w:sz w:val="20"/>
                <w:szCs w:val="20"/>
                <w:rtl/>
              </w:rPr>
              <w:t>10 سنوات فأكثر</w:t>
            </w:r>
          </w:p>
        </w:tc>
      </w:tr>
      <w:tr w:rsidR="0044542D" w:rsidRPr="006D58ED" w:rsidTr="003A2892">
        <w:trPr>
          <w:trHeight w:val="242"/>
          <w:jc w:val="center"/>
        </w:trPr>
        <w:tc>
          <w:tcPr>
            <w:tcW w:w="1935" w:type="dxa"/>
            <w:vMerge w:val="restart"/>
          </w:tcPr>
          <w:p w:rsidR="0044542D" w:rsidRPr="006D58ED" w:rsidRDefault="0044542D" w:rsidP="00040DE0">
            <w:pPr>
              <w:bidi/>
              <w:jc w:val="center"/>
              <w:rPr>
                <w:rFonts w:ascii="Muna" w:hAnsi="Muna" w:cs="Muna"/>
                <w:color w:val="000000" w:themeColor="text1"/>
                <w:sz w:val="20"/>
                <w:szCs w:val="20"/>
                <w:rtl/>
              </w:rPr>
            </w:pPr>
          </w:p>
          <w:p w:rsidR="0044542D" w:rsidRPr="006D58ED" w:rsidRDefault="0044542D" w:rsidP="00040DE0">
            <w:pPr>
              <w:bidi/>
              <w:jc w:val="center"/>
              <w:rPr>
                <w:rFonts w:ascii="Muna" w:hAnsi="Muna" w:cs="Muna"/>
                <w:color w:val="000000" w:themeColor="text1"/>
                <w:sz w:val="20"/>
                <w:szCs w:val="20"/>
                <w:rtl/>
              </w:rPr>
            </w:pPr>
            <w:r w:rsidRPr="006D58ED">
              <w:rPr>
                <w:rFonts w:ascii="Muna" w:hAnsi="Muna" w:cs="Muna" w:hint="cs"/>
                <w:color w:val="000000" w:themeColor="text1"/>
                <w:sz w:val="20"/>
                <w:szCs w:val="20"/>
                <w:rtl/>
              </w:rPr>
              <w:t>تقدير الذات</w:t>
            </w:r>
          </w:p>
        </w:tc>
        <w:tc>
          <w:tcPr>
            <w:tcW w:w="1620" w:type="dxa"/>
          </w:tcPr>
          <w:p w:rsidR="0044542D" w:rsidRPr="006D58ED" w:rsidRDefault="0044542D" w:rsidP="00040DE0">
            <w:pPr>
              <w:bidi/>
              <w:jc w:val="center"/>
              <w:rPr>
                <w:rFonts w:ascii="Muna" w:hAnsi="Muna" w:cs="Muna"/>
                <w:color w:val="000000" w:themeColor="text1"/>
                <w:sz w:val="20"/>
                <w:szCs w:val="20"/>
                <w:rtl/>
              </w:rPr>
            </w:pPr>
            <w:r w:rsidRPr="006D58ED">
              <w:rPr>
                <w:rFonts w:ascii="Muna" w:hAnsi="Muna" w:cs="Muna" w:hint="cs"/>
                <w:color w:val="000000" w:themeColor="text1"/>
                <w:sz w:val="20"/>
                <w:szCs w:val="20"/>
                <w:rtl/>
              </w:rPr>
              <w:t>3.99</w:t>
            </w:r>
          </w:p>
        </w:tc>
        <w:tc>
          <w:tcPr>
            <w:tcW w:w="1350" w:type="dxa"/>
          </w:tcPr>
          <w:p w:rsidR="0044542D" w:rsidRPr="006D58ED" w:rsidRDefault="0044542D" w:rsidP="00040DE0">
            <w:pPr>
              <w:bidi/>
              <w:jc w:val="center"/>
              <w:rPr>
                <w:rFonts w:ascii="Muna" w:hAnsi="Muna" w:cs="Muna"/>
                <w:color w:val="000000" w:themeColor="text1"/>
                <w:sz w:val="20"/>
                <w:szCs w:val="20"/>
                <w:rtl/>
              </w:rPr>
            </w:pPr>
            <w:r w:rsidRPr="006D58ED">
              <w:rPr>
                <w:rFonts w:ascii="Muna" w:hAnsi="Muna" w:cs="Muna" w:hint="cs"/>
                <w:color w:val="000000" w:themeColor="text1"/>
                <w:sz w:val="20"/>
                <w:szCs w:val="20"/>
                <w:rtl/>
              </w:rPr>
              <w:t>-</w:t>
            </w:r>
          </w:p>
        </w:tc>
        <w:tc>
          <w:tcPr>
            <w:tcW w:w="2061" w:type="dxa"/>
          </w:tcPr>
          <w:p w:rsidR="0044542D" w:rsidRPr="006D58ED" w:rsidRDefault="0044542D" w:rsidP="00040DE0">
            <w:pPr>
              <w:bidi/>
              <w:jc w:val="center"/>
              <w:rPr>
                <w:rFonts w:ascii="Muna" w:hAnsi="Muna" w:cs="Muna"/>
                <w:color w:val="000000" w:themeColor="text1"/>
                <w:sz w:val="20"/>
                <w:szCs w:val="20"/>
                <w:rtl/>
              </w:rPr>
            </w:pPr>
            <w:r w:rsidRPr="006D58ED">
              <w:rPr>
                <w:rFonts w:ascii="Muna" w:hAnsi="Muna" w:cs="Muna" w:hint="cs"/>
                <w:color w:val="000000" w:themeColor="text1"/>
                <w:sz w:val="20"/>
                <w:szCs w:val="20"/>
                <w:rtl/>
              </w:rPr>
              <w:t>-0.25*</w:t>
            </w:r>
          </w:p>
        </w:tc>
        <w:tc>
          <w:tcPr>
            <w:tcW w:w="1455" w:type="dxa"/>
          </w:tcPr>
          <w:p w:rsidR="0044542D" w:rsidRPr="006D58ED" w:rsidRDefault="0044542D" w:rsidP="00040DE0">
            <w:pPr>
              <w:bidi/>
              <w:jc w:val="center"/>
              <w:rPr>
                <w:rFonts w:ascii="Muna" w:hAnsi="Muna" w:cs="Muna"/>
                <w:color w:val="000000" w:themeColor="text1"/>
                <w:sz w:val="20"/>
                <w:szCs w:val="20"/>
                <w:rtl/>
              </w:rPr>
            </w:pPr>
            <w:r w:rsidRPr="006D58ED">
              <w:rPr>
                <w:rFonts w:ascii="Muna" w:hAnsi="Muna" w:cs="Muna" w:hint="cs"/>
                <w:color w:val="000000" w:themeColor="text1"/>
                <w:sz w:val="20"/>
                <w:szCs w:val="20"/>
                <w:rtl/>
              </w:rPr>
              <w:t>-0.39*</w:t>
            </w:r>
          </w:p>
        </w:tc>
      </w:tr>
      <w:tr w:rsidR="0044542D" w:rsidRPr="006D58ED" w:rsidTr="003A2892">
        <w:trPr>
          <w:trHeight w:val="242"/>
          <w:jc w:val="center"/>
        </w:trPr>
        <w:tc>
          <w:tcPr>
            <w:tcW w:w="1935" w:type="dxa"/>
            <w:vMerge/>
          </w:tcPr>
          <w:p w:rsidR="0044542D" w:rsidRPr="006D58ED" w:rsidRDefault="0044542D" w:rsidP="00040DE0">
            <w:pPr>
              <w:bidi/>
              <w:jc w:val="center"/>
              <w:rPr>
                <w:rFonts w:ascii="Muna" w:hAnsi="Muna" w:cs="Muna"/>
                <w:color w:val="000000" w:themeColor="text1"/>
                <w:sz w:val="20"/>
                <w:szCs w:val="20"/>
                <w:rtl/>
              </w:rPr>
            </w:pPr>
          </w:p>
        </w:tc>
        <w:tc>
          <w:tcPr>
            <w:tcW w:w="1620" w:type="dxa"/>
          </w:tcPr>
          <w:p w:rsidR="0044542D" w:rsidRPr="006D58ED" w:rsidRDefault="0044542D" w:rsidP="00040DE0">
            <w:pPr>
              <w:bidi/>
              <w:jc w:val="center"/>
              <w:rPr>
                <w:rFonts w:ascii="Muna" w:hAnsi="Muna" w:cs="Muna"/>
                <w:color w:val="000000" w:themeColor="text1"/>
                <w:sz w:val="20"/>
                <w:szCs w:val="20"/>
                <w:rtl/>
              </w:rPr>
            </w:pPr>
            <w:r w:rsidRPr="006D58ED">
              <w:rPr>
                <w:rFonts w:ascii="Muna" w:hAnsi="Muna" w:cs="Muna" w:hint="cs"/>
                <w:color w:val="000000" w:themeColor="text1"/>
                <w:sz w:val="20"/>
                <w:szCs w:val="20"/>
                <w:rtl/>
              </w:rPr>
              <w:t>4.24</w:t>
            </w:r>
          </w:p>
        </w:tc>
        <w:tc>
          <w:tcPr>
            <w:tcW w:w="1350" w:type="dxa"/>
          </w:tcPr>
          <w:p w:rsidR="0044542D" w:rsidRPr="006D58ED" w:rsidRDefault="0044542D" w:rsidP="00040DE0">
            <w:pPr>
              <w:bidi/>
              <w:jc w:val="center"/>
              <w:rPr>
                <w:rFonts w:ascii="Muna" w:hAnsi="Muna" w:cs="Muna"/>
                <w:color w:val="000000" w:themeColor="text1"/>
                <w:sz w:val="20"/>
                <w:szCs w:val="20"/>
                <w:rtl/>
              </w:rPr>
            </w:pPr>
          </w:p>
        </w:tc>
        <w:tc>
          <w:tcPr>
            <w:tcW w:w="2061" w:type="dxa"/>
          </w:tcPr>
          <w:p w:rsidR="0044542D" w:rsidRPr="006D58ED" w:rsidRDefault="0044542D" w:rsidP="00040DE0">
            <w:pPr>
              <w:bidi/>
              <w:jc w:val="center"/>
              <w:rPr>
                <w:rFonts w:ascii="Muna" w:hAnsi="Muna" w:cs="Muna"/>
                <w:color w:val="000000" w:themeColor="text1"/>
                <w:sz w:val="20"/>
                <w:szCs w:val="20"/>
                <w:rtl/>
              </w:rPr>
            </w:pPr>
            <w:r w:rsidRPr="006D58ED">
              <w:rPr>
                <w:rFonts w:ascii="Muna" w:hAnsi="Muna" w:cs="Muna" w:hint="cs"/>
                <w:color w:val="000000" w:themeColor="text1"/>
                <w:sz w:val="20"/>
                <w:szCs w:val="20"/>
                <w:rtl/>
              </w:rPr>
              <w:t>-</w:t>
            </w:r>
          </w:p>
        </w:tc>
        <w:tc>
          <w:tcPr>
            <w:tcW w:w="1455" w:type="dxa"/>
          </w:tcPr>
          <w:p w:rsidR="0044542D" w:rsidRPr="006D58ED" w:rsidRDefault="0044542D" w:rsidP="00040DE0">
            <w:pPr>
              <w:bidi/>
              <w:jc w:val="center"/>
              <w:rPr>
                <w:rFonts w:ascii="Muna" w:hAnsi="Muna" w:cs="Muna"/>
                <w:color w:val="000000" w:themeColor="text1"/>
                <w:sz w:val="20"/>
                <w:szCs w:val="20"/>
                <w:rtl/>
              </w:rPr>
            </w:pPr>
            <w:r w:rsidRPr="006D58ED">
              <w:rPr>
                <w:rFonts w:ascii="Muna" w:hAnsi="Muna" w:cs="Muna" w:hint="cs"/>
                <w:color w:val="000000" w:themeColor="text1"/>
                <w:sz w:val="20"/>
                <w:szCs w:val="20"/>
                <w:rtl/>
              </w:rPr>
              <w:t>-0.14</w:t>
            </w:r>
          </w:p>
        </w:tc>
      </w:tr>
      <w:tr w:rsidR="0044542D" w:rsidRPr="006D58ED" w:rsidTr="003A2892">
        <w:trPr>
          <w:jc w:val="center"/>
        </w:trPr>
        <w:tc>
          <w:tcPr>
            <w:tcW w:w="1935" w:type="dxa"/>
            <w:vMerge/>
          </w:tcPr>
          <w:p w:rsidR="0044542D" w:rsidRPr="006D58ED" w:rsidRDefault="0044542D" w:rsidP="00040DE0">
            <w:pPr>
              <w:bidi/>
              <w:jc w:val="center"/>
              <w:rPr>
                <w:rFonts w:ascii="Muna" w:hAnsi="Muna" w:cs="Muna"/>
                <w:color w:val="000000" w:themeColor="text1"/>
                <w:sz w:val="20"/>
                <w:szCs w:val="20"/>
                <w:rtl/>
              </w:rPr>
            </w:pPr>
          </w:p>
        </w:tc>
        <w:tc>
          <w:tcPr>
            <w:tcW w:w="1620" w:type="dxa"/>
          </w:tcPr>
          <w:p w:rsidR="0044542D" w:rsidRPr="006D58ED" w:rsidRDefault="0044542D" w:rsidP="00040DE0">
            <w:pPr>
              <w:bidi/>
              <w:jc w:val="center"/>
              <w:rPr>
                <w:rFonts w:ascii="Muna" w:hAnsi="Muna" w:cs="Muna"/>
                <w:color w:val="000000" w:themeColor="text1"/>
                <w:sz w:val="20"/>
                <w:szCs w:val="20"/>
                <w:rtl/>
              </w:rPr>
            </w:pPr>
            <w:r w:rsidRPr="006D58ED">
              <w:rPr>
                <w:rFonts w:ascii="Muna" w:hAnsi="Muna" w:cs="Muna" w:hint="cs"/>
                <w:color w:val="000000" w:themeColor="text1"/>
                <w:sz w:val="20"/>
                <w:szCs w:val="20"/>
                <w:rtl/>
              </w:rPr>
              <w:t>4.38</w:t>
            </w:r>
          </w:p>
        </w:tc>
        <w:tc>
          <w:tcPr>
            <w:tcW w:w="1350" w:type="dxa"/>
          </w:tcPr>
          <w:p w:rsidR="0044542D" w:rsidRPr="006D58ED" w:rsidRDefault="0044542D" w:rsidP="00040DE0">
            <w:pPr>
              <w:bidi/>
              <w:jc w:val="center"/>
              <w:rPr>
                <w:rFonts w:ascii="Muna" w:hAnsi="Muna" w:cs="Muna"/>
                <w:color w:val="000000" w:themeColor="text1"/>
                <w:sz w:val="20"/>
                <w:szCs w:val="20"/>
                <w:rtl/>
              </w:rPr>
            </w:pPr>
          </w:p>
        </w:tc>
        <w:tc>
          <w:tcPr>
            <w:tcW w:w="2061" w:type="dxa"/>
          </w:tcPr>
          <w:p w:rsidR="0044542D" w:rsidRPr="006D58ED" w:rsidRDefault="0044542D" w:rsidP="00040DE0">
            <w:pPr>
              <w:bidi/>
              <w:jc w:val="center"/>
              <w:rPr>
                <w:rFonts w:ascii="Muna" w:hAnsi="Muna" w:cs="Muna"/>
                <w:color w:val="000000" w:themeColor="text1"/>
                <w:sz w:val="20"/>
                <w:szCs w:val="20"/>
                <w:rtl/>
              </w:rPr>
            </w:pPr>
          </w:p>
        </w:tc>
        <w:tc>
          <w:tcPr>
            <w:tcW w:w="1455" w:type="dxa"/>
          </w:tcPr>
          <w:p w:rsidR="0044542D" w:rsidRPr="006D58ED" w:rsidRDefault="0044542D" w:rsidP="00040DE0">
            <w:pPr>
              <w:bidi/>
              <w:jc w:val="center"/>
              <w:rPr>
                <w:rFonts w:ascii="Muna" w:hAnsi="Muna" w:cs="Muna"/>
                <w:color w:val="000000" w:themeColor="text1"/>
                <w:sz w:val="20"/>
                <w:szCs w:val="20"/>
                <w:rtl/>
              </w:rPr>
            </w:pPr>
            <w:r w:rsidRPr="006D58ED">
              <w:rPr>
                <w:rFonts w:ascii="Muna" w:hAnsi="Muna" w:cs="Muna" w:hint="cs"/>
                <w:color w:val="000000" w:themeColor="text1"/>
                <w:sz w:val="20"/>
                <w:szCs w:val="20"/>
                <w:rtl/>
              </w:rPr>
              <w:t>-</w:t>
            </w:r>
          </w:p>
        </w:tc>
      </w:tr>
    </w:tbl>
    <w:p w:rsidR="0044542D" w:rsidRPr="006D58ED" w:rsidRDefault="0044542D" w:rsidP="0044542D">
      <w:pPr>
        <w:tabs>
          <w:tab w:val="left" w:pos="2042"/>
        </w:tabs>
        <w:bidi/>
        <w:jc w:val="both"/>
        <w:rPr>
          <w:rFonts w:ascii="Muna" w:eastAsia="Calibri" w:hAnsi="Muna" w:cs="Muna"/>
          <w:color w:val="000000" w:themeColor="text1"/>
          <w:sz w:val="20"/>
          <w:szCs w:val="20"/>
          <w:rtl/>
          <w:lang w:bidi="ar-JO"/>
        </w:rPr>
      </w:pPr>
      <w:r w:rsidRPr="006D58ED">
        <w:rPr>
          <w:rFonts w:ascii="Muna" w:eastAsia="Calibri" w:hAnsi="Muna" w:cs="Muna" w:hint="cs"/>
          <w:color w:val="000000" w:themeColor="text1"/>
          <w:sz w:val="20"/>
          <w:szCs w:val="20"/>
          <w:rtl/>
        </w:rPr>
        <w:t xml:space="preserve">*فروق دالة إحصائيا </w:t>
      </w:r>
      <w:r w:rsidRPr="006D58ED">
        <w:rPr>
          <w:rFonts w:ascii="Muna" w:eastAsia="Calibri" w:hAnsi="Muna" w:cs="Muna" w:hint="cs"/>
          <w:color w:val="000000" w:themeColor="text1"/>
          <w:sz w:val="20"/>
          <w:szCs w:val="20"/>
          <w:rtl/>
          <w:lang w:bidi="ar-JO"/>
        </w:rPr>
        <w:t>عند مستوى الدلالة (</w:t>
      </w:r>
      <w:r w:rsidRPr="006D58ED">
        <w:rPr>
          <w:rFonts w:ascii="Cambria" w:eastAsia="Calibri" w:hAnsi="Cambria" w:cs="Cambria" w:hint="cs"/>
          <w:color w:val="000000" w:themeColor="text1"/>
          <w:sz w:val="20"/>
          <w:szCs w:val="20"/>
          <w:rtl/>
          <w:lang w:bidi="ar-JO"/>
        </w:rPr>
        <w:t>α</w:t>
      </w:r>
      <w:r w:rsidRPr="006D58ED">
        <w:rPr>
          <w:rFonts w:ascii="Muna" w:eastAsia="Calibri" w:hAnsi="Muna" w:cs="Muna" w:hint="cs"/>
          <w:color w:val="000000" w:themeColor="text1"/>
          <w:sz w:val="20"/>
          <w:szCs w:val="20"/>
          <w:rtl/>
          <w:lang w:bidi="ar-JO"/>
        </w:rPr>
        <w:t xml:space="preserve"> </w:t>
      </w:r>
      <w:r w:rsidRPr="006D58ED">
        <w:rPr>
          <w:rFonts w:ascii="Cambria Math" w:eastAsia="Calibri" w:hAnsi="Cambria Math" w:cs="Cambria Math" w:hint="cs"/>
          <w:color w:val="000000" w:themeColor="text1"/>
          <w:sz w:val="20"/>
          <w:szCs w:val="20"/>
          <w:rtl/>
          <w:lang w:bidi="ar-JO"/>
        </w:rPr>
        <w:t>≤</w:t>
      </w:r>
      <w:r w:rsidRPr="006D58ED">
        <w:rPr>
          <w:rFonts w:ascii="Muna" w:eastAsia="Calibri" w:hAnsi="Muna" w:cs="Muna" w:hint="cs"/>
          <w:color w:val="000000" w:themeColor="text1"/>
          <w:sz w:val="20"/>
          <w:szCs w:val="20"/>
          <w:rtl/>
          <w:lang w:bidi="ar-JO"/>
        </w:rPr>
        <w:t xml:space="preserve"> 0.05).</w:t>
      </w:r>
    </w:p>
    <w:p w:rsidR="0044542D" w:rsidRPr="0044542D" w:rsidRDefault="0044542D" w:rsidP="0044542D">
      <w:pPr>
        <w:tabs>
          <w:tab w:val="left" w:pos="2042"/>
        </w:tabs>
        <w:bidi/>
        <w:spacing w:line="360" w:lineRule="auto"/>
        <w:jc w:val="both"/>
        <w:rPr>
          <w:rFonts w:ascii="Muna" w:eastAsia="Calibri" w:hAnsi="Muna" w:cs="Muna"/>
          <w:color w:val="000000" w:themeColor="text1"/>
          <w:rtl/>
          <w:lang w:bidi="ar-JO"/>
        </w:rPr>
      </w:pPr>
      <w:r w:rsidRPr="0044542D">
        <w:rPr>
          <w:rFonts w:ascii="Muna" w:eastAsia="Calibri" w:hAnsi="Muna" w:cs="Muna" w:hint="cs"/>
          <w:color w:val="000000" w:themeColor="text1"/>
          <w:rtl/>
        </w:rPr>
        <w:t xml:space="preserve">تشير نتائج الجدول رقم (26) أنه توجد فروق دالة إحصائيا </w:t>
      </w:r>
      <w:r w:rsidRPr="0044542D">
        <w:rPr>
          <w:rFonts w:ascii="Muna" w:eastAsia="Calibri" w:hAnsi="Muna" w:cs="Muna" w:hint="cs"/>
          <w:color w:val="000000" w:themeColor="text1"/>
          <w:rtl/>
          <w:lang w:bidi="ar-JO"/>
        </w:rPr>
        <w:t>عند مستوى الدلالة (</w:t>
      </w:r>
      <w:r w:rsidRPr="0044542D">
        <w:rPr>
          <w:rFonts w:ascii="Cambria" w:eastAsia="Calibri" w:hAnsi="Cambria" w:cs="Cambria" w:hint="cs"/>
          <w:color w:val="000000" w:themeColor="text1"/>
          <w:rtl/>
          <w:lang w:bidi="ar-JO"/>
        </w:rPr>
        <w:t>α</w:t>
      </w:r>
      <w:r w:rsidRPr="0044542D">
        <w:rPr>
          <w:rFonts w:ascii="Muna" w:eastAsia="Calibri" w:hAnsi="Muna" w:cs="Muna" w:hint="cs"/>
          <w:color w:val="000000" w:themeColor="text1"/>
          <w:rtl/>
          <w:lang w:bidi="ar-JO"/>
        </w:rPr>
        <w:t xml:space="preserve"> </w:t>
      </w:r>
      <w:r w:rsidRPr="0044542D">
        <w:rPr>
          <w:rFonts w:ascii="Cambria Math" w:eastAsia="Calibri" w:hAnsi="Cambria Math" w:cs="Cambria Math" w:hint="cs"/>
          <w:color w:val="000000" w:themeColor="text1"/>
          <w:rtl/>
          <w:lang w:bidi="ar-JO"/>
        </w:rPr>
        <w:t>≤</w:t>
      </w:r>
      <w:r w:rsidRPr="0044542D">
        <w:rPr>
          <w:rFonts w:ascii="Muna" w:eastAsia="Calibri" w:hAnsi="Muna" w:cs="Muna" w:hint="cs"/>
          <w:color w:val="000000" w:themeColor="text1"/>
          <w:rtl/>
          <w:lang w:bidi="ar-JO"/>
        </w:rPr>
        <w:t xml:space="preserve"> 0.05) في تقدير الذات لدى معلمي ومعلمات التربية الرياضية في المحافظات الشمالية من فلسطين تعزى إلى متغير سنوات الخبرة بين (10 سنوات فأكثر، من 5- اقل من 10 سنوات) و(أقل من 5 سنوات) ولصالح 10 سنوات فأكثر، من 5- أقل من 10 سنوات)، ولا توجد فروق دالة إحصائياً بين (10 سنوات فأكثر) و(من 5- اقل من 10 سنوات)، والشكل رقم (9) يظهر ذلك.</w:t>
      </w:r>
    </w:p>
    <w:p w:rsidR="0044542D" w:rsidRPr="006D58ED" w:rsidRDefault="0044542D" w:rsidP="006D58ED">
      <w:pPr>
        <w:pStyle w:val="a9"/>
        <w:bidi/>
        <w:jc w:val="center"/>
        <w:rPr>
          <w:rFonts w:ascii="Muna" w:hAnsi="Muna" w:cs="Muna"/>
          <w:b/>
          <w:bCs/>
          <w:i w:val="0"/>
          <w:iCs w:val="0"/>
          <w:noProof/>
          <w:color w:val="000000" w:themeColor="text1"/>
          <w:sz w:val="24"/>
          <w:szCs w:val="24"/>
        </w:rPr>
      </w:pPr>
      <w:bookmarkStart w:id="46" w:name="_Toc181701978"/>
      <w:r w:rsidRPr="006D58ED">
        <w:rPr>
          <w:rFonts w:ascii="Muna" w:hAnsi="Muna" w:cs="Muna" w:hint="cs"/>
          <w:b/>
          <w:bCs/>
          <w:i w:val="0"/>
          <w:iCs w:val="0"/>
          <w:noProof/>
          <w:color w:val="000000" w:themeColor="text1"/>
          <w:sz w:val="24"/>
          <w:szCs w:val="24"/>
          <w:rtl/>
        </w:rPr>
        <w:t>الشكل رقم (9)</w:t>
      </w:r>
      <w:r w:rsidR="006D58ED" w:rsidRPr="006D58ED">
        <w:rPr>
          <w:rFonts w:ascii="Muna" w:hAnsi="Muna" w:cs="Muna" w:hint="cs"/>
          <w:b/>
          <w:bCs/>
          <w:i w:val="0"/>
          <w:iCs w:val="0"/>
          <w:noProof/>
          <w:color w:val="000000" w:themeColor="text1"/>
          <w:sz w:val="24"/>
          <w:szCs w:val="24"/>
          <w:rtl/>
        </w:rPr>
        <w:t xml:space="preserve"> </w:t>
      </w:r>
      <w:r w:rsidRPr="006D58ED">
        <w:rPr>
          <w:rFonts w:ascii="Muna" w:hAnsi="Muna" w:cs="Muna" w:hint="cs"/>
          <w:b/>
          <w:bCs/>
          <w:i w:val="0"/>
          <w:iCs w:val="0"/>
          <w:noProof/>
          <w:color w:val="000000" w:themeColor="text1"/>
          <w:sz w:val="24"/>
          <w:szCs w:val="24"/>
          <w:rtl/>
        </w:rPr>
        <w:t>المتوسطات الحسابية لتقدير الذات لدى معلمي ومعلمات التربية الرياضية في المحافظات الشمالية من فلسطين تبعاً لمتغير سنوات الخبرة</w:t>
      </w:r>
      <w:r w:rsidRPr="006D58ED">
        <w:rPr>
          <w:rFonts w:ascii="Muna" w:hAnsi="Muna" w:cs="Muna" w:hint="cs"/>
          <w:b/>
          <w:bCs/>
          <w:i w:val="0"/>
          <w:iCs w:val="0"/>
          <w:noProof/>
          <w:color w:val="000000" w:themeColor="text1"/>
          <w:sz w:val="24"/>
          <w:szCs w:val="24"/>
        </w:rPr>
        <w:t>.</w:t>
      </w:r>
      <w:bookmarkEnd w:id="46"/>
    </w:p>
    <w:p w:rsidR="0044542D" w:rsidRPr="0044542D" w:rsidRDefault="0044542D" w:rsidP="0044542D">
      <w:pPr>
        <w:pStyle w:val="a3"/>
        <w:bidi/>
        <w:ind w:left="0"/>
        <w:jc w:val="center"/>
        <w:rPr>
          <w:rFonts w:ascii="Muna" w:hAnsi="Muna" w:cs="Muna"/>
          <w:color w:val="000000" w:themeColor="text1"/>
          <w:rtl/>
          <w:lang w:bidi="ar-JO"/>
        </w:rPr>
      </w:pPr>
      <w:r w:rsidRPr="0044542D">
        <w:rPr>
          <w:rFonts w:ascii="Muna" w:hAnsi="Muna" w:cs="Muna" w:hint="cs"/>
          <w:noProof/>
          <w:color w:val="000000" w:themeColor="text1"/>
          <w:lang w:val="fr-FR" w:eastAsia="fr-FR"/>
        </w:rPr>
        <w:drawing>
          <wp:inline distT="0" distB="0" distL="0" distR="0" wp14:anchorId="290D0DFF" wp14:editId="74DECA4C">
            <wp:extent cx="2494236" cy="1885045"/>
            <wp:effectExtent l="0" t="0" r="0" b="0"/>
            <wp:docPr id="1698349705"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1128" cy="1890253"/>
                    </a:xfrm>
                    <a:prstGeom prst="rect">
                      <a:avLst/>
                    </a:prstGeom>
                    <a:noFill/>
                    <a:ln>
                      <a:noFill/>
                    </a:ln>
                  </pic:spPr>
                </pic:pic>
              </a:graphicData>
            </a:graphic>
          </wp:inline>
        </w:drawing>
      </w:r>
    </w:p>
    <w:p w:rsidR="0044542D" w:rsidRPr="006D58ED" w:rsidRDefault="0044542D" w:rsidP="006D58ED">
      <w:pPr>
        <w:bidi/>
        <w:spacing w:line="276" w:lineRule="auto"/>
        <w:jc w:val="both"/>
        <w:rPr>
          <w:rFonts w:ascii="Muna" w:hAnsi="Muna" w:cs="Muna"/>
          <w:b/>
          <w:bCs/>
          <w:color w:val="000000" w:themeColor="text1"/>
          <w:rtl/>
        </w:rPr>
      </w:pPr>
      <w:r w:rsidRPr="006D58ED">
        <w:rPr>
          <w:rFonts w:ascii="Muna" w:hAnsi="Muna" w:cs="Muna" w:hint="cs"/>
          <w:b/>
          <w:bCs/>
          <w:color w:val="000000" w:themeColor="text1"/>
          <w:rtl/>
        </w:rPr>
        <w:t>تاسعاً: نتائج التساؤل التاسع والذي نصه:</w:t>
      </w:r>
      <w:r w:rsidR="006D58ED" w:rsidRPr="006D58ED">
        <w:rPr>
          <w:rFonts w:ascii="Muna" w:hAnsi="Muna" w:cs="Muna" w:hint="cs"/>
          <w:b/>
          <w:bCs/>
          <w:color w:val="000000" w:themeColor="text1"/>
          <w:rtl/>
        </w:rPr>
        <w:t xml:space="preserve"> </w:t>
      </w:r>
      <w:r w:rsidRPr="006D58ED">
        <w:rPr>
          <w:rFonts w:ascii="Muna" w:hAnsi="Muna" w:cs="Muna" w:hint="cs"/>
          <w:b/>
          <w:bCs/>
          <w:color w:val="000000" w:themeColor="text1"/>
          <w:rtl/>
        </w:rPr>
        <w:t>هل توجد فروق ذات دلالة إحصائية في الكفايات التدريسية لدى معلمي ومعلمات التربية الرياضية في المحافظات الشمالية من فلسطين تعزى إلى متغيرات (الجنس، المؤهل العلمي، سنوات الخبرة)؟</w:t>
      </w:r>
    </w:p>
    <w:p w:rsidR="0044542D" w:rsidRPr="0044542D" w:rsidRDefault="0044542D" w:rsidP="006D58ED">
      <w:pPr>
        <w:pStyle w:val="a3"/>
        <w:bidi/>
        <w:spacing w:line="276" w:lineRule="auto"/>
        <w:ind w:left="0"/>
        <w:jc w:val="both"/>
        <w:rPr>
          <w:rFonts w:ascii="Muna" w:hAnsi="Muna" w:cs="Muna"/>
          <w:color w:val="000000" w:themeColor="text1"/>
          <w:rtl/>
        </w:rPr>
      </w:pPr>
      <w:r w:rsidRPr="0044542D">
        <w:rPr>
          <w:rFonts w:ascii="Muna" w:hAnsi="Muna" w:cs="Muna" w:hint="cs"/>
          <w:color w:val="000000" w:themeColor="text1"/>
          <w:rtl/>
        </w:rPr>
        <w:t>للإجابة عن التساؤل تم استخدام اختبار (ت) لمجموعتين مستقلتين لتحديد الفروق في الكفايات لدى المعلمين تبعاً إلى متغيري (الجنس، المؤهل العلمي) كما هو موضح في الجدولين رقم (27، 28)، وتم استخدام تحليل التباين الأحادي (</w:t>
      </w:r>
      <w:r w:rsidRPr="0044542D">
        <w:rPr>
          <w:rFonts w:ascii="Muna" w:hAnsi="Muna" w:cs="Muna" w:hint="cs"/>
          <w:color w:val="000000" w:themeColor="text1"/>
        </w:rPr>
        <w:t>One- way ANOVA</w:t>
      </w:r>
      <w:r w:rsidRPr="0044542D">
        <w:rPr>
          <w:rFonts w:ascii="Muna" w:hAnsi="Muna" w:cs="Muna" w:hint="cs"/>
          <w:color w:val="000000" w:themeColor="text1"/>
          <w:rtl/>
        </w:rPr>
        <w:t>) لتحديد الفروق في الكفايات التدريسية لديهم تبعا إلى متغير (سنوات الخبرة) كما يظهر في الجداول رقم (29، 30، 31)، وفيما يلي العرض لنتائج التساؤل حسب تسلسل المتغيرات المستقلة:</w:t>
      </w:r>
    </w:p>
    <w:p w:rsidR="0044542D" w:rsidRPr="0044542D" w:rsidRDefault="0044542D" w:rsidP="00F3213A">
      <w:pPr>
        <w:pStyle w:val="a3"/>
        <w:numPr>
          <w:ilvl w:val="0"/>
          <w:numId w:val="17"/>
        </w:numPr>
        <w:bidi/>
        <w:spacing w:line="360" w:lineRule="auto"/>
        <w:rPr>
          <w:rFonts w:ascii="Muna" w:hAnsi="Muna" w:cs="Muna"/>
          <w:color w:val="000000" w:themeColor="text1"/>
          <w:rtl/>
        </w:rPr>
      </w:pPr>
      <w:r w:rsidRPr="0044542D">
        <w:rPr>
          <w:rFonts w:ascii="Muna" w:hAnsi="Muna" w:cs="Muna" w:hint="cs"/>
          <w:color w:val="000000" w:themeColor="text1"/>
          <w:rtl/>
        </w:rPr>
        <w:t>متغير الجنس:</w:t>
      </w:r>
    </w:p>
    <w:p w:rsidR="0044542D" w:rsidRPr="00A31D0D" w:rsidRDefault="0044542D" w:rsidP="006D58ED">
      <w:pPr>
        <w:pStyle w:val="a9"/>
        <w:bidi/>
        <w:jc w:val="center"/>
        <w:rPr>
          <w:rFonts w:ascii="Muna" w:hAnsi="Muna" w:cs="Muna"/>
          <w:i w:val="0"/>
          <w:iCs w:val="0"/>
          <w:noProof/>
          <w:color w:val="000000" w:themeColor="text1"/>
          <w:sz w:val="20"/>
          <w:szCs w:val="20"/>
          <w:rtl/>
        </w:rPr>
      </w:pPr>
      <w:bookmarkStart w:id="47" w:name="_Toc181701221"/>
      <w:r w:rsidRPr="00A31D0D">
        <w:rPr>
          <w:rFonts w:ascii="Muna" w:hAnsi="Muna" w:cs="Muna" w:hint="cs"/>
          <w:i w:val="0"/>
          <w:iCs w:val="0"/>
          <w:noProof/>
          <w:color w:val="000000" w:themeColor="text1"/>
          <w:sz w:val="20"/>
          <w:szCs w:val="20"/>
          <w:rtl/>
        </w:rPr>
        <w:lastRenderedPageBreak/>
        <w:t>الجدول رقم (</w:t>
      </w:r>
      <w:r w:rsidRPr="00A31D0D">
        <w:rPr>
          <w:rFonts w:ascii="Muna" w:hAnsi="Muna" w:cs="Muna" w:hint="cs"/>
          <w:i w:val="0"/>
          <w:iCs w:val="0"/>
          <w:noProof/>
          <w:color w:val="000000" w:themeColor="text1"/>
          <w:sz w:val="20"/>
          <w:szCs w:val="20"/>
        </w:rPr>
        <w:t>27</w:t>
      </w:r>
      <w:r w:rsidRPr="00A31D0D">
        <w:rPr>
          <w:rFonts w:ascii="Muna" w:hAnsi="Muna" w:cs="Muna" w:hint="cs"/>
          <w:i w:val="0"/>
          <w:iCs w:val="0"/>
          <w:noProof/>
          <w:color w:val="000000" w:themeColor="text1"/>
          <w:sz w:val="20"/>
          <w:szCs w:val="20"/>
          <w:rtl/>
        </w:rPr>
        <w:t>)</w:t>
      </w:r>
      <w:r w:rsidR="006D58ED" w:rsidRPr="00A31D0D">
        <w:rPr>
          <w:rFonts w:ascii="Muna" w:hAnsi="Muna" w:cs="Muna" w:hint="cs"/>
          <w:i w:val="0"/>
          <w:iCs w:val="0"/>
          <w:noProof/>
          <w:color w:val="000000" w:themeColor="text1"/>
          <w:sz w:val="20"/>
          <w:szCs w:val="20"/>
          <w:rtl/>
        </w:rPr>
        <w:t xml:space="preserve"> </w:t>
      </w:r>
      <w:r w:rsidRPr="00A31D0D">
        <w:rPr>
          <w:rFonts w:ascii="Muna" w:hAnsi="Muna" w:cs="Muna" w:hint="cs"/>
          <w:i w:val="0"/>
          <w:iCs w:val="0"/>
          <w:noProof/>
          <w:color w:val="000000" w:themeColor="text1"/>
          <w:sz w:val="20"/>
          <w:szCs w:val="20"/>
          <w:rtl/>
        </w:rPr>
        <w:t xml:space="preserve"> نتائج اختبار (ت) لدلالة الفروق في الكفايات التدريسية لدى معلمي ومعلمات التربية الرياضية في المحافظات الشمالية من فلسطين تبعاً لمتغير الجنس (ن= 246).</w:t>
      </w:r>
      <w:bookmarkEnd w:id="47"/>
    </w:p>
    <w:tbl>
      <w:tblPr>
        <w:tblStyle w:val="13"/>
        <w:bidiVisual/>
        <w:tblW w:w="0" w:type="auto"/>
        <w:jc w:val="center"/>
        <w:tblLook w:val="04A0" w:firstRow="1" w:lastRow="0" w:firstColumn="1" w:lastColumn="0" w:noHBand="0" w:noVBand="1"/>
      </w:tblPr>
      <w:tblGrid>
        <w:gridCol w:w="2625"/>
        <w:gridCol w:w="1350"/>
        <w:gridCol w:w="595"/>
        <w:gridCol w:w="1002"/>
        <w:gridCol w:w="899"/>
        <w:gridCol w:w="895"/>
        <w:gridCol w:w="930"/>
      </w:tblGrid>
      <w:tr w:rsidR="0044542D" w:rsidRPr="00A31D0D" w:rsidTr="003A2892">
        <w:trPr>
          <w:jc w:val="center"/>
        </w:trPr>
        <w:tc>
          <w:tcPr>
            <w:tcW w:w="2625" w:type="dxa"/>
          </w:tcPr>
          <w:p w:rsidR="0044542D" w:rsidRPr="00A31D0D" w:rsidRDefault="0044542D" w:rsidP="00040DE0">
            <w:pPr>
              <w:bidi/>
              <w:jc w:val="center"/>
              <w:rPr>
                <w:rFonts w:ascii="Muna" w:hAnsi="Muna" w:cs="Muna"/>
                <w:color w:val="000000" w:themeColor="text1"/>
                <w:sz w:val="20"/>
                <w:szCs w:val="20"/>
                <w:rtl/>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مجالات الكفايات التدريسية</w:t>
            </w:r>
          </w:p>
        </w:tc>
        <w:tc>
          <w:tcPr>
            <w:tcW w:w="135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متغير</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 xml:space="preserve"> الجنس</w:t>
            </w:r>
          </w:p>
        </w:tc>
        <w:tc>
          <w:tcPr>
            <w:tcW w:w="595" w:type="dxa"/>
          </w:tcPr>
          <w:p w:rsidR="0044542D" w:rsidRPr="00A31D0D" w:rsidRDefault="0044542D" w:rsidP="00040DE0">
            <w:pPr>
              <w:bidi/>
              <w:jc w:val="center"/>
              <w:rPr>
                <w:rFonts w:ascii="Muna" w:hAnsi="Muna" w:cs="Muna"/>
                <w:color w:val="000000" w:themeColor="text1"/>
                <w:sz w:val="20"/>
                <w:szCs w:val="20"/>
                <w:rtl/>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العدد</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المتوسط الحسابي</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الانحراف</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المعياري</w:t>
            </w:r>
          </w:p>
        </w:tc>
        <w:tc>
          <w:tcPr>
            <w:tcW w:w="8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قيمة</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(ت)</w:t>
            </w:r>
          </w:p>
        </w:tc>
        <w:tc>
          <w:tcPr>
            <w:tcW w:w="93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مستوى الدلالة</w:t>
            </w:r>
          </w:p>
        </w:tc>
      </w:tr>
      <w:tr w:rsidR="0044542D" w:rsidRPr="00A31D0D" w:rsidTr="003A2892">
        <w:trPr>
          <w:trHeight w:val="242"/>
          <w:jc w:val="center"/>
        </w:trPr>
        <w:tc>
          <w:tcPr>
            <w:tcW w:w="262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الأهداف</w:t>
            </w:r>
          </w:p>
        </w:tc>
        <w:tc>
          <w:tcPr>
            <w:tcW w:w="135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معلم</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131</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4.19</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0.72</w:t>
            </w:r>
          </w:p>
        </w:tc>
        <w:tc>
          <w:tcPr>
            <w:tcW w:w="89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-0.91</w:t>
            </w:r>
          </w:p>
        </w:tc>
        <w:tc>
          <w:tcPr>
            <w:tcW w:w="930" w:type="dxa"/>
            <w:vMerge w:val="restart"/>
          </w:tcPr>
          <w:p w:rsidR="0044542D" w:rsidRPr="00A31D0D" w:rsidRDefault="0044542D" w:rsidP="00040DE0">
            <w:pPr>
              <w:bidi/>
              <w:jc w:val="center"/>
              <w:rPr>
                <w:rFonts w:ascii="Muna" w:hAnsi="Muna" w:cs="Muna"/>
                <w:color w:val="000000" w:themeColor="text1"/>
                <w:sz w:val="20"/>
                <w:szCs w:val="20"/>
              </w:rPr>
            </w:pPr>
            <w:r w:rsidRPr="00A31D0D">
              <w:rPr>
                <w:rFonts w:ascii="Muna" w:hAnsi="Muna" w:cs="Muna" w:hint="cs"/>
                <w:color w:val="000000" w:themeColor="text1"/>
                <w:sz w:val="20"/>
                <w:szCs w:val="20"/>
                <w:rtl/>
              </w:rPr>
              <w:t>0.362</w:t>
            </w:r>
          </w:p>
        </w:tc>
      </w:tr>
      <w:tr w:rsidR="0044542D" w:rsidRPr="00A31D0D" w:rsidTr="003A2892">
        <w:trPr>
          <w:jc w:val="center"/>
        </w:trPr>
        <w:tc>
          <w:tcPr>
            <w:tcW w:w="2625" w:type="dxa"/>
            <w:vMerge/>
          </w:tcPr>
          <w:p w:rsidR="0044542D" w:rsidRPr="00A31D0D" w:rsidRDefault="0044542D" w:rsidP="00040DE0">
            <w:pPr>
              <w:bidi/>
              <w:jc w:val="center"/>
              <w:rPr>
                <w:rFonts w:ascii="Muna" w:hAnsi="Muna" w:cs="Muna"/>
                <w:color w:val="000000" w:themeColor="text1"/>
                <w:sz w:val="20"/>
                <w:szCs w:val="20"/>
                <w:rtl/>
              </w:rPr>
            </w:pPr>
          </w:p>
        </w:tc>
        <w:tc>
          <w:tcPr>
            <w:tcW w:w="135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معلمة</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115</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4.28</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0.72</w:t>
            </w:r>
          </w:p>
        </w:tc>
        <w:tc>
          <w:tcPr>
            <w:tcW w:w="895" w:type="dxa"/>
            <w:vMerge/>
          </w:tcPr>
          <w:p w:rsidR="0044542D" w:rsidRPr="00A31D0D" w:rsidRDefault="0044542D" w:rsidP="00040DE0">
            <w:pPr>
              <w:bidi/>
              <w:jc w:val="center"/>
              <w:rPr>
                <w:rFonts w:ascii="Muna" w:hAnsi="Muna" w:cs="Muna"/>
                <w:color w:val="000000" w:themeColor="text1"/>
                <w:sz w:val="20"/>
                <w:szCs w:val="20"/>
                <w:rtl/>
              </w:rPr>
            </w:pPr>
          </w:p>
        </w:tc>
        <w:tc>
          <w:tcPr>
            <w:tcW w:w="930" w:type="dxa"/>
            <w:vMerge/>
          </w:tcPr>
          <w:p w:rsidR="0044542D" w:rsidRPr="00A31D0D" w:rsidRDefault="0044542D" w:rsidP="00040DE0">
            <w:pPr>
              <w:bidi/>
              <w:jc w:val="center"/>
              <w:rPr>
                <w:rFonts w:ascii="Muna" w:hAnsi="Muna" w:cs="Muna"/>
                <w:color w:val="000000" w:themeColor="text1"/>
                <w:sz w:val="20"/>
                <w:szCs w:val="20"/>
                <w:rtl/>
              </w:rPr>
            </w:pPr>
          </w:p>
        </w:tc>
      </w:tr>
      <w:tr w:rsidR="0044542D" w:rsidRPr="00A31D0D" w:rsidTr="003A2892">
        <w:trPr>
          <w:jc w:val="center"/>
        </w:trPr>
        <w:tc>
          <w:tcPr>
            <w:tcW w:w="262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التخطيط</w:t>
            </w:r>
          </w:p>
        </w:tc>
        <w:tc>
          <w:tcPr>
            <w:tcW w:w="135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معلم</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131</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4.17</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0.71</w:t>
            </w:r>
          </w:p>
        </w:tc>
        <w:tc>
          <w:tcPr>
            <w:tcW w:w="89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-0.41</w:t>
            </w:r>
          </w:p>
        </w:tc>
        <w:tc>
          <w:tcPr>
            <w:tcW w:w="930"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0.681</w:t>
            </w:r>
          </w:p>
        </w:tc>
      </w:tr>
      <w:tr w:rsidR="0044542D" w:rsidRPr="00A31D0D" w:rsidTr="003A2892">
        <w:trPr>
          <w:jc w:val="center"/>
        </w:trPr>
        <w:tc>
          <w:tcPr>
            <w:tcW w:w="2625" w:type="dxa"/>
            <w:vMerge/>
          </w:tcPr>
          <w:p w:rsidR="0044542D" w:rsidRPr="00A31D0D" w:rsidRDefault="0044542D" w:rsidP="00040DE0">
            <w:pPr>
              <w:bidi/>
              <w:jc w:val="center"/>
              <w:rPr>
                <w:rFonts w:ascii="Muna" w:hAnsi="Muna" w:cs="Muna"/>
                <w:color w:val="000000" w:themeColor="text1"/>
                <w:sz w:val="20"/>
                <w:szCs w:val="20"/>
                <w:rtl/>
              </w:rPr>
            </w:pPr>
          </w:p>
        </w:tc>
        <w:tc>
          <w:tcPr>
            <w:tcW w:w="135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معلمة</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115</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4.21</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0.73</w:t>
            </w:r>
          </w:p>
        </w:tc>
        <w:tc>
          <w:tcPr>
            <w:tcW w:w="895" w:type="dxa"/>
            <w:vMerge/>
          </w:tcPr>
          <w:p w:rsidR="0044542D" w:rsidRPr="00A31D0D" w:rsidRDefault="0044542D" w:rsidP="00040DE0">
            <w:pPr>
              <w:bidi/>
              <w:jc w:val="center"/>
              <w:rPr>
                <w:rFonts w:ascii="Muna" w:hAnsi="Muna" w:cs="Muna"/>
                <w:color w:val="000000" w:themeColor="text1"/>
                <w:sz w:val="20"/>
                <w:szCs w:val="20"/>
                <w:rtl/>
              </w:rPr>
            </w:pPr>
          </w:p>
        </w:tc>
        <w:tc>
          <w:tcPr>
            <w:tcW w:w="930" w:type="dxa"/>
            <w:vMerge/>
          </w:tcPr>
          <w:p w:rsidR="0044542D" w:rsidRPr="00A31D0D" w:rsidRDefault="0044542D" w:rsidP="00040DE0">
            <w:pPr>
              <w:bidi/>
              <w:jc w:val="center"/>
              <w:rPr>
                <w:rFonts w:ascii="Muna" w:hAnsi="Muna" w:cs="Muna"/>
                <w:color w:val="000000" w:themeColor="text1"/>
                <w:sz w:val="20"/>
                <w:szCs w:val="20"/>
                <w:rtl/>
              </w:rPr>
            </w:pPr>
          </w:p>
        </w:tc>
      </w:tr>
      <w:tr w:rsidR="0044542D" w:rsidRPr="00A31D0D" w:rsidTr="003A2892">
        <w:trPr>
          <w:jc w:val="center"/>
        </w:trPr>
        <w:tc>
          <w:tcPr>
            <w:tcW w:w="262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التنفيذ</w:t>
            </w:r>
          </w:p>
        </w:tc>
        <w:tc>
          <w:tcPr>
            <w:tcW w:w="135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معلم</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131</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4.27</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0.75</w:t>
            </w:r>
          </w:p>
        </w:tc>
        <w:tc>
          <w:tcPr>
            <w:tcW w:w="89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-1.17</w:t>
            </w:r>
          </w:p>
        </w:tc>
        <w:tc>
          <w:tcPr>
            <w:tcW w:w="930"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0.245</w:t>
            </w:r>
          </w:p>
        </w:tc>
      </w:tr>
      <w:tr w:rsidR="0044542D" w:rsidRPr="00A31D0D" w:rsidTr="003A2892">
        <w:trPr>
          <w:trHeight w:val="70"/>
          <w:jc w:val="center"/>
        </w:trPr>
        <w:tc>
          <w:tcPr>
            <w:tcW w:w="2625" w:type="dxa"/>
            <w:vMerge/>
          </w:tcPr>
          <w:p w:rsidR="0044542D" w:rsidRPr="00A31D0D" w:rsidRDefault="0044542D" w:rsidP="00040DE0">
            <w:pPr>
              <w:bidi/>
              <w:jc w:val="center"/>
              <w:rPr>
                <w:rFonts w:ascii="Muna" w:hAnsi="Muna" w:cs="Muna"/>
                <w:color w:val="000000" w:themeColor="text1"/>
                <w:sz w:val="20"/>
                <w:szCs w:val="20"/>
                <w:rtl/>
              </w:rPr>
            </w:pPr>
          </w:p>
        </w:tc>
        <w:tc>
          <w:tcPr>
            <w:tcW w:w="135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معلمة</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115</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4.38</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0.71</w:t>
            </w:r>
          </w:p>
        </w:tc>
        <w:tc>
          <w:tcPr>
            <w:tcW w:w="895" w:type="dxa"/>
            <w:vMerge/>
          </w:tcPr>
          <w:p w:rsidR="0044542D" w:rsidRPr="00A31D0D" w:rsidRDefault="0044542D" w:rsidP="00040DE0">
            <w:pPr>
              <w:bidi/>
              <w:jc w:val="center"/>
              <w:rPr>
                <w:rFonts w:ascii="Muna" w:hAnsi="Muna" w:cs="Muna"/>
                <w:color w:val="000000" w:themeColor="text1"/>
                <w:sz w:val="20"/>
                <w:szCs w:val="20"/>
                <w:rtl/>
              </w:rPr>
            </w:pPr>
          </w:p>
        </w:tc>
        <w:tc>
          <w:tcPr>
            <w:tcW w:w="930" w:type="dxa"/>
            <w:vMerge/>
          </w:tcPr>
          <w:p w:rsidR="0044542D" w:rsidRPr="00A31D0D" w:rsidRDefault="0044542D" w:rsidP="00040DE0">
            <w:pPr>
              <w:bidi/>
              <w:jc w:val="center"/>
              <w:rPr>
                <w:rFonts w:ascii="Muna" w:hAnsi="Muna" w:cs="Muna"/>
                <w:color w:val="000000" w:themeColor="text1"/>
                <w:sz w:val="20"/>
                <w:szCs w:val="20"/>
                <w:rtl/>
              </w:rPr>
            </w:pPr>
          </w:p>
        </w:tc>
      </w:tr>
      <w:tr w:rsidR="0044542D" w:rsidRPr="00A31D0D" w:rsidTr="003A2892">
        <w:trPr>
          <w:jc w:val="center"/>
        </w:trPr>
        <w:tc>
          <w:tcPr>
            <w:tcW w:w="262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طرائق التدريس</w:t>
            </w:r>
          </w:p>
        </w:tc>
        <w:tc>
          <w:tcPr>
            <w:tcW w:w="135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معلم</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131</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4.13</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0.73</w:t>
            </w:r>
          </w:p>
        </w:tc>
        <w:tc>
          <w:tcPr>
            <w:tcW w:w="89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-0.40</w:t>
            </w:r>
          </w:p>
        </w:tc>
        <w:tc>
          <w:tcPr>
            <w:tcW w:w="930"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0.689</w:t>
            </w:r>
          </w:p>
        </w:tc>
      </w:tr>
      <w:tr w:rsidR="0044542D" w:rsidRPr="00A31D0D" w:rsidTr="003A2892">
        <w:trPr>
          <w:trHeight w:val="80"/>
          <w:jc w:val="center"/>
        </w:trPr>
        <w:tc>
          <w:tcPr>
            <w:tcW w:w="2625" w:type="dxa"/>
            <w:vMerge/>
          </w:tcPr>
          <w:p w:rsidR="0044542D" w:rsidRPr="00A31D0D" w:rsidRDefault="0044542D" w:rsidP="00040DE0">
            <w:pPr>
              <w:bidi/>
              <w:jc w:val="center"/>
              <w:rPr>
                <w:rFonts w:ascii="Muna" w:hAnsi="Muna" w:cs="Muna"/>
                <w:color w:val="000000" w:themeColor="text1"/>
                <w:sz w:val="20"/>
                <w:szCs w:val="20"/>
                <w:rtl/>
              </w:rPr>
            </w:pPr>
          </w:p>
        </w:tc>
        <w:tc>
          <w:tcPr>
            <w:tcW w:w="135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معلمة</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115</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4.16</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0.69</w:t>
            </w:r>
          </w:p>
        </w:tc>
        <w:tc>
          <w:tcPr>
            <w:tcW w:w="895" w:type="dxa"/>
            <w:vMerge/>
          </w:tcPr>
          <w:p w:rsidR="0044542D" w:rsidRPr="00A31D0D" w:rsidRDefault="0044542D" w:rsidP="00040DE0">
            <w:pPr>
              <w:bidi/>
              <w:jc w:val="center"/>
              <w:rPr>
                <w:rFonts w:ascii="Muna" w:hAnsi="Muna" w:cs="Muna"/>
                <w:color w:val="000000" w:themeColor="text1"/>
                <w:sz w:val="20"/>
                <w:szCs w:val="20"/>
                <w:rtl/>
              </w:rPr>
            </w:pPr>
          </w:p>
        </w:tc>
        <w:tc>
          <w:tcPr>
            <w:tcW w:w="930" w:type="dxa"/>
            <w:vMerge/>
          </w:tcPr>
          <w:p w:rsidR="0044542D" w:rsidRPr="00A31D0D" w:rsidRDefault="0044542D" w:rsidP="00040DE0">
            <w:pPr>
              <w:bidi/>
              <w:jc w:val="center"/>
              <w:rPr>
                <w:rFonts w:ascii="Muna" w:hAnsi="Muna" w:cs="Muna"/>
                <w:color w:val="000000" w:themeColor="text1"/>
                <w:sz w:val="20"/>
                <w:szCs w:val="20"/>
                <w:rtl/>
              </w:rPr>
            </w:pPr>
          </w:p>
        </w:tc>
      </w:tr>
      <w:tr w:rsidR="0044542D" w:rsidRPr="00A31D0D" w:rsidTr="003A2892">
        <w:trPr>
          <w:trHeight w:val="80"/>
          <w:jc w:val="center"/>
        </w:trPr>
        <w:tc>
          <w:tcPr>
            <w:tcW w:w="262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التقويم</w:t>
            </w:r>
          </w:p>
        </w:tc>
        <w:tc>
          <w:tcPr>
            <w:tcW w:w="135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معلم</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131</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4.13</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0.72</w:t>
            </w:r>
          </w:p>
        </w:tc>
        <w:tc>
          <w:tcPr>
            <w:tcW w:w="89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-1.28</w:t>
            </w:r>
          </w:p>
        </w:tc>
        <w:tc>
          <w:tcPr>
            <w:tcW w:w="930"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0.201</w:t>
            </w:r>
          </w:p>
        </w:tc>
      </w:tr>
      <w:tr w:rsidR="0044542D" w:rsidRPr="00A31D0D" w:rsidTr="003A2892">
        <w:trPr>
          <w:trHeight w:val="80"/>
          <w:jc w:val="center"/>
        </w:trPr>
        <w:tc>
          <w:tcPr>
            <w:tcW w:w="2625" w:type="dxa"/>
            <w:vMerge/>
          </w:tcPr>
          <w:p w:rsidR="0044542D" w:rsidRPr="00A31D0D" w:rsidRDefault="0044542D" w:rsidP="00040DE0">
            <w:pPr>
              <w:bidi/>
              <w:rPr>
                <w:rFonts w:ascii="Muna" w:hAnsi="Muna" w:cs="Muna"/>
                <w:color w:val="000000" w:themeColor="text1"/>
                <w:sz w:val="20"/>
                <w:szCs w:val="20"/>
                <w:rtl/>
              </w:rPr>
            </w:pPr>
          </w:p>
        </w:tc>
        <w:tc>
          <w:tcPr>
            <w:tcW w:w="135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معلمة</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115</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4.25</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0.69</w:t>
            </w:r>
          </w:p>
        </w:tc>
        <w:tc>
          <w:tcPr>
            <w:tcW w:w="895" w:type="dxa"/>
            <w:vMerge/>
          </w:tcPr>
          <w:p w:rsidR="0044542D" w:rsidRPr="00A31D0D" w:rsidRDefault="0044542D" w:rsidP="00040DE0">
            <w:pPr>
              <w:bidi/>
              <w:jc w:val="center"/>
              <w:rPr>
                <w:rFonts w:ascii="Muna" w:hAnsi="Muna" w:cs="Muna"/>
                <w:color w:val="000000" w:themeColor="text1"/>
                <w:sz w:val="20"/>
                <w:szCs w:val="20"/>
                <w:rtl/>
              </w:rPr>
            </w:pPr>
          </w:p>
        </w:tc>
        <w:tc>
          <w:tcPr>
            <w:tcW w:w="930" w:type="dxa"/>
            <w:vMerge/>
          </w:tcPr>
          <w:p w:rsidR="0044542D" w:rsidRPr="00A31D0D" w:rsidRDefault="0044542D" w:rsidP="00040DE0">
            <w:pPr>
              <w:bidi/>
              <w:jc w:val="center"/>
              <w:rPr>
                <w:rFonts w:ascii="Muna" w:hAnsi="Muna" w:cs="Muna"/>
                <w:color w:val="000000" w:themeColor="text1"/>
                <w:sz w:val="20"/>
                <w:szCs w:val="20"/>
                <w:rtl/>
              </w:rPr>
            </w:pPr>
          </w:p>
        </w:tc>
      </w:tr>
      <w:tr w:rsidR="0044542D" w:rsidRPr="00A31D0D" w:rsidTr="003A2892">
        <w:trPr>
          <w:trHeight w:val="80"/>
          <w:jc w:val="center"/>
        </w:trPr>
        <w:tc>
          <w:tcPr>
            <w:tcW w:w="262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الدرجة الكلية</w:t>
            </w:r>
          </w:p>
        </w:tc>
        <w:tc>
          <w:tcPr>
            <w:tcW w:w="135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معلم</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131</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4.19</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0.69</w:t>
            </w:r>
          </w:p>
        </w:tc>
        <w:tc>
          <w:tcPr>
            <w:tcW w:w="89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-0.77</w:t>
            </w:r>
          </w:p>
        </w:tc>
        <w:tc>
          <w:tcPr>
            <w:tcW w:w="930"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0.440</w:t>
            </w:r>
          </w:p>
        </w:tc>
      </w:tr>
      <w:tr w:rsidR="0044542D" w:rsidRPr="00A31D0D" w:rsidTr="003A2892">
        <w:trPr>
          <w:trHeight w:val="80"/>
          <w:jc w:val="center"/>
        </w:trPr>
        <w:tc>
          <w:tcPr>
            <w:tcW w:w="2625" w:type="dxa"/>
            <w:vMerge/>
          </w:tcPr>
          <w:p w:rsidR="0044542D" w:rsidRPr="00A31D0D" w:rsidRDefault="0044542D" w:rsidP="00040DE0">
            <w:pPr>
              <w:bidi/>
              <w:rPr>
                <w:rFonts w:ascii="Muna" w:hAnsi="Muna" w:cs="Muna"/>
                <w:color w:val="000000" w:themeColor="text1"/>
                <w:sz w:val="20"/>
                <w:szCs w:val="20"/>
                <w:rtl/>
              </w:rPr>
            </w:pPr>
          </w:p>
        </w:tc>
        <w:tc>
          <w:tcPr>
            <w:tcW w:w="135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معلمة</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115</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4.26</w:t>
            </w:r>
          </w:p>
        </w:tc>
        <w:tc>
          <w:tcPr>
            <w:tcW w:w="899" w:type="dxa"/>
          </w:tcPr>
          <w:p w:rsidR="0044542D" w:rsidRPr="00A31D0D" w:rsidRDefault="0044542D" w:rsidP="00040DE0">
            <w:pPr>
              <w:bidi/>
              <w:jc w:val="center"/>
              <w:rPr>
                <w:rFonts w:ascii="Muna" w:hAnsi="Muna" w:cs="Muna"/>
                <w:color w:val="000000" w:themeColor="text1"/>
                <w:sz w:val="20"/>
                <w:szCs w:val="20"/>
              </w:rPr>
            </w:pPr>
            <w:r w:rsidRPr="00A31D0D">
              <w:rPr>
                <w:rFonts w:ascii="Muna" w:hAnsi="Muna" w:cs="Muna" w:hint="cs"/>
                <w:color w:val="000000" w:themeColor="text1"/>
                <w:sz w:val="20"/>
                <w:szCs w:val="20"/>
                <w:rtl/>
              </w:rPr>
              <w:t>0.67</w:t>
            </w:r>
          </w:p>
        </w:tc>
        <w:tc>
          <w:tcPr>
            <w:tcW w:w="895" w:type="dxa"/>
            <w:vMerge/>
          </w:tcPr>
          <w:p w:rsidR="0044542D" w:rsidRPr="00A31D0D" w:rsidRDefault="0044542D" w:rsidP="00040DE0">
            <w:pPr>
              <w:bidi/>
              <w:rPr>
                <w:rFonts w:ascii="Muna" w:hAnsi="Muna" w:cs="Muna"/>
                <w:color w:val="000000" w:themeColor="text1"/>
                <w:sz w:val="20"/>
                <w:szCs w:val="20"/>
                <w:rtl/>
              </w:rPr>
            </w:pPr>
          </w:p>
        </w:tc>
        <w:tc>
          <w:tcPr>
            <w:tcW w:w="930" w:type="dxa"/>
            <w:vMerge/>
          </w:tcPr>
          <w:p w:rsidR="0044542D" w:rsidRPr="00A31D0D" w:rsidRDefault="0044542D" w:rsidP="00040DE0">
            <w:pPr>
              <w:bidi/>
              <w:rPr>
                <w:rFonts w:ascii="Muna" w:hAnsi="Muna" w:cs="Muna"/>
                <w:color w:val="000000" w:themeColor="text1"/>
                <w:sz w:val="20"/>
                <w:szCs w:val="20"/>
                <w:rtl/>
              </w:rPr>
            </w:pPr>
          </w:p>
        </w:tc>
      </w:tr>
    </w:tbl>
    <w:p w:rsidR="0044542D" w:rsidRPr="00A31D0D" w:rsidRDefault="0044542D" w:rsidP="0044542D">
      <w:pPr>
        <w:tabs>
          <w:tab w:val="left" w:pos="2042"/>
        </w:tabs>
        <w:bidi/>
        <w:rPr>
          <w:rFonts w:ascii="Muna" w:eastAsia="Calibri" w:hAnsi="Muna" w:cs="Muna"/>
          <w:color w:val="000000" w:themeColor="text1"/>
          <w:sz w:val="20"/>
          <w:szCs w:val="20"/>
          <w:rtl/>
          <w:lang w:bidi="ar-JO"/>
        </w:rPr>
      </w:pPr>
      <w:r w:rsidRPr="00A31D0D">
        <w:rPr>
          <w:rFonts w:ascii="Muna" w:eastAsia="Calibri" w:hAnsi="Muna" w:cs="Muna" w:hint="cs"/>
          <w:color w:val="000000" w:themeColor="text1"/>
          <w:sz w:val="20"/>
          <w:szCs w:val="20"/>
          <w:rtl/>
        </w:rPr>
        <w:t xml:space="preserve">*فروق دالة إحصائيا </w:t>
      </w:r>
      <w:r w:rsidRPr="00A31D0D">
        <w:rPr>
          <w:rFonts w:ascii="Muna" w:eastAsia="Calibri" w:hAnsi="Muna" w:cs="Muna" w:hint="cs"/>
          <w:color w:val="000000" w:themeColor="text1"/>
          <w:sz w:val="20"/>
          <w:szCs w:val="20"/>
          <w:rtl/>
          <w:lang w:bidi="ar-JO"/>
        </w:rPr>
        <w:t>عند مستوى الدلالة (</w:t>
      </w:r>
      <w:r w:rsidRPr="00A31D0D">
        <w:rPr>
          <w:rFonts w:ascii="Cambria" w:eastAsia="Calibri" w:hAnsi="Cambria" w:cs="Cambria" w:hint="cs"/>
          <w:color w:val="000000" w:themeColor="text1"/>
          <w:sz w:val="20"/>
          <w:szCs w:val="20"/>
          <w:rtl/>
          <w:lang w:bidi="ar-JO"/>
        </w:rPr>
        <w:t>α</w:t>
      </w:r>
      <w:r w:rsidRPr="00A31D0D">
        <w:rPr>
          <w:rFonts w:ascii="Muna" w:eastAsia="Calibri" w:hAnsi="Muna" w:cs="Muna" w:hint="cs"/>
          <w:color w:val="000000" w:themeColor="text1"/>
          <w:sz w:val="20"/>
          <w:szCs w:val="20"/>
          <w:rtl/>
          <w:lang w:bidi="ar-JO"/>
        </w:rPr>
        <w:t xml:space="preserve"> </w:t>
      </w:r>
      <w:r w:rsidRPr="00A31D0D">
        <w:rPr>
          <w:rFonts w:ascii="Cambria Math" w:eastAsia="Calibri" w:hAnsi="Cambria Math" w:cs="Cambria Math" w:hint="cs"/>
          <w:color w:val="000000" w:themeColor="text1"/>
          <w:sz w:val="20"/>
          <w:szCs w:val="20"/>
          <w:rtl/>
          <w:lang w:bidi="ar-JO"/>
        </w:rPr>
        <w:t>≤</w:t>
      </w:r>
      <w:r w:rsidRPr="00A31D0D">
        <w:rPr>
          <w:rFonts w:ascii="Muna" w:eastAsia="Calibri" w:hAnsi="Muna" w:cs="Muna" w:hint="cs"/>
          <w:color w:val="000000" w:themeColor="text1"/>
          <w:sz w:val="20"/>
          <w:szCs w:val="20"/>
          <w:rtl/>
          <w:lang w:bidi="ar-JO"/>
        </w:rPr>
        <w:t xml:space="preserve"> 0.05).</w:t>
      </w:r>
    </w:p>
    <w:p w:rsidR="0044542D" w:rsidRPr="00A31D0D" w:rsidRDefault="0044542D" w:rsidP="00A31D0D">
      <w:pPr>
        <w:pStyle w:val="a3"/>
        <w:bidi/>
        <w:spacing w:line="276" w:lineRule="auto"/>
        <w:ind w:left="0"/>
        <w:jc w:val="both"/>
        <w:rPr>
          <w:rFonts w:ascii="Muna" w:hAnsi="Muna" w:cs="Muna"/>
          <w:color w:val="000000" w:themeColor="text1"/>
          <w:rtl/>
          <w:lang w:bidi="ar-JO"/>
        </w:rPr>
      </w:pPr>
      <w:r w:rsidRPr="00A31D0D">
        <w:rPr>
          <w:rFonts w:ascii="Muna" w:eastAsia="Calibri" w:hAnsi="Muna" w:cs="Muna" w:hint="cs"/>
          <w:color w:val="000000" w:themeColor="text1"/>
          <w:rtl/>
        </w:rPr>
        <w:t xml:space="preserve">تشير نتائج الجدول رقم (28) أنه لا توجد فروق دالة إحصائيا </w:t>
      </w:r>
      <w:r w:rsidRPr="00A31D0D">
        <w:rPr>
          <w:rFonts w:ascii="Muna" w:eastAsia="Calibri" w:hAnsi="Muna" w:cs="Muna" w:hint="cs"/>
          <w:color w:val="000000" w:themeColor="text1"/>
          <w:rtl/>
          <w:lang w:bidi="ar-JO"/>
        </w:rPr>
        <w:t>عند مستوى الدلالة (</w:t>
      </w:r>
      <w:r w:rsidRPr="00A31D0D">
        <w:rPr>
          <w:rFonts w:ascii="Cambria" w:eastAsia="Calibri" w:hAnsi="Cambria" w:cs="Cambria" w:hint="cs"/>
          <w:color w:val="000000" w:themeColor="text1"/>
          <w:rtl/>
          <w:lang w:bidi="ar-JO"/>
        </w:rPr>
        <w:t>α</w:t>
      </w:r>
      <w:r w:rsidRPr="00A31D0D">
        <w:rPr>
          <w:rFonts w:ascii="Muna" w:eastAsia="Calibri" w:hAnsi="Muna" w:cs="Muna" w:hint="cs"/>
          <w:color w:val="000000" w:themeColor="text1"/>
          <w:rtl/>
          <w:lang w:bidi="ar-JO"/>
        </w:rPr>
        <w:t xml:space="preserve"> </w:t>
      </w:r>
      <w:r w:rsidRPr="00A31D0D">
        <w:rPr>
          <w:rFonts w:ascii="Cambria Math" w:eastAsia="Calibri" w:hAnsi="Cambria Math" w:cs="Cambria Math" w:hint="cs"/>
          <w:color w:val="000000" w:themeColor="text1"/>
          <w:rtl/>
          <w:lang w:bidi="ar-JO"/>
        </w:rPr>
        <w:t>≤</w:t>
      </w:r>
      <w:r w:rsidRPr="00A31D0D">
        <w:rPr>
          <w:rFonts w:ascii="Muna" w:eastAsia="Calibri" w:hAnsi="Muna" w:cs="Muna" w:hint="cs"/>
          <w:color w:val="000000" w:themeColor="text1"/>
          <w:rtl/>
          <w:lang w:bidi="ar-JO"/>
        </w:rPr>
        <w:t xml:space="preserve"> 0.05) في الدرجة الكلية</w:t>
      </w:r>
      <w:r w:rsidRPr="00A31D0D">
        <w:rPr>
          <w:rFonts w:ascii="Muna" w:hAnsi="Muna" w:cs="Muna" w:hint="cs"/>
          <w:color w:val="000000" w:themeColor="text1"/>
          <w:rtl/>
          <w:lang w:bidi="ar-JO"/>
        </w:rPr>
        <w:t xml:space="preserve"> للكفايات التدريسية وجميع مجالاتها لدى معلمي ومعلمات التربية الرياضية تعزى إلى متغير الجنس.</w:t>
      </w:r>
    </w:p>
    <w:p w:rsidR="0044542D" w:rsidRPr="0044542D" w:rsidRDefault="0044542D" w:rsidP="00F3213A">
      <w:pPr>
        <w:pStyle w:val="a3"/>
        <w:numPr>
          <w:ilvl w:val="0"/>
          <w:numId w:val="17"/>
        </w:numPr>
        <w:bidi/>
        <w:spacing w:line="360" w:lineRule="auto"/>
        <w:jc w:val="both"/>
        <w:rPr>
          <w:rFonts w:ascii="Muna" w:hAnsi="Muna" w:cs="Muna"/>
          <w:color w:val="000000" w:themeColor="text1"/>
          <w:rtl/>
        </w:rPr>
      </w:pPr>
      <w:r w:rsidRPr="0044542D">
        <w:rPr>
          <w:rFonts w:ascii="Muna" w:hAnsi="Muna" w:cs="Muna" w:hint="cs"/>
          <w:color w:val="000000" w:themeColor="text1"/>
          <w:rtl/>
        </w:rPr>
        <w:t>متغير المؤهل العلمي:</w:t>
      </w:r>
    </w:p>
    <w:p w:rsidR="0044542D" w:rsidRPr="00A31D0D" w:rsidRDefault="0044542D" w:rsidP="00A31D0D">
      <w:pPr>
        <w:pStyle w:val="a9"/>
        <w:bidi/>
        <w:jc w:val="center"/>
        <w:rPr>
          <w:rFonts w:ascii="Muna" w:hAnsi="Muna" w:cs="Muna"/>
          <w:i w:val="0"/>
          <w:iCs w:val="0"/>
          <w:noProof/>
          <w:color w:val="000000" w:themeColor="text1"/>
          <w:sz w:val="20"/>
          <w:szCs w:val="20"/>
          <w:rtl/>
        </w:rPr>
      </w:pPr>
      <w:bookmarkStart w:id="48" w:name="_Toc181701222"/>
      <w:r w:rsidRPr="00A31D0D">
        <w:rPr>
          <w:rFonts w:ascii="Muna" w:hAnsi="Muna" w:cs="Muna" w:hint="cs"/>
          <w:i w:val="0"/>
          <w:iCs w:val="0"/>
          <w:noProof/>
          <w:color w:val="000000" w:themeColor="text1"/>
          <w:sz w:val="20"/>
          <w:szCs w:val="20"/>
          <w:rtl/>
        </w:rPr>
        <w:t>الجدول رقم (</w:t>
      </w:r>
      <w:r w:rsidRPr="00A31D0D">
        <w:rPr>
          <w:rFonts w:ascii="Muna" w:hAnsi="Muna" w:cs="Muna" w:hint="cs"/>
          <w:i w:val="0"/>
          <w:iCs w:val="0"/>
          <w:noProof/>
          <w:color w:val="000000" w:themeColor="text1"/>
          <w:sz w:val="20"/>
          <w:szCs w:val="20"/>
        </w:rPr>
        <w:t>28</w:t>
      </w:r>
      <w:r w:rsidRPr="00A31D0D">
        <w:rPr>
          <w:rFonts w:ascii="Muna" w:hAnsi="Muna" w:cs="Muna" w:hint="cs"/>
          <w:i w:val="0"/>
          <w:iCs w:val="0"/>
          <w:noProof/>
          <w:color w:val="000000" w:themeColor="text1"/>
          <w:sz w:val="20"/>
          <w:szCs w:val="20"/>
          <w:rtl/>
        </w:rPr>
        <w:t>)</w:t>
      </w:r>
      <w:r w:rsidR="00A31D0D" w:rsidRPr="00A31D0D">
        <w:rPr>
          <w:rFonts w:ascii="Muna" w:hAnsi="Muna" w:cs="Muna" w:hint="cs"/>
          <w:i w:val="0"/>
          <w:iCs w:val="0"/>
          <w:noProof/>
          <w:color w:val="000000" w:themeColor="text1"/>
          <w:sz w:val="20"/>
          <w:szCs w:val="20"/>
          <w:rtl/>
        </w:rPr>
        <w:t xml:space="preserve"> </w:t>
      </w:r>
      <w:r w:rsidRPr="00A31D0D">
        <w:rPr>
          <w:rFonts w:ascii="Muna" w:hAnsi="Muna" w:cs="Muna" w:hint="cs"/>
          <w:i w:val="0"/>
          <w:iCs w:val="0"/>
          <w:noProof/>
          <w:color w:val="000000" w:themeColor="text1"/>
          <w:sz w:val="20"/>
          <w:szCs w:val="20"/>
          <w:rtl/>
        </w:rPr>
        <w:t xml:space="preserve"> نتائج اختبار (ت) لدلالة الفروق في الكفايات التدريسية لدى معلمي ومعلمات التربية الرياضية في المحافظات الشمالية من فلسطين تبعاً لمتغير المؤهل العلمي (ن= 246).</w:t>
      </w:r>
      <w:bookmarkEnd w:id="48"/>
    </w:p>
    <w:tbl>
      <w:tblPr>
        <w:tblStyle w:val="13"/>
        <w:bidiVisual/>
        <w:tblW w:w="0" w:type="auto"/>
        <w:jc w:val="center"/>
        <w:tblLook w:val="04A0" w:firstRow="1" w:lastRow="0" w:firstColumn="1" w:lastColumn="0" w:noHBand="0" w:noVBand="1"/>
      </w:tblPr>
      <w:tblGrid>
        <w:gridCol w:w="2445"/>
        <w:gridCol w:w="1530"/>
        <w:gridCol w:w="595"/>
        <w:gridCol w:w="1002"/>
        <w:gridCol w:w="899"/>
        <w:gridCol w:w="895"/>
        <w:gridCol w:w="930"/>
      </w:tblGrid>
      <w:tr w:rsidR="0044542D" w:rsidRPr="00A31D0D" w:rsidTr="003A2892">
        <w:trPr>
          <w:jc w:val="center"/>
        </w:trPr>
        <w:tc>
          <w:tcPr>
            <w:tcW w:w="2445" w:type="dxa"/>
          </w:tcPr>
          <w:p w:rsidR="0044542D" w:rsidRPr="00A31D0D" w:rsidRDefault="0044542D" w:rsidP="00040DE0">
            <w:pPr>
              <w:bidi/>
              <w:jc w:val="center"/>
              <w:rPr>
                <w:rFonts w:ascii="Muna" w:hAnsi="Muna" w:cs="Muna"/>
                <w:color w:val="000000" w:themeColor="text1"/>
                <w:sz w:val="20"/>
                <w:szCs w:val="20"/>
                <w:rtl/>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مجالات الكفايات التدريسية</w:t>
            </w:r>
          </w:p>
        </w:tc>
        <w:tc>
          <w:tcPr>
            <w:tcW w:w="153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متغير المؤهل العلمي</w:t>
            </w:r>
          </w:p>
        </w:tc>
        <w:tc>
          <w:tcPr>
            <w:tcW w:w="595" w:type="dxa"/>
          </w:tcPr>
          <w:p w:rsidR="0044542D" w:rsidRPr="00A31D0D" w:rsidRDefault="0044542D" w:rsidP="00040DE0">
            <w:pPr>
              <w:bidi/>
              <w:jc w:val="center"/>
              <w:rPr>
                <w:rFonts w:ascii="Muna" w:hAnsi="Muna" w:cs="Muna"/>
                <w:color w:val="000000" w:themeColor="text1"/>
                <w:sz w:val="20"/>
                <w:szCs w:val="20"/>
                <w:rtl/>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العدد</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المتوسط الحسابي</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الانحراف</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المعياري</w:t>
            </w:r>
          </w:p>
        </w:tc>
        <w:tc>
          <w:tcPr>
            <w:tcW w:w="8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قيمة</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(ت)</w:t>
            </w:r>
          </w:p>
        </w:tc>
        <w:tc>
          <w:tcPr>
            <w:tcW w:w="93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مستوى الدلالة</w:t>
            </w:r>
          </w:p>
        </w:tc>
      </w:tr>
      <w:tr w:rsidR="0044542D" w:rsidRPr="00A31D0D" w:rsidTr="003A2892">
        <w:trPr>
          <w:trHeight w:val="242"/>
          <w:jc w:val="center"/>
        </w:trPr>
        <w:tc>
          <w:tcPr>
            <w:tcW w:w="244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الأهداف</w:t>
            </w:r>
          </w:p>
        </w:tc>
        <w:tc>
          <w:tcPr>
            <w:tcW w:w="153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بكالوريوس فأقل</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184</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4.20</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0.78</w:t>
            </w:r>
          </w:p>
        </w:tc>
        <w:tc>
          <w:tcPr>
            <w:tcW w:w="89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-1.13</w:t>
            </w:r>
          </w:p>
        </w:tc>
        <w:tc>
          <w:tcPr>
            <w:tcW w:w="930" w:type="dxa"/>
            <w:vMerge w:val="restart"/>
          </w:tcPr>
          <w:p w:rsidR="0044542D" w:rsidRPr="00A31D0D" w:rsidRDefault="0044542D" w:rsidP="00040DE0">
            <w:pPr>
              <w:bidi/>
              <w:jc w:val="center"/>
              <w:rPr>
                <w:rFonts w:ascii="Muna" w:hAnsi="Muna" w:cs="Muna"/>
                <w:color w:val="000000" w:themeColor="text1"/>
                <w:sz w:val="20"/>
                <w:szCs w:val="20"/>
              </w:rPr>
            </w:pPr>
            <w:r w:rsidRPr="00A31D0D">
              <w:rPr>
                <w:rFonts w:ascii="Muna" w:hAnsi="Muna" w:cs="Muna" w:hint="cs"/>
                <w:color w:val="000000" w:themeColor="text1"/>
                <w:sz w:val="20"/>
                <w:szCs w:val="20"/>
                <w:rtl/>
              </w:rPr>
              <w:t>0.261</w:t>
            </w:r>
          </w:p>
        </w:tc>
      </w:tr>
      <w:tr w:rsidR="0044542D" w:rsidRPr="00A31D0D" w:rsidTr="003A2892">
        <w:trPr>
          <w:jc w:val="center"/>
        </w:trPr>
        <w:tc>
          <w:tcPr>
            <w:tcW w:w="2445" w:type="dxa"/>
            <w:vMerge/>
          </w:tcPr>
          <w:p w:rsidR="0044542D" w:rsidRPr="00A31D0D" w:rsidRDefault="0044542D" w:rsidP="00040DE0">
            <w:pPr>
              <w:bidi/>
              <w:jc w:val="center"/>
              <w:rPr>
                <w:rFonts w:ascii="Muna" w:hAnsi="Muna" w:cs="Muna"/>
                <w:color w:val="000000" w:themeColor="text1"/>
                <w:sz w:val="20"/>
                <w:szCs w:val="20"/>
                <w:rtl/>
              </w:rPr>
            </w:pPr>
          </w:p>
        </w:tc>
        <w:tc>
          <w:tcPr>
            <w:tcW w:w="153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ماجستير فأعلى</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62</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4.32</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0.48</w:t>
            </w:r>
          </w:p>
        </w:tc>
        <w:tc>
          <w:tcPr>
            <w:tcW w:w="895" w:type="dxa"/>
            <w:vMerge/>
          </w:tcPr>
          <w:p w:rsidR="0044542D" w:rsidRPr="00A31D0D" w:rsidRDefault="0044542D" w:rsidP="00040DE0">
            <w:pPr>
              <w:bidi/>
              <w:jc w:val="center"/>
              <w:rPr>
                <w:rFonts w:ascii="Muna" w:hAnsi="Muna" w:cs="Muna"/>
                <w:color w:val="000000" w:themeColor="text1"/>
                <w:sz w:val="20"/>
                <w:szCs w:val="20"/>
                <w:rtl/>
              </w:rPr>
            </w:pPr>
          </w:p>
        </w:tc>
        <w:tc>
          <w:tcPr>
            <w:tcW w:w="930" w:type="dxa"/>
            <w:vMerge/>
          </w:tcPr>
          <w:p w:rsidR="0044542D" w:rsidRPr="00A31D0D" w:rsidRDefault="0044542D" w:rsidP="00040DE0">
            <w:pPr>
              <w:bidi/>
              <w:jc w:val="center"/>
              <w:rPr>
                <w:rFonts w:ascii="Muna" w:hAnsi="Muna" w:cs="Muna"/>
                <w:color w:val="000000" w:themeColor="text1"/>
                <w:sz w:val="20"/>
                <w:szCs w:val="20"/>
                <w:rtl/>
              </w:rPr>
            </w:pPr>
          </w:p>
        </w:tc>
      </w:tr>
      <w:tr w:rsidR="0044542D" w:rsidRPr="00A31D0D" w:rsidTr="003A2892">
        <w:trPr>
          <w:jc w:val="center"/>
        </w:trPr>
        <w:tc>
          <w:tcPr>
            <w:tcW w:w="244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التخطيط</w:t>
            </w:r>
          </w:p>
        </w:tc>
        <w:tc>
          <w:tcPr>
            <w:tcW w:w="153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بكالوريوس فأقل</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184</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4.13</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0.78</w:t>
            </w:r>
          </w:p>
        </w:tc>
        <w:tc>
          <w:tcPr>
            <w:tcW w:w="89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-2.22</w:t>
            </w:r>
          </w:p>
        </w:tc>
        <w:tc>
          <w:tcPr>
            <w:tcW w:w="930"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0.027*</w:t>
            </w:r>
          </w:p>
        </w:tc>
      </w:tr>
      <w:tr w:rsidR="0044542D" w:rsidRPr="00A31D0D" w:rsidTr="003A2892">
        <w:trPr>
          <w:jc w:val="center"/>
        </w:trPr>
        <w:tc>
          <w:tcPr>
            <w:tcW w:w="2445" w:type="dxa"/>
            <w:vMerge/>
          </w:tcPr>
          <w:p w:rsidR="0044542D" w:rsidRPr="00A31D0D" w:rsidRDefault="0044542D" w:rsidP="00040DE0">
            <w:pPr>
              <w:bidi/>
              <w:jc w:val="center"/>
              <w:rPr>
                <w:rFonts w:ascii="Muna" w:hAnsi="Muna" w:cs="Muna"/>
                <w:color w:val="000000" w:themeColor="text1"/>
                <w:sz w:val="20"/>
                <w:szCs w:val="20"/>
                <w:rtl/>
              </w:rPr>
            </w:pPr>
          </w:p>
        </w:tc>
        <w:tc>
          <w:tcPr>
            <w:tcW w:w="153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ماجستير فأعلى</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62</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4.36</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0.48</w:t>
            </w:r>
          </w:p>
        </w:tc>
        <w:tc>
          <w:tcPr>
            <w:tcW w:w="895" w:type="dxa"/>
            <w:vMerge/>
          </w:tcPr>
          <w:p w:rsidR="0044542D" w:rsidRPr="00A31D0D" w:rsidRDefault="0044542D" w:rsidP="00040DE0">
            <w:pPr>
              <w:bidi/>
              <w:jc w:val="center"/>
              <w:rPr>
                <w:rFonts w:ascii="Muna" w:hAnsi="Muna" w:cs="Muna"/>
                <w:color w:val="000000" w:themeColor="text1"/>
                <w:sz w:val="20"/>
                <w:szCs w:val="20"/>
                <w:rtl/>
              </w:rPr>
            </w:pPr>
          </w:p>
        </w:tc>
        <w:tc>
          <w:tcPr>
            <w:tcW w:w="930" w:type="dxa"/>
            <w:vMerge/>
          </w:tcPr>
          <w:p w:rsidR="0044542D" w:rsidRPr="00A31D0D" w:rsidRDefault="0044542D" w:rsidP="00040DE0">
            <w:pPr>
              <w:bidi/>
              <w:jc w:val="center"/>
              <w:rPr>
                <w:rFonts w:ascii="Muna" w:hAnsi="Muna" w:cs="Muna"/>
                <w:color w:val="000000" w:themeColor="text1"/>
                <w:sz w:val="20"/>
                <w:szCs w:val="20"/>
                <w:rtl/>
              </w:rPr>
            </w:pPr>
          </w:p>
        </w:tc>
      </w:tr>
      <w:tr w:rsidR="0044542D" w:rsidRPr="00A31D0D" w:rsidTr="003A2892">
        <w:trPr>
          <w:jc w:val="center"/>
        </w:trPr>
        <w:tc>
          <w:tcPr>
            <w:tcW w:w="244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التنفيذ</w:t>
            </w:r>
          </w:p>
        </w:tc>
        <w:tc>
          <w:tcPr>
            <w:tcW w:w="153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بكالوريوس فأقل</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184</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4.29</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0.80</w:t>
            </w:r>
          </w:p>
        </w:tc>
        <w:tc>
          <w:tcPr>
            <w:tcW w:w="89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-1.40</w:t>
            </w:r>
          </w:p>
        </w:tc>
        <w:tc>
          <w:tcPr>
            <w:tcW w:w="930"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0.162</w:t>
            </w:r>
          </w:p>
        </w:tc>
      </w:tr>
      <w:tr w:rsidR="0044542D" w:rsidRPr="00A31D0D" w:rsidTr="003A2892">
        <w:trPr>
          <w:trHeight w:val="70"/>
          <w:jc w:val="center"/>
        </w:trPr>
        <w:tc>
          <w:tcPr>
            <w:tcW w:w="2445" w:type="dxa"/>
            <w:vMerge/>
          </w:tcPr>
          <w:p w:rsidR="0044542D" w:rsidRPr="00A31D0D" w:rsidRDefault="0044542D" w:rsidP="00040DE0">
            <w:pPr>
              <w:bidi/>
              <w:jc w:val="center"/>
              <w:rPr>
                <w:rFonts w:ascii="Muna" w:hAnsi="Muna" w:cs="Muna"/>
                <w:color w:val="000000" w:themeColor="text1"/>
                <w:sz w:val="20"/>
                <w:szCs w:val="20"/>
                <w:rtl/>
              </w:rPr>
            </w:pPr>
          </w:p>
        </w:tc>
        <w:tc>
          <w:tcPr>
            <w:tcW w:w="153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ماجستير فأعلى</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62</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4.44</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0.47</w:t>
            </w:r>
          </w:p>
        </w:tc>
        <w:tc>
          <w:tcPr>
            <w:tcW w:w="895" w:type="dxa"/>
            <w:vMerge/>
          </w:tcPr>
          <w:p w:rsidR="0044542D" w:rsidRPr="00A31D0D" w:rsidRDefault="0044542D" w:rsidP="00040DE0">
            <w:pPr>
              <w:bidi/>
              <w:jc w:val="center"/>
              <w:rPr>
                <w:rFonts w:ascii="Muna" w:hAnsi="Muna" w:cs="Muna"/>
                <w:color w:val="000000" w:themeColor="text1"/>
                <w:sz w:val="20"/>
                <w:szCs w:val="20"/>
                <w:rtl/>
              </w:rPr>
            </w:pPr>
          </w:p>
        </w:tc>
        <w:tc>
          <w:tcPr>
            <w:tcW w:w="930" w:type="dxa"/>
            <w:vMerge/>
          </w:tcPr>
          <w:p w:rsidR="0044542D" w:rsidRPr="00A31D0D" w:rsidRDefault="0044542D" w:rsidP="00040DE0">
            <w:pPr>
              <w:bidi/>
              <w:jc w:val="center"/>
              <w:rPr>
                <w:rFonts w:ascii="Muna" w:hAnsi="Muna" w:cs="Muna"/>
                <w:color w:val="000000" w:themeColor="text1"/>
                <w:sz w:val="20"/>
                <w:szCs w:val="20"/>
                <w:rtl/>
              </w:rPr>
            </w:pPr>
          </w:p>
        </w:tc>
      </w:tr>
      <w:tr w:rsidR="0044542D" w:rsidRPr="00A31D0D" w:rsidTr="003A2892">
        <w:trPr>
          <w:jc w:val="center"/>
        </w:trPr>
        <w:tc>
          <w:tcPr>
            <w:tcW w:w="244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طرائق التدريس</w:t>
            </w:r>
          </w:p>
        </w:tc>
        <w:tc>
          <w:tcPr>
            <w:tcW w:w="153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بكالوريوس فأقل</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184</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4.09</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0.75</w:t>
            </w:r>
          </w:p>
        </w:tc>
        <w:tc>
          <w:tcPr>
            <w:tcW w:w="89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-1.85</w:t>
            </w:r>
          </w:p>
        </w:tc>
        <w:tc>
          <w:tcPr>
            <w:tcW w:w="930"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0.066</w:t>
            </w:r>
          </w:p>
        </w:tc>
      </w:tr>
      <w:tr w:rsidR="0044542D" w:rsidRPr="00A31D0D" w:rsidTr="003A2892">
        <w:trPr>
          <w:trHeight w:val="80"/>
          <w:jc w:val="center"/>
        </w:trPr>
        <w:tc>
          <w:tcPr>
            <w:tcW w:w="2445" w:type="dxa"/>
            <w:vMerge/>
          </w:tcPr>
          <w:p w:rsidR="0044542D" w:rsidRPr="00A31D0D" w:rsidRDefault="0044542D" w:rsidP="00040DE0">
            <w:pPr>
              <w:bidi/>
              <w:jc w:val="center"/>
              <w:rPr>
                <w:rFonts w:ascii="Muna" w:hAnsi="Muna" w:cs="Muna"/>
                <w:color w:val="000000" w:themeColor="text1"/>
                <w:sz w:val="20"/>
                <w:szCs w:val="20"/>
                <w:rtl/>
              </w:rPr>
            </w:pPr>
          </w:p>
        </w:tc>
        <w:tc>
          <w:tcPr>
            <w:tcW w:w="153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ماجستير فأعلى</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62</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4.29</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0.56</w:t>
            </w:r>
          </w:p>
        </w:tc>
        <w:tc>
          <w:tcPr>
            <w:tcW w:w="895" w:type="dxa"/>
            <w:vMerge/>
          </w:tcPr>
          <w:p w:rsidR="0044542D" w:rsidRPr="00A31D0D" w:rsidRDefault="0044542D" w:rsidP="00040DE0">
            <w:pPr>
              <w:bidi/>
              <w:jc w:val="center"/>
              <w:rPr>
                <w:rFonts w:ascii="Muna" w:hAnsi="Muna" w:cs="Muna"/>
                <w:color w:val="000000" w:themeColor="text1"/>
                <w:sz w:val="20"/>
                <w:szCs w:val="20"/>
                <w:rtl/>
              </w:rPr>
            </w:pPr>
          </w:p>
        </w:tc>
        <w:tc>
          <w:tcPr>
            <w:tcW w:w="930" w:type="dxa"/>
            <w:vMerge/>
          </w:tcPr>
          <w:p w:rsidR="0044542D" w:rsidRPr="00A31D0D" w:rsidRDefault="0044542D" w:rsidP="00040DE0">
            <w:pPr>
              <w:bidi/>
              <w:jc w:val="center"/>
              <w:rPr>
                <w:rFonts w:ascii="Muna" w:hAnsi="Muna" w:cs="Muna"/>
                <w:color w:val="000000" w:themeColor="text1"/>
                <w:sz w:val="20"/>
                <w:szCs w:val="20"/>
                <w:rtl/>
              </w:rPr>
            </w:pPr>
          </w:p>
        </w:tc>
      </w:tr>
      <w:tr w:rsidR="0044542D" w:rsidRPr="00A31D0D" w:rsidTr="003A2892">
        <w:trPr>
          <w:trHeight w:val="80"/>
          <w:jc w:val="center"/>
        </w:trPr>
        <w:tc>
          <w:tcPr>
            <w:tcW w:w="244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التقويم</w:t>
            </w:r>
          </w:p>
        </w:tc>
        <w:tc>
          <w:tcPr>
            <w:tcW w:w="153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بكالوريوس فأقل</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184</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4.13</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0.76</w:t>
            </w:r>
          </w:p>
        </w:tc>
        <w:tc>
          <w:tcPr>
            <w:tcW w:w="89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w:t>
            </w:r>
          </w:p>
        </w:tc>
        <w:tc>
          <w:tcPr>
            <w:tcW w:w="930"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0.046*</w:t>
            </w:r>
          </w:p>
        </w:tc>
      </w:tr>
      <w:tr w:rsidR="0044542D" w:rsidRPr="00A31D0D" w:rsidTr="003A2892">
        <w:trPr>
          <w:trHeight w:val="80"/>
          <w:jc w:val="center"/>
        </w:trPr>
        <w:tc>
          <w:tcPr>
            <w:tcW w:w="2445" w:type="dxa"/>
            <w:vMerge/>
          </w:tcPr>
          <w:p w:rsidR="0044542D" w:rsidRPr="00A31D0D" w:rsidRDefault="0044542D" w:rsidP="00040DE0">
            <w:pPr>
              <w:bidi/>
              <w:rPr>
                <w:rFonts w:ascii="Muna" w:hAnsi="Muna" w:cs="Muna"/>
                <w:color w:val="000000" w:themeColor="text1"/>
                <w:sz w:val="20"/>
                <w:szCs w:val="20"/>
                <w:rtl/>
              </w:rPr>
            </w:pPr>
          </w:p>
        </w:tc>
        <w:tc>
          <w:tcPr>
            <w:tcW w:w="153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ماجستير فأعلى</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62</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4.34</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0.49</w:t>
            </w:r>
          </w:p>
        </w:tc>
        <w:tc>
          <w:tcPr>
            <w:tcW w:w="895" w:type="dxa"/>
            <w:vMerge/>
          </w:tcPr>
          <w:p w:rsidR="0044542D" w:rsidRPr="00A31D0D" w:rsidRDefault="0044542D" w:rsidP="00040DE0">
            <w:pPr>
              <w:bidi/>
              <w:jc w:val="center"/>
              <w:rPr>
                <w:rFonts w:ascii="Muna" w:hAnsi="Muna" w:cs="Muna"/>
                <w:color w:val="000000" w:themeColor="text1"/>
                <w:sz w:val="20"/>
                <w:szCs w:val="20"/>
                <w:rtl/>
              </w:rPr>
            </w:pPr>
          </w:p>
        </w:tc>
        <w:tc>
          <w:tcPr>
            <w:tcW w:w="930" w:type="dxa"/>
            <w:vMerge/>
          </w:tcPr>
          <w:p w:rsidR="0044542D" w:rsidRPr="00A31D0D" w:rsidRDefault="0044542D" w:rsidP="00040DE0">
            <w:pPr>
              <w:bidi/>
              <w:jc w:val="center"/>
              <w:rPr>
                <w:rFonts w:ascii="Muna" w:hAnsi="Muna" w:cs="Muna"/>
                <w:color w:val="000000" w:themeColor="text1"/>
                <w:sz w:val="20"/>
                <w:szCs w:val="20"/>
                <w:rtl/>
              </w:rPr>
            </w:pPr>
          </w:p>
        </w:tc>
      </w:tr>
      <w:tr w:rsidR="0044542D" w:rsidRPr="00A31D0D" w:rsidTr="003A2892">
        <w:trPr>
          <w:trHeight w:val="80"/>
          <w:jc w:val="center"/>
        </w:trPr>
        <w:tc>
          <w:tcPr>
            <w:tcW w:w="244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الدرجة الكلية</w:t>
            </w:r>
          </w:p>
        </w:tc>
        <w:tc>
          <w:tcPr>
            <w:tcW w:w="153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بكالوريوس فأقل</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184</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4.18</w:t>
            </w:r>
          </w:p>
        </w:tc>
        <w:tc>
          <w:tcPr>
            <w:tcW w:w="899"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0.74</w:t>
            </w:r>
          </w:p>
        </w:tc>
        <w:tc>
          <w:tcPr>
            <w:tcW w:w="895"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-1.75</w:t>
            </w:r>
          </w:p>
        </w:tc>
        <w:tc>
          <w:tcPr>
            <w:tcW w:w="930" w:type="dxa"/>
            <w:vMerge w:val="restart"/>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0.081</w:t>
            </w:r>
          </w:p>
        </w:tc>
      </w:tr>
      <w:tr w:rsidR="0044542D" w:rsidRPr="00A31D0D" w:rsidTr="003A2892">
        <w:trPr>
          <w:trHeight w:val="80"/>
          <w:jc w:val="center"/>
        </w:trPr>
        <w:tc>
          <w:tcPr>
            <w:tcW w:w="2445" w:type="dxa"/>
            <w:vMerge/>
          </w:tcPr>
          <w:p w:rsidR="0044542D" w:rsidRPr="00A31D0D" w:rsidRDefault="0044542D" w:rsidP="00040DE0">
            <w:pPr>
              <w:bidi/>
              <w:rPr>
                <w:rFonts w:ascii="Muna" w:hAnsi="Muna" w:cs="Muna"/>
                <w:color w:val="000000" w:themeColor="text1"/>
                <w:sz w:val="20"/>
                <w:szCs w:val="20"/>
                <w:rtl/>
              </w:rPr>
            </w:pPr>
          </w:p>
        </w:tc>
        <w:tc>
          <w:tcPr>
            <w:tcW w:w="153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ماجستير فأعلى</w:t>
            </w:r>
          </w:p>
        </w:tc>
        <w:tc>
          <w:tcPr>
            <w:tcW w:w="59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62</w:t>
            </w:r>
          </w:p>
        </w:tc>
        <w:tc>
          <w:tcPr>
            <w:tcW w:w="1002"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4.35</w:t>
            </w:r>
          </w:p>
        </w:tc>
        <w:tc>
          <w:tcPr>
            <w:tcW w:w="899" w:type="dxa"/>
          </w:tcPr>
          <w:p w:rsidR="0044542D" w:rsidRPr="00A31D0D" w:rsidRDefault="0044542D" w:rsidP="00040DE0">
            <w:pPr>
              <w:bidi/>
              <w:jc w:val="center"/>
              <w:rPr>
                <w:rFonts w:ascii="Muna" w:hAnsi="Muna" w:cs="Muna"/>
                <w:color w:val="000000" w:themeColor="text1"/>
                <w:sz w:val="20"/>
                <w:szCs w:val="20"/>
              </w:rPr>
            </w:pPr>
            <w:r w:rsidRPr="00A31D0D">
              <w:rPr>
                <w:rFonts w:ascii="Muna" w:hAnsi="Muna" w:cs="Muna" w:hint="cs"/>
                <w:color w:val="000000" w:themeColor="text1"/>
                <w:sz w:val="20"/>
                <w:szCs w:val="20"/>
                <w:rtl/>
              </w:rPr>
              <w:t>0.45</w:t>
            </w:r>
          </w:p>
        </w:tc>
        <w:tc>
          <w:tcPr>
            <w:tcW w:w="895" w:type="dxa"/>
            <w:vMerge/>
          </w:tcPr>
          <w:p w:rsidR="0044542D" w:rsidRPr="00A31D0D" w:rsidRDefault="0044542D" w:rsidP="00040DE0">
            <w:pPr>
              <w:bidi/>
              <w:rPr>
                <w:rFonts w:ascii="Muna" w:hAnsi="Muna" w:cs="Muna"/>
                <w:color w:val="000000" w:themeColor="text1"/>
                <w:sz w:val="20"/>
                <w:szCs w:val="20"/>
                <w:rtl/>
              </w:rPr>
            </w:pPr>
          </w:p>
        </w:tc>
        <w:tc>
          <w:tcPr>
            <w:tcW w:w="930" w:type="dxa"/>
            <w:vMerge/>
          </w:tcPr>
          <w:p w:rsidR="0044542D" w:rsidRPr="00A31D0D" w:rsidRDefault="0044542D" w:rsidP="00040DE0">
            <w:pPr>
              <w:bidi/>
              <w:rPr>
                <w:rFonts w:ascii="Muna" w:hAnsi="Muna" w:cs="Muna"/>
                <w:color w:val="000000" w:themeColor="text1"/>
                <w:sz w:val="20"/>
                <w:szCs w:val="20"/>
                <w:rtl/>
              </w:rPr>
            </w:pPr>
          </w:p>
        </w:tc>
      </w:tr>
    </w:tbl>
    <w:p w:rsidR="0044542D" w:rsidRPr="00A31D0D" w:rsidRDefault="0044542D" w:rsidP="0044542D">
      <w:pPr>
        <w:tabs>
          <w:tab w:val="left" w:pos="2042"/>
        </w:tabs>
        <w:bidi/>
        <w:rPr>
          <w:rFonts w:ascii="Muna" w:eastAsia="Calibri" w:hAnsi="Muna" w:cs="Muna"/>
          <w:color w:val="000000" w:themeColor="text1"/>
          <w:sz w:val="20"/>
          <w:szCs w:val="20"/>
          <w:rtl/>
          <w:lang w:bidi="ar-JO"/>
        </w:rPr>
      </w:pPr>
      <w:r w:rsidRPr="00A31D0D">
        <w:rPr>
          <w:rFonts w:ascii="Muna" w:eastAsia="Calibri" w:hAnsi="Muna" w:cs="Muna" w:hint="cs"/>
          <w:color w:val="000000" w:themeColor="text1"/>
          <w:sz w:val="20"/>
          <w:szCs w:val="20"/>
          <w:rtl/>
        </w:rPr>
        <w:t xml:space="preserve">*فروق دالة إحصائيا </w:t>
      </w:r>
      <w:r w:rsidRPr="00A31D0D">
        <w:rPr>
          <w:rFonts w:ascii="Muna" w:eastAsia="Calibri" w:hAnsi="Muna" w:cs="Muna" w:hint="cs"/>
          <w:color w:val="000000" w:themeColor="text1"/>
          <w:sz w:val="20"/>
          <w:szCs w:val="20"/>
          <w:rtl/>
          <w:lang w:bidi="ar-JO"/>
        </w:rPr>
        <w:t>عند مستوى الدلالة (</w:t>
      </w:r>
      <w:r w:rsidRPr="00A31D0D">
        <w:rPr>
          <w:rFonts w:ascii="Cambria" w:eastAsia="Calibri" w:hAnsi="Cambria" w:cs="Cambria" w:hint="cs"/>
          <w:color w:val="000000" w:themeColor="text1"/>
          <w:sz w:val="20"/>
          <w:szCs w:val="20"/>
          <w:rtl/>
          <w:lang w:bidi="ar-JO"/>
        </w:rPr>
        <w:t>α</w:t>
      </w:r>
      <w:r w:rsidRPr="00A31D0D">
        <w:rPr>
          <w:rFonts w:ascii="Muna" w:eastAsia="Calibri" w:hAnsi="Muna" w:cs="Muna" w:hint="cs"/>
          <w:color w:val="000000" w:themeColor="text1"/>
          <w:sz w:val="20"/>
          <w:szCs w:val="20"/>
          <w:rtl/>
          <w:lang w:bidi="ar-JO"/>
        </w:rPr>
        <w:t xml:space="preserve"> </w:t>
      </w:r>
      <w:r w:rsidRPr="00A31D0D">
        <w:rPr>
          <w:rFonts w:ascii="Cambria Math" w:eastAsia="Calibri" w:hAnsi="Cambria Math" w:cs="Cambria Math" w:hint="cs"/>
          <w:color w:val="000000" w:themeColor="text1"/>
          <w:sz w:val="20"/>
          <w:szCs w:val="20"/>
          <w:rtl/>
          <w:lang w:bidi="ar-JO"/>
        </w:rPr>
        <w:t>≤</w:t>
      </w:r>
      <w:r w:rsidRPr="00A31D0D">
        <w:rPr>
          <w:rFonts w:ascii="Muna" w:eastAsia="Calibri" w:hAnsi="Muna" w:cs="Muna" w:hint="cs"/>
          <w:color w:val="000000" w:themeColor="text1"/>
          <w:sz w:val="20"/>
          <w:szCs w:val="20"/>
          <w:rtl/>
          <w:lang w:bidi="ar-JO"/>
        </w:rPr>
        <w:t xml:space="preserve"> 0.05).</w:t>
      </w:r>
    </w:p>
    <w:p w:rsidR="0044542D" w:rsidRPr="00A31D0D" w:rsidRDefault="0044542D" w:rsidP="00A31D0D">
      <w:pPr>
        <w:pStyle w:val="a3"/>
        <w:bidi/>
        <w:spacing w:line="276" w:lineRule="auto"/>
        <w:ind w:left="0"/>
        <w:jc w:val="both"/>
        <w:rPr>
          <w:rFonts w:ascii="Muna" w:hAnsi="Muna" w:cs="Muna"/>
          <w:color w:val="000000" w:themeColor="text1"/>
          <w:rtl/>
          <w:lang w:bidi="ar-JO"/>
        </w:rPr>
      </w:pPr>
      <w:r w:rsidRPr="00A31D0D">
        <w:rPr>
          <w:rFonts w:ascii="Muna" w:eastAsia="Calibri" w:hAnsi="Muna" w:cs="Muna" w:hint="cs"/>
          <w:color w:val="000000" w:themeColor="text1"/>
          <w:rtl/>
        </w:rPr>
        <w:t xml:space="preserve">تشير نتائج الجدول رقم (29) أنه لا توجد فروق دالة إحصائيا </w:t>
      </w:r>
      <w:r w:rsidRPr="00A31D0D">
        <w:rPr>
          <w:rFonts w:ascii="Muna" w:eastAsia="Calibri" w:hAnsi="Muna" w:cs="Muna" w:hint="cs"/>
          <w:color w:val="000000" w:themeColor="text1"/>
          <w:rtl/>
          <w:lang w:bidi="ar-JO"/>
        </w:rPr>
        <w:t>عند مستوى الدلالة (</w:t>
      </w:r>
      <w:r w:rsidRPr="00A31D0D">
        <w:rPr>
          <w:rFonts w:ascii="Cambria" w:eastAsia="Calibri" w:hAnsi="Cambria" w:cs="Cambria" w:hint="cs"/>
          <w:color w:val="000000" w:themeColor="text1"/>
          <w:rtl/>
          <w:lang w:bidi="ar-JO"/>
        </w:rPr>
        <w:t>α</w:t>
      </w:r>
      <w:r w:rsidRPr="00A31D0D">
        <w:rPr>
          <w:rFonts w:ascii="Muna" w:eastAsia="Calibri" w:hAnsi="Muna" w:cs="Muna" w:hint="cs"/>
          <w:color w:val="000000" w:themeColor="text1"/>
          <w:rtl/>
          <w:lang w:bidi="ar-JO"/>
        </w:rPr>
        <w:t xml:space="preserve"> </w:t>
      </w:r>
      <w:r w:rsidRPr="00A31D0D">
        <w:rPr>
          <w:rFonts w:ascii="Cambria Math" w:eastAsia="Calibri" w:hAnsi="Cambria Math" w:cs="Cambria Math" w:hint="cs"/>
          <w:color w:val="000000" w:themeColor="text1"/>
          <w:rtl/>
          <w:lang w:bidi="ar-JO"/>
        </w:rPr>
        <w:t>≤</w:t>
      </w:r>
      <w:r w:rsidRPr="00A31D0D">
        <w:rPr>
          <w:rFonts w:ascii="Muna" w:eastAsia="Calibri" w:hAnsi="Muna" w:cs="Muna" w:hint="cs"/>
          <w:color w:val="000000" w:themeColor="text1"/>
          <w:rtl/>
          <w:lang w:bidi="ar-JO"/>
        </w:rPr>
        <w:t xml:space="preserve"> 0.05) في الدرجة الكلية</w:t>
      </w:r>
      <w:r w:rsidRPr="00A31D0D">
        <w:rPr>
          <w:rFonts w:ascii="Muna" w:hAnsi="Muna" w:cs="Muna" w:hint="cs"/>
          <w:color w:val="000000" w:themeColor="text1"/>
          <w:rtl/>
          <w:lang w:bidi="ar-JO"/>
        </w:rPr>
        <w:t xml:space="preserve"> للكفايات التدريسية مجالاتها (الأهداف، التنفيذ، طرائق التدريس) لدى معلمي ومعلمات التربية الرياضية تعزى إلى متغير المؤهل العلمي، بينما كانت الفروق دالة إحصائياً في مجالي (كفايات التخطيط، وكفايات التقويم) ولصالح ماجستير فأعلى، والشكلين رقم (10، 11) يظهران ذلك.</w:t>
      </w:r>
    </w:p>
    <w:p w:rsidR="0044542D" w:rsidRPr="00A31D0D" w:rsidRDefault="0044542D" w:rsidP="00A31D0D">
      <w:pPr>
        <w:pStyle w:val="a9"/>
        <w:bidi/>
        <w:jc w:val="center"/>
        <w:rPr>
          <w:rFonts w:ascii="Muna" w:hAnsi="Muna" w:cs="Muna"/>
          <w:b/>
          <w:bCs/>
          <w:i w:val="0"/>
          <w:iCs w:val="0"/>
          <w:noProof/>
          <w:color w:val="000000" w:themeColor="text1"/>
          <w:sz w:val="20"/>
          <w:szCs w:val="20"/>
          <w:rtl/>
        </w:rPr>
      </w:pPr>
      <w:bookmarkStart w:id="49" w:name="_Toc181701979"/>
      <w:r w:rsidRPr="00A31D0D">
        <w:rPr>
          <w:rFonts w:ascii="Muna" w:hAnsi="Muna" w:cs="Muna" w:hint="cs"/>
          <w:b/>
          <w:bCs/>
          <w:i w:val="0"/>
          <w:iCs w:val="0"/>
          <w:noProof/>
          <w:color w:val="000000" w:themeColor="text1"/>
          <w:sz w:val="20"/>
          <w:szCs w:val="20"/>
          <w:rtl/>
        </w:rPr>
        <w:t>الشكل رقم (10)</w:t>
      </w:r>
      <w:r w:rsidR="00A31D0D" w:rsidRPr="00A31D0D">
        <w:rPr>
          <w:rFonts w:ascii="Muna" w:hAnsi="Muna" w:cs="Muna" w:hint="cs"/>
          <w:b/>
          <w:bCs/>
          <w:i w:val="0"/>
          <w:iCs w:val="0"/>
          <w:noProof/>
          <w:color w:val="000000" w:themeColor="text1"/>
          <w:sz w:val="20"/>
          <w:szCs w:val="20"/>
          <w:rtl/>
        </w:rPr>
        <w:t xml:space="preserve"> </w:t>
      </w:r>
      <w:r w:rsidRPr="00A31D0D">
        <w:rPr>
          <w:rFonts w:ascii="Muna" w:hAnsi="Muna" w:cs="Muna" w:hint="cs"/>
          <w:b/>
          <w:bCs/>
          <w:i w:val="0"/>
          <w:iCs w:val="0"/>
          <w:noProof/>
          <w:color w:val="000000" w:themeColor="text1"/>
          <w:sz w:val="20"/>
          <w:szCs w:val="20"/>
          <w:rtl/>
        </w:rPr>
        <w:t>المتوسطات الحسابية لمجال (كفايات التخطيط) لدى معلمي ومعلمات التربية الرياضية في المحافظات الشمالية من فلسطين تبعاً لمتغير المؤهل العلمي</w:t>
      </w:r>
      <w:r w:rsidRPr="00A31D0D">
        <w:rPr>
          <w:rFonts w:ascii="Muna" w:hAnsi="Muna" w:cs="Muna" w:hint="cs"/>
          <w:b/>
          <w:bCs/>
          <w:i w:val="0"/>
          <w:iCs w:val="0"/>
          <w:noProof/>
          <w:color w:val="000000" w:themeColor="text1"/>
          <w:sz w:val="20"/>
          <w:szCs w:val="20"/>
        </w:rPr>
        <w:t>.</w:t>
      </w:r>
      <w:bookmarkEnd w:id="49"/>
    </w:p>
    <w:p w:rsidR="0044542D" w:rsidRPr="0044542D" w:rsidRDefault="0044542D" w:rsidP="0044542D">
      <w:pPr>
        <w:pStyle w:val="a3"/>
        <w:bidi/>
        <w:ind w:left="0"/>
        <w:jc w:val="center"/>
        <w:rPr>
          <w:rFonts w:ascii="Muna" w:hAnsi="Muna" w:cs="Muna"/>
          <w:color w:val="000000" w:themeColor="text1"/>
          <w:rtl/>
          <w:lang w:bidi="ar-JO"/>
        </w:rPr>
      </w:pPr>
      <w:r w:rsidRPr="0044542D">
        <w:rPr>
          <w:rFonts w:ascii="Muna" w:hAnsi="Muna" w:cs="Muna" w:hint="cs"/>
          <w:noProof/>
          <w:color w:val="000000" w:themeColor="text1"/>
          <w:lang w:val="fr-FR" w:eastAsia="fr-FR"/>
        </w:rPr>
        <w:drawing>
          <wp:inline distT="0" distB="0" distL="0" distR="0" wp14:anchorId="7A24E259" wp14:editId="740C5927">
            <wp:extent cx="2606719" cy="1889739"/>
            <wp:effectExtent l="0" t="0" r="0" b="3175"/>
            <wp:docPr id="382060084"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38567" cy="1912828"/>
                    </a:xfrm>
                    <a:prstGeom prst="rect">
                      <a:avLst/>
                    </a:prstGeom>
                    <a:noFill/>
                    <a:ln>
                      <a:noFill/>
                    </a:ln>
                  </pic:spPr>
                </pic:pic>
              </a:graphicData>
            </a:graphic>
          </wp:inline>
        </w:drawing>
      </w:r>
    </w:p>
    <w:p w:rsidR="0044542D" w:rsidRPr="0044542D" w:rsidRDefault="0044542D" w:rsidP="0044542D">
      <w:pPr>
        <w:pStyle w:val="a3"/>
        <w:bidi/>
        <w:spacing w:line="276" w:lineRule="auto"/>
        <w:ind w:left="0"/>
        <w:jc w:val="center"/>
        <w:rPr>
          <w:rFonts w:ascii="Muna" w:hAnsi="Muna" w:cs="Muna"/>
          <w:color w:val="000000" w:themeColor="text1"/>
          <w:rtl/>
        </w:rPr>
      </w:pPr>
    </w:p>
    <w:p w:rsidR="0044542D" w:rsidRPr="00A31D0D" w:rsidRDefault="0044542D" w:rsidP="00A31D0D">
      <w:pPr>
        <w:pStyle w:val="a9"/>
        <w:bidi/>
        <w:jc w:val="center"/>
        <w:rPr>
          <w:rFonts w:ascii="Muna" w:hAnsi="Muna" w:cs="Muna"/>
          <w:i w:val="0"/>
          <w:iCs w:val="0"/>
          <w:noProof/>
          <w:color w:val="000000" w:themeColor="text1"/>
          <w:sz w:val="20"/>
          <w:szCs w:val="20"/>
        </w:rPr>
      </w:pPr>
      <w:bookmarkStart w:id="50" w:name="_Toc181701980"/>
      <w:r w:rsidRPr="00A31D0D">
        <w:rPr>
          <w:rFonts w:ascii="Muna" w:hAnsi="Muna" w:cs="Muna" w:hint="cs"/>
          <w:i w:val="0"/>
          <w:iCs w:val="0"/>
          <w:noProof/>
          <w:color w:val="000000" w:themeColor="text1"/>
          <w:sz w:val="20"/>
          <w:szCs w:val="20"/>
          <w:rtl/>
        </w:rPr>
        <w:t>الشكل رقم (11)</w:t>
      </w:r>
      <w:r w:rsidR="00A31D0D" w:rsidRPr="00A31D0D">
        <w:rPr>
          <w:rFonts w:ascii="Muna" w:hAnsi="Muna" w:cs="Muna" w:hint="cs"/>
          <w:i w:val="0"/>
          <w:iCs w:val="0"/>
          <w:noProof/>
          <w:color w:val="000000" w:themeColor="text1"/>
          <w:sz w:val="20"/>
          <w:szCs w:val="20"/>
          <w:rtl/>
        </w:rPr>
        <w:t xml:space="preserve"> </w:t>
      </w:r>
      <w:r w:rsidRPr="00A31D0D">
        <w:rPr>
          <w:rFonts w:ascii="Muna" w:hAnsi="Muna" w:cs="Muna" w:hint="cs"/>
          <w:i w:val="0"/>
          <w:iCs w:val="0"/>
          <w:noProof/>
          <w:color w:val="000000" w:themeColor="text1"/>
          <w:sz w:val="20"/>
          <w:szCs w:val="20"/>
          <w:rtl/>
        </w:rPr>
        <w:t>المتوسطات الحسابية لمجال (كفايات التقويم) لدى معلمي ومعلمات التربية الرياضية في المحافظات الشمالية من فلسطين تبعاً لمتغير المؤهل العلمي</w:t>
      </w:r>
      <w:r w:rsidRPr="00A31D0D">
        <w:rPr>
          <w:rFonts w:ascii="Muna" w:hAnsi="Muna" w:cs="Muna" w:hint="cs"/>
          <w:i w:val="0"/>
          <w:iCs w:val="0"/>
          <w:noProof/>
          <w:color w:val="000000" w:themeColor="text1"/>
          <w:sz w:val="20"/>
          <w:szCs w:val="20"/>
        </w:rPr>
        <w:t>.</w:t>
      </w:r>
      <w:bookmarkEnd w:id="50"/>
    </w:p>
    <w:p w:rsidR="0044542D" w:rsidRPr="0044542D" w:rsidRDefault="0044542D" w:rsidP="0044542D">
      <w:pPr>
        <w:pStyle w:val="a3"/>
        <w:bidi/>
        <w:spacing w:line="276" w:lineRule="auto"/>
        <w:ind w:left="0"/>
        <w:jc w:val="center"/>
        <w:rPr>
          <w:rFonts w:ascii="Muna" w:hAnsi="Muna" w:cs="Muna"/>
          <w:color w:val="000000" w:themeColor="text1"/>
          <w:rtl/>
          <w:lang w:bidi="ar-JO"/>
        </w:rPr>
      </w:pPr>
      <w:r w:rsidRPr="0044542D">
        <w:rPr>
          <w:rFonts w:ascii="Muna" w:hAnsi="Muna" w:cs="Muna" w:hint="cs"/>
          <w:noProof/>
          <w:color w:val="000000" w:themeColor="text1"/>
          <w:lang w:val="fr-FR" w:eastAsia="fr-FR"/>
        </w:rPr>
        <w:lastRenderedPageBreak/>
        <w:drawing>
          <wp:inline distT="0" distB="0" distL="0" distR="0" wp14:anchorId="18C531DE" wp14:editId="6016DF7F">
            <wp:extent cx="2445063" cy="1954924"/>
            <wp:effectExtent l="0" t="0" r="0" b="1270"/>
            <wp:docPr id="1035822417"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6734" cy="1972250"/>
                    </a:xfrm>
                    <a:prstGeom prst="rect">
                      <a:avLst/>
                    </a:prstGeom>
                    <a:noFill/>
                    <a:ln>
                      <a:noFill/>
                    </a:ln>
                  </pic:spPr>
                </pic:pic>
              </a:graphicData>
            </a:graphic>
          </wp:inline>
        </w:drawing>
      </w:r>
    </w:p>
    <w:p w:rsidR="0044542D" w:rsidRDefault="0044542D" w:rsidP="0044542D">
      <w:pPr>
        <w:pStyle w:val="a3"/>
        <w:bidi/>
        <w:spacing w:line="276" w:lineRule="auto"/>
        <w:ind w:left="0"/>
        <w:jc w:val="center"/>
        <w:rPr>
          <w:rFonts w:ascii="Muna" w:hAnsi="Muna" w:cs="Muna"/>
          <w:color w:val="000000" w:themeColor="text1"/>
          <w:rtl/>
          <w:lang w:bidi="ar-JO"/>
        </w:rPr>
      </w:pPr>
    </w:p>
    <w:p w:rsidR="00A31D0D" w:rsidRPr="0044542D" w:rsidRDefault="00A31D0D" w:rsidP="00A94C39">
      <w:pPr>
        <w:pStyle w:val="a3"/>
        <w:bidi/>
        <w:spacing w:line="276" w:lineRule="auto"/>
        <w:ind w:left="0"/>
        <w:rPr>
          <w:rFonts w:ascii="Muna" w:hAnsi="Muna" w:cs="Muna"/>
          <w:color w:val="000000" w:themeColor="text1"/>
          <w:rtl/>
        </w:rPr>
      </w:pPr>
    </w:p>
    <w:p w:rsidR="0044542D" w:rsidRPr="00A31D0D" w:rsidRDefault="0044542D" w:rsidP="00A31D0D">
      <w:pPr>
        <w:pStyle w:val="a3"/>
        <w:numPr>
          <w:ilvl w:val="0"/>
          <w:numId w:val="17"/>
        </w:numPr>
        <w:bidi/>
        <w:spacing w:line="360" w:lineRule="auto"/>
        <w:jc w:val="both"/>
        <w:rPr>
          <w:rFonts w:ascii="Muna" w:hAnsi="Muna" w:cs="Muna"/>
          <w:color w:val="000000" w:themeColor="text1"/>
          <w:rtl/>
        </w:rPr>
      </w:pPr>
      <w:r w:rsidRPr="00A31D0D">
        <w:rPr>
          <w:rFonts w:ascii="Muna" w:hAnsi="Muna" w:cs="Muna" w:hint="cs"/>
          <w:color w:val="000000" w:themeColor="text1"/>
          <w:rtl/>
        </w:rPr>
        <w:t>متغير سنوات الخبرة:</w:t>
      </w:r>
    </w:p>
    <w:p w:rsidR="0044542D" w:rsidRPr="00A31D0D" w:rsidRDefault="0044542D" w:rsidP="00A31D0D">
      <w:pPr>
        <w:pStyle w:val="a9"/>
        <w:bidi/>
        <w:jc w:val="center"/>
        <w:rPr>
          <w:rFonts w:ascii="Muna" w:hAnsi="Muna" w:cs="Muna"/>
          <w:i w:val="0"/>
          <w:iCs w:val="0"/>
          <w:noProof/>
          <w:color w:val="000000" w:themeColor="text1"/>
          <w:sz w:val="20"/>
          <w:szCs w:val="20"/>
          <w:rtl/>
        </w:rPr>
      </w:pPr>
      <w:bookmarkStart w:id="51" w:name="_Toc181701223"/>
      <w:r w:rsidRPr="00A31D0D">
        <w:rPr>
          <w:rFonts w:ascii="Muna" w:hAnsi="Muna" w:cs="Muna" w:hint="cs"/>
          <w:i w:val="0"/>
          <w:iCs w:val="0"/>
          <w:noProof/>
          <w:color w:val="000000" w:themeColor="text1"/>
          <w:sz w:val="20"/>
          <w:szCs w:val="20"/>
          <w:rtl/>
        </w:rPr>
        <w:t>الجدول رقم (29)</w:t>
      </w:r>
      <w:r w:rsidR="00A31D0D" w:rsidRPr="00A31D0D">
        <w:rPr>
          <w:rFonts w:ascii="Muna" w:hAnsi="Muna" w:cs="Muna" w:hint="cs"/>
          <w:i w:val="0"/>
          <w:iCs w:val="0"/>
          <w:noProof/>
          <w:color w:val="000000" w:themeColor="text1"/>
          <w:sz w:val="20"/>
          <w:szCs w:val="20"/>
          <w:rtl/>
        </w:rPr>
        <w:t xml:space="preserve"> </w:t>
      </w:r>
      <w:r w:rsidRPr="00A31D0D">
        <w:rPr>
          <w:rFonts w:ascii="Muna" w:hAnsi="Muna" w:cs="Muna" w:hint="cs"/>
          <w:i w:val="0"/>
          <w:iCs w:val="0"/>
          <w:noProof/>
          <w:color w:val="000000" w:themeColor="text1"/>
          <w:sz w:val="20"/>
          <w:szCs w:val="20"/>
          <w:rtl/>
        </w:rPr>
        <w:t xml:space="preserve"> المتوسطات الحسابية والانحرافات المعيارية للكفايات التدريسية لدى معلمي ومعلمات التربية الرياضية في المحافظات الشمالية من فلسطين تبعاً لمتغير سنوات الخبرة (ن= 246</w:t>
      </w:r>
      <w:r w:rsidRPr="00A31D0D">
        <w:rPr>
          <w:rFonts w:ascii="Muna" w:hAnsi="Muna" w:cs="Muna" w:hint="cs"/>
          <w:i w:val="0"/>
          <w:iCs w:val="0"/>
          <w:noProof/>
          <w:color w:val="000000" w:themeColor="text1"/>
          <w:sz w:val="20"/>
          <w:szCs w:val="20"/>
        </w:rPr>
        <w:t>(</w:t>
      </w:r>
      <w:bookmarkEnd w:id="51"/>
    </w:p>
    <w:tbl>
      <w:tblPr>
        <w:tblStyle w:val="13"/>
        <w:bidiVisual/>
        <w:tblW w:w="8421" w:type="dxa"/>
        <w:jc w:val="center"/>
        <w:tblLook w:val="04A0" w:firstRow="1" w:lastRow="0" w:firstColumn="1" w:lastColumn="0" w:noHBand="0" w:noVBand="1"/>
      </w:tblPr>
      <w:tblGrid>
        <w:gridCol w:w="2205"/>
        <w:gridCol w:w="2340"/>
        <w:gridCol w:w="900"/>
        <w:gridCol w:w="1416"/>
        <w:gridCol w:w="1560"/>
      </w:tblGrid>
      <w:tr w:rsidR="0044542D" w:rsidRPr="00A31D0D" w:rsidTr="003A2892">
        <w:trPr>
          <w:jc w:val="center"/>
        </w:trPr>
        <w:tc>
          <w:tcPr>
            <w:tcW w:w="220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مجالات تكنولوجيا</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 xml:space="preserve"> التعليم</w:t>
            </w:r>
          </w:p>
        </w:tc>
        <w:tc>
          <w:tcPr>
            <w:tcW w:w="234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متغير</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 xml:space="preserve"> سنوات الخبرة</w:t>
            </w:r>
          </w:p>
        </w:tc>
        <w:tc>
          <w:tcPr>
            <w:tcW w:w="900" w:type="dxa"/>
          </w:tcPr>
          <w:p w:rsidR="0044542D" w:rsidRPr="00A31D0D" w:rsidRDefault="0044542D" w:rsidP="00040DE0">
            <w:pPr>
              <w:bidi/>
              <w:jc w:val="center"/>
              <w:rPr>
                <w:rFonts w:ascii="Muna" w:hAnsi="Muna" w:cs="Muna"/>
                <w:color w:val="000000" w:themeColor="text1"/>
                <w:sz w:val="20"/>
                <w:szCs w:val="20"/>
                <w:rtl/>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العدد</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المتوسط الحسابي*</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الانحراف المعياري</w:t>
            </w:r>
          </w:p>
        </w:tc>
      </w:tr>
      <w:tr w:rsidR="0044542D" w:rsidRPr="00A31D0D" w:rsidTr="003A2892">
        <w:trPr>
          <w:trHeight w:val="242"/>
          <w:jc w:val="center"/>
        </w:trPr>
        <w:tc>
          <w:tcPr>
            <w:tcW w:w="2205" w:type="dxa"/>
            <w:vMerge w:val="restart"/>
          </w:tcPr>
          <w:p w:rsidR="0044542D" w:rsidRPr="00A31D0D" w:rsidRDefault="0044542D" w:rsidP="00040DE0">
            <w:pPr>
              <w:bidi/>
              <w:jc w:val="center"/>
              <w:rPr>
                <w:rFonts w:ascii="Muna" w:hAnsi="Muna" w:cs="Muna"/>
                <w:color w:val="000000" w:themeColor="text1"/>
                <w:sz w:val="20"/>
                <w:szCs w:val="20"/>
                <w:rtl/>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 xml:space="preserve">الأهداف </w:t>
            </w:r>
          </w:p>
        </w:tc>
        <w:tc>
          <w:tcPr>
            <w:tcW w:w="234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أقل من 5 سنوات</w:t>
            </w:r>
          </w:p>
        </w:tc>
        <w:tc>
          <w:tcPr>
            <w:tcW w:w="90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50</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3.96</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0.92</w:t>
            </w:r>
          </w:p>
        </w:tc>
      </w:tr>
      <w:tr w:rsidR="0044542D" w:rsidRPr="00A31D0D" w:rsidTr="003A2892">
        <w:trPr>
          <w:trHeight w:val="242"/>
          <w:jc w:val="center"/>
        </w:trPr>
        <w:tc>
          <w:tcPr>
            <w:tcW w:w="2205" w:type="dxa"/>
            <w:vMerge/>
          </w:tcPr>
          <w:p w:rsidR="0044542D" w:rsidRPr="00A31D0D" w:rsidRDefault="0044542D" w:rsidP="00040DE0">
            <w:pPr>
              <w:bidi/>
              <w:jc w:val="center"/>
              <w:rPr>
                <w:rFonts w:ascii="Muna" w:hAnsi="Muna" w:cs="Muna"/>
                <w:color w:val="000000" w:themeColor="text1"/>
                <w:sz w:val="20"/>
                <w:szCs w:val="20"/>
                <w:rtl/>
              </w:rPr>
            </w:pPr>
          </w:p>
        </w:tc>
        <w:tc>
          <w:tcPr>
            <w:tcW w:w="234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من 5- أقل من 10 سنوات</w:t>
            </w:r>
          </w:p>
        </w:tc>
        <w:tc>
          <w:tcPr>
            <w:tcW w:w="90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70</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4.24</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0.75</w:t>
            </w:r>
          </w:p>
        </w:tc>
      </w:tr>
      <w:tr w:rsidR="0044542D" w:rsidRPr="00A31D0D" w:rsidTr="003A2892">
        <w:trPr>
          <w:jc w:val="center"/>
        </w:trPr>
        <w:tc>
          <w:tcPr>
            <w:tcW w:w="2205" w:type="dxa"/>
            <w:vMerge/>
          </w:tcPr>
          <w:p w:rsidR="0044542D" w:rsidRPr="00A31D0D" w:rsidRDefault="0044542D" w:rsidP="00040DE0">
            <w:pPr>
              <w:bidi/>
              <w:jc w:val="center"/>
              <w:rPr>
                <w:rFonts w:ascii="Muna" w:hAnsi="Muna" w:cs="Muna"/>
                <w:color w:val="000000" w:themeColor="text1"/>
                <w:sz w:val="20"/>
                <w:szCs w:val="20"/>
                <w:rtl/>
              </w:rPr>
            </w:pPr>
          </w:p>
        </w:tc>
        <w:tc>
          <w:tcPr>
            <w:tcW w:w="2340" w:type="dxa"/>
          </w:tcPr>
          <w:p w:rsidR="0044542D" w:rsidRPr="00A31D0D" w:rsidRDefault="0044542D" w:rsidP="00040DE0">
            <w:pPr>
              <w:bidi/>
              <w:jc w:val="both"/>
              <w:rPr>
                <w:rFonts w:ascii="Muna" w:hAnsi="Muna" w:cs="Muna"/>
                <w:color w:val="000000" w:themeColor="text1"/>
                <w:sz w:val="20"/>
                <w:szCs w:val="20"/>
                <w:rtl/>
              </w:rPr>
            </w:pPr>
            <w:r w:rsidRPr="00A31D0D">
              <w:rPr>
                <w:rFonts w:ascii="Muna" w:hAnsi="Muna" w:cs="Muna" w:hint="cs"/>
                <w:color w:val="000000" w:themeColor="text1"/>
                <w:sz w:val="20"/>
                <w:szCs w:val="20"/>
                <w:rtl/>
              </w:rPr>
              <w:t>10 سنوات فأكثر</w:t>
            </w:r>
          </w:p>
        </w:tc>
        <w:tc>
          <w:tcPr>
            <w:tcW w:w="90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126</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4.34</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0.57</w:t>
            </w:r>
          </w:p>
        </w:tc>
      </w:tr>
      <w:tr w:rsidR="0044542D" w:rsidRPr="00A31D0D" w:rsidTr="003A2892">
        <w:trPr>
          <w:jc w:val="center"/>
        </w:trPr>
        <w:tc>
          <w:tcPr>
            <w:tcW w:w="2205" w:type="dxa"/>
            <w:vMerge w:val="restart"/>
          </w:tcPr>
          <w:p w:rsidR="0044542D" w:rsidRPr="00A31D0D" w:rsidRDefault="0044542D" w:rsidP="00040DE0">
            <w:pPr>
              <w:bidi/>
              <w:jc w:val="center"/>
              <w:rPr>
                <w:rFonts w:ascii="Muna" w:hAnsi="Muna" w:cs="Muna"/>
                <w:color w:val="000000" w:themeColor="text1"/>
                <w:sz w:val="20"/>
                <w:szCs w:val="20"/>
                <w:rtl/>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التخطيط</w:t>
            </w:r>
          </w:p>
        </w:tc>
        <w:tc>
          <w:tcPr>
            <w:tcW w:w="234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أقل من 5 سنوات</w:t>
            </w:r>
          </w:p>
        </w:tc>
        <w:tc>
          <w:tcPr>
            <w:tcW w:w="90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50</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3.89</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0.93</w:t>
            </w:r>
          </w:p>
        </w:tc>
      </w:tr>
      <w:tr w:rsidR="0044542D" w:rsidRPr="00A31D0D" w:rsidTr="003A2892">
        <w:trPr>
          <w:jc w:val="center"/>
        </w:trPr>
        <w:tc>
          <w:tcPr>
            <w:tcW w:w="2205" w:type="dxa"/>
            <w:vMerge/>
          </w:tcPr>
          <w:p w:rsidR="0044542D" w:rsidRPr="00A31D0D" w:rsidRDefault="0044542D" w:rsidP="00040DE0">
            <w:pPr>
              <w:bidi/>
              <w:jc w:val="center"/>
              <w:rPr>
                <w:rFonts w:ascii="Muna" w:hAnsi="Muna" w:cs="Muna"/>
                <w:color w:val="000000" w:themeColor="text1"/>
                <w:sz w:val="20"/>
                <w:szCs w:val="20"/>
                <w:rtl/>
              </w:rPr>
            </w:pPr>
          </w:p>
        </w:tc>
        <w:tc>
          <w:tcPr>
            <w:tcW w:w="234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من 5- أقل من 10 سنوات</w:t>
            </w:r>
          </w:p>
        </w:tc>
        <w:tc>
          <w:tcPr>
            <w:tcW w:w="90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70</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4.22</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0.73</w:t>
            </w:r>
          </w:p>
        </w:tc>
      </w:tr>
      <w:tr w:rsidR="0044542D" w:rsidRPr="00A31D0D" w:rsidTr="003A2892">
        <w:trPr>
          <w:jc w:val="center"/>
        </w:trPr>
        <w:tc>
          <w:tcPr>
            <w:tcW w:w="2205" w:type="dxa"/>
            <w:vMerge/>
          </w:tcPr>
          <w:p w:rsidR="0044542D" w:rsidRPr="00A31D0D" w:rsidRDefault="0044542D" w:rsidP="00040DE0">
            <w:pPr>
              <w:bidi/>
              <w:jc w:val="center"/>
              <w:rPr>
                <w:rFonts w:ascii="Muna" w:hAnsi="Muna" w:cs="Muna"/>
                <w:color w:val="000000" w:themeColor="text1"/>
                <w:sz w:val="20"/>
                <w:szCs w:val="20"/>
                <w:rtl/>
              </w:rPr>
            </w:pPr>
          </w:p>
        </w:tc>
        <w:tc>
          <w:tcPr>
            <w:tcW w:w="2340" w:type="dxa"/>
          </w:tcPr>
          <w:p w:rsidR="0044542D" w:rsidRPr="00A31D0D" w:rsidRDefault="0044542D" w:rsidP="00040DE0">
            <w:pPr>
              <w:bidi/>
              <w:jc w:val="both"/>
              <w:rPr>
                <w:rFonts w:ascii="Muna" w:hAnsi="Muna" w:cs="Muna"/>
                <w:color w:val="000000" w:themeColor="text1"/>
                <w:sz w:val="20"/>
                <w:szCs w:val="20"/>
                <w:rtl/>
              </w:rPr>
            </w:pPr>
            <w:r w:rsidRPr="00A31D0D">
              <w:rPr>
                <w:rFonts w:ascii="Muna" w:hAnsi="Muna" w:cs="Muna" w:hint="cs"/>
                <w:color w:val="000000" w:themeColor="text1"/>
                <w:sz w:val="20"/>
                <w:szCs w:val="20"/>
                <w:rtl/>
              </w:rPr>
              <w:t>10 سنوات فأكثر</w:t>
            </w:r>
          </w:p>
        </w:tc>
        <w:tc>
          <w:tcPr>
            <w:tcW w:w="90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126</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4.28</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0.59</w:t>
            </w:r>
          </w:p>
        </w:tc>
      </w:tr>
      <w:tr w:rsidR="0044542D" w:rsidRPr="00A31D0D" w:rsidTr="003A2892">
        <w:trPr>
          <w:jc w:val="center"/>
        </w:trPr>
        <w:tc>
          <w:tcPr>
            <w:tcW w:w="2205" w:type="dxa"/>
            <w:vMerge w:val="restart"/>
          </w:tcPr>
          <w:p w:rsidR="0044542D" w:rsidRPr="00A31D0D" w:rsidRDefault="0044542D" w:rsidP="00040DE0">
            <w:pPr>
              <w:bidi/>
              <w:jc w:val="center"/>
              <w:rPr>
                <w:rFonts w:ascii="Muna" w:hAnsi="Muna" w:cs="Muna"/>
                <w:color w:val="000000" w:themeColor="text1"/>
                <w:sz w:val="20"/>
                <w:szCs w:val="20"/>
                <w:rtl/>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التنفيذ</w:t>
            </w:r>
          </w:p>
        </w:tc>
        <w:tc>
          <w:tcPr>
            <w:tcW w:w="234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أقل من 5 سنوات</w:t>
            </w:r>
          </w:p>
        </w:tc>
        <w:tc>
          <w:tcPr>
            <w:tcW w:w="90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50</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4.23</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0.96</w:t>
            </w:r>
          </w:p>
        </w:tc>
      </w:tr>
      <w:tr w:rsidR="0044542D" w:rsidRPr="00A31D0D" w:rsidTr="003A2892">
        <w:trPr>
          <w:jc w:val="center"/>
        </w:trPr>
        <w:tc>
          <w:tcPr>
            <w:tcW w:w="2205" w:type="dxa"/>
            <w:vMerge/>
          </w:tcPr>
          <w:p w:rsidR="0044542D" w:rsidRPr="00A31D0D" w:rsidRDefault="0044542D" w:rsidP="00040DE0">
            <w:pPr>
              <w:bidi/>
              <w:jc w:val="center"/>
              <w:rPr>
                <w:rFonts w:ascii="Muna" w:hAnsi="Muna" w:cs="Muna"/>
                <w:color w:val="000000" w:themeColor="text1"/>
                <w:sz w:val="20"/>
                <w:szCs w:val="20"/>
                <w:rtl/>
              </w:rPr>
            </w:pPr>
          </w:p>
        </w:tc>
        <w:tc>
          <w:tcPr>
            <w:tcW w:w="234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من 5- أقل من 10 سنوات</w:t>
            </w:r>
          </w:p>
        </w:tc>
        <w:tc>
          <w:tcPr>
            <w:tcW w:w="90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70</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4.31</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0.74</w:t>
            </w:r>
          </w:p>
        </w:tc>
      </w:tr>
      <w:tr w:rsidR="0044542D" w:rsidRPr="00A31D0D" w:rsidTr="003A2892">
        <w:trPr>
          <w:trHeight w:val="70"/>
          <w:jc w:val="center"/>
        </w:trPr>
        <w:tc>
          <w:tcPr>
            <w:tcW w:w="2205" w:type="dxa"/>
            <w:vMerge/>
          </w:tcPr>
          <w:p w:rsidR="0044542D" w:rsidRPr="00A31D0D" w:rsidRDefault="0044542D" w:rsidP="00040DE0">
            <w:pPr>
              <w:bidi/>
              <w:jc w:val="center"/>
              <w:rPr>
                <w:rFonts w:ascii="Muna" w:hAnsi="Muna" w:cs="Muna"/>
                <w:color w:val="000000" w:themeColor="text1"/>
                <w:sz w:val="20"/>
                <w:szCs w:val="20"/>
                <w:rtl/>
              </w:rPr>
            </w:pPr>
          </w:p>
        </w:tc>
        <w:tc>
          <w:tcPr>
            <w:tcW w:w="2340" w:type="dxa"/>
          </w:tcPr>
          <w:p w:rsidR="0044542D" w:rsidRPr="00A31D0D" w:rsidRDefault="0044542D" w:rsidP="00040DE0">
            <w:pPr>
              <w:bidi/>
              <w:jc w:val="both"/>
              <w:rPr>
                <w:rFonts w:ascii="Muna" w:hAnsi="Muna" w:cs="Muna"/>
                <w:color w:val="000000" w:themeColor="text1"/>
                <w:sz w:val="20"/>
                <w:szCs w:val="20"/>
                <w:rtl/>
              </w:rPr>
            </w:pPr>
            <w:r w:rsidRPr="00A31D0D">
              <w:rPr>
                <w:rFonts w:ascii="Muna" w:hAnsi="Muna" w:cs="Muna" w:hint="cs"/>
                <w:color w:val="000000" w:themeColor="text1"/>
                <w:sz w:val="20"/>
                <w:szCs w:val="20"/>
                <w:rtl/>
              </w:rPr>
              <w:t>10 سنوات فأكثر</w:t>
            </w:r>
          </w:p>
        </w:tc>
        <w:tc>
          <w:tcPr>
            <w:tcW w:w="90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126</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4.37</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0.61</w:t>
            </w:r>
          </w:p>
        </w:tc>
      </w:tr>
      <w:tr w:rsidR="0044542D" w:rsidRPr="00A31D0D" w:rsidTr="003A2892">
        <w:trPr>
          <w:jc w:val="center"/>
        </w:trPr>
        <w:tc>
          <w:tcPr>
            <w:tcW w:w="2205" w:type="dxa"/>
            <w:vMerge w:val="restart"/>
          </w:tcPr>
          <w:p w:rsidR="0044542D" w:rsidRPr="00A31D0D" w:rsidRDefault="0044542D" w:rsidP="00040DE0">
            <w:pPr>
              <w:bidi/>
              <w:jc w:val="center"/>
              <w:rPr>
                <w:rFonts w:ascii="Muna" w:hAnsi="Muna" w:cs="Muna"/>
                <w:color w:val="000000" w:themeColor="text1"/>
                <w:sz w:val="20"/>
                <w:szCs w:val="20"/>
                <w:rtl/>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طرائق التدريس</w:t>
            </w:r>
          </w:p>
        </w:tc>
        <w:tc>
          <w:tcPr>
            <w:tcW w:w="234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أقل من 5 سنوات</w:t>
            </w:r>
          </w:p>
        </w:tc>
        <w:tc>
          <w:tcPr>
            <w:tcW w:w="90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50</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0.91</w:t>
            </w:r>
          </w:p>
        </w:tc>
      </w:tr>
      <w:tr w:rsidR="0044542D" w:rsidRPr="00A31D0D" w:rsidTr="003A2892">
        <w:trPr>
          <w:jc w:val="center"/>
        </w:trPr>
        <w:tc>
          <w:tcPr>
            <w:tcW w:w="2205" w:type="dxa"/>
            <w:vMerge/>
          </w:tcPr>
          <w:p w:rsidR="0044542D" w:rsidRPr="00A31D0D" w:rsidRDefault="0044542D" w:rsidP="00040DE0">
            <w:pPr>
              <w:bidi/>
              <w:jc w:val="center"/>
              <w:rPr>
                <w:rFonts w:ascii="Muna" w:hAnsi="Muna" w:cs="Muna"/>
                <w:color w:val="000000" w:themeColor="text1"/>
                <w:sz w:val="20"/>
                <w:szCs w:val="20"/>
                <w:rtl/>
              </w:rPr>
            </w:pPr>
          </w:p>
        </w:tc>
        <w:tc>
          <w:tcPr>
            <w:tcW w:w="234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من 5- أقل من 10 سنوات</w:t>
            </w:r>
          </w:p>
        </w:tc>
        <w:tc>
          <w:tcPr>
            <w:tcW w:w="90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70</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4.11</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0.75</w:t>
            </w:r>
          </w:p>
        </w:tc>
      </w:tr>
      <w:tr w:rsidR="0044542D" w:rsidRPr="00A31D0D" w:rsidTr="003A2892">
        <w:trPr>
          <w:trHeight w:val="80"/>
          <w:jc w:val="center"/>
        </w:trPr>
        <w:tc>
          <w:tcPr>
            <w:tcW w:w="2205" w:type="dxa"/>
            <w:vMerge/>
          </w:tcPr>
          <w:p w:rsidR="0044542D" w:rsidRPr="00A31D0D" w:rsidRDefault="0044542D" w:rsidP="00040DE0">
            <w:pPr>
              <w:bidi/>
              <w:jc w:val="center"/>
              <w:rPr>
                <w:rFonts w:ascii="Muna" w:hAnsi="Muna" w:cs="Muna"/>
                <w:color w:val="000000" w:themeColor="text1"/>
                <w:sz w:val="20"/>
                <w:szCs w:val="20"/>
                <w:rtl/>
              </w:rPr>
            </w:pPr>
          </w:p>
        </w:tc>
        <w:tc>
          <w:tcPr>
            <w:tcW w:w="2340" w:type="dxa"/>
          </w:tcPr>
          <w:p w:rsidR="0044542D" w:rsidRPr="00A31D0D" w:rsidRDefault="0044542D" w:rsidP="00040DE0">
            <w:pPr>
              <w:bidi/>
              <w:jc w:val="both"/>
              <w:rPr>
                <w:rFonts w:ascii="Muna" w:hAnsi="Muna" w:cs="Muna"/>
                <w:color w:val="000000" w:themeColor="text1"/>
                <w:sz w:val="20"/>
                <w:szCs w:val="20"/>
                <w:rtl/>
              </w:rPr>
            </w:pPr>
            <w:r w:rsidRPr="00A31D0D">
              <w:rPr>
                <w:rFonts w:ascii="Muna" w:hAnsi="Muna" w:cs="Muna" w:hint="cs"/>
                <w:color w:val="000000" w:themeColor="text1"/>
                <w:sz w:val="20"/>
                <w:szCs w:val="20"/>
                <w:rtl/>
              </w:rPr>
              <w:t>10 سنوات فأكثر</w:t>
            </w:r>
          </w:p>
        </w:tc>
        <w:tc>
          <w:tcPr>
            <w:tcW w:w="90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126</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4.22</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0.59</w:t>
            </w:r>
          </w:p>
        </w:tc>
      </w:tr>
      <w:tr w:rsidR="0044542D" w:rsidRPr="00A31D0D" w:rsidTr="003A2892">
        <w:trPr>
          <w:trHeight w:val="80"/>
          <w:jc w:val="center"/>
        </w:trPr>
        <w:tc>
          <w:tcPr>
            <w:tcW w:w="2205" w:type="dxa"/>
            <w:vMerge w:val="restart"/>
          </w:tcPr>
          <w:p w:rsidR="0044542D" w:rsidRPr="00A31D0D" w:rsidRDefault="0044542D" w:rsidP="00040DE0">
            <w:pPr>
              <w:bidi/>
              <w:jc w:val="center"/>
              <w:rPr>
                <w:rFonts w:ascii="Muna" w:hAnsi="Muna" w:cs="Muna"/>
                <w:color w:val="000000" w:themeColor="text1"/>
                <w:sz w:val="20"/>
                <w:szCs w:val="20"/>
                <w:rtl/>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التقويم</w:t>
            </w:r>
          </w:p>
        </w:tc>
        <w:tc>
          <w:tcPr>
            <w:tcW w:w="234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أقل من 5 سنوات</w:t>
            </w:r>
          </w:p>
        </w:tc>
        <w:tc>
          <w:tcPr>
            <w:tcW w:w="90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50</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4.04</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0.92</w:t>
            </w:r>
          </w:p>
        </w:tc>
      </w:tr>
      <w:tr w:rsidR="0044542D" w:rsidRPr="00A31D0D" w:rsidTr="003A2892">
        <w:trPr>
          <w:trHeight w:val="80"/>
          <w:jc w:val="center"/>
        </w:trPr>
        <w:tc>
          <w:tcPr>
            <w:tcW w:w="2205" w:type="dxa"/>
            <w:vMerge/>
          </w:tcPr>
          <w:p w:rsidR="0044542D" w:rsidRPr="00A31D0D" w:rsidRDefault="0044542D" w:rsidP="00040DE0">
            <w:pPr>
              <w:bidi/>
              <w:jc w:val="center"/>
              <w:rPr>
                <w:rFonts w:ascii="Muna" w:hAnsi="Muna" w:cs="Muna"/>
                <w:color w:val="000000" w:themeColor="text1"/>
                <w:sz w:val="20"/>
                <w:szCs w:val="20"/>
                <w:rtl/>
              </w:rPr>
            </w:pPr>
          </w:p>
        </w:tc>
        <w:tc>
          <w:tcPr>
            <w:tcW w:w="234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من 5- أقل من 10 سنوات</w:t>
            </w:r>
          </w:p>
        </w:tc>
        <w:tc>
          <w:tcPr>
            <w:tcW w:w="90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70</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4.23</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0.73</w:t>
            </w:r>
          </w:p>
        </w:tc>
      </w:tr>
      <w:tr w:rsidR="0044542D" w:rsidRPr="00A31D0D" w:rsidTr="003A2892">
        <w:trPr>
          <w:trHeight w:val="80"/>
          <w:jc w:val="center"/>
        </w:trPr>
        <w:tc>
          <w:tcPr>
            <w:tcW w:w="2205" w:type="dxa"/>
            <w:vMerge/>
          </w:tcPr>
          <w:p w:rsidR="0044542D" w:rsidRPr="00A31D0D" w:rsidRDefault="0044542D" w:rsidP="00040DE0">
            <w:pPr>
              <w:bidi/>
              <w:rPr>
                <w:rFonts w:ascii="Muna" w:hAnsi="Muna" w:cs="Muna"/>
                <w:color w:val="000000" w:themeColor="text1"/>
                <w:sz w:val="20"/>
                <w:szCs w:val="20"/>
                <w:rtl/>
              </w:rPr>
            </w:pPr>
          </w:p>
        </w:tc>
        <w:tc>
          <w:tcPr>
            <w:tcW w:w="2340" w:type="dxa"/>
          </w:tcPr>
          <w:p w:rsidR="0044542D" w:rsidRPr="00A31D0D" w:rsidRDefault="0044542D" w:rsidP="00040DE0">
            <w:pPr>
              <w:bidi/>
              <w:jc w:val="both"/>
              <w:rPr>
                <w:rFonts w:ascii="Muna" w:hAnsi="Muna" w:cs="Muna"/>
                <w:color w:val="000000" w:themeColor="text1"/>
                <w:sz w:val="20"/>
                <w:szCs w:val="20"/>
                <w:rtl/>
              </w:rPr>
            </w:pPr>
            <w:r w:rsidRPr="00A31D0D">
              <w:rPr>
                <w:rFonts w:ascii="Muna" w:hAnsi="Muna" w:cs="Muna" w:hint="cs"/>
                <w:color w:val="000000" w:themeColor="text1"/>
                <w:sz w:val="20"/>
                <w:szCs w:val="20"/>
                <w:rtl/>
              </w:rPr>
              <w:t>10 سنوات فأكثر</w:t>
            </w:r>
          </w:p>
        </w:tc>
        <w:tc>
          <w:tcPr>
            <w:tcW w:w="90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126</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4.22</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0.59</w:t>
            </w:r>
          </w:p>
        </w:tc>
      </w:tr>
      <w:tr w:rsidR="0044542D" w:rsidRPr="00A31D0D" w:rsidTr="003A2892">
        <w:trPr>
          <w:trHeight w:val="80"/>
          <w:jc w:val="center"/>
        </w:trPr>
        <w:tc>
          <w:tcPr>
            <w:tcW w:w="2205" w:type="dxa"/>
            <w:vMerge w:val="restart"/>
          </w:tcPr>
          <w:p w:rsidR="0044542D" w:rsidRPr="00A31D0D" w:rsidRDefault="0044542D" w:rsidP="00040DE0">
            <w:pPr>
              <w:bidi/>
              <w:jc w:val="center"/>
              <w:rPr>
                <w:rFonts w:ascii="Muna" w:hAnsi="Muna" w:cs="Muna"/>
                <w:color w:val="000000" w:themeColor="text1"/>
                <w:sz w:val="20"/>
                <w:szCs w:val="20"/>
                <w:rtl/>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الدرجة الكلية</w:t>
            </w:r>
          </w:p>
        </w:tc>
        <w:tc>
          <w:tcPr>
            <w:tcW w:w="234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أقل من 5 سنوات</w:t>
            </w:r>
          </w:p>
        </w:tc>
        <w:tc>
          <w:tcPr>
            <w:tcW w:w="90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50</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4.02</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0.90</w:t>
            </w:r>
          </w:p>
        </w:tc>
      </w:tr>
      <w:tr w:rsidR="0044542D" w:rsidRPr="00A31D0D" w:rsidTr="003A2892">
        <w:trPr>
          <w:trHeight w:val="80"/>
          <w:jc w:val="center"/>
        </w:trPr>
        <w:tc>
          <w:tcPr>
            <w:tcW w:w="2205" w:type="dxa"/>
            <w:vMerge/>
          </w:tcPr>
          <w:p w:rsidR="0044542D" w:rsidRPr="00A31D0D" w:rsidRDefault="0044542D" w:rsidP="00040DE0">
            <w:pPr>
              <w:bidi/>
              <w:jc w:val="center"/>
              <w:rPr>
                <w:rFonts w:ascii="Muna" w:hAnsi="Muna" w:cs="Muna"/>
                <w:color w:val="000000" w:themeColor="text1"/>
                <w:sz w:val="20"/>
                <w:szCs w:val="20"/>
                <w:rtl/>
              </w:rPr>
            </w:pPr>
          </w:p>
        </w:tc>
        <w:tc>
          <w:tcPr>
            <w:tcW w:w="2340"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من 5- أقل من 10 سنوات</w:t>
            </w:r>
          </w:p>
        </w:tc>
        <w:tc>
          <w:tcPr>
            <w:tcW w:w="900" w:type="dxa"/>
          </w:tcPr>
          <w:p w:rsidR="0044542D" w:rsidRPr="00A31D0D" w:rsidRDefault="0044542D" w:rsidP="00040DE0">
            <w:pPr>
              <w:bidi/>
              <w:jc w:val="center"/>
              <w:rPr>
                <w:rFonts w:ascii="Muna" w:hAnsi="Muna" w:cs="Muna"/>
                <w:color w:val="000000" w:themeColor="text1"/>
                <w:sz w:val="20"/>
                <w:szCs w:val="20"/>
              </w:rPr>
            </w:pPr>
            <w:r w:rsidRPr="00A31D0D">
              <w:rPr>
                <w:rFonts w:ascii="Muna" w:hAnsi="Muna" w:cs="Muna" w:hint="cs"/>
                <w:color w:val="000000" w:themeColor="text1"/>
                <w:sz w:val="20"/>
                <w:szCs w:val="20"/>
                <w:rtl/>
              </w:rPr>
              <w:t>70</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4.24</w:t>
            </w:r>
          </w:p>
        </w:tc>
        <w:tc>
          <w:tcPr>
            <w:tcW w:w="156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0.69</w:t>
            </w:r>
          </w:p>
        </w:tc>
      </w:tr>
      <w:tr w:rsidR="0044542D" w:rsidRPr="00A31D0D" w:rsidTr="003A2892">
        <w:trPr>
          <w:trHeight w:val="80"/>
          <w:jc w:val="center"/>
        </w:trPr>
        <w:tc>
          <w:tcPr>
            <w:tcW w:w="2205" w:type="dxa"/>
            <w:vMerge/>
          </w:tcPr>
          <w:p w:rsidR="0044542D" w:rsidRPr="00A31D0D" w:rsidRDefault="0044542D" w:rsidP="00040DE0">
            <w:pPr>
              <w:bidi/>
              <w:rPr>
                <w:rFonts w:ascii="Muna" w:hAnsi="Muna" w:cs="Muna"/>
                <w:color w:val="000000" w:themeColor="text1"/>
                <w:sz w:val="20"/>
                <w:szCs w:val="20"/>
                <w:rtl/>
              </w:rPr>
            </w:pPr>
          </w:p>
        </w:tc>
        <w:tc>
          <w:tcPr>
            <w:tcW w:w="2340" w:type="dxa"/>
          </w:tcPr>
          <w:p w:rsidR="0044542D" w:rsidRPr="00A31D0D" w:rsidRDefault="0044542D" w:rsidP="00040DE0">
            <w:pPr>
              <w:bidi/>
              <w:jc w:val="both"/>
              <w:rPr>
                <w:rFonts w:ascii="Muna" w:hAnsi="Muna" w:cs="Muna"/>
                <w:color w:val="000000" w:themeColor="text1"/>
                <w:sz w:val="20"/>
                <w:szCs w:val="20"/>
                <w:rtl/>
              </w:rPr>
            </w:pPr>
            <w:r w:rsidRPr="00A31D0D">
              <w:rPr>
                <w:rFonts w:ascii="Muna" w:hAnsi="Muna" w:cs="Muna" w:hint="cs"/>
                <w:color w:val="000000" w:themeColor="text1"/>
                <w:sz w:val="20"/>
                <w:szCs w:val="20"/>
                <w:rtl/>
              </w:rPr>
              <w:t>10 سنوات فأكثر</w:t>
            </w:r>
          </w:p>
        </w:tc>
        <w:tc>
          <w:tcPr>
            <w:tcW w:w="90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126</w:t>
            </w:r>
          </w:p>
        </w:tc>
        <w:tc>
          <w:tcPr>
            <w:tcW w:w="141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4.29</w:t>
            </w:r>
          </w:p>
        </w:tc>
        <w:tc>
          <w:tcPr>
            <w:tcW w:w="1560" w:type="dxa"/>
          </w:tcPr>
          <w:p w:rsidR="0044542D" w:rsidRPr="00A31D0D" w:rsidRDefault="0044542D" w:rsidP="00040DE0">
            <w:pPr>
              <w:bidi/>
              <w:jc w:val="center"/>
              <w:rPr>
                <w:rFonts w:ascii="Muna" w:hAnsi="Muna" w:cs="Muna"/>
                <w:color w:val="000000" w:themeColor="text1"/>
                <w:sz w:val="20"/>
                <w:szCs w:val="20"/>
              </w:rPr>
            </w:pPr>
            <w:r w:rsidRPr="00A31D0D">
              <w:rPr>
                <w:rFonts w:ascii="Muna" w:hAnsi="Muna" w:cs="Muna" w:hint="cs"/>
                <w:color w:val="000000" w:themeColor="text1"/>
                <w:sz w:val="20"/>
                <w:szCs w:val="20"/>
                <w:rtl/>
              </w:rPr>
              <w:t>0.55</w:t>
            </w:r>
          </w:p>
        </w:tc>
      </w:tr>
    </w:tbl>
    <w:p w:rsidR="0044542D" w:rsidRPr="00A31D0D" w:rsidRDefault="0044542D" w:rsidP="0044542D">
      <w:pPr>
        <w:tabs>
          <w:tab w:val="left" w:pos="2042"/>
        </w:tabs>
        <w:bidi/>
        <w:rPr>
          <w:rFonts w:ascii="Muna" w:eastAsia="Calibri" w:hAnsi="Muna" w:cs="Muna"/>
          <w:color w:val="000000" w:themeColor="text1"/>
          <w:sz w:val="20"/>
          <w:szCs w:val="20"/>
          <w:rtl/>
          <w:lang w:bidi="ar-JO"/>
        </w:rPr>
      </w:pPr>
      <w:r w:rsidRPr="00A31D0D">
        <w:rPr>
          <w:rFonts w:ascii="Muna" w:eastAsia="Calibri" w:hAnsi="Muna" w:cs="Muna" w:hint="cs"/>
          <w:color w:val="000000" w:themeColor="text1"/>
          <w:sz w:val="20"/>
          <w:szCs w:val="20"/>
          <w:rtl/>
        </w:rPr>
        <w:t>*أقصى استجابة (5) درجات</w:t>
      </w:r>
      <w:r w:rsidRPr="00A31D0D">
        <w:rPr>
          <w:rFonts w:ascii="Muna" w:eastAsia="Calibri" w:hAnsi="Muna" w:cs="Muna" w:hint="cs"/>
          <w:color w:val="000000" w:themeColor="text1"/>
          <w:sz w:val="20"/>
          <w:szCs w:val="20"/>
          <w:rtl/>
          <w:lang w:bidi="ar-JO"/>
        </w:rPr>
        <w:t>.</w:t>
      </w:r>
    </w:p>
    <w:p w:rsidR="0044542D" w:rsidRPr="0044542D" w:rsidRDefault="0044542D" w:rsidP="0044542D">
      <w:pPr>
        <w:tabs>
          <w:tab w:val="left" w:pos="2042"/>
        </w:tabs>
        <w:bidi/>
        <w:rPr>
          <w:rFonts w:ascii="Muna" w:eastAsia="Calibri" w:hAnsi="Muna" w:cs="Muna"/>
          <w:color w:val="000000" w:themeColor="text1"/>
          <w:rtl/>
          <w:lang w:bidi="ar-JO"/>
        </w:rPr>
      </w:pPr>
    </w:p>
    <w:p w:rsidR="0044542D" w:rsidRPr="00A31D0D" w:rsidRDefault="0044542D" w:rsidP="00A31D0D">
      <w:pPr>
        <w:pStyle w:val="a9"/>
        <w:bidi/>
        <w:jc w:val="both"/>
        <w:rPr>
          <w:rFonts w:ascii="Muna" w:hAnsi="Muna" w:cs="Muna"/>
          <w:i w:val="0"/>
          <w:iCs w:val="0"/>
          <w:noProof/>
          <w:color w:val="000000" w:themeColor="text1"/>
          <w:sz w:val="20"/>
          <w:szCs w:val="20"/>
          <w:rtl/>
        </w:rPr>
      </w:pPr>
      <w:bookmarkStart w:id="52" w:name="_Toc181701224"/>
      <w:r w:rsidRPr="00A31D0D">
        <w:rPr>
          <w:rFonts w:ascii="Muna" w:hAnsi="Muna" w:cs="Muna" w:hint="cs"/>
          <w:i w:val="0"/>
          <w:iCs w:val="0"/>
          <w:noProof/>
          <w:color w:val="000000" w:themeColor="text1"/>
          <w:sz w:val="20"/>
          <w:szCs w:val="20"/>
          <w:rtl/>
        </w:rPr>
        <w:t>الجدول رقم (30)</w:t>
      </w:r>
      <w:r w:rsidR="00A31D0D" w:rsidRPr="00A31D0D">
        <w:rPr>
          <w:rFonts w:ascii="Muna" w:hAnsi="Muna" w:cs="Muna" w:hint="cs"/>
          <w:i w:val="0"/>
          <w:iCs w:val="0"/>
          <w:noProof/>
          <w:color w:val="000000" w:themeColor="text1"/>
          <w:sz w:val="20"/>
          <w:szCs w:val="20"/>
          <w:rtl/>
        </w:rPr>
        <w:t xml:space="preserve"> </w:t>
      </w:r>
      <w:r w:rsidRPr="00A31D0D">
        <w:rPr>
          <w:rFonts w:ascii="Muna" w:hAnsi="Muna" w:cs="Muna" w:hint="cs"/>
          <w:i w:val="0"/>
          <w:iCs w:val="0"/>
          <w:noProof/>
          <w:color w:val="000000" w:themeColor="text1"/>
          <w:sz w:val="20"/>
          <w:szCs w:val="20"/>
          <w:rtl/>
        </w:rPr>
        <w:t xml:space="preserve"> نتائج تحليل التباين الأحادي لدلالة الفروق في الكفايات التدريسية لدى معلمي ومعلمات التربية الرياضية في المحافظات الشمالية من فلسطين تبعاً لمتغير سنوات الخبرة (ن= 246</w:t>
      </w:r>
      <w:r w:rsidRPr="00A31D0D">
        <w:rPr>
          <w:rFonts w:ascii="Muna" w:hAnsi="Muna" w:cs="Muna" w:hint="cs"/>
          <w:i w:val="0"/>
          <w:iCs w:val="0"/>
          <w:noProof/>
          <w:color w:val="000000" w:themeColor="text1"/>
          <w:sz w:val="20"/>
          <w:szCs w:val="20"/>
        </w:rPr>
        <w:t>(</w:t>
      </w:r>
      <w:bookmarkEnd w:id="52"/>
    </w:p>
    <w:tbl>
      <w:tblPr>
        <w:tblStyle w:val="13"/>
        <w:bidiVisual/>
        <w:tblW w:w="0" w:type="auto"/>
        <w:jc w:val="center"/>
        <w:tblLook w:val="04A0" w:firstRow="1" w:lastRow="0" w:firstColumn="1" w:lastColumn="0" w:noHBand="0" w:noVBand="1"/>
      </w:tblPr>
      <w:tblGrid>
        <w:gridCol w:w="1733"/>
        <w:gridCol w:w="1605"/>
        <w:gridCol w:w="1350"/>
        <w:gridCol w:w="776"/>
        <w:gridCol w:w="946"/>
        <w:gridCol w:w="835"/>
        <w:gridCol w:w="1051"/>
      </w:tblGrid>
      <w:tr w:rsidR="0044542D" w:rsidRPr="00A31D0D" w:rsidTr="003A2892">
        <w:trPr>
          <w:jc w:val="center"/>
        </w:trPr>
        <w:tc>
          <w:tcPr>
            <w:tcW w:w="1733"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مجالات الكفايات التدريسية</w:t>
            </w:r>
          </w:p>
        </w:tc>
        <w:tc>
          <w:tcPr>
            <w:tcW w:w="1605" w:type="dxa"/>
          </w:tcPr>
          <w:p w:rsidR="0044542D" w:rsidRPr="00A31D0D" w:rsidRDefault="0044542D" w:rsidP="00040DE0">
            <w:pPr>
              <w:bidi/>
              <w:jc w:val="center"/>
              <w:rPr>
                <w:rFonts w:ascii="Muna" w:hAnsi="Muna" w:cs="Muna"/>
                <w:color w:val="000000" w:themeColor="text1"/>
                <w:sz w:val="20"/>
                <w:szCs w:val="20"/>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مصدر التباين</w:t>
            </w:r>
          </w:p>
        </w:tc>
        <w:tc>
          <w:tcPr>
            <w:tcW w:w="135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مجموع مربعات الانحراف</w:t>
            </w:r>
          </w:p>
        </w:tc>
        <w:tc>
          <w:tcPr>
            <w:tcW w:w="77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درجات الحرية</w:t>
            </w:r>
          </w:p>
        </w:tc>
        <w:tc>
          <w:tcPr>
            <w:tcW w:w="94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متوسط المربعات</w:t>
            </w:r>
          </w:p>
        </w:tc>
        <w:tc>
          <w:tcPr>
            <w:tcW w:w="83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قيمة</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(ف)</w:t>
            </w:r>
          </w:p>
        </w:tc>
        <w:tc>
          <w:tcPr>
            <w:tcW w:w="1051"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مستوى</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 xml:space="preserve"> الدلالة</w:t>
            </w:r>
          </w:p>
        </w:tc>
      </w:tr>
      <w:tr w:rsidR="0044542D" w:rsidRPr="00A31D0D" w:rsidTr="003A2892">
        <w:trPr>
          <w:trHeight w:val="655"/>
          <w:jc w:val="center"/>
        </w:trPr>
        <w:tc>
          <w:tcPr>
            <w:tcW w:w="1733" w:type="dxa"/>
          </w:tcPr>
          <w:p w:rsidR="0044542D" w:rsidRPr="00A31D0D" w:rsidRDefault="0044542D" w:rsidP="00040DE0">
            <w:pPr>
              <w:bidi/>
              <w:jc w:val="center"/>
              <w:rPr>
                <w:rFonts w:ascii="Muna" w:hAnsi="Muna" w:cs="Muna"/>
                <w:color w:val="000000" w:themeColor="text1"/>
                <w:sz w:val="20"/>
                <w:szCs w:val="20"/>
                <w:rtl/>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 xml:space="preserve">الأهداف </w:t>
            </w:r>
          </w:p>
        </w:tc>
        <w:tc>
          <w:tcPr>
            <w:tcW w:w="1605"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بين المجموعات</w:t>
            </w:r>
          </w:p>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داخل المجموعات</w:t>
            </w:r>
          </w:p>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المجموع</w:t>
            </w:r>
          </w:p>
        </w:tc>
        <w:tc>
          <w:tcPr>
            <w:tcW w:w="135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5.20</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121.94</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127.14</w:t>
            </w:r>
          </w:p>
        </w:tc>
        <w:tc>
          <w:tcPr>
            <w:tcW w:w="77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243</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245</w:t>
            </w:r>
          </w:p>
        </w:tc>
        <w:tc>
          <w:tcPr>
            <w:tcW w:w="94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2.60</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0.50</w:t>
            </w:r>
          </w:p>
        </w:tc>
        <w:tc>
          <w:tcPr>
            <w:tcW w:w="83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5.18</w:t>
            </w:r>
          </w:p>
        </w:tc>
        <w:tc>
          <w:tcPr>
            <w:tcW w:w="1051"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0.006*</w:t>
            </w:r>
          </w:p>
        </w:tc>
      </w:tr>
      <w:tr w:rsidR="0044542D" w:rsidRPr="00A31D0D" w:rsidTr="003A2892">
        <w:trPr>
          <w:trHeight w:val="731"/>
          <w:jc w:val="center"/>
        </w:trPr>
        <w:tc>
          <w:tcPr>
            <w:tcW w:w="1733" w:type="dxa"/>
          </w:tcPr>
          <w:p w:rsidR="0044542D" w:rsidRPr="00A31D0D" w:rsidRDefault="0044542D" w:rsidP="00040DE0">
            <w:pPr>
              <w:bidi/>
              <w:jc w:val="center"/>
              <w:rPr>
                <w:rFonts w:ascii="Muna" w:hAnsi="Muna" w:cs="Muna"/>
                <w:color w:val="000000" w:themeColor="text1"/>
                <w:sz w:val="20"/>
                <w:szCs w:val="20"/>
                <w:rtl/>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التخطيط</w:t>
            </w:r>
          </w:p>
        </w:tc>
        <w:tc>
          <w:tcPr>
            <w:tcW w:w="1605"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بين المجموعات</w:t>
            </w:r>
          </w:p>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داخل المجموعات</w:t>
            </w:r>
          </w:p>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المجموع</w:t>
            </w:r>
          </w:p>
        </w:tc>
        <w:tc>
          <w:tcPr>
            <w:tcW w:w="135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5.61</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122.36</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127.97</w:t>
            </w:r>
          </w:p>
        </w:tc>
        <w:tc>
          <w:tcPr>
            <w:tcW w:w="77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243</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245</w:t>
            </w:r>
          </w:p>
        </w:tc>
        <w:tc>
          <w:tcPr>
            <w:tcW w:w="94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2.81</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0.50</w:t>
            </w:r>
          </w:p>
        </w:tc>
        <w:tc>
          <w:tcPr>
            <w:tcW w:w="83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5.57</w:t>
            </w:r>
          </w:p>
        </w:tc>
        <w:tc>
          <w:tcPr>
            <w:tcW w:w="1051"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0.004*</w:t>
            </w:r>
          </w:p>
        </w:tc>
      </w:tr>
      <w:tr w:rsidR="0044542D" w:rsidRPr="00A31D0D" w:rsidTr="003A2892">
        <w:trPr>
          <w:trHeight w:val="840"/>
          <w:jc w:val="center"/>
        </w:trPr>
        <w:tc>
          <w:tcPr>
            <w:tcW w:w="1733" w:type="dxa"/>
          </w:tcPr>
          <w:p w:rsidR="0044542D" w:rsidRPr="00A31D0D" w:rsidRDefault="0044542D" w:rsidP="00040DE0">
            <w:pPr>
              <w:bidi/>
              <w:jc w:val="center"/>
              <w:rPr>
                <w:rFonts w:ascii="Muna" w:hAnsi="Muna" w:cs="Muna"/>
                <w:color w:val="000000" w:themeColor="text1"/>
                <w:sz w:val="20"/>
                <w:szCs w:val="20"/>
                <w:rtl/>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التنفيذ</w:t>
            </w:r>
          </w:p>
        </w:tc>
        <w:tc>
          <w:tcPr>
            <w:tcW w:w="1605"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بين المجموعات</w:t>
            </w:r>
          </w:p>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داخل المجموعات</w:t>
            </w:r>
          </w:p>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المجموع</w:t>
            </w:r>
          </w:p>
        </w:tc>
        <w:tc>
          <w:tcPr>
            <w:tcW w:w="135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0.76</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129.74</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130.50</w:t>
            </w:r>
          </w:p>
        </w:tc>
        <w:tc>
          <w:tcPr>
            <w:tcW w:w="77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243</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245</w:t>
            </w:r>
          </w:p>
        </w:tc>
        <w:tc>
          <w:tcPr>
            <w:tcW w:w="94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0.38</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0.53</w:t>
            </w:r>
          </w:p>
        </w:tc>
        <w:tc>
          <w:tcPr>
            <w:tcW w:w="83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0.71</w:t>
            </w:r>
          </w:p>
        </w:tc>
        <w:tc>
          <w:tcPr>
            <w:tcW w:w="1051"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0.494</w:t>
            </w:r>
          </w:p>
        </w:tc>
      </w:tr>
      <w:tr w:rsidR="0044542D" w:rsidRPr="00A31D0D" w:rsidTr="003A2892">
        <w:trPr>
          <w:trHeight w:val="741"/>
          <w:jc w:val="center"/>
        </w:trPr>
        <w:tc>
          <w:tcPr>
            <w:tcW w:w="1733" w:type="dxa"/>
          </w:tcPr>
          <w:p w:rsidR="0044542D" w:rsidRPr="00A31D0D" w:rsidRDefault="0044542D" w:rsidP="00040DE0">
            <w:pPr>
              <w:bidi/>
              <w:jc w:val="center"/>
              <w:rPr>
                <w:rFonts w:ascii="Muna" w:hAnsi="Muna" w:cs="Muna"/>
                <w:color w:val="000000" w:themeColor="text1"/>
                <w:sz w:val="20"/>
                <w:szCs w:val="20"/>
                <w:rtl/>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طرائق التدريس</w:t>
            </w:r>
          </w:p>
        </w:tc>
        <w:tc>
          <w:tcPr>
            <w:tcW w:w="1605"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بين المجموعات</w:t>
            </w:r>
          </w:p>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داخل المجموعات</w:t>
            </w:r>
          </w:p>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المجموع</w:t>
            </w:r>
          </w:p>
        </w:tc>
        <w:tc>
          <w:tcPr>
            <w:tcW w:w="135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1.90</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122.94</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124.84</w:t>
            </w:r>
          </w:p>
        </w:tc>
        <w:tc>
          <w:tcPr>
            <w:tcW w:w="77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243</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245</w:t>
            </w:r>
          </w:p>
        </w:tc>
        <w:tc>
          <w:tcPr>
            <w:tcW w:w="94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0.95</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0.51</w:t>
            </w:r>
          </w:p>
        </w:tc>
        <w:tc>
          <w:tcPr>
            <w:tcW w:w="83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1.88</w:t>
            </w:r>
          </w:p>
        </w:tc>
        <w:tc>
          <w:tcPr>
            <w:tcW w:w="1051"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0.155</w:t>
            </w:r>
          </w:p>
        </w:tc>
      </w:tr>
      <w:tr w:rsidR="0044542D" w:rsidRPr="00A31D0D" w:rsidTr="003A2892">
        <w:trPr>
          <w:trHeight w:val="743"/>
          <w:jc w:val="center"/>
        </w:trPr>
        <w:tc>
          <w:tcPr>
            <w:tcW w:w="1733" w:type="dxa"/>
          </w:tcPr>
          <w:p w:rsidR="0044542D" w:rsidRPr="00A31D0D" w:rsidRDefault="0044542D" w:rsidP="00040DE0">
            <w:pPr>
              <w:bidi/>
              <w:jc w:val="center"/>
              <w:rPr>
                <w:rFonts w:ascii="Muna" w:hAnsi="Muna" w:cs="Muna"/>
                <w:color w:val="000000" w:themeColor="text1"/>
                <w:sz w:val="20"/>
                <w:szCs w:val="20"/>
                <w:rtl/>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التقويم</w:t>
            </w:r>
          </w:p>
        </w:tc>
        <w:tc>
          <w:tcPr>
            <w:tcW w:w="1605"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بين المجموعات</w:t>
            </w:r>
          </w:p>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داخل المجموعات</w:t>
            </w:r>
          </w:p>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المجموع</w:t>
            </w:r>
          </w:p>
        </w:tc>
        <w:tc>
          <w:tcPr>
            <w:tcW w:w="135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1.43</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121.41</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122.84</w:t>
            </w:r>
          </w:p>
        </w:tc>
        <w:tc>
          <w:tcPr>
            <w:tcW w:w="77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243</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245</w:t>
            </w:r>
          </w:p>
        </w:tc>
        <w:tc>
          <w:tcPr>
            <w:tcW w:w="94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0.72</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0.50</w:t>
            </w:r>
          </w:p>
        </w:tc>
        <w:tc>
          <w:tcPr>
            <w:tcW w:w="83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1.43</w:t>
            </w:r>
          </w:p>
        </w:tc>
        <w:tc>
          <w:tcPr>
            <w:tcW w:w="1051"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0.241</w:t>
            </w:r>
          </w:p>
        </w:tc>
      </w:tr>
      <w:tr w:rsidR="0044542D" w:rsidRPr="00A31D0D" w:rsidTr="003A2892">
        <w:trPr>
          <w:trHeight w:val="731"/>
          <w:jc w:val="center"/>
        </w:trPr>
        <w:tc>
          <w:tcPr>
            <w:tcW w:w="1733" w:type="dxa"/>
          </w:tcPr>
          <w:p w:rsidR="0044542D" w:rsidRPr="00A31D0D" w:rsidRDefault="0044542D" w:rsidP="00040DE0">
            <w:pPr>
              <w:bidi/>
              <w:jc w:val="center"/>
              <w:rPr>
                <w:rFonts w:ascii="Muna" w:hAnsi="Muna" w:cs="Muna"/>
                <w:color w:val="000000" w:themeColor="text1"/>
                <w:sz w:val="20"/>
                <w:szCs w:val="20"/>
                <w:rtl/>
              </w:rPr>
            </w:pP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 xml:space="preserve">الدرجة الكلية </w:t>
            </w:r>
          </w:p>
        </w:tc>
        <w:tc>
          <w:tcPr>
            <w:tcW w:w="1605" w:type="dxa"/>
          </w:tcPr>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بين المجموعات</w:t>
            </w:r>
          </w:p>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داخل المجموعات</w:t>
            </w:r>
          </w:p>
          <w:p w:rsidR="0044542D" w:rsidRPr="00A31D0D" w:rsidRDefault="0044542D" w:rsidP="00040DE0">
            <w:pPr>
              <w:bidi/>
              <w:rPr>
                <w:rFonts w:ascii="Muna" w:hAnsi="Muna" w:cs="Muna"/>
                <w:color w:val="000000" w:themeColor="text1"/>
                <w:sz w:val="20"/>
                <w:szCs w:val="20"/>
                <w:rtl/>
              </w:rPr>
            </w:pPr>
            <w:r w:rsidRPr="00A31D0D">
              <w:rPr>
                <w:rFonts w:ascii="Muna" w:hAnsi="Muna" w:cs="Muna" w:hint="cs"/>
                <w:color w:val="000000" w:themeColor="text1"/>
                <w:sz w:val="20"/>
                <w:szCs w:val="20"/>
                <w:rtl/>
              </w:rPr>
              <w:t>المجموع</w:t>
            </w:r>
          </w:p>
        </w:tc>
        <w:tc>
          <w:tcPr>
            <w:tcW w:w="1350"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2.56</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110.44</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112.99</w:t>
            </w:r>
          </w:p>
        </w:tc>
        <w:tc>
          <w:tcPr>
            <w:tcW w:w="77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243</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245</w:t>
            </w:r>
          </w:p>
        </w:tc>
        <w:tc>
          <w:tcPr>
            <w:tcW w:w="946"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1.28</w:t>
            </w:r>
          </w:p>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0.45</w:t>
            </w:r>
          </w:p>
        </w:tc>
        <w:tc>
          <w:tcPr>
            <w:tcW w:w="835"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2.81</w:t>
            </w:r>
          </w:p>
        </w:tc>
        <w:tc>
          <w:tcPr>
            <w:tcW w:w="1051" w:type="dxa"/>
          </w:tcPr>
          <w:p w:rsidR="0044542D" w:rsidRPr="00A31D0D" w:rsidRDefault="0044542D" w:rsidP="00040DE0">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0.062</w:t>
            </w:r>
          </w:p>
        </w:tc>
      </w:tr>
    </w:tbl>
    <w:p w:rsidR="0044542D" w:rsidRPr="00A31D0D" w:rsidRDefault="0044542D" w:rsidP="0044542D">
      <w:pPr>
        <w:tabs>
          <w:tab w:val="left" w:pos="2042"/>
        </w:tabs>
        <w:bidi/>
        <w:jc w:val="both"/>
        <w:rPr>
          <w:rFonts w:ascii="Muna" w:eastAsia="Calibri" w:hAnsi="Muna" w:cs="Muna"/>
          <w:color w:val="000000" w:themeColor="text1"/>
          <w:sz w:val="20"/>
          <w:szCs w:val="20"/>
          <w:rtl/>
          <w:lang w:bidi="ar-JO"/>
        </w:rPr>
      </w:pPr>
      <w:bookmarkStart w:id="53" w:name="_Hlk180357147"/>
      <w:r w:rsidRPr="00A31D0D">
        <w:rPr>
          <w:rFonts w:ascii="Muna" w:eastAsia="Calibri" w:hAnsi="Muna" w:cs="Muna" w:hint="cs"/>
          <w:color w:val="000000" w:themeColor="text1"/>
          <w:sz w:val="20"/>
          <w:szCs w:val="20"/>
          <w:rtl/>
        </w:rPr>
        <w:t xml:space="preserve">*فروق دالة إحصائيا </w:t>
      </w:r>
      <w:r w:rsidRPr="00A31D0D">
        <w:rPr>
          <w:rFonts w:ascii="Muna" w:eastAsia="Calibri" w:hAnsi="Muna" w:cs="Muna" w:hint="cs"/>
          <w:color w:val="000000" w:themeColor="text1"/>
          <w:sz w:val="20"/>
          <w:szCs w:val="20"/>
          <w:rtl/>
          <w:lang w:bidi="ar-JO"/>
        </w:rPr>
        <w:t>عند مستوى الدلالة (</w:t>
      </w:r>
      <w:r w:rsidRPr="00A31D0D">
        <w:rPr>
          <w:rFonts w:ascii="Cambria" w:eastAsia="Calibri" w:hAnsi="Cambria" w:cs="Cambria" w:hint="cs"/>
          <w:color w:val="000000" w:themeColor="text1"/>
          <w:sz w:val="20"/>
          <w:szCs w:val="20"/>
          <w:rtl/>
          <w:lang w:bidi="ar-JO"/>
        </w:rPr>
        <w:t>α</w:t>
      </w:r>
      <w:r w:rsidRPr="00A31D0D">
        <w:rPr>
          <w:rFonts w:ascii="Muna" w:eastAsia="Calibri" w:hAnsi="Muna" w:cs="Muna" w:hint="cs"/>
          <w:color w:val="000000" w:themeColor="text1"/>
          <w:sz w:val="20"/>
          <w:szCs w:val="20"/>
          <w:rtl/>
          <w:lang w:bidi="ar-JO"/>
        </w:rPr>
        <w:t xml:space="preserve"> </w:t>
      </w:r>
      <w:r w:rsidRPr="00A31D0D">
        <w:rPr>
          <w:rFonts w:ascii="Cambria Math" w:eastAsia="Calibri" w:hAnsi="Cambria Math" w:cs="Cambria Math" w:hint="cs"/>
          <w:color w:val="000000" w:themeColor="text1"/>
          <w:sz w:val="20"/>
          <w:szCs w:val="20"/>
          <w:rtl/>
          <w:lang w:bidi="ar-JO"/>
        </w:rPr>
        <w:t>≤</w:t>
      </w:r>
      <w:r w:rsidRPr="00A31D0D">
        <w:rPr>
          <w:rFonts w:ascii="Muna" w:eastAsia="Calibri" w:hAnsi="Muna" w:cs="Muna" w:hint="cs"/>
          <w:color w:val="000000" w:themeColor="text1"/>
          <w:sz w:val="20"/>
          <w:szCs w:val="20"/>
          <w:rtl/>
          <w:lang w:bidi="ar-JO"/>
        </w:rPr>
        <w:t xml:space="preserve"> 0.05).</w:t>
      </w:r>
    </w:p>
    <w:p w:rsidR="0044542D" w:rsidRPr="0044542D" w:rsidRDefault="0044542D" w:rsidP="00A31D0D">
      <w:pPr>
        <w:tabs>
          <w:tab w:val="left" w:pos="2042"/>
        </w:tabs>
        <w:bidi/>
        <w:spacing w:line="276" w:lineRule="auto"/>
        <w:jc w:val="both"/>
        <w:rPr>
          <w:rFonts w:ascii="Muna" w:eastAsia="Calibri" w:hAnsi="Muna" w:cs="Muna"/>
          <w:color w:val="000000" w:themeColor="text1"/>
          <w:rtl/>
        </w:rPr>
      </w:pPr>
      <w:r w:rsidRPr="0044542D">
        <w:rPr>
          <w:rFonts w:ascii="Muna" w:eastAsia="Calibri" w:hAnsi="Muna" w:cs="Muna" w:hint="cs"/>
          <w:color w:val="000000" w:themeColor="text1"/>
          <w:rtl/>
        </w:rPr>
        <w:t xml:space="preserve">تشير نتائج الجدول رقم (31) أنه لا توجد فروق دالة إحصائيا </w:t>
      </w:r>
      <w:r w:rsidRPr="0044542D">
        <w:rPr>
          <w:rFonts w:ascii="Muna" w:eastAsia="Calibri" w:hAnsi="Muna" w:cs="Muna" w:hint="cs"/>
          <w:color w:val="000000" w:themeColor="text1"/>
          <w:rtl/>
          <w:lang w:bidi="ar-JO"/>
        </w:rPr>
        <w:t>عند مستوى الدلالة (</w:t>
      </w:r>
      <w:r w:rsidRPr="0044542D">
        <w:rPr>
          <w:rFonts w:ascii="Cambria" w:eastAsia="Calibri" w:hAnsi="Cambria" w:cs="Cambria" w:hint="cs"/>
          <w:color w:val="000000" w:themeColor="text1"/>
          <w:rtl/>
          <w:lang w:bidi="ar-JO"/>
        </w:rPr>
        <w:t>α</w:t>
      </w:r>
      <w:r w:rsidRPr="0044542D">
        <w:rPr>
          <w:rFonts w:ascii="Muna" w:eastAsia="Calibri" w:hAnsi="Muna" w:cs="Muna" w:hint="cs"/>
          <w:color w:val="000000" w:themeColor="text1"/>
          <w:rtl/>
          <w:lang w:bidi="ar-JO"/>
        </w:rPr>
        <w:t xml:space="preserve"> </w:t>
      </w:r>
      <w:r w:rsidRPr="0044542D">
        <w:rPr>
          <w:rFonts w:ascii="Cambria Math" w:eastAsia="Calibri" w:hAnsi="Cambria Math" w:cs="Cambria Math" w:hint="cs"/>
          <w:color w:val="000000" w:themeColor="text1"/>
          <w:rtl/>
          <w:lang w:bidi="ar-JO"/>
        </w:rPr>
        <w:t>≤</w:t>
      </w:r>
      <w:r w:rsidRPr="0044542D">
        <w:rPr>
          <w:rFonts w:ascii="Muna" w:eastAsia="Calibri" w:hAnsi="Muna" w:cs="Muna" w:hint="cs"/>
          <w:color w:val="000000" w:themeColor="text1"/>
          <w:rtl/>
          <w:lang w:bidi="ar-JO"/>
        </w:rPr>
        <w:t xml:space="preserve"> 0.05) في الدرجة الكلية للكفايات التدريسية ومجالاتها (التنفيذ، طرائق التدريس، التقويم) لدى معلمي ومعلمات التربية الرياضية في المحافظات الشمالية من فلسطين تعزى إلى متغير سنوات الخبرة، بينما كانت الفروق دالة إحصائياً في مجالي (كفايات الأهداف، كفايات التخطيط) تبعاً لهذا المتغير، ولمعرفة مصدر هذه الفروق تم استخدام اختبار</w:t>
      </w:r>
      <w:r w:rsidRPr="0044542D">
        <w:rPr>
          <w:rFonts w:ascii="Muna" w:eastAsia="Calibri" w:hAnsi="Muna" w:cs="Muna" w:hint="cs"/>
          <w:color w:val="000000" w:themeColor="text1"/>
          <w:rtl/>
        </w:rPr>
        <w:t xml:space="preserve"> سيداك</w:t>
      </w:r>
      <w:r w:rsidRPr="0044542D">
        <w:rPr>
          <w:rFonts w:ascii="Muna" w:eastAsia="Calibri" w:hAnsi="Muna" w:cs="Muna" w:hint="cs"/>
          <w:color w:val="000000" w:themeColor="text1"/>
          <w:rtl/>
          <w:lang w:bidi="ar-JO"/>
        </w:rPr>
        <w:t xml:space="preserve"> (</w:t>
      </w:r>
      <w:proofErr w:type="spellStart"/>
      <w:r w:rsidRPr="0044542D">
        <w:rPr>
          <w:rFonts w:ascii="Muna" w:eastAsia="Calibri" w:hAnsi="Muna" w:cs="Muna" w:hint="cs"/>
          <w:color w:val="000000" w:themeColor="text1"/>
          <w:lang w:bidi="ar-JO"/>
        </w:rPr>
        <w:t>Sidak</w:t>
      </w:r>
      <w:proofErr w:type="spellEnd"/>
      <w:r w:rsidRPr="0044542D">
        <w:rPr>
          <w:rFonts w:ascii="Muna" w:eastAsia="Calibri" w:hAnsi="Muna" w:cs="Muna" w:hint="cs"/>
          <w:color w:val="000000" w:themeColor="text1"/>
          <w:rtl/>
        </w:rPr>
        <w:t>) للمقارنة البعدية، والجدول رقم (32) يظهر ذلك.</w:t>
      </w:r>
    </w:p>
    <w:p w:rsidR="0044542D" w:rsidRPr="00A31D0D" w:rsidRDefault="0044542D" w:rsidP="00A31D0D">
      <w:pPr>
        <w:pStyle w:val="a9"/>
        <w:bidi/>
        <w:jc w:val="center"/>
        <w:rPr>
          <w:rFonts w:ascii="Muna" w:hAnsi="Muna" w:cs="Muna"/>
          <w:b/>
          <w:bCs/>
          <w:i w:val="0"/>
          <w:iCs w:val="0"/>
          <w:noProof/>
          <w:color w:val="000000" w:themeColor="text1"/>
          <w:sz w:val="20"/>
          <w:szCs w:val="20"/>
          <w:rtl/>
        </w:rPr>
      </w:pPr>
      <w:bookmarkStart w:id="54" w:name="_Toc181701225"/>
      <w:bookmarkEnd w:id="53"/>
      <w:r w:rsidRPr="00A31D0D">
        <w:rPr>
          <w:rFonts w:ascii="Muna" w:hAnsi="Muna" w:cs="Muna" w:hint="cs"/>
          <w:b/>
          <w:bCs/>
          <w:i w:val="0"/>
          <w:iCs w:val="0"/>
          <w:noProof/>
          <w:color w:val="000000" w:themeColor="text1"/>
          <w:sz w:val="20"/>
          <w:szCs w:val="20"/>
          <w:rtl/>
        </w:rPr>
        <w:t>الجدول رقم (31)</w:t>
      </w:r>
      <w:r w:rsidR="00A31D0D" w:rsidRPr="00A31D0D">
        <w:rPr>
          <w:rFonts w:ascii="Muna" w:hAnsi="Muna" w:cs="Muna" w:hint="cs"/>
          <w:b/>
          <w:bCs/>
          <w:i w:val="0"/>
          <w:iCs w:val="0"/>
          <w:noProof/>
          <w:color w:val="000000" w:themeColor="text1"/>
          <w:sz w:val="20"/>
          <w:szCs w:val="20"/>
          <w:rtl/>
        </w:rPr>
        <w:t xml:space="preserve"> </w:t>
      </w:r>
      <w:r w:rsidRPr="00A31D0D">
        <w:rPr>
          <w:rFonts w:ascii="Muna" w:hAnsi="Muna" w:cs="Muna" w:hint="cs"/>
          <w:b/>
          <w:bCs/>
          <w:i w:val="0"/>
          <w:iCs w:val="0"/>
          <w:noProof/>
          <w:color w:val="000000" w:themeColor="text1"/>
          <w:sz w:val="20"/>
          <w:szCs w:val="20"/>
          <w:rtl/>
        </w:rPr>
        <w:t>نتائج اختبار</w:t>
      </w:r>
      <w:r w:rsidRPr="00A31D0D">
        <w:rPr>
          <w:rFonts w:ascii="Muna" w:hAnsi="Muna" w:cs="Muna" w:hint="cs"/>
          <w:b/>
          <w:bCs/>
          <w:i w:val="0"/>
          <w:iCs w:val="0"/>
          <w:noProof/>
          <w:color w:val="000000" w:themeColor="text1"/>
          <w:sz w:val="20"/>
          <w:szCs w:val="20"/>
        </w:rPr>
        <w:t xml:space="preserve"> (Sidak) </w:t>
      </w:r>
      <w:r w:rsidRPr="00A31D0D">
        <w:rPr>
          <w:rFonts w:ascii="Muna" w:hAnsi="Muna" w:cs="Muna" w:hint="cs"/>
          <w:b/>
          <w:bCs/>
          <w:i w:val="0"/>
          <w:iCs w:val="0"/>
          <w:noProof/>
          <w:color w:val="000000" w:themeColor="text1"/>
          <w:sz w:val="20"/>
          <w:szCs w:val="20"/>
          <w:rtl/>
        </w:rPr>
        <w:t>للمقارنة البعدية بين المتوسطات الحسابية لمجالي كفايات الأهداف والتخطيط لدى المعلمين تبعاً لمتغير سنوات الخبرة (ن= 246</w:t>
      </w:r>
      <w:r w:rsidRPr="00A31D0D">
        <w:rPr>
          <w:rFonts w:ascii="Muna" w:hAnsi="Muna" w:cs="Muna" w:hint="cs"/>
          <w:b/>
          <w:bCs/>
          <w:i w:val="0"/>
          <w:iCs w:val="0"/>
          <w:noProof/>
          <w:color w:val="000000" w:themeColor="text1"/>
          <w:sz w:val="20"/>
          <w:szCs w:val="20"/>
        </w:rPr>
        <w:t>(</w:t>
      </w:r>
      <w:bookmarkEnd w:id="54"/>
    </w:p>
    <w:tbl>
      <w:tblPr>
        <w:tblStyle w:val="13"/>
        <w:bidiVisual/>
        <w:tblW w:w="8421" w:type="dxa"/>
        <w:jc w:val="center"/>
        <w:tblLook w:val="04A0" w:firstRow="1" w:lastRow="0" w:firstColumn="1" w:lastColumn="0" w:noHBand="0" w:noVBand="1"/>
      </w:tblPr>
      <w:tblGrid>
        <w:gridCol w:w="1935"/>
        <w:gridCol w:w="1620"/>
        <w:gridCol w:w="1350"/>
        <w:gridCol w:w="2061"/>
        <w:gridCol w:w="1455"/>
      </w:tblGrid>
      <w:tr w:rsidR="0044542D" w:rsidRPr="00A31D0D" w:rsidTr="003A2892">
        <w:trPr>
          <w:jc w:val="center"/>
        </w:trPr>
        <w:tc>
          <w:tcPr>
            <w:tcW w:w="1935" w:type="dxa"/>
          </w:tcPr>
          <w:p w:rsidR="0044542D" w:rsidRPr="00A31D0D" w:rsidRDefault="0044542D" w:rsidP="00A31D0D">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مجالات تكنولوجيا</w:t>
            </w:r>
          </w:p>
          <w:p w:rsidR="0044542D" w:rsidRPr="00A31D0D" w:rsidRDefault="0044542D" w:rsidP="00A31D0D">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التعليم</w:t>
            </w:r>
          </w:p>
        </w:tc>
        <w:tc>
          <w:tcPr>
            <w:tcW w:w="1620" w:type="dxa"/>
          </w:tcPr>
          <w:p w:rsidR="0044542D" w:rsidRPr="00A31D0D" w:rsidRDefault="0044542D" w:rsidP="00A31D0D">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المتوسط</w:t>
            </w:r>
          </w:p>
          <w:p w:rsidR="0044542D" w:rsidRPr="00A31D0D" w:rsidRDefault="0044542D" w:rsidP="00A31D0D">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الحسابي</w:t>
            </w:r>
          </w:p>
        </w:tc>
        <w:tc>
          <w:tcPr>
            <w:tcW w:w="1350" w:type="dxa"/>
          </w:tcPr>
          <w:p w:rsidR="0044542D" w:rsidRPr="00A31D0D" w:rsidRDefault="0044542D" w:rsidP="00A31D0D">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أقل من 5 سنوات</w:t>
            </w:r>
          </w:p>
        </w:tc>
        <w:tc>
          <w:tcPr>
            <w:tcW w:w="2061" w:type="dxa"/>
          </w:tcPr>
          <w:p w:rsidR="0044542D" w:rsidRPr="00A31D0D" w:rsidRDefault="0044542D" w:rsidP="00A31D0D">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من 5- أقل من 10 سنوات</w:t>
            </w:r>
          </w:p>
        </w:tc>
        <w:tc>
          <w:tcPr>
            <w:tcW w:w="1455" w:type="dxa"/>
          </w:tcPr>
          <w:p w:rsidR="0044542D" w:rsidRPr="00A31D0D" w:rsidRDefault="0044542D" w:rsidP="00A31D0D">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10 سنوات فأكثر</w:t>
            </w:r>
          </w:p>
        </w:tc>
      </w:tr>
      <w:tr w:rsidR="0044542D" w:rsidRPr="00A31D0D" w:rsidTr="003A2892">
        <w:trPr>
          <w:trHeight w:val="242"/>
          <w:jc w:val="center"/>
        </w:trPr>
        <w:tc>
          <w:tcPr>
            <w:tcW w:w="1935" w:type="dxa"/>
            <w:vMerge w:val="restart"/>
          </w:tcPr>
          <w:p w:rsidR="0044542D" w:rsidRPr="00A31D0D" w:rsidRDefault="0044542D" w:rsidP="00A31D0D">
            <w:pPr>
              <w:bidi/>
              <w:jc w:val="center"/>
              <w:rPr>
                <w:rFonts w:ascii="Muna" w:hAnsi="Muna" w:cs="Muna"/>
                <w:color w:val="000000" w:themeColor="text1"/>
                <w:sz w:val="20"/>
                <w:szCs w:val="20"/>
                <w:rtl/>
              </w:rPr>
            </w:pPr>
          </w:p>
          <w:p w:rsidR="0044542D" w:rsidRPr="00A31D0D" w:rsidRDefault="0044542D" w:rsidP="00A31D0D">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الأهداف</w:t>
            </w:r>
          </w:p>
        </w:tc>
        <w:tc>
          <w:tcPr>
            <w:tcW w:w="1620" w:type="dxa"/>
          </w:tcPr>
          <w:p w:rsidR="0044542D" w:rsidRPr="00A31D0D" w:rsidRDefault="0044542D" w:rsidP="00A31D0D">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3.96</w:t>
            </w:r>
          </w:p>
        </w:tc>
        <w:tc>
          <w:tcPr>
            <w:tcW w:w="1350" w:type="dxa"/>
          </w:tcPr>
          <w:p w:rsidR="0044542D" w:rsidRPr="00A31D0D" w:rsidRDefault="0044542D" w:rsidP="00A31D0D">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w:t>
            </w:r>
          </w:p>
        </w:tc>
        <w:tc>
          <w:tcPr>
            <w:tcW w:w="2061" w:type="dxa"/>
          </w:tcPr>
          <w:p w:rsidR="0044542D" w:rsidRPr="00A31D0D" w:rsidRDefault="0044542D" w:rsidP="00A31D0D">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-0.28*</w:t>
            </w:r>
          </w:p>
        </w:tc>
        <w:tc>
          <w:tcPr>
            <w:tcW w:w="1455" w:type="dxa"/>
          </w:tcPr>
          <w:p w:rsidR="0044542D" w:rsidRPr="00A31D0D" w:rsidRDefault="0044542D" w:rsidP="00A31D0D">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-0.38*</w:t>
            </w:r>
          </w:p>
        </w:tc>
      </w:tr>
      <w:tr w:rsidR="0044542D" w:rsidRPr="00A31D0D" w:rsidTr="003A2892">
        <w:trPr>
          <w:trHeight w:val="242"/>
          <w:jc w:val="center"/>
        </w:trPr>
        <w:tc>
          <w:tcPr>
            <w:tcW w:w="1935" w:type="dxa"/>
            <w:vMerge/>
          </w:tcPr>
          <w:p w:rsidR="0044542D" w:rsidRPr="00A31D0D" w:rsidRDefault="0044542D" w:rsidP="00A31D0D">
            <w:pPr>
              <w:bidi/>
              <w:jc w:val="center"/>
              <w:rPr>
                <w:rFonts w:ascii="Muna" w:hAnsi="Muna" w:cs="Muna"/>
                <w:color w:val="000000" w:themeColor="text1"/>
                <w:sz w:val="20"/>
                <w:szCs w:val="20"/>
                <w:rtl/>
              </w:rPr>
            </w:pPr>
          </w:p>
        </w:tc>
        <w:tc>
          <w:tcPr>
            <w:tcW w:w="1620" w:type="dxa"/>
          </w:tcPr>
          <w:p w:rsidR="0044542D" w:rsidRPr="00A31D0D" w:rsidRDefault="0044542D" w:rsidP="00A31D0D">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4.24</w:t>
            </w:r>
          </w:p>
        </w:tc>
        <w:tc>
          <w:tcPr>
            <w:tcW w:w="1350" w:type="dxa"/>
          </w:tcPr>
          <w:p w:rsidR="0044542D" w:rsidRPr="00A31D0D" w:rsidRDefault="0044542D" w:rsidP="00A31D0D">
            <w:pPr>
              <w:bidi/>
              <w:jc w:val="center"/>
              <w:rPr>
                <w:rFonts w:ascii="Muna" w:hAnsi="Muna" w:cs="Muna"/>
                <w:color w:val="000000" w:themeColor="text1"/>
                <w:sz w:val="20"/>
                <w:szCs w:val="20"/>
                <w:rtl/>
              </w:rPr>
            </w:pPr>
          </w:p>
        </w:tc>
        <w:tc>
          <w:tcPr>
            <w:tcW w:w="2061" w:type="dxa"/>
          </w:tcPr>
          <w:p w:rsidR="0044542D" w:rsidRPr="00A31D0D" w:rsidRDefault="0044542D" w:rsidP="00A31D0D">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w:t>
            </w:r>
          </w:p>
        </w:tc>
        <w:tc>
          <w:tcPr>
            <w:tcW w:w="1455" w:type="dxa"/>
          </w:tcPr>
          <w:p w:rsidR="0044542D" w:rsidRPr="00A31D0D" w:rsidRDefault="0044542D" w:rsidP="00A31D0D">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-0.10</w:t>
            </w:r>
          </w:p>
        </w:tc>
      </w:tr>
      <w:tr w:rsidR="0044542D" w:rsidRPr="00A31D0D" w:rsidTr="003A2892">
        <w:trPr>
          <w:jc w:val="center"/>
        </w:trPr>
        <w:tc>
          <w:tcPr>
            <w:tcW w:w="1935" w:type="dxa"/>
            <w:vMerge/>
          </w:tcPr>
          <w:p w:rsidR="0044542D" w:rsidRPr="00A31D0D" w:rsidRDefault="0044542D" w:rsidP="00A31D0D">
            <w:pPr>
              <w:bidi/>
              <w:jc w:val="center"/>
              <w:rPr>
                <w:rFonts w:ascii="Muna" w:hAnsi="Muna" w:cs="Muna"/>
                <w:color w:val="000000" w:themeColor="text1"/>
                <w:sz w:val="20"/>
                <w:szCs w:val="20"/>
                <w:rtl/>
              </w:rPr>
            </w:pPr>
          </w:p>
        </w:tc>
        <w:tc>
          <w:tcPr>
            <w:tcW w:w="1620" w:type="dxa"/>
          </w:tcPr>
          <w:p w:rsidR="0044542D" w:rsidRPr="00A31D0D" w:rsidRDefault="0044542D" w:rsidP="00A31D0D">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4.34</w:t>
            </w:r>
          </w:p>
        </w:tc>
        <w:tc>
          <w:tcPr>
            <w:tcW w:w="1350" w:type="dxa"/>
          </w:tcPr>
          <w:p w:rsidR="0044542D" w:rsidRPr="00A31D0D" w:rsidRDefault="0044542D" w:rsidP="00A31D0D">
            <w:pPr>
              <w:bidi/>
              <w:jc w:val="center"/>
              <w:rPr>
                <w:rFonts w:ascii="Muna" w:hAnsi="Muna" w:cs="Muna"/>
                <w:color w:val="000000" w:themeColor="text1"/>
                <w:sz w:val="20"/>
                <w:szCs w:val="20"/>
                <w:rtl/>
              </w:rPr>
            </w:pPr>
          </w:p>
        </w:tc>
        <w:tc>
          <w:tcPr>
            <w:tcW w:w="2061" w:type="dxa"/>
          </w:tcPr>
          <w:p w:rsidR="0044542D" w:rsidRPr="00A31D0D" w:rsidRDefault="0044542D" w:rsidP="00A31D0D">
            <w:pPr>
              <w:bidi/>
              <w:jc w:val="center"/>
              <w:rPr>
                <w:rFonts w:ascii="Muna" w:hAnsi="Muna" w:cs="Muna"/>
                <w:color w:val="000000" w:themeColor="text1"/>
                <w:sz w:val="20"/>
                <w:szCs w:val="20"/>
                <w:rtl/>
              </w:rPr>
            </w:pPr>
          </w:p>
        </w:tc>
        <w:tc>
          <w:tcPr>
            <w:tcW w:w="1455" w:type="dxa"/>
          </w:tcPr>
          <w:p w:rsidR="0044542D" w:rsidRPr="00A31D0D" w:rsidRDefault="0044542D" w:rsidP="00A31D0D">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w:t>
            </w:r>
          </w:p>
        </w:tc>
      </w:tr>
      <w:tr w:rsidR="0044542D" w:rsidRPr="00A31D0D" w:rsidTr="003A2892">
        <w:trPr>
          <w:jc w:val="center"/>
        </w:trPr>
        <w:tc>
          <w:tcPr>
            <w:tcW w:w="1935" w:type="dxa"/>
            <w:vMerge w:val="restart"/>
          </w:tcPr>
          <w:p w:rsidR="0044542D" w:rsidRPr="00A31D0D" w:rsidRDefault="0044542D" w:rsidP="00A31D0D">
            <w:pPr>
              <w:bidi/>
              <w:jc w:val="center"/>
              <w:rPr>
                <w:rFonts w:ascii="Muna" w:hAnsi="Muna" w:cs="Muna"/>
                <w:color w:val="000000" w:themeColor="text1"/>
                <w:sz w:val="20"/>
                <w:szCs w:val="20"/>
                <w:rtl/>
              </w:rPr>
            </w:pPr>
          </w:p>
          <w:p w:rsidR="0044542D" w:rsidRPr="00A31D0D" w:rsidRDefault="0044542D" w:rsidP="00A31D0D">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التخطيط</w:t>
            </w:r>
          </w:p>
        </w:tc>
        <w:tc>
          <w:tcPr>
            <w:tcW w:w="1620" w:type="dxa"/>
          </w:tcPr>
          <w:p w:rsidR="0044542D" w:rsidRPr="00A31D0D" w:rsidRDefault="0044542D" w:rsidP="00A31D0D">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3.89</w:t>
            </w:r>
          </w:p>
        </w:tc>
        <w:tc>
          <w:tcPr>
            <w:tcW w:w="1350" w:type="dxa"/>
          </w:tcPr>
          <w:p w:rsidR="0044542D" w:rsidRPr="00A31D0D" w:rsidRDefault="0044542D" w:rsidP="00A31D0D">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w:t>
            </w:r>
          </w:p>
        </w:tc>
        <w:tc>
          <w:tcPr>
            <w:tcW w:w="2061" w:type="dxa"/>
          </w:tcPr>
          <w:p w:rsidR="0044542D" w:rsidRPr="00A31D0D" w:rsidRDefault="0044542D" w:rsidP="00A31D0D">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-0.33*</w:t>
            </w:r>
          </w:p>
        </w:tc>
        <w:tc>
          <w:tcPr>
            <w:tcW w:w="1455" w:type="dxa"/>
          </w:tcPr>
          <w:p w:rsidR="0044542D" w:rsidRPr="00A31D0D" w:rsidRDefault="0044542D" w:rsidP="00A31D0D">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-0.39*</w:t>
            </w:r>
          </w:p>
        </w:tc>
      </w:tr>
      <w:tr w:rsidR="0044542D" w:rsidRPr="00A31D0D" w:rsidTr="003A2892">
        <w:trPr>
          <w:jc w:val="center"/>
        </w:trPr>
        <w:tc>
          <w:tcPr>
            <w:tcW w:w="1935" w:type="dxa"/>
            <w:vMerge/>
          </w:tcPr>
          <w:p w:rsidR="0044542D" w:rsidRPr="00A31D0D" w:rsidRDefault="0044542D" w:rsidP="00A31D0D">
            <w:pPr>
              <w:bidi/>
              <w:jc w:val="center"/>
              <w:rPr>
                <w:rFonts w:ascii="Muna" w:hAnsi="Muna" w:cs="Muna"/>
                <w:color w:val="000000" w:themeColor="text1"/>
                <w:sz w:val="20"/>
                <w:szCs w:val="20"/>
                <w:rtl/>
              </w:rPr>
            </w:pPr>
          </w:p>
        </w:tc>
        <w:tc>
          <w:tcPr>
            <w:tcW w:w="1620" w:type="dxa"/>
          </w:tcPr>
          <w:p w:rsidR="0044542D" w:rsidRPr="00A31D0D" w:rsidRDefault="0044542D" w:rsidP="00A31D0D">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4.22</w:t>
            </w:r>
          </w:p>
        </w:tc>
        <w:tc>
          <w:tcPr>
            <w:tcW w:w="1350" w:type="dxa"/>
          </w:tcPr>
          <w:p w:rsidR="0044542D" w:rsidRPr="00A31D0D" w:rsidRDefault="0044542D" w:rsidP="00A31D0D">
            <w:pPr>
              <w:bidi/>
              <w:jc w:val="center"/>
              <w:rPr>
                <w:rFonts w:ascii="Muna" w:hAnsi="Muna" w:cs="Muna"/>
                <w:color w:val="000000" w:themeColor="text1"/>
                <w:sz w:val="20"/>
                <w:szCs w:val="20"/>
                <w:rtl/>
              </w:rPr>
            </w:pPr>
          </w:p>
        </w:tc>
        <w:tc>
          <w:tcPr>
            <w:tcW w:w="2061" w:type="dxa"/>
          </w:tcPr>
          <w:p w:rsidR="0044542D" w:rsidRPr="00A31D0D" w:rsidRDefault="0044542D" w:rsidP="00A31D0D">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w:t>
            </w:r>
          </w:p>
        </w:tc>
        <w:tc>
          <w:tcPr>
            <w:tcW w:w="1455" w:type="dxa"/>
          </w:tcPr>
          <w:p w:rsidR="0044542D" w:rsidRPr="00A31D0D" w:rsidRDefault="0044542D" w:rsidP="00A31D0D">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-0.06</w:t>
            </w:r>
          </w:p>
        </w:tc>
      </w:tr>
      <w:tr w:rsidR="0044542D" w:rsidRPr="00A31D0D" w:rsidTr="003A2892">
        <w:trPr>
          <w:jc w:val="center"/>
        </w:trPr>
        <w:tc>
          <w:tcPr>
            <w:tcW w:w="1935" w:type="dxa"/>
            <w:vMerge/>
          </w:tcPr>
          <w:p w:rsidR="0044542D" w:rsidRPr="00A31D0D" w:rsidRDefault="0044542D" w:rsidP="00A31D0D">
            <w:pPr>
              <w:bidi/>
              <w:jc w:val="center"/>
              <w:rPr>
                <w:rFonts w:ascii="Muna" w:hAnsi="Muna" w:cs="Muna"/>
                <w:color w:val="000000" w:themeColor="text1"/>
                <w:sz w:val="20"/>
                <w:szCs w:val="20"/>
                <w:rtl/>
              </w:rPr>
            </w:pPr>
          </w:p>
        </w:tc>
        <w:tc>
          <w:tcPr>
            <w:tcW w:w="1620" w:type="dxa"/>
          </w:tcPr>
          <w:p w:rsidR="0044542D" w:rsidRPr="00A31D0D" w:rsidRDefault="0044542D" w:rsidP="00A31D0D">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4.28</w:t>
            </w:r>
          </w:p>
        </w:tc>
        <w:tc>
          <w:tcPr>
            <w:tcW w:w="1350" w:type="dxa"/>
          </w:tcPr>
          <w:p w:rsidR="0044542D" w:rsidRPr="00A31D0D" w:rsidRDefault="0044542D" w:rsidP="00A31D0D">
            <w:pPr>
              <w:bidi/>
              <w:jc w:val="center"/>
              <w:rPr>
                <w:rFonts w:ascii="Muna" w:hAnsi="Muna" w:cs="Muna"/>
                <w:color w:val="000000" w:themeColor="text1"/>
                <w:sz w:val="20"/>
                <w:szCs w:val="20"/>
                <w:rtl/>
              </w:rPr>
            </w:pPr>
          </w:p>
        </w:tc>
        <w:tc>
          <w:tcPr>
            <w:tcW w:w="2061" w:type="dxa"/>
          </w:tcPr>
          <w:p w:rsidR="0044542D" w:rsidRPr="00A31D0D" w:rsidRDefault="0044542D" w:rsidP="00A31D0D">
            <w:pPr>
              <w:bidi/>
              <w:jc w:val="center"/>
              <w:rPr>
                <w:rFonts w:ascii="Muna" w:hAnsi="Muna" w:cs="Muna"/>
                <w:color w:val="000000" w:themeColor="text1"/>
                <w:sz w:val="20"/>
                <w:szCs w:val="20"/>
                <w:rtl/>
              </w:rPr>
            </w:pPr>
          </w:p>
        </w:tc>
        <w:tc>
          <w:tcPr>
            <w:tcW w:w="1455" w:type="dxa"/>
          </w:tcPr>
          <w:p w:rsidR="0044542D" w:rsidRPr="00A31D0D" w:rsidRDefault="0044542D" w:rsidP="00A31D0D">
            <w:pPr>
              <w:bidi/>
              <w:jc w:val="center"/>
              <w:rPr>
                <w:rFonts w:ascii="Muna" w:hAnsi="Muna" w:cs="Muna"/>
                <w:color w:val="000000" w:themeColor="text1"/>
                <w:sz w:val="20"/>
                <w:szCs w:val="20"/>
                <w:rtl/>
              </w:rPr>
            </w:pPr>
            <w:r w:rsidRPr="00A31D0D">
              <w:rPr>
                <w:rFonts w:ascii="Muna" w:hAnsi="Muna" w:cs="Muna" w:hint="cs"/>
                <w:color w:val="000000" w:themeColor="text1"/>
                <w:sz w:val="20"/>
                <w:szCs w:val="20"/>
                <w:rtl/>
              </w:rPr>
              <w:t>-</w:t>
            </w:r>
          </w:p>
        </w:tc>
      </w:tr>
    </w:tbl>
    <w:p w:rsidR="0044542D" w:rsidRPr="00A31D0D" w:rsidRDefault="0044542D" w:rsidP="0044542D">
      <w:pPr>
        <w:tabs>
          <w:tab w:val="left" w:pos="2042"/>
        </w:tabs>
        <w:bidi/>
        <w:jc w:val="both"/>
        <w:rPr>
          <w:rFonts w:ascii="Muna" w:eastAsia="Calibri" w:hAnsi="Muna" w:cs="Muna"/>
          <w:color w:val="000000" w:themeColor="text1"/>
          <w:sz w:val="20"/>
          <w:szCs w:val="20"/>
          <w:rtl/>
          <w:lang w:bidi="ar-JO"/>
        </w:rPr>
      </w:pPr>
      <w:r w:rsidRPr="00A31D0D">
        <w:rPr>
          <w:rFonts w:ascii="Muna" w:eastAsia="Calibri" w:hAnsi="Muna" w:cs="Muna" w:hint="cs"/>
          <w:color w:val="000000" w:themeColor="text1"/>
          <w:sz w:val="20"/>
          <w:szCs w:val="20"/>
          <w:rtl/>
        </w:rPr>
        <w:t xml:space="preserve">*فروق دالة إحصائيا </w:t>
      </w:r>
      <w:r w:rsidRPr="00A31D0D">
        <w:rPr>
          <w:rFonts w:ascii="Muna" w:eastAsia="Calibri" w:hAnsi="Muna" w:cs="Muna" w:hint="cs"/>
          <w:color w:val="000000" w:themeColor="text1"/>
          <w:sz w:val="20"/>
          <w:szCs w:val="20"/>
          <w:rtl/>
          <w:lang w:bidi="ar-JO"/>
        </w:rPr>
        <w:t>عند مستوى الدلالة (</w:t>
      </w:r>
      <w:r w:rsidRPr="00A31D0D">
        <w:rPr>
          <w:rFonts w:ascii="Cambria" w:eastAsia="Calibri" w:hAnsi="Cambria" w:cs="Cambria" w:hint="cs"/>
          <w:color w:val="000000" w:themeColor="text1"/>
          <w:sz w:val="20"/>
          <w:szCs w:val="20"/>
          <w:rtl/>
          <w:lang w:bidi="ar-JO"/>
        </w:rPr>
        <w:t>α</w:t>
      </w:r>
      <w:r w:rsidRPr="00A31D0D">
        <w:rPr>
          <w:rFonts w:ascii="Muna" w:eastAsia="Calibri" w:hAnsi="Muna" w:cs="Muna" w:hint="cs"/>
          <w:color w:val="000000" w:themeColor="text1"/>
          <w:sz w:val="20"/>
          <w:szCs w:val="20"/>
          <w:rtl/>
          <w:lang w:bidi="ar-JO"/>
        </w:rPr>
        <w:t xml:space="preserve"> </w:t>
      </w:r>
      <w:r w:rsidRPr="00A31D0D">
        <w:rPr>
          <w:rFonts w:ascii="Cambria Math" w:eastAsia="Calibri" w:hAnsi="Cambria Math" w:cs="Cambria Math" w:hint="cs"/>
          <w:color w:val="000000" w:themeColor="text1"/>
          <w:sz w:val="20"/>
          <w:szCs w:val="20"/>
          <w:rtl/>
          <w:lang w:bidi="ar-JO"/>
        </w:rPr>
        <w:t>≤</w:t>
      </w:r>
      <w:r w:rsidRPr="00A31D0D">
        <w:rPr>
          <w:rFonts w:ascii="Muna" w:eastAsia="Calibri" w:hAnsi="Muna" w:cs="Muna" w:hint="cs"/>
          <w:color w:val="000000" w:themeColor="text1"/>
          <w:sz w:val="20"/>
          <w:szCs w:val="20"/>
          <w:rtl/>
          <w:lang w:bidi="ar-JO"/>
        </w:rPr>
        <w:t xml:space="preserve"> 0.05).</w:t>
      </w:r>
    </w:p>
    <w:p w:rsidR="0044542D" w:rsidRPr="0044542D" w:rsidRDefault="0044542D" w:rsidP="00A31D0D">
      <w:pPr>
        <w:tabs>
          <w:tab w:val="left" w:pos="2042"/>
        </w:tabs>
        <w:bidi/>
        <w:spacing w:line="276" w:lineRule="auto"/>
        <w:jc w:val="both"/>
        <w:rPr>
          <w:rFonts w:ascii="Muna" w:eastAsia="Calibri" w:hAnsi="Muna" w:cs="Muna"/>
          <w:color w:val="000000" w:themeColor="text1"/>
          <w:lang w:bidi="ar-JO"/>
        </w:rPr>
      </w:pPr>
      <w:r w:rsidRPr="0044542D">
        <w:rPr>
          <w:rFonts w:ascii="Muna" w:eastAsia="Calibri" w:hAnsi="Muna" w:cs="Muna" w:hint="cs"/>
          <w:color w:val="000000" w:themeColor="text1"/>
          <w:rtl/>
        </w:rPr>
        <w:t xml:space="preserve">تشير نتائج الجدول رقم (32) أنه توجد فروق دالة إحصائيا </w:t>
      </w:r>
      <w:r w:rsidRPr="0044542D">
        <w:rPr>
          <w:rFonts w:ascii="Muna" w:eastAsia="Calibri" w:hAnsi="Muna" w:cs="Muna" w:hint="cs"/>
          <w:color w:val="000000" w:themeColor="text1"/>
          <w:rtl/>
          <w:lang w:bidi="ar-JO"/>
        </w:rPr>
        <w:t>عند مستوى الدلالة (</w:t>
      </w:r>
      <w:r w:rsidRPr="0044542D">
        <w:rPr>
          <w:rFonts w:ascii="Cambria" w:eastAsia="Calibri" w:hAnsi="Cambria" w:cs="Cambria" w:hint="cs"/>
          <w:color w:val="000000" w:themeColor="text1"/>
          <w:rtl/>
          <w:lang w:bidi="ar-JO"/>
        </w:rPr>
        <w:t>α</w:t>
      </w:r>
      <w:r w:rsidRPr="0044542D">
        <w:rPr>
          <w:rFonts w:ascii="Muna" w:eastAsia="Calibri" w:hAnsi="Muna" w:cs="Muna" w:hint="cs"/>
          <w:color w:val="000000" w:themeColor="text1"/>
          <w:rtl/>
          <w:lang w:bidi="ar-JO"/>
        </w:rPr>
        <w:t xml:space="preserve"> </w:t>
      </w:r>
      <w:r w:rsidRPr="0044542D">
        <w:rPr>
          <w:rFonts w:ascii="Cambria Math" w:eastAsia="Calibri" w:hAnsi="Cambria Math" w:cs="Cambria Math" w:hint="cs"/>
          <w:color w:val="000000" w:themeColor="text1"/>
          <w:rtl/>
          <w:lang w:bidi="ar-JO"/>
        </w:rPr>
        <w:t>≤</w:t>
      </w:r>
      <w:r w:rsidRPr="0044542D">
        <w:rPr>
          <w:rFonts w:ascii="Muna" w:eastAsia="Calibri" w:hAnsi="Muna" w:cs="Muna" w:hint="cs"/>
          <w:color w:val="000000" w:themeColor="text1"/>
          <w:rtl/>
          <w:lang w:bidi="ar-JO"/>
        </w:rPr>
        <w:t xml:space="preserve"> 0.05) في مجالي (كفايات الأهداف، كفايات التخطيط) لدى معلمي ومعلمات التربية الرياضية في المحافظات الشمالية من فلسطين تعزى إلى متغير سنوات الخبرة بين (10 سنوات فأكثر، من 5- اقل من 10 سنوات) و(أقل من 5 سنوات) ولصالح 10 سنوات فأكثر، من 5- أقل من 10 سنوات)، ولا توجد فروق دالة إحصائياً بين (10 سنوات فأكثر) و(من 5- اقل من 10 سنوات)، والشكلين رقم (12، 13) يظهران ذلك.</w:t>
      </w:r>
    </w:p>
    <w:p w:rsidR="0044542D" w:rsidRPr="00A31D0D" w:rsidRDefault="0044542D" w:rsidP="00A31D0D">
      <w:pPr>
        <w:pStyle w:val="a9"/>
        <w:bidi/>
        <w:jc w:val="center"/>
        <w:rPr>
          <w:rFonts w:ascii="Muna" w:hAnsi="Muna" w:cs="Muna"/>
          <w:b/>
          <w:bCs/>
          <w:i w:val="0"/>
          <w:iCs w:val="0"/>
          <w:noProof/>
          <w:color w:val="000000" w:themeColor="text1"/>
          <w:sz w:val="20"/>
          <w:szCs w:val="20"/>
          <w:rtl/>
        </w:rPr>
      </w:pPr>
      <w:bookmarkStart w:id="55" w:name="_Toc181701981"/>
      <w:r w:rsidRPr="00A31D0D">
        <w:rPr>
          <w:rFonts w:ascii="Muna" w:hAnsi="Muna" w:cs="Muna" w:hint="cs"/>
          <w:b/>
          <w:bCs/>
          <w:i w:val="0"/>
          <w:iCs w:val="0"/>
          <w:noProof/>
          <w:color w:val="000000" w:themeColor="text1"/>
          <w:sz w:val="20"/>
          <w:szCs w:val="20"/>
          <w:rtl/>
        </w:rPr>
        <w:t>الشكل رقم (12)</w:t>
      </w:r>
      <w:r w:rsidR="00A31D0D" w:rsidRPr="00A31D0D">
        <w:rPr>
          <w:rFonts w:ascii="Muna" w:hAnsi="Muna" w:cs="Muna" w:hint="cs"/>
          <w:b/>
          <w:bCs/>
          <w:i w:val="0"/>
          <w:iCs w:val="0"/>
          <w:noProof/>
          <w:color w:val="000000" w:themeColor="text1"/>
          <w:sz w:val="20"/>
          <w:szCs w:val="20"/>
          <w:rtl/>
        </w:rPr>
        <w:t xml:space="preserve"> </w:t>
      </w:r>
      <w:r w:rsidRPr="00A31D0D">
        <w:rPr>
          <w:rFonts w:ascii="Muna" w:hAnsi="Muna" w:cs="Muna" w:hint="cs"/>
          <w:b/>
          <w:bCs/>
          <w:i w:val="0"/>
          <w:iCs w:val="0"/>
          <w:noProof/>
          <w:color w:val="000000" w:themeColor="text1"/>
          <w:sz w:val="20"/>
          <w:szCs w:val="20"/>
          <w:rtl/>
        </w:rPr>
        <w:t>المتوسطات الحسابية لمجال (كفايات الأهداف) لدى معلمي ومعلمات التربية الرياضية في المحافظات الشمالية من فلسطين تبعاً لمتغير سنوات الخبرة</w:t>
      </w:r>
      <w:r w:rsidRPr="00A31D0D">
        <w:rPr>
          <w:rFonts w:ascii="Muna" w:hAnsi="Muna" w:cs="Muna" w:hint="cs"/>
          <w:b/>
          <w:bCs/>
          <w:i w:val="0"/>
          <w:iCs w:val="0"/>
          <w:noProof/>
          <w:color w:val="000000" w:themeColor="text1"/>
          <w:sz w:val="20"/>
          <w:szCs w:val="20"/>
        </w:rPr>
        <w:t>.</w:t>
      </w:r>
      <w:bookmarkEnd w:id="55"/>
    </w:p>
    <w:p w:rsidR="0044542D" w:rsidRPr="00A31D0D" w:rsidRDefault="0044542D" w:rsidP="00A31D0D">
      <w:pPr>
        <w:pStyle w:val="a3"/>
        <w:bidi/>
        <w:ind w:left="0"/>
        <w:jc w:val="center"/>
        <w:rPr>
          <w:rFonts w:ascii="Muna" w:hAnsi="Muna" w:cs="Muna"/>
          <w:color w:val="000000" w:themeColor="text1"/>
          <w:rtl/>
        </w:rPr>
      </w:pPr>
      <w:r w:rsidRPr="0044542D">
        <w:rPr>
          <w:rFonts w:ascii="Muna" w:hAnsi="Muna" w:cs="Muna" w:hint="cs"/>
          <w:noProof/>
          <w:color w:val="000000" w:themeColor="text1"/>
          <w:lang w:val="fr-FR" w:eastAsia="fr-FR"/>
        </w:rPr>
        <w:drawing>
          <wp:inline distT="0" distB="0" distL="0" distR="0" wp14:anchorId="7706728C" wp14:editId="4D656031">
            <wp:extent cx="2416253" cy="1600835"/>
            <wp:effectExtent l="0" t="0" r="0" b="0"/>
            <wp:docPr id="1434369311"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8422" cy="1635398"/>
                    </a:xfrm>
                    <a:prstGeom prst="rect">
                      <a:avLst/>
                    </a:prstGeom>
                    <a:noFill/>
                    <a:ln>
                      <a:noFill/>
                    </a:ln>
                  </pic:spPr>
                </pic:pic>
              </a:graphicData>
            </a:graphic>
          </wp:inline>
        </w:drawing>
      </w:r>
    </w:p>
    <w:p w:rsidR="0044542D" w:rsidRPr="00A31D0D" w:rsidRDefault="0044542D" w:rsidP="00A31D0D">
      <w:pPr>
        <w:pStyle w:val="a9"/>
        <w:bidi/>
        <w:jc w:val="center"/>
        <w:rPr>
          <w:rFonts w:ascii="Muna" w:hAnsi="Muna" w:cs="Muna"/>
          <w:b/>
          <w:bCs/>
          <w:i w:val="0"/>
          <w:iCs w:val="0"/>
          <w:noProof/>
          <w:color w:val="000000" w:themeColor="text1"/>
          <w:sz w:val="20"/>
          <w:szCs w:val="20"/>
        </w:rPr>
      </w:pPr>
      <w:bookmarkStart w:id="56" w:name="_Toc181701982"/>
      <w:r w:rsidRPr="00A31D0D">
        <w:rPr>
          <w:rFonts w:ascii="Muna" w:hAnsi="Muna" w:cs="Muna" w:hint="cs"/>
          <w:b/>
          <w:bCs/>
          <w:i w:val="0"/>
          <w:iCs w:val="0"/>
          <w:noProof/>
          <w:color w:val="000000" w:themeColor="text1"/>
          <w:sz w:val="20"/>
          <w:szCs w:val="20"/>
          <w:rtl/>
        </w:rPr>
        <w:t>الشكل رقم (13)</w:t>
      </w:r>
      <w:r w:rsidR="00A31D0D" w:rsidRPr="00A31D0D">
        <w:rPr>
          <w:rFonts w:ascii="Muna" w:hAnsi="Muna" w:cs="Muna" w:hint="cs"/>
          <w:b/>
          <w:bCs/>
          <w:i w:val="0"/>
          <w:iCs w:val="0"/>
          <w:noProof/>
          <w:color w:val="000000" w:themeColor="text1"/>
          <w:sz w:val="20"/>
          <w:szCs w:val="20"/>
          <w:rtl/>
        </w:rPr>
        <w:t xml:space="preserve"> </w:t>
      </w:r>
      <w:r w:rsidRPr="00A31D0D">
        <w:rPr>
          <w:rFonts w:ascii="Muna" w:hAnsi="Muna" w:cs="Muna" w:hint="cs"/>
          <w:b/>
          <w:bCs/>
          <w:i w:val="0"/>
          <w:iCs w:val="0"/>
          <w:noProof/>
          <w:color w:val="000000" w:themeColor="text1"/>
          <w:sz w:val="20"/>
          <w:szCs w:val="20"/>
          <w:rtl/>
        </w:rPr>
        <w:t>المتوسطات الحسابية لمجال (كفايات التخطيط) لدى معلمي ومعلمات التربية الرياضية في المحافظات الشمالية من فلسطين تبعاً لمتغير سنوات الخبرة</w:t>
      </w:r>
      <w:r w:rsidRPr="00A31D0D">
        <w:rPr>
          <w:rFonts w:ascii="Muna" w:hAnsi="Muna" w:cs="Muna" w:hint="cs"/>
          <w:b/>
          <w:bCs/>
          <w:i w:val="0"/>
          <w:iCs w:val="0"/>
          <w:noProof/>
          <w:color w:val="000000" w:themeColor="text1"/>
          <w:sz w:val="20"/>
          <w:szCs w:val="20"/>
        </w:rPr>
        <w:t>.</w:t>
      </w:r>
      <w:bookmarkEnd w:id="56"/>
    </w:p>
    <w:p w:rsidR="0044542D" w:rsidRPr="0044542D" w:rsidRDefault="0044542D" w:rsidP="0044542D">
      <w:pPr>
        <w:pStyle w:val="a3"/>
        <w:bidi/>
        <w:ind w:left="0"/>
        <w:jc w:val="center"/>
        <w:rPr>
          <w:rFonts w:ascii="Muna" w:hAnsi="Muna" w:cs="Muna"/>
          <w:color w:val="000000" w:themeColor="text1"/>
          <w:rtl/>
          <w:lang w:bidi="ar-JO"/>
        </w:rPr>
      </w:pPr>
      <w:r w:rsidRPr="0044542D">
        <w:rPr>
          <w:rFonts w:ascii="Muna" w:hAnsi="Muna" w:cs="Muna" w:hint="cs"/>
          <w:noProof/>
          <w:color w:val="000000" w:themeColor="text1"/>
          <w:lang w:val="fr-FR" w:eastAsia="fr-FR"/>
        </w:rPr>
        <w:drawing>
          <wp:inline distT="0" distB="0" distL="0" distR="0" wp14:anchorId="4528110A" wp14:editId="2D229349">
            <wp:extent cx="2408670" cy="1797269"/>
            <wp:effectExtent l="0" t="0" r="4445" b="6350"/>
            <wp:docPr id="504578850"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48395" cy="1826911"/>
                    </a:xfrm>
                    <a:prstGeom prst="rect">
                      <a:avLst/>
                    </a:prstGeom>
                    <a:noFill/>
                    <a:ln>
                      <a:noFill/>
                    </a:ln>
                  </pic:spPr>
                </pic:pic>
              </a:graphicData>
            </a:graphic>
          </wp:inline>
        </w:drawing>
      </w:r>
    </w:p>
    <w:p w:rsidR="0044542D" w:rsidRPr="00A94C39" w:rsidRDefault="0044542D" w:rsidP="00EF1F2B">
      <w:pPr>
        <w:pStyle w:val="1"/>
        <w:numPr>
          <w:ilvl w:val="0"/>
          <w:numId w:val="26"/>
        </w:numPr>
        <w:bidi/>
        <w:spacing w:line="276" w:lineRule="auto"/>
        <w:jc w:val="both"/>
        <w:rPr>
          <w:rFonts w:ascii="Muna" w:hAnsi="Muna" w:cs="Muna"/>
          <w:b/>
          <w:bCs/>
          <w:color w:val="000000" w:themeColor="text1"/>
          <w:sz w:val="24"/>
          <w:szCs w:val="24"/>
          <w:rtl/>
        </w:rPr>
      </w:pPr>
      <w:bookmarkStart w:id="57" w:name="_Toc184555819"/>
      <w:r w:rsidRPr="00A94C39">
        <w:rPr>
          <w:rFonts w:ascii="Muna" w:hAnsi="Muna" w:cs="Muna" w:hint="cs"/>
          <w:b/>
          <w:bCs/>
          <w:color w:val="000000" w:themeColor="text1"/>
          <w:sz w:val="24"/>
          <w:szCs w:val="24"/>
          <w:rtl/>
        </w:rPr>
        <w:t>مناقشة نتائج الدراسة:</w:t>
      </w:r>
      <w:bookmarkEnd w:id="57"/>
    </w:p>
    <w:p w:rsidR="0044542D" w:rsidRPr="00A94C39" w:rsidRDefault="0044542D" w:rsidP="00A94C39">
      <w:pPr>
        <w:pStyle w:val="a6"/>
        <w:spacing w:line="276" w:lineRule="auto"/>
        <w:jc w:val="both"/>
        <w:rPr>
          <w:rFonts w:ascii="Muna" w:hAnsi="Muna" w:cs="Muna"/>
          <w:rtl/>
        </w:rPr>
      </w:pPr>
      <w:r w:rsidRPr="00A94C39">
        <w:rPr>
          <w:rFonts w:ascii="Muna" w:hAnsi="Muna" w:cs="Muna" w:hint="cs"/>
          <w:rtl/>
        </w:rPr>
        <w:t>يعرض الباحث المناقشة لنتائج تساؤلات الدراسة وهي:</w:t>
      </w:r>
    </w:p>
    <w:p w:rsidR="00A94C39" w:rsidRPr="00A94C39" w:rsidRDefault="00EF1F2B" w:rsidP="00A94C39">
      <w:pPr>
        <w:pStyle w:val="a6"/>
        <w:spacing w:line="276" w:lineRule="auto"/>
        <w:jc w:val="both"/>
        <w:rPr>
          <w:rFonts w:ascii="Muna" w:hAnsi="Muna" w:cs="Muna"/>
          <w:b/>
          <w:bCs/>
        </w:rPr>
      </w:pPr>
      <w:r>
        <w:rPr>
          <w:rFonts w:ascii="Muna" w:hAnsi="Muna" w:cs="Muna"/>
          <w:b/>
          <w:bCs/>
        </w:rPr>
        <w:t xml:space="preserve"> 1.5</w:t>
      </w:r>
      <w:r w:rsidR="0044542D" w:rsidRPr="00A94C39">
        <w:rPr>
          <w:rFonts w:ascii="Muna" w:hAnsi="Muna" w:cs="Muna" w:hint="cs"/>
          <w:b/>
          <w:bCs/>
          <w:rtl/>
        </w:rPr>
        <w:t>مناقشة نتائج التساؤل الأول والذي نصه: ما درجة استخدام تكنولوجيا التعليم لدى معلمي ومعلمات التربية الرياضية في المحافظات الشمالية من فلسطين؟</w:t>
      </w:r>
    </w:p>
    <w:p w:rsidR="00A94C39" w:rsidRPr="00A94C39" w:rsidRDefault="00A94C39" w:rsidP="00A94C39">
      <w:pPr>
        <w:pStyle w:val="a6"/>
        <w:spacing w:line="276" w:lineRule="auto"/>
        <w:jc w:val="both"/>
        <w:rPr>
          <w:rFonts w:ascii="Muna" w:hAnsi="Muna" w:cs="Muna"/>
        </w:rPr>
      </w:pPr>
      <w:r w:rsidRPr="00A94C39">
        <w:rPr>
          <w:rFonts w:ascii="Muna" w:hAnsi="Muna" w:cs="Muna" w:hint="cs"/>
          <w:rtl/>
        </w:rPr>
        <w:lastRenderedPageBreak/>
        <w:t>أظهرت نتائج الجدول رقم (7) أن استخدام تكنولوجيا التعليم لدى معلمي التربية الرياضية في المحافظات الشمالية من فلسطين كان مرتفعًا بمتوسط حسابي قدره (3.81). كانت أعلى استجابة في مجال "التطوير المهني" بمتوسط (3.89)، يليه "الكفاءة التقنية" بمتوسط (3.86)، بينما كانت أقل استجابة في مجال "تقييم أداء الطلاب" بمتوسط (3.71). يشير هذا إلى اهتمام المعلمين بتوظيف التكنولوجيا في تعزيز قدراتهم المهنية وتقنياتهم، ولكن التقييم الإلكتروني للطلاب ما زال يشكل تحديًا، ربما بسبب نقص الخبرة أو قلة الموارد الرقمية، ويرى الباحث أن هذه النتائج تشير إلى الحاجة لتوفير برامج تدريبية مستمرة للمعلمين لتحسين مهاراتهم في استخدام أدوات التقييم الرقمية، بالإضافة إلى تحسين الوصول إلى الموارد التكنولوجية. تتماشى هذه النتائج مع دراسات حديثة مثل دراسة</w:t>
      </w:r>
      <w:r w:rsidRPr="00A94C39">
        <w:rPr>
          <w:rFonts w:ascii="Muna" w:hAnsi="Muna" w:cs="Muna" w:hint="cs"/>
        </w:rPr>
        <w:t xml:space="preserve"> Byung-O &amp; </w:t>
      </w:r>
      <w:proofErr w:type="spellStart"/>
      <w:r w:rsidRPr="00A94C39">
        <w:rPr>
          <w:rFonts w:ascii="Muna" w:hAnsi="Muna" w:cs="Muna" w:hint="cs"/>
        </w:rPr>
        <w:t>Sungmin</w:t>
      </w:r>
      <w:proofErr w:type="spellEnd"/>
      <w:r w:rsidRPr="00A94C39">
        <w:rPr>
          <w:rFonts w:ascii="Muna" w:hAnsi="Muna" w:cs="Muna" w:hint="cs"/>
        </w:rPr>
        <w:t xml:space="preserve"> (2024) </w:t>
      </w:r>
      <w:r w:rsidRPr="00A94C39">
        <w:rPr>
          <w:rFonts w:ascii="Muna" w:hAnsi="Muna" w:cs="Muna" w:hint="cs"/>
          <w:rtl/>
        </w:rPr>
        <w:t>التي أكدت فاعلية استخدام الواقع الافتراضي في تعزيز التعلم المهاري، ودراسة</w:t>
      </w:r>
      <w:r w:rsidRPr="00A94C39">
        <w:rPr>
          <w:rFonts w:ascii="Muna" w:hAnsi="Muna" w:cs="Muna" w:hint="cs"/>
        </w:rPr>
        <w:t xml:space="preserve"> Cui et al. (2024) </w:t>
      </w:r>
      <w:r w:rsidRPr="00A94C39">
        <w:rPr>
          <w:rFonts w:ascii="Muna" w:hAnsi="Muna" w:cs="Muna" w:hint="cs"/>
          <w:rtl/>
        </w:rPr>
        <w:t>التي أظهرت دور أجهزة تتبع اللياقة في تحسين الأداء البدني للطلاب. كما أظهرت دراسات مثل</w:t>
      </w:r>
      <w:r w:rsidRPr="00A94C39">
        <w:rPr>
          <w:rFonts w:ascii="Muna" w:hAnsi="Muna" w:cs="Muna" w:hint="cs"/>
        </w:rPr>
        <w:t xml:space="preserve"> </w:t>
      </w:r>
      <w:proofErr w:type="spellStart"/>
      <w:r w:rsidRPr="00A94C39">
        <w:rPr>
          <w:rFonts w:ascii="Muna" w:hAnsi="Muna" w:cs="Muna" w:hint="cs"/>
        </w:rPr>
        <w:t>Zhamardiy</w:t>
      </w:r>
      <w:proofErr w:type="spellEnd"/>
      <w:r w:rsidRPr="00A94C39">
        <w:rPr>
          <w:rFonts w:ascii="Muna" w:hAnsi="Muna" w:cs="Muna" w:hint="cs"/>
        </w:rPr>
        <w:t xml:space="preserve"> et al. (2023) </w:t>
      </w:r>
      <w:r w:rsidRPr="00A94C39">
        <w:rPr>
          <w:rFonts w:ascii="Muna" w:hAnsi="Muna" w:cs="Muna" w:hint="cs"/>
          <w:rtl/>
        </w:rPr>
        <w:t>و</w:t>
      </w:r>
      <w:r w:rsidRPr="00A94C39">
        <w:rPr>
          <w:rFonts w:ascii="Muna" w:hAnsi="Muna" w:cs="Muna" w:hint="cs"/>
        </w:rPr>
        <w:t xml:space="preserve">Tang (2023) </w:t>
      </w:r>
      <w:r w:rsidRPr="00A94C39">
        <w:rPr>
          <w:rFonts w:ascii="Muna" w:hAnsi="Muna" w:cs="Muna" w:hint="cs"/>
          <w:rtl/>
        </w:rPr>
        <w:t>أن المعلمين الأصغر سنًا والإناث يميلون أكثر لتبني الأدوات الرقمية المبتكرة، مما يبرز أهمية مراعاة الأعمار والخبرات عند تصميم برامج تدريبية لضمان الاستخدام الفعال للتكنولوجيا</w:t>
      </w:r>
      <w:r w:rsidRPr="00A94C39">
        <w:rPr>
          <w:rFonts w:ascii="Muna" w:hAnsi="Muna" w:cs="Muna" w:hint="cs"/>
        </w:rPr>
        <w:t>.</w:t>
      </w:r>
    </w:p>
    <w:p w:rsidR="0044542D" w:rsidRPr="00A94C39" w:rsidRDefault="00EF1F2B" w:rsidP="00A94C39">
      <w:pPr>
        <w:pStyle w:val="a6"/>
        <w:spacing w:line="276" w:lineRule="auto"/>
        <w:jc w:val="both"/>
        <w:rPr>
          <w:rFonts w:ascii="Muna" w:hAnsi="Muna" w:cs="Muna"/>
          <w:b/>
          <w:bCs/>
          <w:rtl/>
        </w:rPr>
      </w:pPr>
      <w:r>
        <w:rPr>
          <w:rFonts w:ascii="Muna" w:hAnsi="Muna" w:cs="Muna"/>
          <w:b/>
          <w:bCs/>
        </w:rPr>
        <w:t xml:space="preserve"> 2.5</w:t>
      </w:r>
      <w:r w:rsidR="0044542D" w:rsidRPr="00A94C39">
        <w:rPr>
          <w:rFonts w:ascii="Muna" w:hAnsi="Muna" w:cs="Muna" w:hint="cs"/>
          <w:b/>
          <w:bCs/>
          <w:rtl/>
        </w:rPr>
        <w:t>مناقشة نتائج التساؤل الثاني والذي نصه:</w:t>
      </w:r>
      <w:r w:rsidR="00410A16" w:rsidRPr="00A94C39">
        <w:rPr>
          <w:rFonts w:ascii="Muna" w:hAnsi="Muna" w:cs="Muna" w:hint="cs"/>
          <w:b/>
          <w:bCs/>
          <w:rtl/>
        </w:rPr>
        <w:t xml:space="preserve"> </w:t>
      </w:r>
      <w:r w:rsidR="0044542D" w:rsidRPr="00A94C39">
        <w:rPr>
          <w:rFonts w:ascii="Muna" w:hAnsi="Muna" w:cs="Muna" w:hint="cs"/>
          <w:b/>
          <w:bCs/>
          <w:rtl/>
        </w:rPr>
        <w:t>ما درجة التفكير الإبداعي لدى معلمي ومعلمات التربية الرياضية في المحافظات الشمالية من فلسطين؟</w:t>
      </w:r>
    </w:p>
    <w:p w:rsidR="004C0694" w:rsidRPr="00A94C39" w:rsidRDefault="004C0694" w:rsidP="00A94C39">
      <w:pPr>
        <w:pStyle w:val="a6"/>
        <w:spacing w:line="276" w:lineRule="auto"/>
        <w:jc w:val="both"/>
        <w:rPr>
          <w:rFonts w:ascii="Muna" w:hAnsi="Muna" w:cs="Muna"/>
        </w:rPr>
      </w:pPr>
      <w:r w:rsidRPr="00A94C39">
        <w:rPr>
          <w:rFonts w:ascii="Muna" w:hAnsi="Muna" w:cs="Muna" w:hint="cs"/>
          <w:rtl/>
        </w:rPr>
        <w:t>أظهرت نتائج الجدول رقم (8) أن الدرجة الكلية للتفكير الإبداعي لدى معلمي التربية الرياضية في المحافظات الشمالية من فلسطين كانت كبيرة، حيث بلغ المتوسط الحسابي (3.98). كانت الاستجابة مرتفعة على جميع الفقرات، وتراوحت المتوسطات بين (3.81-4.08). يعكس ذلك سعي المعلمين لتطوير بيئة تعليمية تشجع على الإبداع وتنمي مهارات الطلاب بطرق غير تقليدية. كما يظهر التفاوت الطفيف في الاستجابة وجود بعض الجوانب التي قد تحتاج إلى تحسين لتعزيز التفكير الإبداعي بشكل أكبر، وتتوافق هذه النتائج مع دراسات سابقة، مثل دراسة</w:t>
      </w:r>
      <w:r w:rsidRPr="00A94C39">
        <w:rPr>
          <w:rFonts w:ascii="Muna" w:hAnsi="Muna" w:cs="Muna" w:hint="cs"/>
        </w:rPr>
        <w:t xml:space="preserve"> Dupri et al. (2024) </w:t>
      </w:r>
      <w:r w:rsidRPr="00A94C39">
        <w:rPr>
          <w:rFonts w:ascii="Muna" w:hAnsi="Muna" w:cs="Muna" w:hint="cs"/>
          <w:rtl/>
        </w:rPr>
        <w:t>التي أكدت تأثير أنماط التفكير والجنس على الإبداع. كما أظهرت دراسة الشمري (2023) أن مهارات التفكير الإبداعي كانت مرتفعة بشكل عام لدى المعلمين، ودعمت دراسة</w:t>
      </w:r>
      <w:r w:rsidRPr="00A94C39">
        <w:rPr>
          <w:rFonts w:ascii="Muna" w:hAnsi="Muna" w:cs="Muna" w:hint="cs"/>
        </w:rPr>
        <w:t xml:space="preserve"> Cengiz et al. (2023) </w:t>
      </w:r>
      <w:r w:rsidRPr="00A94C39">
        <w:rPr>
          <w:rFonts w:ascii="Muna" w:hAnsi="Muna" w:cs="Muna" w:hint="cs"/>
          <w:rtl/>
        </w:rPr>
        <w:t>فكرة تحسين التفكير الإبداعي من خلال التدريب والتعليم المستمر</w:t>
      </w:r>
      <w:r w:rsidRPr="00A94C39">
        <w:rPr>
          <w:rFonts w:ascii="Muna" w:hAnsi="Muna" w:cs="Muna" w:hint="cs"/>
        </w:rPr>
        <w:t>.</w:t>
      </w:r>
    </w:p>
    <w:p w:rsidR="0044542D" w:rsidRPr="00A94C39" w:rsidRDefault="00EF1F2B" w:rsidP="00A94C39">
      <w:pPr>
        <w:pStyle w:val="a6"/>
        <w:spacing w:line="276" w:lineRule="auto"/>
        <w:jc w:val="both"/>
        <w:rPr>
          <w:rFonts w:ascii="Muna" w:hAnsi="Muna" w:cs="Muna"/>
          <w:b/>
          <w:bCs/>
          <w:rtl/>
        </w:rPr>
      </w:pPr>
      <w:r>
        <w:rPr>
          <w:rFonts w:ascii="Muna" w:hAnsi="Muna" w:cs="Muna"/>
          <w:b/>
          <w:bCs/>
        </w:rPr>
        <w:t xml:space="preserve"> 3.5</w:t>
      </w:r>
      <w:r w:rsidR="0044542D" w:rsidRPr="00A94C39">
        <w:rPr>
          <w:rFonts w:ascii="Muna" w:hAnsi="Muna" w:cs="Muna" w:hint="cs"/>
          <w:b/>
          <w:bCs/>
          <w:rtl/>
        </w:rPr>
        <w:t xml:space="preserve">مناقشة نتائج التساؤل الثالث والذي </w:t>
      </w:r>
      <w:proofErr w:type="spellStart"/>
      <w:proofErr w:type="gramStart"/>
      <w:r w:rsidR="0044542D" w:rsidRPr="00A94C39">
        <w:rPr>
          <w:rFonts w:ascii="Muna" w:hAnsi="Muna" w:cs="Muna" w:hint="cs"/>
          <w:b/>
          <w:bCs/>
          <w:rtl/>
        </w:rPr>
        <w:t>نصه:ما</w:t>
      </w:r>
      <w:proofErr w:type="spellEnd"/>
      <w:proofErr w:type="gramEnd"/>
      <w:r w:rsidR="0044542D" w:rsidRPr="00A94C39">
        <w:rPr>
          <w:rFonts w:ascii="Muna" w:hAnsi="Muna" w:cs="Muna" w:hint="cs"/>
          <w:b/>
          <w:bCs/>
          <w:rtl/>
        </w:rPr>
        <w:t xml:space="preserve"> درجة تقدير الذات لدى معلمي ومعلمات التربية الرياضية في المحافظات الشمالية من فلسطين؟</w:t>
      </w:r>
    </w:p>
    <w:p w:rsidR="004C0694" w:rsidRPr="00A94C39" w:rsidRDefault="004C0694" w:rsidP="00A94C39">
      <w:pPr>
        <w:pStyle w:val="a6"/>
        <w:spacing w:line="276" w:lineRule="auto"/>
        <w:jc w:val="both"/>
        <w:rPr>
          <w:rFonts w:ascii="Muna" w:hAnsi="Muna" w:cs="Muna"/>
        </w:rPr>
      </w:pPr>
      <w:r w:rsidRPr="00A94C39">
        <w:rPr>
          <w:rFonts w:ascii="Muna" w:hAnsi="Muna" w:cs="Muna" w:hint="cs"/>
          <w:rtl/>
        </w:rPr>
        <w:t>أظهرت نتائج الجدول رقم (9) أن تقدير الذات لدى معلمي التربية الرياضية في المحافظات الشمالية من فلسطين كان مرتفعًا جدًا، حيث بلغ المتوسط الحسابي (4.26). كانت الاستجابة كبيرة جدًا على معظم الفقرات (1-6، 8، 9، 11، 12، 13) بمتوسطات تتراوح بين (4.22-4.32)، بينما كانت أقل استجابة على الفقرتين (7 و10) بمتوسطات (4.20 و4.17) على التوالي. من وجهة نظر الباحث، يمكن تفسير هذا التقدير المرتفع للذات إلى البيئة الداعمة التي يعمل فيها المعلمون، حيث يبدو أنهم يتلقون دعمًا إيجابيًا من زملائهم أو إداراتهم التعليمية، مما يعزز شعورهم بالقدرة على النجاح. وتشير الاستجابة الكبيرة جدًا على معظم الفقرات إلى أن معظم المعلمين يشعرون بالثقة في أدائهم التدريسي. أما الفقرتان اللتان حصلتا على استجابة أقل، فقد تشير إلى بعض المجالات التي قد تحتاج إلى دعم إضافي. على الرغم من ذلك، يظل التقدير العام مرتفعًا، مما يدل على رضا المعلمين عن أدائهم. تتفق هذه النتائج مع دراسات سابقة مثل دراسة</w:t>
      </w:r>
      <w:r w:rsidRPr="00A94C39">
        <w:rPr>
          <w:rFonts w:ascii="Muna" w:hAnsi="Muna" w:cs="Muna" w:hint="cs"/>
        </w:rPr>
        <w:t xml:space="preserve"> </w:t>
      </w:r>
      <w:proofErr w:type="spellStart"/>
      <w:r w:rsidRPr="00A94C39">
        <w:rPr>
          <w:rFonts w:ascii="Muna" w:hAnsi="Muna" w:cs="Muna" w:hint="cs"/>
        </w:rPr>
        <w:t>Aouani</w:t>
      </w:r>
      <w:proofErr w:type="spellEnd"/>
      <w:r w:rsidRPr="00A94C39">
        <w:rPr>
          <w:rFonts w:ascii="Muna" w:hAnsi="Muna" w:cs="Muna" w:hint="cs"/>
        </w:rPr>
        <w:t xml:space="preserve"> &amp; Amara (2024) </w:t>
      </w:r>
      <w:r w:rsidRPr="00A94C39">
        <w:rPr>
          <w:rFonts w:ascii="Muna" w:hAnsi="Muna" w:cs="Muna" w:hint="cs"/>
          <w:rtl/>
        </w:rPr>
        <w:t>التي أظهرت أن معلمي التربية البدنية يتمتعون بمستويات أعلى في تقدير الذات مقارنة بالمتدربين. كما أظهرت دراسة</w:t>
      </w:r>
      <w:r w:rsidRPr="00A94C39">
        <w:rPr>
          <w:rFonts w:ascii="Muna" w:hAnsi="Muna" w:cs="Muna" w:hint="cs"/>
        </w:rPr>
        <w:t xml:space="preserve"> </w:t>
      </w:r>
      <w:proofErr w:type="spellStart"/>
      <w:r w:rsidRPr="00A94C39">
        <w:rPr>
          <w:rFonts w:ascii="Muna" w:hAnsi="Muna" w:cs="Muna" w:hint="cs"/>
        </w:rPr>
        <w:t>Konthoujam</w:t>
      </w:r>
      <w:proofErr w:type="spellEnd"/>
      <w:r w:rsidRPr="00A94C39">
        <w:rPr>
          <w:rFonts w:ascii="Muna" w:hAnsi="Muna" w:cs="Muna" w:hint="cs"/>
        </w:rPr>
        <w:t xml:space="preserve"> &amp; </w:t>
      </w:r>
      <w:proofErr w:type="spellStart"/>
      <w:r w:rsidRPr="00A94C39">
        <w:rPr>
          <w:rFonts w:ascii="Muna" w:hAnsi="Muna" w:cs="Muna" w:hint="cs"/>
        </w:rPr>
        <w:t>Khutheibam</w:t>
      </w:r>
      <w:proofErr w:type="spellEnd"/>
      <w:r w:rsidRPr="00A94C39">
        <w:rPr>
          <w:rFonts w:ascii="Muna" w:hAnsi="Muna" w:cs="Muna" w:hint="cs"/>
        </w:rPr>
        <w:t xml:space="preserve"> (2024) </w:t>
      </w:r>
      <w:r w:rsidRPr="00A94C39">
        <w:rPr>
          <w:rFonts w:ascii="Muna" w:hAnsi="Muna" w:cs="Muna" w:hint="cs"/>
          <w:rtl/>
        </w:rPr>
        <w:t>أن تعزيز تقدير الذات يساهم في تحسين تفاعل الطلاب ونجاحهم الأكاديمي</w:t>
      </w:r>
      <w:r w:rsidRPr="00A94C39">
        <w:rPr>
          <w:rFonts w:ascii="Muna" w:hAnsi="Muna" w:cs="Muna" w:hint="cs"/>
        </w:rPr>
        <w:t>.</w:t>
      </w:r>
    </w:p>
    <w:p w:rsidR="0044542D" w:rsidRPr="00A94C39" w:rsidRDefault="00EF1F2B" w:rsidP="00A94C39">
      <w:pPr>
        <w:pStyle w:val="a6"/>
        <w:spacing w:line="276" w:lineRule="auto"/>
        <w:jc w:val="both"/>
        <w:rPr>
          <w:rFonts w:ascii="Muna" w:hAnsi="Muna" w:cs="Muna"/>
          <w:b/>
          <w:bCs/>
          <w:rtl/>
        </w:rPr>
      </w:pPr>
      <w:r>
        <w:rPr>
          <w:rFonts w:ascii="Muna" w:hAnsi="Muna" w:cs="Muna"/>
          <w:b/>
          <w:bCs/>
        </w:rPr>
        <w:t xml:space="preserve"> 4.5</w:t>
      </w:r>
      <w:r w:rsidR="0044542D" w:rsidRPr="00A94C39">
        <w:rPr>
          <w:rFonts w:ascii="Muna" w:hAnsi="Muna" w:cs="Muna" w:hint="cs"/>
          <w:b/>
          <w:bCs/>
          <w:rtl/>
        </w:rPr>
        <w:t>مناقشة نتائج التساؤل الرابع والذي نصه:</w:t>
      </w:r>
      <w:r w:rsidR="00410A16" w:rsidRPr="00A94C39">
        <w:rPr>
          <w:rFonts w:ascii="Muna" w:hAnsi="Muna" w:cs="Muna" w:hint="cs"/>
          <w:b/>
          <w:bCs/>
          <w:rtl/>
        </w:rPr>
        <w:t xml:space="preserve"> </w:t>
      </w:r>
      <w:r w:rsidR="0044542D" w:rsidRPr="00A94C39">
        <w:rPr>
          <w:rFonts w:ascii="Muna" w:hAnsi="Muna" w:cs="Muna" w:hint="cs"/>
          <w:b/>
          <w:bCs/>
          <w:rtl/>
        </w:rPr>
        <w:t>ما درجة الكفايات التدريسية لدى معلمي ومعلمات التربية الرياضية في المحافظات الشمالية من فلسطين؟</w:t>
      </w:r>
    </w:p>
    <w:p w:rsidR="004C0694" w:rsidRPr="00A94C39" w:rsidRDefault="004C0694" w:rsidP="00A94C39">
      <w:pPr>
        <w:pStyle w:val="a6"/>
        <w:spacing w:line="276" w:lineRule="auto"/>
        <w:jc w:val="both"/>
        <w:rPr>
          <w:rFonts w:ascii="Muna" w:hAnsi="Muna" w:cs="Muna"/>
        </w:rPr>
      </w:pPr>
      <w:r w:rsidRPr="00A94C39">
        <w:rPr>
          <w:rFonts w:ascii="Muna" w:hAnsi="Muna" w:cs="Muna" w:hint="cs"/>
          <w:rtl/>
        </w:rPr>
        <w:t>أظهرت نتائج الجدول رقم (15) أن الكفايات التدريسية لدى معلمي التربية الرياضية في المحافظات الشمالية من فلسطين كانت عالية جدًا، حيث كان متوسط الكفايات الكلي (4.22). كان أعلى متوسط في مجال "التنفيذ" (4.32)، يليه مجال "كفايات الأهداف" (4.23)، بينما كان أقل متوسط في "كفايات طرائق التدريس" (4.14). من وجهة نظر الباحث، يشير التقييم المرتفع لمجال "التنفيذ" إلى قدرة المعلمين على تطبيق الخطط التعليمية بفعالية، بينما يدل التقييم العالي لـ"كفايات الأهداف" على وضوح أهداف التعليم لدى المعلمين. أما بالنسبة لـ"كفايات طرائق التدريس"، فقد تكون هناك تحديات في استخدام استراتيجيات تدريسية متنوعة، مما يستدعي تطوير المهارات في هذا المجال. تتوافق هذه النتائج مع دراسات مثل</w:t>
      </w:r>
      <w:r w:rsidRPr="00A94C39">
        <w:rPr>
          <w:rFonts w:ascii="Muna" w:hAnsi="Muna" w:cs="Muna" w:hint="cs"/>
        </w:rPr>
        <w:t xml:space="preserve"> </w:t>
      </w:r>
      <w:proofErr w:type="spellStart"/>
      <w:r w:rsidRPr="00A94C39">
        <w:rPr>
          <w:rFonts w:ascii="Muna" w:hAnsi="Muna" w:cs="Muna" w:hint="cs"/>
        </w:rPr>
        <w:t>Cevikbas</w:t>
      </w:r>
      <w:proofErr w:type="spellEnd"/>
      <w:r w:rsidRPr="00A94C39">
        <w:rPr>
          <w:rFonts w:ascii="Muna" w:hAnsi="Muna" w:cs="Muna" w:hint="cs"/>
        </w:rPr>
        <w:t xml:space="preserve"> et al. (2024) </w:t>
      </w:r>
      <w:r w:rsidRPr="00A94C39">
        <w:rPr>
          <w:rFonts w:ascii="Muna" w:hAnsi="Muna" w:cs="Muna" w:hint="cs"/>
          <w:rtl/>
        </w:rPr>
        <w:t>التي أشارت إلى أهمية التخطيط الفعّال في تحسين تنفيذ الدروس، ودراسة</w:t>
      </w:r>
      <w:r w:rsidRPr="00A94C39">
        <w:rPr>
          <w:rFonts w:ascii="Muna" w:hAnsi="Muna" w:cs="Muna" w:hint="cs"/>
        </w:rPr>
        <w:t xml:space="preserve"> </w:t>
      </w:r>
      <w:proofErr w:type="spellStart"/>
      <w:r w:rsidRPr="00A94C39">
        <w:rPr>
          <w:rFonts w:ascii="Muna" w:hAnsi="Muna" w:cs="Muna" w:hint="cs"/>
        </w:rPr>
        <w:t>Radhia</w:t>
      </w:r>
      <w:proofErr w:type="spellEnd"/>
      <w:r w:rsidRPr="00A94C39">
        <w:rPr>
          <w:rFonts w:ascii="Muna" w:hAnsi="Muna" w:cs="Muna" w:hint="cs"/>
        </w:rPr>
        <w:t xml:space="preserve"> &amp; Zakaria (2024) </w:t>
      </w:r>
      <w:r w:rsidRPr="00A94C39">
        <w:rPr>
          <w:rFonts w:ascii="Muna" w:hAnsi="Muna" w:cs="Muna" w:hint="cs"/>
          <w:rtl/>
        </w:rPr>
        <w:t>التي أكدت تأثير التعليم العملي في تحسين الكفايات التدريسية. كما أظهرت دراسات أخرى، مثل دراسة الزعبي (2022) أهمية التكنولوجيا في تعزيز الكفايات التدريسية</w:t>
      </w:r>
      <w:r w:rsidRPr="00A94C39">
        <w:rPr>
          <w:rFonts w:ascii="Muna" w:hAnsi="Muna" w:cs="Muna" w:hint="cs"/>
        </w:rPr>
        <w:t>.</w:t>
      </w:r>
    </w:p>
    <w:p w:rsidR="0044542D" w:rsidRPr="00A94C39" w:rsidRDefault="00EF1F2B" w:rsidP="00A94C39">
      <w:pPr>
        <w:pStyle w:val="a6"/>
        <w:spacing w:line="276" w:lineRule="auto"/>
        <w:jc w:val="both"/>
        <w:rPr>
          <w:rFonts w:ascii="Muna" w:hAnsi="Muna" w:cs="Muna"/>
          <w:b/>
          <w:bCs/>
          <w:rtl/>
        </w:rPr>
      </w:pPr>
      <w:r>
        <w:rPr>
          <w:rFonts w:ascii="Muna" w:hAnsi="Muna" w:cs="Muna"/>
          <w:b/>
          <w:bCs/>
        </w:rPr>
        <w:t xml:space="preserve"> 5.4</w:t>
      </w:r>
      <w:r w:rsidR="0044542D" w:rsidRPr="00A94C39">
        <w:rPr>
          <w:rFonts w:ascii="Muna" w:hAnsi="Muna" w:cs="Muna" w:hint="cs"/>
          <w:b/>
          <w:bCs/>
          <w:rtl/>
        </w:rPr>
        <w:t>مناقشة نتائج التساؤل الخامس والذي نصه:</w:t>
      </w:r>
      <w:r w:rsidR="00410A16" w:rsidRPr="00A94C39">
        <w:rPr>
          <w:rFonts w:ascii="Muna" w:hAnsi="Muna" w:cs="Muna" w:hint="cs"/>
          <w:b/>
          <w:bCs/>
          <w:rtl/>
        </w:rPr>
        <w:t xml:space="preserve"> </w:t>
      </w:r>
      <w:r w:rsidR="0044542D" w:rsidRPr="00A94C39">
        <w:rPr>
          <w:rFonts w:ascii="Muna" w:hAnsi="Muna" w:cs="Muna" w:hint="cs"/>
          <w:b/>
          <w:bCs/>
          <w:rtl/>
        </w:rPr>
        <w:t>ما مساهمة تكنولوجيا التعليم في التفكير الإبداعي وتقدير الذات والكفايات التدريسية لدى معلمي ومعلمات التربية الرياضية في المحافظات الشمالية من فلسطين؟</w:t>
      </w:r>
    </w:p>
    <w:p w:rsidR="00315D56" w:rsidRPr="00A94C39" w:rsidRDefault="004C0694" w:rsidP="00A94C39">
      <w:pPr>
        <w:pStyle w:val="a6"/>
        <w:spacing w:line="276" w:lineRule="auto"/>
        <w:jc w:val="both"/>
        <w:rPr>
          <w:rFonts w:ascii="Muna" w:hAnsi="Muna" w:cs="Muna"/>
          <w:rtl/>
        </w:rPr>
      </w:pPr>
      <w:r w:rsidRPr="00A94C39">
        <w:rPr>
          <w:rFonts w:ascii="Muna" w:hAnsi="Muna" w:cs="Muna" w:hint="cs"/>
          <w:rtl/>
        </w:rPr>
        <w:t xml:space="preserve">أظهرت نتائج الجدول رقم (17) تأثيرًا دالًا لتكنولوجيا التعليم في التفكير الإبداعي، تقدير الذات والكفايات التدريسية لدى معلمي التربية الرياضية في المحافظات الشمالية من فلسطين، حيث تفسر تكنولوجيا التعليم 53.20% من التفكير الإبداعي، 41.90% من تقدير الذات، و47.10% من الكفايات التدريسية. هذه النتائج تشير إلى أن تكنولوجيا التعليم تعزز قدرة المعلمين على الإبداع في التدريس، وتحسن تقديرهم لذاتهم، وتطور مهاراتهم التدريسية، مما يساهم في تحسين أداء الطلاب. توفر التكنولوجيا أدوات مبتكرة تسهم في تحفيز التفكير النقدي والإبداعي لدى الطلاب، كما تعزز ثقة المعلمين بأنفسهم من خلال تسهيل استخدام الأدوات التعليمية </w:t>
      </w:r>
      <w:r w:rsidRPr="00A94C39">
        <w:rPr>
          <w:rFonts w:ascii="Muna" w:hAnsi="Muna" w:cs="Muna" w:hint="cs"/>
          <w:rtl/>
        </w:rPr>
        <w:lastRenderedPageBreak/>
        <w:t>الحديثة. تساهم تكنولوجيا التعليم أيضًا في تطوير استراتيجيات التدريس وتنظيم الصفوف الدراسية، مما يحسن جودة التعليم. تتفق هذه النتائج مع دراسات مثل</w:t>
      </w:r>
      <w:r w:rsidRPr="00A94C39">
        <w:rPr>
          <w:rFonts w:ascii="Muna" w:hAnsi="Muna" w:cs="Muna" w:hint="cs"/>
        </w:rPr>
        <w:t xml:space="preserve"> Byung-O &amp; </w:t>
      </w:r>
      <w:proofErr w:type="spellStart"/>
      <w:r w:rsidRPr="00A94C39">
        <w:rPr>
          <w:rFonts w:ascii="Muna" w:hAnsi="Muna" w:cs="Muna" w:hint="cs"/>
        </w:rPr>
        <w:t>Sungmin</w:t>
      </w:r>
      <w:proofErr w:type="spellEnd"/>
      <w:r w:rsidRPr="00A94C39">
        <w:rPr>
          <w:rFonts w:ascii="Muna" w:hAnsi="Muna" w:cs="Muna" w:hint="cs"/>
        </w:rPr>
        <w:t xml:space="preserve"> (2024) </w:t>
      </w:r>
      <w:r w:rsidRPr="00A94C39">
        <w:rPr>
          <w:rFonts w:ascii="Muna" w:hAnsi="Muna" w:cs="Muna" w:hint="cs"/>
          <w:rtl/>
        </w:rPr>
        <w:t>و</w:t>
      </w:r>
      <w:r w:rsidRPr="00A94C39">
        <w:rPr>
          <w:rFonts w:ascii="Muna" w:hAnsi="Muna" w:cs="Muna" w:hint="cs"/>
        </w:rPr>
        <w:t xml:space="preserve">Cui et al. (2024) </w:t>
      </w:r>
      <w:r w:rsidRPr="00A94C39">
        <w:rPr>
          <w:rFonts w:ascii="Muna" w:hAnsi="Muna" w:cs="Muna" w:hint="cs"/>
          <w:rtl/>
        </w:rPr>
        <w:t>و</w:t>
      </w:r>
      <w:r w:rsidRPr="00A94C39">
        <w:rPr>
          <w:rFonts w:ascii="Muna" w:hAnsi="Muna" w:cs="Muna" w:hint="cs"/>
        </w:rPr>
        <w:t xml:space="preserve">Dupri et al. (2024) </w:t>
      </w:r>
      <w:r w:rsidRPr="00A94C39">
        <w:rPr>
          <w:rFonts w:ascii="Muna" w:hAnsi="Muna" w:cs="Muna" w:hint="cs"/>
          <w:rtl/>
        </w:rPr>
        <w:t>و</w:t>
      </w:r>
      <w:proofErr w:type="spellStart"/>
      <w:r w:rsidRPr="00A94C39">
        <w:rPr>
          <w:rFonts w:ascii="Muna" w:hAnsi="Muna" w:cs="Muna" w:hint="cs"/>
        </w:rPr>
        <w:t>Aouani</w:t>
      </w:r>
      <w:proofErr w:type="spellEnd"/>
      <w:r w:rsidRPr="00A94C39">
        <w:rPr>
          <w:rFonts w:ascii="Muna" w:hAnsi="Muna" w:cs="Muna" w:hint="cs"/>
        </w:rPr>
        <w:t xml:space="preserve"> &amp; Amara (2024) </w:t>
      </w:r>
      <w:r w:rsidRPr="00A94C39">
        <w:rPr>
          <w:rFonts w:ascii="Muna" w:hAnsi="Muna" w:cs="Muna" w:hint="cs"/>
          <w:rtl/>
        </w:rPr>
        <w:t>التي أكدت تأثير تكنولوجيا التعليم على تحسين الأداء التدريسي</w:t>
      </w:r>
      <w:r w:rsidRPr="00A94C39">
        <w:rPr>
          <w:rFonts w:ascii="Muna" w:hAnsi="Muna" w:cs="Muna" w:hint="cs"/>
        </w:rPr>
        <w:t>.</w:t>
      </w:r>
    </w:p>
    <w:p w:rsidR="0044542D" w:rsidRPr="00A94C39" w:rsidRDefault="00EF1F2B" w:rsidP="00A94C39">
      <w:pPr>
        <w:pStyle w:val="a6"/>
        <w:spacing w:line="276" w:lineRule="auto"/>
        <w:jc w:val="both"/>
        <w:rPr>
          <w:rFonts w:ascii="Muna" w:hAnsi="Muna" w:cs="Muna"/>
          <w:b/>
          <w:bCs/>
          <w:rtl/>
        </w:rPr>
      </w:pPr>
      <w:r>
        <w:rPr>
          <w:rFonts w:ascii="Muna" w:hAnsi="Muna" w:cs="Muna"/>
          <w:b/>
          <w:bCs/>
        </w:rPr>
        <w:t xml:space="preserve"> 5.5</w:t>
      </w:r>
      <w:r w:rsidR="0044542D" w:rsidRPr="00A94C39">
        <w:rPr>
          <w:rFonts w:ascii="Muna" w:hAnsi="Muna" w:cs="Muna" w:hint="cs"/>
          <w:b/>
          <w:bCs/>
          <w:rtl/>
        </w:rPr>
        <w:t xml:space="preserve">مناقشة نتائج التساؤل السادس والذي </w:t>
      </w:r>
      <w:proofErr w:type="spellStart"/>
      <w:proofErr w:type="gramStart"/>
      <w:r w:rsidR="0044542D" w:rsidRPr="00A94C39">
        <w:rPr>
          <w:rFonts w:ascii="Muna" w:hAnsi="Muna" w:cs="Muna" w:hint="cs"/>
          <w:b/>
          <w:bCs/>
          <w:rtl/>
        </w:rPr>
        <w:t>نصه:هل</w:t>
      </w:r>
      <w:proofErr w:type="spellEnd"/>
      <w:proofErr w:type="gramEnd"/>
      <w:r w:rsidR="0044542D" w:rsidRPr="00A94C39">
        <w:rPr>
          <w:rFonts w:ascii="Muna" w:hAnsi="Muna" w:cs="Muna" w:hint="cs"/>
          <w:b/>
          <w:bCs/>
          <w:rtl/>
        </w:rPr>
        <w:t xml:space="preserve"> توجد فروق ذات دلالة إحصائية في استخدام تكنولوجيا التعليم لدى معلمي ومعلمات التربية الرياضية في المحافظات الشمالية من فلسطين تعزى إلى متغيرات (الجنس، المؤهل العلمي، سنوات الخبرة)؟</w:t>
      </w:r>
    </w:p>
    <w:p w:rsidR="00315D56" w:rsidRPr="00A94C39" w:rsidRDefault="00315D56" w:rsidP="00A94C39">
      <w:pPr>
        <w:pStyle w:val="a6"/>
        <w:spacing w:line="276" w:lineRule="auto"/>
        <w:jc w:val="both"/>
        <w:rPr>
          <w:rFonts w:ascii="Muna" w:hAnsi="Muna" w:cs="Muna"/>
        </w:rPr>
      </w:pPr>
      <w:r w:rsidRPr="00A94C39">
        <w:rPr>
          <w:rFonts w:ascii="Muna" w:hAnsi="Muna" w:cs="Muna" w:hint="cs"/>
          <w:rtl/>
        </w:rPr>
        <w:t xml:space="preserve">أظهرت نتائج الجدول رقم (18) أنه لا توجد فروق دالة إحصائيًا في الدرجة الكلية لتكنولوجيا التعليم وجميع مجالاتها لدى معلمي ومعلمات التربية الرياضية بناءً على متغير الجنس. يمكن تفسير هذه النتيجة بأن جنس المعلم لا يؤثر بشكل كبير على مدى فهمه أو إلمامه بتكنولوجيا التعليم، حيث يظهر كلا الجنسين مستويات مشابهة في التفاعل مع الأدوات التكنولوجية. هذا يشير إلى تكافؤ الفرص بين المعلمين في استخدام التكنولوجيا في تدريس التربية الرياضية. تدعم عدة دراسات هذا الاتجاه، مثل دراسة </w:t>
      </w:r>
      <w:r w:rsidRPr="00A94C39">
        <w:rPr>
          <w:rStyle w:val="a5"/>
          <w:rFonts w:ascii="Muna" w:hAnsi="Muna" w:cs="Muna" w:hint="cs"/>
        </w:rPr>
        <w:t>Cui et al. (2024)</w:t>
      </w:r>
      <w:r w:rsidRPr="00A94C39">
        <w:rPr>
          <w:rFonts w:ascii="Muna" w:hAnsi="Muna" w:cs="Muna" w:hint="cs"/>
        </w:rPr>
        <w:t xml:space="preserve"> </w:t>
      </w:r>
      <w:r w:rsidRPr="00A94C39">
        <w:rPr>
          <w:rFonts w:ascii="Muna" w:hAnsi="Muna" w:cs="Muna" w:hint="cs"/>
          <w:rtl/>
        </w:rPr>
        <w:t>التي أظهرت أن الجنس ليس له تأثير كبير على استخدام التكنولوجيا في التربية البدنية</w:t>
      </w:r>
      <w:r w:rsidRPr="00A94C39">
        <w:rPr>
          <w:rFonts w:ascii="Muna" w:hAnsi="Muna" w:cs="Muna" w:hint="cs"/>
        </w:rPr>
        <w:t>.</w:t>
      </w:r>
      <w:r w:rsidRPr="00A94C39">
        <w:rPr>
          <w:rFonts w:ascii="Muna" w:hAnsi="Muna" w:cs="Muna" w:hint="cs"/>
          <w:rtl/>
        </w:rPr>
        <w:t xml:space="preserve">أما بالنسبة لنتائج الجدول رقم (19)، فقد أظهرت وجود فروق دالة إحصائيًا في الدرجة الكلية لتكنولوجيا التعليم في مجالي "استخدام التكنولوجيا في التخطيط والتدريس" و"تقييم أداء الطلاب" لصالح المعلمين الحاصلين على درجة الماجستير أو أعلى. وهذا يعود إلى أن المعلمين ذوي المؤهلات العليا يتلقون تدريبًا أكاديميًا متقدمًا يساعدهم في دمج التكنولوجيا بشكل أكثر فعالية في التدريس والتقييم. في المقابل، لم تظهر فروق دالة في مجالي "الكفاءة التقنية" و"التطوير المهني"، حيث أن هذه المهارات تعتمد أكثر على الخبرة العملية والتدريب المستمر. وقد أيدت دراسات مثل </w:t>
      </w:r>
      <w:proofErr w:type="spellStart"/>
      <w:r w:rsidRPr="00A94C39">
        <w:rPr>
          <w:rStyle w:val="a5"/>
          <w:rFonts w:ascii="Muna" w:eastAsiaTheme="majorEastAsia" w:hAnsi="Muna" w:cs="Muna" w:hint="cs"/>
        </w:rPr>
        <w:t>Wohlfart</w:t>
      </w:r>
      <w:proofErr w:type="spellEnd"/>
      <w:r w:rsidRPr="00A94C39">
        <w:rPr>
          <w:rStyle w:val="a5"/>
          <w:rFonts w:ascii="Muna" w:eastAsiaTheme="majorEastAsia" w:hAnsi="Muna" w:cs="Muna" w:hint="cs"/>
        </w:rPr>
        <w:t xml:space="preserve"> et al. (2024)</w:t>
      </w:r>
      <w:r w:rsidRPr="00A94C39">
        <w:rPr>
          <w:rFonts w:ascii="Muna" w:hAnsi="Muna" w:cs="Muna" w:hint="cs"/>
        </w:rPr>
        <w:t xml:space="preserve"> </w:t>
      </w:r>
      <w:r w:rsidRPr="00A94C39">
        <w:rPr>
          <w:rFonts w:ascii="Muna" w:hAnsi="Muna" w:cs="Muna" w:hint="cs"/>
          <w:rtl/>
        </w:rPr>
        <w:t>و</w:t>
      </w:r>
      <w:proofErr w:type="spellStart"/>
      <w:r w:rsidRPr="00A94C39">
        <w:rPr>
          <w:rStyle w:val="a5"/>
          <w:rFonts w:ascii="Muna" w:eastAsiaTheme="majorEastAsia" w:hAnsi="Muna" w:cs="Muna" w:hint="cs"/>
        </w:rPr>
        <w:t>Zhamardiy</w:t>
      </w:r>
      <w:proofErr w:type="spellEnd"/>
      <w:r w:rsidRPr="00A94C39">
        <w:rPr>
          <w:rStyle w:val="a5"/>
          <w:rFonts w:ascii="Muna" w:eastAsiaTheme="majorEastAsia" w:hAnsi="Muna" w:cs="Muna" w:hint="cs"/>
        </w:rPr>
        <w:t xml:space="preserve"> et al. (2023)</w:t>
      </w:r>
      <w:r w:rsidRPr="00A94C39">
        <w:rPr>
          <w:rFonts w:ascii="Muna" w:hAnsi="Muna" w:cs="Muna" w:hint="cs"/>
        </w:rPr>
        <w:t xml:space="preserve"> </w:t>
      </w:r>
      <w:r w:rsidRPr="00A94C39">
        <w:rPr>
          <w:rFonts w:ascii="Muna" w:hAnsi="Muna" w:cs="Muna" w:hint="cs"/>
          <w:rtl/>
        </w:rPr>
        <w:t xml:space="preserve">هذه </w:t>
      </w:r>
      <w:proofErr w:type="gramStart"/>
      <w:r w:rsidRPr="00A94C39">
        <w:rPr>
          <w:rFonts w:ascii="Muna" w:hAnsi="Muna" w:cs="Muna" w:hint="cs"/>
          <w:rtl/>
        </w:rPr>
        <w:t>النتائج</w:t>
      </w:r>
      <w:r w:rsidRPr="00A94C39">
        <w:rPr>
          <w:rFonts w:ascii="Muna" w:hAnsi="Muna" w:cs="Muna" w:hint="cs"/>
        </w:rPr>
        <w:t>.</w:t>
      </w:r>
      <w:r w:rsidRPr="00A94C39">
        <w:rPr>
          <w:rFonts w:ascii="Muna" w:hAnsi="Muna" w:cs="Muna" w:hint="cs"/>
          <w:rtl/>
        </w:rPr>
        <w:t>أما</w:t>
      </w:r>
      <w:proofErr w:type="gramEnd"/>
      <w:r w:rsidRPr="00A94C39">
        <w:rPr>
          <w:rFonts w:ascii="Muna" w:hAnsi="Muna" w:cs="Muna" w:hint="cs"/>
          <w:rtl/>
        </w:rPr>
        <w:t xml:space="preserve"> نتائج الجدول رقم (21)، فقد أظهرت أنه لا توجد فروق دالة إحصائيًا في الدرجة الكلية لتكنولوجيا التعليم بناءً على سنوات الخبرة. هذه النتيجة تشير إلى أن الخبرة العملية في التدريس بشكل عام قد تكون أكثر تأثيرًا من سنوات الخبرة الخاصة بتكنولوجيا التعليم. تدعم هذه النتيجة دراسات مثل </w:t>
      </w:r>
      <w:proofErr w:type="spellStart"/>
      <w:r w:rsidRPr="00A94C39">
        <w:rPr>
          <w:rStyle w:val="a5"/>
          <w:rFonts w:ascii="Muna" w:hAnsi="Muna" w:cs="Muna" w:hint="cs"/>
        </w:rPr>
        <w:t>Zhamardiy</w:t>
      </w:r>
      <w:proofErr w:type="spellEnd"/>
      <w:r w:rsidRPr="00A94C39">
        <w:rPr>
          <w:rStyle w:val="a5"/>
          <w:rFonts w:ascii="Muna" w:hAnsi="Muna" w:cs="Muna" w:hint="cs"/>
        </w:rPr>
        <w:t xml:space="preserve"> et al. (2023)</w:t>
      </w:r>
      <w:r w:rsidRPr="00A94C39">
        <w:rPr>
          <w:rFonts w:ascii="Muna" w:hAnsi="Muna" w:cs="Muna" w:hint="cs"/>
        </w:rPr>
        <w:t xml:space="preserve"> </w:t>
      </w:r>
      <w:r w:rsidRPr="00A94C39">
        <w:rPr>
          <w:rFonts w:ascii="Muna" w:hAnsi="Muna" w:cs="Muna" w:hint="cs"/>
          <w:rtl/>
        </w:rPr>
        <w:t>و</w:t>
      </w:r>
      <w:r w:rsidRPr="00A94C39">
        <w:rPr>
          <w:rStyle w:val="a5"/>
          <w:rFonts w:ascii="Muna" w:hAnsi="Muna" w:cs="Muna" w:hint="cs"/>
        </w:rPr>
        <w:t>Tang (2023)</w:t>
      </w:r>
      <w:r w:rsidRPr="00A94C39">
        <w:rPr>
          <w:rFonts w:ascii="Muna" w:hAnsi="Muna" w:cs="Muna" w:hint="cs"/>
          <w:rtl/>
        </w:rPr>
        <w:t>، التي أظهرت أن المعلمين الأصغر سناً يتبنون التكنولوجيا بشكل أكبر مقارنة بالمعلمين الأكبر سناً</w:t>
      </w:r>
      <w:r w:rsidRPr="00A94C39">
        <w:rPr>
          <w:rFonts w:ascii="Muna" w:hAnsi="Muna" w:cs="Muna" w:hint="cs"/>
        </w:rPr>
        <w:t>.</w:t>
      </w:r>
    </w:p>
    <w:p w:rsidR="0044542D" w:rsidRPr="00A94C39" w:rsidRDefault="00EF1F2B" w:rsidP="00A94C39">
      <w:pPr>
        <w:pStyle w:val="a6"/>
        <w:spacing w:line="276" w:lineRule="auto"/>
        <w:jc w:val="both"/>
        <w:rPr>
          <w:rFonts w:ascii="Muna" w:hAnsi="Muna" w:cs="Muna"/>
          <w:b/>
          <w:bCs/>
          <w:rtl/>
        </w:rPr>
      </w:pPr>
      <w:r>
        <w:rPr>
          <w:rFonts w:ascii="Muna" w:hAnsi="Muna" w:cs="Muna"/>
          <w:b/>
          <w:bCs/>
        </w:rPr>
        <w:t xml:space="preserve"> 6.5</w:t>
      </w:r>
      <w:r w:rsidR="0044542D" w:rsidRPr="00A94C39">
        <w:rPr>
          <w:rFonts w:ascii="Muna" w:hAnsi="Muna" w:cs="Muna" w:hint="cs"/>
          <w:b/>
          <w:bCs/>
          <w:rtl/>
        </w:rPr>
        <w:t>مناقشة نتائج التساؤل السابع والذي نصه:</w:t>
      </w:r>
      <w:r w:rsidR="00410A16" w:rsidRPr="00A94C39">
        <w:rPr>
          <w:rFonts w:ascii="Muna" w:hAnsi="Muna" w:cs="Muna" w:hint="cs"/>
          <w:b/>
          <w:bCs/>
          <w:rtl/>
        </w:rPr>
        <w:t xml:space="preserve"> </w:t>
      </w:r>
      <w:r w:rsidR="0044542D" w:rsidRPr="00A94C39">
        <w:rPr>
          <w:rFonts w:ascii="Muna" w:hAnsi="Muna" w:cs="Muna" w:hint="cs"/>
          <w:b/>
          <w:bCs/>
          <w:rtl/>
        </w:rPr>
        <w:t xml:space="preserve">هل توجد فروق ذات دلالة إحصائية في التفكير الابداعي لدى معلمي ومعلمات التربية الرياضية في المحافظات الشمالية من فلسطين تعزى إلى متغيرات (الجنس، المؤهل العلمي، سنوات </w:t>
      </w:r>
      <w:proofErr w:type="gramStart"/>
      <w:r w:rsidR="0044542D" w:rsidRPr="00A94C39">
        <w:rPr>
          <w:rFonts w:ascii="Muna" w:hAnsi="Muna" w:cs="Muna" w:hint="cs"/>
          <w:b/>
          <w:bCs/>
          <w:rtl/>
        </w:rPr>
        <w:t>الخبرة)؟</w:t>
      </w:r>
      <w:proofErr w:type="gramEnd"/>
    </w:p>
    <w:p w:rsidR="004C0694" w:rsidRPr="00A94C39" w:rsidRDefault="004C0694" w:rsidP="00A94C39">
      <w:pPr>
        <w:pStyle w:val="a6"/>
        <w:spacing w:line="276" w:lineRule="auto"/>
        <w:jc w:val="both"/>
        <w:rPr>
          <w:rFonts w:ascii="Muna" w:hAnsi="Muna" w:cs="Muna"/>
        </w:rPr>
      </w:pPr>
      <w:r w:rsidRPr="00A94C39">
        <w:rPr>
          <w:rFonts w:ascii="Muna" w:hAnsi="Muna" w:cs="Muna" w:hint="cs"/>
          <w:rtl/>
        </w:rPr>
        <w:t>أظهرت نتائج الجدول رقم (23) أنه لا توجد فروق دالة إحصائيًا في التفكير الإبداعي لدى معلمي ومعلمات التربية الرياضية تعزى إلى متغيرات (الجنس، المؤهل العلمي، سنوات الخبرة). تشير هذه النتيجة إلى أن هذه العوامل لا تؤثر بشكل كبير على مستوى التفكير الإبداعي لدى المعلمين في مجال التربية الرياضية</w:t>
      </w:r>
      <w:r w:rsidRPr="00A94C39">
        <w:rPr>
          <w:rFonts w:ascii="Muna" w:hAnsi="Muna" w:cs="Muna" w:hint="cs"/>
        </w:rPr>
        <w:t>.</w:t>
      </w:r>
      <w:r w:rsidRPr="00A94C39">
        <w:rPr>
          <w:rFonts w:ascii="Muna" w:hAnsi="Muna" w:cs="Muna" w:hint="cs"/>
          <w:rtl/>
        </w:rPr>
        <w:t xml:space="preserve"> </w:t>
      </w:r>
      <w:r w:rsidRPr="00A94C39">
        <w:rPr>
          <w:rStyle w:val="a5"/>
          <w:rFonts w:ascii="Muna" w:hAnsi="Muna" w:cs="Muna" w:hint="cs"/>
          <w:rtl/>
        </w:rPr>
        <w:t>بالنسبة للجنس</w:t>
      </w:r>
      <w:r w:rsidRPr="00A94C39">
        <w:rPr>
          <w:rFonts w:ascii="Muna" w:hAnsi="Muna" w:cs="Muna" w:hint="cs"/>
          <w:rtl/>
        </w:rPr>
        <w:t xml:space="preserve">، تشير النتيجة إلى أن المعلمين والمعلمات يظهرون مستويات متقاربة في التفكير الإبداعي بغض النظر عن الجنس. قد يكون ذلك نتيجة لتطور البيئة التعليمية التي تشجع التفكير الإبداعي لدى الجميع، دون تمييز بين الجنسين. تدعم دراسات مثل </w:t>
      </w:r>
      <w:r w:rsidRPr="00A94C39">
        <w:rPr>
          <w:rStyle w:val="a5"/>
          <w:rFonts w:ascii="Muna" w:hAnsi="Muna" w:cs="Muna" w:hint="cs"/>
        </w:rPr>
        <w:t>Cengiz et al. (2023)</w:t>
      </w:r>
      <w:r w:rsidRPr="00A94C39">
        <w:rPr>
          <w:rFonts w:ascii="Muna" w:hAnsi="Muna" w:cs="Muna" w:hint="cs"/>
        </w:rPr>
        <w:t xml:space="preserve"> </w:t>
      </w:r>
      <w:r w:rsidRPr="00A94C39">
        <w:rPr>
          <w:rFonts w:ascii="Muna" w:hAnsi="Muna" w:cs="Muna" w:hint="cs"/>
          <w:rtl/>
        </w:rPr>
        <w:t>و</w:t>
      </w:r>
      <w:proofErr w:type="spellStart"/>
      <w:r w:rsidRPr="00A94C39">
        <w:rPr>
          <w:rStyle w:val="a5"/>
          <w:rFonts w:ascii="Muna" w:hAnsi="Muna" w:cs="Muna" w:hint="cs"/>
        </w:rPr>
        <w:t>Isik</w:t>
      </w:r>
      <w:proofErr w:type="spellEnd"/>
      <w:r w:rsidRPr="00A94C39">
        <w:rPr>
          <w:rStyle w:val="a5"/>
          <w:rFonts w:ascii="Muna" w:hAnsi="Muna" w:cs="Muna" w:hint="cs"/>
        </w:rPr>
        <w:t xml:space="preserve"> et al. (2022)</w:t>
      </w:r>
      <w:r w:rsidRPr="00A94C39">
        <w:rPr>
          <w:rFonts w:ascii="Muna" w:hAnsi="Muna" w:cs="Muna" w:hint="cs"/>
        </w:rPr>
        <w:t xml:space="preserve"> </w:t>
      </w:r>
      <w:r w:rsidRPr="00A94C39">
        <w:rPr>
          <w:rFonts w:ascii="Muna" w:hAnsi="Muna" w:cs="Muna" w:hint="cs"/>
          <w:rtl/>
        </w:rPr>
        <w:t xml:space="preserve">هذه النتيجة، حيث لم تجد فروق دالة بين الجنسين في التفكير </w:t>
      </w:r>
      <w:proofErr w:type="gramStart"/>
      <w:r w:rsidRPr="00A94C39">
        <w:rPr>
          <w:rFonts w:ascii="Muna" w:hAnsi="Muna" w:cs="Muna" w:hint="cs"/>
          <w:rtl/>
        </w:rPr>
        <w:t>الإبداعي</w:t>
      </w:r>
      <w:r w:rsidRPr="00A94C39">
        <w:rPr>
          <w:rFonts w:ascii="Muna" w:hAnsi="Muna" w:cs="Muna" w:hint="cs"/>
        </w:rPr>
        <w:t>.</w:t>
      </w:r>
      <w:r w:rsidRPr="00A94C39">
        <w:rPr>
          <w:rStyle w:val="a5"/>
          <w:rFonts w:ascii="Muna" w:hAnsi="Muna" w:cs="Muna" w:hint="cs"/>
          <w:rtl/>
        </w:rPr>
        <w:t>أما</w:t>
      </w:r>
      <w:proofErr w:type="gramEnd"/>
      <w:r w:rsidRPr="00A94C39">
        <w:rPr>
          <w:rStyle w:val="a5"/>
          <w:rFonts w:ascii="Muna" w:hAnsi="Muna" w:cs="Muna" w:hint="cs"/>
          <w:rtl/>
        </w:rPr>
        <w:t xml:space="preserve"> بالنسبة للمؤهل العلمي</w:t>
      </w:r>
      <w:r w:rsidRPr="00A94C39">
        <w:rPr>
          <w:rFonts w:ascii="Muna" w:hAnsi="Muna" w:cs="Muna" w:hint="cs"/>
          <w:rtl/>
        </w:rPr>
        <w:t xml:space="preserve">، فإن عدم وجود فروق دالة يشير إلى أن المؤهل العلمي، سواء كان البكالوريوس أو الماجستير، لا يؤثر بشكل كبير على مستوى التفكير الإبداعي. قد يرجع ذلك إلى أن التفكير الإبداعي يعتمد على مهارات التفكير النقدي والابتكار التي يمكن أن يكتسبها المعلمون من خلال التجربة العملية والأنشطة التعليمية اليومية. تؤكد دراسات مثل </w:t>
      </w:r>
      <w:r w:rsidRPr="00A94C39">
        <w:rPr>
          <w:rStyle w:val="a5"/>
          <w:rFonts w:ascii="Muna" w:hAnsi="Muna" w:cs="Muna" w:hint="cs"/>
        </w:rPr>
        <w:t>Dupri et al. (2024)</w:t>
      </w:r>
      <w:r w:rsidRPr="00A94C39">
        <w:rPr>
          <w:rFonts w:ascii="Muna" w:hAnsi="Muna" w:cs="Muna" w:hint="cs"/>
        </w:rPr>
        <w:t xml:space="preserve"> </w:t>
      </w:r>
      <w:r w:rsidRPr="00A94C39">
        <w:rPr>
          <w:rFonts w:ascii="Muna" w:hAnsi="Muna" w:cs="Muna" w:hint="cs"/>
          <w:rtl/>
        </w:rPr>
        <w:t>و</w:t>
      </w:r>
      <w:r w:rsidRPr="00A94C39">
        <w:rPr>
          <w:rStyle w:val="a5"/>
          <w:rFonts w:ascii="Muna" w:hAnsi="Muna" w:cs="Muna" w:hint="cs"/>
        </w:rPr>
        <w:t>Cengiz et al. (2023)</w:t>
      </w:r>
      <w:r w:rsidRPr="00A94C39">
        <w:rPr>
          <w:rFonts w:ascii="Muna" w:hAnsi="Muna" w:cs="Muna" w:hint="cs"/>
        </w:rPr>
        <w:t xml:space="preserve"> </w:t>
      </w:r>
      <w:r w:rsidRPr="00A94C39">
        <w:rPr>
          <w:rFonts w:ascii="Muna" w:hAnsi="Muna" w:cs="Muna" w:hint="cs"/>
          <w:rtl/>
        </w:rPr>
        <w:t xml:space="preserve">على أن المؤهل العلمي ليس العامل المؤثر الأكبر في التفكير </w:t>
      </w:r>
      <w:proofErr w:type="gramStart"/>
      <w:r w:rsidRPr="00A94C39">
        <w:rPr>
          <w:rFonts w:ascii="Muna" w:hAnsi="Muna" w:cs="Muna" w:hint="cs"/>
          <w:rtl/>
        </w:rPr>
        <w:t>الإبداعي</w:t>
      </w:r>
      <w:r w:rsidRPr="00A94C39">
        <w:rPr>
          <w:rFonts w:ascii="Muna" w:hAnsi="Muna" w:cs="Muna" w:hint="cs"/>
        </w:rPr>
        <w:t>.</w:t>
      </w:r>
      <w:r w:rsidRPr="00A94C39">
        <w:rPr>
          <w:rStyle w:val="a5"/>
          <w:rFonts w:ascii="Muna" w:hAnsi="Muna" w:cs="Muna" w:hint="cs"/>
          <w:rtl/>
        </w:rPr>
        <w:t>فيما</w:t>
      </w:r>
      <w:proofErr w:type="gramEnd"/>
      <w:r w:rsidRPr="00A94C39">
        <w:rPr>
          <w:rStyle w:val="a5"/>
          <w:rFonts w:ascii="Muna" w:hAnsi="Muna" w:cs="Muna" w:hint="cs"/>
          <w:rtl/>
        </w:rPr>
        <w:t xml:space="preserve"> يتعلق بسنوات الخبرة</w:t>
      </w:r>
      <w:r w:rsidRPr="00A94C39">
        <w:rPr>
          <w:rFonts w:ascii="Muna" w:hAnsi="Muna" w:cs="Muna" w:hint="cs"/>
          <w:rtl/>
        </w:rPr>
        <w:t xml:space="preserve">، تشير النتيجة إلى أن الخبرة العملية لا تؤثر بشكل ملحوظ على التفكير الإبداعي. قد يعود ذلك إلى أن التفكير الإبداعي يتطلب تجديدًا مستمرًا في أساليب التدريس والتفاعل مع الطلاب، وهو ما قد يتطلب تدريبًا متخصصًا أو تغييرات في أساليب التفكير أكثر من كونه مرتبطًا بعدد سنوات الخبرة. تدعم نتائج دراسات مثل </w:t>
      </w:r>
      <w:r w:rsidRPr="00A94C39">
        <w:rPr>
          <w:rStyle w:val="a5"/>
          <w:rFonts w:ascii="Muna" w:hAnsi="Muna" w:cs="Muna" w:hint="cs"/>
        </w:rPr>
        <w:t>Makhdoom &amp; Razzaq (2023)</w:t>
      </w:r>
      <w:r w:rsidRPr="00A94C39">
        <w:rPr>
          <w:rFonts w:ascii="Muna" w:hAnsi="Muna" w:cs="Muna" w:hint="cs"/>
        </w:rPr>
        <w:t xml:space="preserve"> </w:t>
      </w:r>
      <w:r w:rsidRPr="00A94C39">
        <w:rPr>
          <w:rFonts w:ascii="Muna" w:hAnsi="Muna" w:cs="Muna" w:hint="cs"/>
          <w:rtl/>
        </w:rPr>
        <w:t>و</w:t>
      </w:r>
      <w:proofErr w:type="spellStart"/>
      <w:r w:rsidRPr="00A94C39">
        <w:rPr>
          <w:rStyle w:val="a5"/>
          <w:rFonts w:ascii="Muna" w:hAnsi="Muna" w:cs="Muna" w:hint="cs"/>
        </w:rPr>
        <w:t>Isik</w:t>
      </w:r>
      <w:proofErr w:type="spellEnd"/>
      <w:r w:rsidRPr="00A94C39">
        <w:rPr>
          <w:rStyle w:val="a5"/>
          <w:rFonts w:ascii="Muna" w:hAnsi="Muna" w:cs="Muna" w:hint="cs"/>
        </w:rPr>
        <w:t xml:space="preserve"> et al. (2022)</w:t>
      </w:r>
      <w:r w:rsidRPr="00A94C39">
        <w:rPr>
          <w:rFonts w:ascii="Muna" w:hAnsi="Muna" w:cs="Muna" w:hint="cs"/>
        </w:rPr>
        <w:t xml:space="preserve"> </w:t>
      </w:r>
      <w:r w:rsidRPr="00A94C39">
        <w:rPr>
          <w:rFonts w:ascii="Muna" w:hAnsi="Muna" w:cs="Muna" w:hint="cs"/>
          <w:rtl/>
        </w:rPr>
        <w:t>هذه الفكرة، حيث أظهرت أن سنوات الخبرة ليس لها تأثير كبير على التفكير الإبداعي</w:t>
      </w:r>
      <w:r w:rsidRPr="00A94C39">
        <w:rPr>
          <w:rFonts w:ascii="Muna" w:hAnsi="Muna" w:cs="Muna" w:hint="cs"/>
        </w:rPr>
        <w:t>.</w:t>
      </w:r>
    </w:p>
    <w:p w:rsidR="0044542D" w:rsidRPr="00A94C39" w:rsidRDefault="00EF1F2B" w:rsidP="00A94C39">
      <w:pPr>
        <w:pStyle w:val="a6"/>
        <w:spacing w:line="276" w:lineRule="auto"/>
        <w:jc w:val="both"/>
        <w:rPr>
          <w:rFonts w:ascii="Muna" w:hAnsi="Muna" w:cs="Muna"/>
          <w:b/>
          <w:bCs/>
          <w:rtl/>
        </w:rPr>
      </w:pPr>
      <w:r>
        <w:rPr>
          <w:rFonts w:ascii="Muna" w:hAnsi="Muna" w:cs="Muna"/>
          <w:b/>
          <w:bCs/>
        </w:rPr>
        <w:t xml:space="preserve"> 7.5</w:t>
      </w:r>
      <w:r w:rsidR="0044542D" w:rsidRPr="00A94C39">
        <w:rPr>
          <w:rFonts w:ascii="Muna" w:hAnsi="Muna" w:cs="Muna" w:hint="cs"/>
          <w:b/>
          <w:bCs/>
          <w:rtl/>
        </w:rPr>
        <w:t xml:space="preserve">مناقشة نتائج التساؤل الثامن والذي </w:t>
      </w:r>
      <w:proofErr w:type="spellStart"/>
      <w:proofErr w:type="gramStart"/>
      <w:r w:rsidR="0044542D" w:rsidRPr="00A94C39">
        <w:rPr>
          <w:rFonts w:ascii="Muna" w:hAnsi="Muna" w:cs="Muna" w:hint="cs"/>
          <w:b/>
          <w:bCs/>
          <w:rtl/>
        </w:rPr>
        <w:t>نصه:هل</w:t>
      </w:r>
      <w:proofErr w:type="spellEnd"/>
      <w:proofErr w:type="gramEnd"/>
      <w:r w:rsidR="0044542D" w:rsidRPr="00A94C39">
        <w:rPr>
          <w:rFonts w:ascii="Muna" w:hAnsi="Muna" w:cs="Muna" w:hint="cs"/>
          <w:b/>
          <w:bCs/>
          <w:rtl/>
        </w:rPr>
        <w:t xml:space="preserve"> توجد فروق ذات دلالة إحصائية في تقدير الذات لدى معلمي ومعلمات التربية الرياضية في المحافظات الشمالية من فلسطين تعزى إلى متغيرات (الجنس، المؤهل العلمي، سنوات الخبرة)؟</w:t>
      </w:r>
    </w:p>
    <w:p w:rsidR="004C0694" w:rsidRPr="00A94C39" w:rsidRDefault="004C0694" w:rsidP="00A94C39">
      <w:pPr>
        <w:pStyle w:val="a6"/>
        <w:spacing w:line="276" w:lineRule="auto"/>
        <w:jc w:val="both"/>
        <w:rPr>
          <w:rFonts w:ascii="Muna" w:hAnsi="Muna" w:cs="Muna"/>
          <w:rtl/>
          <w:lang w:bidi="ar-JO"/>
        </w:rPr>
      </w:pPr>
      <w:r w:rsidRPr="00A94C39">
        <w:rPr>
          <w:rFonts w:ascii="Muna" w:hAnsi="Muna" w:cs="Muna" w:hint="cs"/>
          <w:rtl/>
        </w:rPr>
        <w:t>أظهرت نتائج الجدول رقم (25) عدم وجود فروق دالة في تقدير الذات بناءً على الجنس أو المؤهل العلمي، مما يشير إلى تأثير تكافؤ الفرص التدريبية. تدعم هذه النتيجة دراسات مثل</w:t>
      </w:r>
      <w:r w:rsidRPr="00A94C39">
        <w:rPr>
          <w:rFonts w:ascii="Muna" w:hAnsi="Muna" w:cs="Muna" w:hint="cs"/>
        </w:rPr>
        <w:t xml:space="preserve"> </w:t>
      </w:r>
      <w:proofErr w:type="spellStart"/>
      <w:r w:rsidRPr="00A94C39">
        <w:rPr>
          <w:rFonts w:ascii="Muna" w:hAnsi="Muna" w:cs="Muna" w:hint="cs"/>
        </w:rPr>
        <w:t>Konthoujam</w:t>
      </w:r>
      <w:proofErr w:type="spellEnd"/>
      <w:r w:rsidRPr="00A94C39">
        <w:rPr>
          <w:rFonts w:ascii="Muna" w:hAnsi="Muna" w:cs="Muna" w:hint="cs"/>
        </w:rPr>
        <w:t xml:space="preserve"> &amp; </w:t>
      </w:r>
      <w:proofErr w:type="spellStart"/>
      <w:r w:rsidRPr="00A94C39">
        <w:rPr>
          <w:rFonts w:ascii="Muna" w:hAnsi="Muna" w:cs="Muna" w:hint="cs"/>
        </w:rPr>
        <w:t>Khutheibam</w:t>
      </w:r>
      <w:proofErr w:type="spellEnd"/>
      <w:r w:rsidRPr="00A94C39">
        <w:rPr>
          <w:rFonts w:ascii="Muna" w:hAnsi="Muna" w:cs="Muna" w:hint="cs"/>
        </w:rPr>
        <w:t xml:space="preserve"> (2024) </w:t>
      </w:r>
      <w:r w:rsidRPr="00A94C39">
        <w:rPr>
          <w:rFonts w:ascii="Muna" w:hAnsi="Muna" w:cs="Muna" w:hint="cs"/>
          <w:rtl/>
        </w:rPr>
        <w:t>التي أكدت أهمية استراتيجيات التحفيز والتطوير المهني في تقدير الذات، ودراسة</w:t>
      </w:r>
      <w:r w:rsidRPr="00A94C39">
        <w:rPr>
          <w:rFonts w:ascii="Muna" w:hAnsi="Muna" w:cs="Muna" w:hint="cs"/>
        </w:rPr>
        <w:t xml:space="preserve"> Gallegos et al. (2023) </w:t>
      </w:r>
      <w:r w:rsidRPr="00A94C39">
        <w:rPr>
          <w:rFonts w:ascii="Muna" w:hAnsi="Muna" w:cs="Muna" w:hint="cs"/>
          <w:rtl/>
        </w:rPr>
        <w:t>التي أظهرت دور الذكاء العاطفي والاستقلالية. أما نتائج الجدول رقم (26) فقد أظهرت تأثير سنوات الخبرة في تقدير الذات لصالح المعلمين ذوي الخبرة الطويلة، مما يؤكد أن تراكم الخبرات يعزز تقدير الذات، كما أظهرت دراسات مثل</w:t>
      </w:r>
      <w:r w:rsidRPr="00A94C39">
        <w:rPr>
          <w:rFonts w:ascii="Muna" w:hAnsi="Muna" w:cs="Muna" w:hint="cs"/>
        </w:rPr>
        <w:t xml:space="preserve"> </w:t>
      </w:r>
      <w:proofErr w:type="spellStart"/>
      <w:r w:rsidRPr="00A94C39">
        <w:rPr>
          <w:rFonts w:ascii="Muna" w:hAnsi="Muna" w:cs="Muna" w:hint="cs"/>
        </w:rPr>
        <w:t>Aouani</w:t>
      </w:r>
      <w:proofErr w:type="spellEnd"/>
      <w:r w:rsidRPr="00A94C39">
        <w:rPr>
          <w:rFonts w:ascii="Muna" w:hAnsi="Muna" w:cs="Muna" w:hint="cs"/>
        </w:rPr>
        <w:t xml:space="preserve"> &amp; Amara (2024) </w:t>
      </w:r>
      <w:r w:rsidRPr="00A94C39">
        <w:rPr>
          <w:rFonts w:ascii="Muna" w:hAnsi="Muna" w:cs="Muna" w:hint="cs"/>
          <w:rtl/>
        </w:rPr>
        <w:t>و</w:t>
      </w:r>
      <w:r w:rsidRPr="00A94C39">
        <w:rPr>
          <w:rFonts w:ascii="Muna" w:hAnsi="Muna" w:cs="Muna" w:hint="cs"/>
        </w:rPr>
        <w:t xml:space="preserve">Robbins et al. (2023). </w:t>
      </w:r>
      <w:r w:rsidRPr="00A94C39">
        <w:rPr>
          <w:rFonts w:ascii="Muna" w:hAnsi="Muna" w:cs="Muna" w:hint="cs"/>
          <w:rtl/>
        </w:rPr>
        <w:t>فيما يتعلق بالكفايات التدريسية، أظهرت نتائج الجدول رقم (28) عدم وجود فروق بين معلمي ومعلمات التربية الرياضية، مما يدل على أن تكافؤ الفرص التدريبية له تأثير أكبر من الجنس. تدعم هذه النتيجة دراسات مثل</w:t>
      </w:r>
      <w:r w:rsidRPr="00A94C39">
        <w:rPr>
          <w:rFonts w:ascii="Muna" w:hAnsi="Muna" w:cs="Muna" w:hint="cs"/>
        </w:rPr>
        <w:t xml:space="preserve"> </w:t>
      </w:r>
      <w:proofErr w:type="spellStart"/>
      <w:r w:rsidRPr="00A94C39">
        <w:rPr>
          <w:rFonts w:ascii="Muna" w:hAnsi="Muna" w:cs="Muna" w:hint="cs"/>
        </w:rPr>
        <w:t>Radhia</w:t>
      </w:r>
      <w:proofErr w:type="spellEnd"/>
      <w:r w:rsidRPr="00A94C39">
        <w:rPr>
          <w:rFonts w:ascii="Muna" w:hAnsi="Muna" w:cs="Muna" w:hint="cs"/>
        </w:rPr>
        <w:t xml:space="preserve"> &amp; Zakaria (2024). </w:t>
      </w:r>
      <w:r w:rsidRPr="00A94C39">
        <w:rPr>
          <w:rFonts w:ascii="Muna" w:hAnsi="Muna" w:cs="Muna" w:hint="cs"/>
          <w:rtl/>
        </w:rPr>
        <w:t>وفي الجدول رقم (29)، لوحظت فروق دالة في مجالي "التخطيط" و"التقويم" لصالح المعلمين الحاصلين على درجة الماجستير أو أعلى، مما يشير إلى دور التعليم العالي في تعزيز الكفايات التدريسية. تدعم هذه النتائج دراسات مثل</w:t>
      </w:r>
      <w:r w:rsidRPr="00A94C39">
        <w:rPr>
          <w:rFonts w:ascii="Muna" w:hAnsi="Muna" w:cs="Muna" w:hint="cs"/>
        </w:rPr>
        <w:t xml:space="preserve"> </w:t>
      </w:r>
      <w:proofErr w:type="spellStart"/>
      <w:r w:rsidRPr="00A94C39">
        <w:rPr>
          <w:rFonts w:ascii="Muna" w:hAnsi="Muna" w:cs="Muna" w:hint="cs"/>
        </w:rPr>
        <w:t>Cevikbas</w:t>
      </w:r>
      <w:proofErr w:type="spellEnd"/>
      <w:r w:rsidRPr="00A94C39">
        <w:rPr>
          <w:rFonts w:ascii="Muna" w:hAnsi="Muna" w:cs="Muna" w:hint="cs"/>
        </w:rPr>
        <w:t xml:space="preserve"> et al. (2024). </w:t>
      </w:r>
      <w:r w:rsidRPr="00A94C39">
        <w:rPr>
          <w:rFonts w:ascii="Muna" w:hAnsi="Muna" w:cs="Muna" w:hint="cs"/>
          <w:rtl/>
        </w:rPr>
        <w:t>أخيرًا، أظهرت نتائج الجدولين رقم (31) و(32) تأثير الخبرة على كفايات الأهداف والتخطيط، بينما لم يكن لها تأثير واضح على مجالات أخرى مثل التنفيذ والتقويم، مما يشير إلى أهمية التدريب المستمر، كما تدعم هذه النتائج دراسات مثل</w:t>
      </w:r>
      <w:r w:rsidRPr="00A94C39">
        <w:rPr>
          <w:rFonts w:ascii="Muna" w:hAnsi="Muna" w:cs="Muna" w:hint="cs"/>
        </w:rPr>
        <w:t xml:space="preserve"> </w:t>
      </w:r>
      <w:proofErr w:type="spellStart"/>
      <w:r w:rsidRPr="00A94C39">
        <w:rPr>
          <w:rFonts w:ascii="Muna" w:hAnsi="Muna" w:cs="Muna" w:hint="cs"/>
        </w:rPr>
        <w:t>Cevikbas</w:t>
      </w:r>
      <w:proofErr w:type="spellEnd"/>
      <w:r w:rsidRPr="00A94C39">
        <w:rPr>
          <w:rFonts w:ascii="Muna" w:hAnsi="Muna" w:cs="Muna" w:hint="cs"/>
        </w:rPr>
        <w:t xml:space="preserve"> et al. (2024) </w:t>
      </w:r>
      <w:r w:rsidRPr="00A94C39">
        <w:rPr>
          <w:rFonts w:ascii="Muna" w:hAnsi="Muna" w:cs="Muna" w:hint="cs"/>
          <w:rtl/>
        </w:rPr>
        <w:t>والزعبي (2022)</w:t>
      </w:r>
    </w:p>
    <w:p w:rsidR="0044542D" w:rsidRPr="00A94C39" w:rsidRDefault="0044542D" w:rsidP="00EF1F2B">
      <w:pPr>
        <w:pStyle w:val="a6"/>
        <w:numPr>
          <w:ilvl w:val="0"/>
          <w:numId w:val="26"/>
        </w:numPr>
        <w:spacing w:line="276" w:lineRule="auto"/>
        <w:jc w:val="both"/>
        <w:rPr>
          <w:rFonts w:ascii="Muna" w:hAnsi="Muna" w:cs="Muna"/>
          <w:b/>
          <w:bCs/>
          <w:rtl/>
          <w:lang w:bidi="ar-JO"/>
        </w:rPr>
      </w:pPr>
      <w:bookmarkStart w:id="58" w:name="_Toc184555821"/>
      <w:r w:rsidRPr="00A94C39">
        <w:rPr>
          <w:rFonts w:ascii="Muna" w:hAnsi="Muna" w:cs="Muna" w:hint="cs"/>
          <w:b/>
          <w:bCs/>
          <w:rtl/>
          <w:lang w:bidi="ar-JO"/>
        </w:rPr>
        <w:t>التوصيات:</w:t>
      </w:r>
      <w:bookmarkEnd w:id="58"/>
    </w:p>
    <w:p w:rsidR="0044542D" w:rsidRPr="00A94C39" w:rsidRDefault="0044542D" w:rsidP="00A94C39">
      <w:pPr>
        <w:pStyle w:val="a6"/>
        <w:spacing w:line="276" w:lineRule="auto"/>
        <w:jc w:val="both"/>
        <w:rPr>
          <w:rFonts w:ascii="Muna" w:hAnsi="Muna" w:cs="Muna"/>
        </w:rPr>
      </w:pPr>
      <w:r w:rsidRPr="00A94C39">
        <w:rPr>
          <w:rFonts w:ascii="Muna" w:hAnsi="Muna" w:cs="Muna" w:hint="cs"/>
          <w:rtl/>
        </w:rPr>
        <w:lastRenderedPageBreak/>
        <w:t>بناءً على النتائج التي توصلت إليها الدراسة حول استخدام تكنولوجيا التعليم، التفكير الإبداعي، تقدير الذات، والكفايات التدريسية لدى معلمي ومعلمات التربية الرياضية في المحافظات الشمالية من فلسطين، يمكن تقديم التوصيات التالية</w:t>
      </w:r>
      <w:r w:rsidRPr="00A94C39">
        <w:rPr>
          <w:rFonts w:ascii="Muna" w:hAnsi="Muna" w:cs="Muna" w:hint="cs"/>
        </w:rPr>
        <w:t>:</w:t>
      </w:r>
    </w:p>
    <w:p w:rsidR="0044542D" w:rsidRPr="00A94C39" w:rsidRDefault="0044542D" w:rsidP="00A94C39">
      <w:pPr>
        <w:pStyle w:val="a6"/>
        <w:numPr>
          <w:ilvl w:val="0"/>
          <w:numId w:val="25"/>
        </w:numPr>
        <w:spacing w:line="276" w:lineRule="auto"/>
        <w:jc w:val="both"/>
        <w:rPr>
          <w:rFonts w:ascii="Muna" w:hAnsi="Muna" w:cs="Muna"/>
        </w:rPr>
      </w:pPr>
      <w:r w:rsidRPr="00A94C39">
        <w:rPr>
          <w:rFonts w:ascii="Muna" w:hAnsi="Muna" w:cs="Muna" w:hint="cs"/>
          <w:rtl/>
        </w:rPr>
        <w:t>ينبغي توفير دورات تدريبية مستمرة لمعلمي ومعلمات التربية الرياضية لتعزيز التطوير المهني، حيث أظهرت النتائج استجابة إيجابية عالية لهذا المجال</w:t>
      </w:r>
      <w:r w:rsidRPr="00A94C39">
        <w:rPr>
          <w:rFonts w:ascii="Muna" w:hAnsi="Muna" w:cs="Muna" w:hint="cs"/>
        </w:rPr>
        <w:t>.</w:t>
      </w:r>
    </w:p>
    <w:p w:rsidR="0044542D" w:rsidRPr="00A94C39" w:rsidRDefault="0044542D" w:rsidP="00A94C39">
      <w:pPr>
        <w:pStyle w:val="a6"/>
        <w:numPr>
          <w:ilvl w:val="0"/>
          <w:numId w:val="25"/>
        </w:numPr>
        <w:spacing w:line="276" w:lineRule="auto"/>
        <w:jc w:val="both"/>
        <w:rPr>
          <w:rFonts w:ascii="Muna" w:hAnsi="Muna" w:cs="Muna"/>
        </w:rPr>
      </w:pPr>
      <w:r w:rsidRPr="00A94C39">
        <w:rPr>
          <w:rFonts w:ascii="Muna" w:hAnsi="Muna" w:cs="Muna" w:hint="cs"/>
          <w:rtl/>
        </w:rPr>
        <w:t>تعزيز مهارات الكفاءة التقنية لدى المعلمين من خلال برامج تدريبة مكثفة تساعدهم على استخدام تكنولوجيا التعليم بشكل فعال في التدريس والتقييم</w:t>
      </w:r>
      <w:r w:rsidRPr="00A94C39">
        <w:rPr>
          <w:rFonts w:ascii="Muna" w:hAnsi="Muna" w:cs="Muna" w:hint="cs"/>
        </w:rPr>
        <w:t>.</w:t>
      </w:r>
    </w:p>
    <w:p w:rsidR="0044542D" w:rsidRPr="00A94C39" w:rsidRDefault="0044542D" w:rsidP="00A94C39">
      <w:pPr>
        <w:pStyle w:val="a6"/>
        <w:numPr>
          <w:ilvl w:val="0"/>
          <w:numId w:val="25"/>
        </w:numPr>
        <w:spacing w:line="276" w:lineRule="auto"/>
        <w:jc w:val="both"/>
        <w:rPr>
          <w:rFonts w:ascii="Muna" w:hAnsi="Muna" w:cs="Muna"/>
        </w:rPr>
      </w:pPr>
      <w:r w:rsidRPr="00A94C39">
        <w:rPr>
          <w:rFonts w:ascii="Muna" w:hAnsi="Muna" w:cs="Muna" w:hint="cs"/>
          <w:rtl/>
        </w:rPr>
        <w:t>تطوير أدوات تقييم أداء الطلاب التي تعتمد على التكنولوجيا، وذلك لتحسين هذا المجال الذي أظهر درجة استجابة أقل مقارنةً بالمجالات الأخرى</w:t>
      </w:r>
      <w:r w:rsidRPr="00A94C39">
        <w:rPr>
          <w:rFonts w:ascii="Muna" w:hAnsi="Muna" w:cs="Muna" w:hint="cs"/>
        </w:rPr>
        <w:t>.</w:t>
      </w:r>
    </w:p>
    <w:p w:rsidR="0044542D" w:rsidRPr="00A94C39" w:rsidRDefault="0044542D" w:rsidP="00A94C39">
      <w:pPr>
        <w:pStyle w:val="a6"/>
        <w:numPr>
          <w:ilvl w:val="0"/>
          <w:numId w:val="25"/>
        </w:numPr>
        <w:spacing w:line="276" w:lineRule="auto"/>
        <w:jc w:val="both"/>
        <w:rPr>
          <w:rFonts w:ascii="Muna" w:hAnsi="Muna" w:cs="Muna"/>
          <w:rtl/>
        </w:rPr>
      </w:pPr>
      <w:r w:rsidRPr="00A94C39">
        <w:rPr>
          <w:rFonts w:ascii="Muna" w:hAnsi="Muna" w:cs="Muna" w:hint="cs"/>
          <w:rtl/>
        </w:rPr>
        <w:t>تصميم ورش عمل تهدف إلى تعزيز التفكير الإبداعي لدى المعلمين، وتزويدهم بأساليب حديثة لإثراء خبراتهم وابتكار طرق جديدة للتدريس</w:t>
      </w:r>
      <w:r w:rsidRPr="00A94C39">
        <w:rPr>
          <w:rFonts w:ascii="Muna" w:hAnsi="Muna" w:cs="Muna" w:hint="cs"/>
        </w:rPr>
        <w:t>.</w:t>
      </w:r>
    </w:p>
    <w:p w:rsidR="0044542D" w:rsidRPr="00A94C39" w:rsidRDefault="0044542D" w:rsidP="00A94C39">
      <w:pPr>
        <w:pStyle w:val="a6"/>
        <w:numPr>
          <w:ilvl w:val="0"/>
          <w:numId w:val="25"/>
        </w:numPr>
        <w:spacing w:line="276" w:lineRule="auto"/>
        <w:jc w:val="both"/>
        <w:rPr>
          <w:rFonts w:ascii="Muna" w:hAnsi="Muna" w:cs="Muna"/>
        </w:rPr>
      </w:pPr>
      <w:r w:rsidRPr="00A94C39">
        <w:rPr>
          <w:rFonts w:ascii="Muna" w:hAnsi="Muna" w:cs="Muna" w:hint="cs"/>
          <w:rtl/>
        </w:rPr>
        <w:t>توفير دعم نفسي وإرشادي للمعلمين بهدف زيادة تقديرهم لذواتهم، حيث أظهرت النتائج مستوى مرتفعاً من تقدير الذات، مما يعزز الأداء العام للمعلمين في العملية التعليمية</w:t>
      </w:r>
      <w:r w:rsidRPr="00A94C39">
        <w:rPr>
          <w:rFonts w:ascii="Muna" w:hAnsi="Muna" w:cs="Muna" w:hint="cs"/>
        </w:rPr>
        <w:t>.</w:t>
      </w:r>
    </w:p>
    <w:p w:rsidR="0044542D" w:rsidRPr="00A94C39" w:rsidRDefault="0044542D" w:rsidP="00A94C39">
      <w:pPr>
        <w:pStyle w:val="a6"/>
        <w:numPr>
          <w:ilvl w:val="0"/>
          <w:numId w:val="25"/>
        </w:numPr>
        <w:spacing w:line="276" w:lineRule="auto"/>
        <w:jc w:val="both"/>
        <w:rPr>
          <w:rFonts w:ascii="Muna" w:hAnsi="Muna" w:cs="Muna"/>
          <w:rtl/>
        </w:rPr>
      </w:pPr>
      <w:r w:rsidRPr="00A94C39">
        <w:rPr>
          <w:rFonts w:ascii="Muna" w:hAnsi="Muna" w:cs="Muna" w:hint="cs"/>
          <w:rtl/>
        </w:rPr>
        <w:t>تطوير خطط تعليمية متكاملة تُعزز من كفايات التخطيط لدى المعلمين، لا سيما في مجالي التخطيط وكفايات الأهداف، خصوصاً لأصحاب الخبرات الطويلة</w:t>
      </w:r>
      <w:r w:rsidRPr="00A94C39">
        <w:rPr>
          <w:rFonts w:ascii="Muna" w:hAnsi="Muna" w:cs="Muna" w:hint="cs"/>
        </w:rPr>
        <w:t>.</w:t>
      </w:r>
    </w:p>
    <w:p w:rsidR="0044542D" w:rsidRPr="00A94C39" w:rsidRDefault="0044542D" w:rsidP="00A94C39">
      <w:pPr>
        <w:pStyle w:val="a6"/>
        <w:numPr>
          <w:ilvl w:val="0"/>
          <w:numId w:val="25"/>
        </w:numPr>
        <w:spacing w:line="276" w:lineRule="auto"/>
        <w:jc w:val="both"/>
        <w:rPr>
          <w:rFonts w:ascii="Muna" w:hAnsi="Muna" w:cs="Muna"/>
        </w:rPr>
      </w:pPr>
      <w:r w:rsidRPr="00A94C39">
        <w:rPr>
          <w:rFonts w:ascii="Muna" w:hAnsi="Muna" w:cs="Muna" w:hint="cs"/>
          <w:rtl/>
        </w:rPr>
        <w:t>توفير دورات تدريبية متخصصة لزيادة كفايات طرائق التدريس، حيث كانت استجابة المعلمين أقل نسبيًا في هذا المجال، مما يعزز من كفاءة التعليم وتنوع الأساليب المستخدمة</w:t>
      </w:r>
      <w:r w:rsidRPr="00A94C39">
        <w:rPr>
          <w:rFonts w:ascii="Muna" w:hAnsi="Muna" w:cs="Muna" w:hint="cs"/>
        </w:rPr>
        <w:t>.</w:t>
      </w:r>
    </w:p>
    <w:p w:rsidR="0044542D" w:rsidRPr="00A94C39" w:rsidRDefault="0044542D" w:rsidP="00A94C39">
      <w:pPr>
        <w:pStyle w:val="a6"/>
        <w:numPr>
          <w:ilvl w:val="0"/>
          <w:numId w:val="25"/>
        </w:numPr>
        <w:spacing w:line="276" w:lineRule="auto"/>
        <w:jc w:val="both"/>
        <w:rPr>
          <w:rFonts w:ascii="Muna" w:hAnsi="Muna" w:cs="Muna"/>
        </w:rPr>
      </w:pPr>
      <w:r w:rsidRPr="00A94C39">
        <w:rPr>
          <w:rFonts w:ascii="Muna" w:hAnsi="Muna" w:cs="Muna" w:hint="cs"/>
          <w:rtl/>
        </w:rPr>
        <w:t>تقديم برامج ودورات مخصصة لتعزيز دور المعلمين الحاصلين على مؤهل الماجستير فأعلى، نظرًا لإثبات الفروق الإيجابية لصالح هذه الفئة في عدة مجالات</w:t>
      </w:r>
      <w:r w:rsidRPr="00A94C39">
        <w:rPr>
          <w:rFonts w:ascii="Muna" w:hAnsi="Muna" w:cs="Muna" w:hint="cs"/>
        </w:rPr>
        <w:t>.</w:t>
      </w:r>
    </w:p>
    <w:p w:rsidR="0044542D" w:rsidRPr="00A94C39" w:rsidRDefault="0044542D" w:rsidP="00A94C39">
      <w:pPr>
        <w:pStyle w:val="a6"/>
        <w:numPr>
          <w:ilvl w:val="0"/>
          <w:numId w:val="25"/>
        </w:numPr>
        <w:spacing w:line="276" w:lineRule="auto"/>
        <w:jc w:val="both"/>
        <w:rPr>
          <w:rFonts w:ascii="Muna" w:hAnsi="Muna" w:cs="Muna"/>
        </w:rPr>
      </w:pPr>
      <w:r w:rsidRPr="00A94C39">
        <w:rPr>
          <w:rFonts w:ascii="Muna" w:hAnsi="Muna" w:cs="Muna" w:hint="cs"/>
          <w:rtl/>
        </w:rPr>
        <w:t>زيادة استخدام التكنولوجيا في مجالات التخطيط، التنفيذ، والتقييم لضمان تحقيق تأثير إيجابي أكبر على التفكير الإبداعي، تقدير الذات، والكفايات التدريسية</w:t>
      </w:r>
      <w:r w:rsidRPr="00A94C39">
        <w:rPr>
          <w:rFonts w:ascii="Muna" w:hAnsi="Muna" w:cs="Muna" w:hint="cs"/>
        </w:rPr>
        <w:t>.</w:t>
      </w:r>
    </w:p>
    <w:p w:rsidR="0044542D" w:rsidRPr="00820465" w:rsidRDefault="0044542D" w:rsidP="00820465">
      <w:pPr>
        <w:pStyle w:val="a6"/>
        <w:numPr>
          <w:ilvl w:val="0"/>
          <w:numId w:val="25"/>
        </w:numPr>
        <w:spacing w:line="276" w:lineRule="auto"/>
        <w:jc w:val="both"/>
        <w:rPr>
          <w:rFonts w:ascii="Muna" w:hAnsi="Muna" w:cs="Muna"/>
        </w:rPr>
      </w:pPr>
      <w:r w:rsidRPr="00A94C39">
        <w:rPr>
          <w:rFonts w:ascii="Muna" w:hAnsi="Muna" w:cs="Muna" w:hint="cs"/>
          <w:rtl/>
        </w:rPr>
        <w:t>يُوصى بإجراء دراسات إضافية لاستكشاف تأثير تكنولوجيا التعليم على مجالات أخرى من الأداء التربوي، مثل التحصيل الأكاديمي للطلاب ومهارات القيادة لدى المعلمين، وللتحقق من مدى استدامة الأثر على المدى الطويل</w:t>
      </w:r>
      <w:r w:rsidRPr="00A94C39">
        <w:rPr>
          <w:rFonts w:ascii="Muna" w:hAnsi="Muna" w:cs="Muna" w:hint="cs"/>
        </w:rPr>
        <w:t>.</w:t>
      </w:r>
    </w:p>
    <w:p w:rsidR="00EF4BA8" w:rsidRDefault="00EF4BA8" w:rsidP="00EF4BA8">
      <w:pPr>
        <w:bidi/>
        <w:spacing w:after="200"/>
        <w:jc w:val="center"/>
        <w:rPr>
          <w:rFonts w:ascii="Cambria" w:eastAsia="Calibri" w:hAnsi="Cambria" w:cs="Muna"/>
          <w:b/>
          <w:bCs/>
        </w:rPr>
      </w:pPr>
    </w:p>
    <w:p w:rsidR="00EF4BA8" w:rsidRPr="00EF4BA8" w:rsidRDefault="00EF1F2B" w:rsidP="00EF4BA8">
      <w:pPr>
        <w:bidi/>
        <w:spacing w:after="200"/>
        <w:jc w:val="center"/>
        <w:rPr>
          <w:rFonts w:ascii="Cambria" w:eastAsia="Calibri" w:hAnsi="Cambria" w:cs="Muna"/>
          <w:b/>
          <w:bCs/>
        </w:rPr>
      </w:pPr>
      <w:r w:rsidRPr="00820465">
        <w:rPr>
          <w:rFonts w:ascii="Cambria" w:eastAsia="Calibri" w:hAnsi="Cambria" w:cs="Muna" w:hint="cs"/>
          <w:b/>
          <w:bCs/>
          <w:rtl/>
        </w:rPr>
        <w:t>المراجع</w:t>
      </w:r>
    </w:p>
    <w:p w:rsidR="00EF4BA8" w:rsidRDefault="00EF4BA8" w:rsidP="00EF4BA8">
      <w:pPr>
        <w:pStyle w:val="aa"/>
        <w:ind w:left="720" w:hanging="720"/>
        <w:jc w:val="both"/>
        <w:rPr>
          <w:rFonts w:asciiTheme="majorBidi" w:hAnsiTheme="majorBidi" w:cstheme="majorBidi"/>
          <w:noProof/>
          <w:color w:val="000000" w:themeColor="text1"/>
        </w:rPr>
      </w:pPr>
      <w:r w:rsidRPr="00EF4BA8">
        <w:rPr>
          <w:rFonts w:asciiTheme="majorBidi" w:hAnsiTheme="majorBidi" w:cstheme="majorBidi"/>
          <w14:ligatures w14:val="none"/>
        </w:rPr>
        <w:t xml:space="preserve">Abdel </w:t>
      </w:r>
      <w:proofErr w:type="spellStart"/>
      <w:r w:rsidRPr="00EF4BA8">
        <w:rPr>
          <w:rFonts w:asciiTheme="majorBidi" w:hAnsiTheme="majorBidi" w:cstheme="majorBidi"/>
          <w14:ligatures w14:val="none"/>
        </w:rPr>
        <w:t>Qader</w:t>
      </w:r>
      <w:proofErr w:type="spellEnd"/>
      <w:r w:rsidRPr="00EF4BA8">
        <w:rPr>
          <w:rFonts w:asciiTheme="majorBidi" w:hAnsiTheme="majorBidi" w:cstheme="majorBidi"/>
          <w14:ligatures w14:val="none"/>
        </w:rPr>
        <w:t xml:space="preserve">, Hassan Khalil. (2018). </w:t>
      </w:r>
      <w:r w:rsidRPr="00EF4BA8">
        <w:rPr>
          <w:rFonts w:asciiTheme="majorBidi" w:hAnsiTheme="majorBidi" w:cstheme="majorBidi"/>
          <w:i/>
          <w:iCs/>
          <w14:ligatures w14:val="none"/>
        </w:rPr>
        <w:t>The Degree of Awareness Among East Jerusalem School Teachers About Creative Teaching Skills and Their Attitudes Toward Them</w:t>
      </w:r>
      <w:r w:rsidRPr="00EF4BA8">
        <w:rPr>
          <w:rFonts w:asciiTheme="majorBidi" w:hAnsiTheme="majorBidi" w:cstheme="majorBidi"/>
          <w14:ligatures w14:val="none"/>
        </w:rPr>
        <w:t xml:space="preserve">. </w:t>
      </w:r>
      <w:proofErr w:type="spellStart"/>
      <w:r w:rsidRPr="00EF4BA8">
        <w:rPr>
          <w:rFonts w:asciiTheme="majorBidi" w:hAnsiTheme="majorBidi" w:cstheme="majorBidi"/>
          <w14:ligatures w14:val="none"/>
        </w:rPr>
        <w:t>Rawafed</w:t>
      </w:r>
      <w:proofErr w:type="spellEnd"/>
      <w:r w:rsidRPr="00EF4BA8">
        <w:rPr>
          <w:rFonts w:asciiTheme="majorBidi" w:hAnsiTheme="majorBidi" w:cstheme="majorBidi"/>
          <w14:ligatures w14:val="none"/>
        </w:rPr>
        <w:t xml:space="preserve"> Journal for Studies and Research in Social and Human Sciences, 4(1).</w:t>
      </w:r>
    </w:p>
    <w:p w:rsidR="00EF4BA8" w:rsidRDefault="00EF4BA8" w:rsidP="00EF4BA8">
      <w:pPr>
        <w:pStyle w:val="aa"/>
        <w:ind w:left="720" w:hanging="720"/>
        <w:jc w:val="both"/>
        <w:rPr>
          <w:rFonts w:asciiTheme="majorBidi" w:hAnsiTheme="majorBidi" w:cstheme="majorBidi"/>
          <w14:ligatures w14:val="none"/>
        </w:rPr>
      </w:pPr>
      <w:r w:rsidRPr="00EF4BA8">
        <w:rPr>
          <w:rFonts w:asciiTheme="majorBidi" w:hAnsiTheme="majorBidi" w:cstheme="majorBidi"/>
          <w:noProof/>
          <w:color w:val="000000" w:themeColor="text1"/>
        </w:rPr>
        <w:t xml:space="preserve">Afshari , M. (2021). Enhancing Student Participation and Engagement in Remote Learning Environments. In </w:t>
      </w:r>
      <w:r w:rsidRPr="00EF4BA8">
        <w:rPr>
          <w:rFonts w:asciiTheme="majorBidi" w:hAnsiTheme="majorBidi" w:cstheme="majorBidi"/>
          <w:i/>
          <w:iCs/>
          <w:noProof/>
          <w:color w:val="000000" w:themeColor="text1"/>
        </w:rPr>
        <w:t>Teaching in the Post COVID-19 Era</w:t>
      </w:r>
      <w:r w:rsidRPr="00EF4BA8">
        <w:rPr>
          <w:rFonts w:asciiTheme="majorBidi" w:hAnsiTheme="majorBidi" w:cstheme="majorBidi"/>
          <w:noProof/>
          <w:color w:val="000000" w:themeColor="text1"/>
        </w:rPr>
        <w:t xml:space="preserve"> (pp. pp.273-280).</w:t>
      </w:r>
      <w:r w:rsidRPr="00EF4BA8">
        <w:rPr>
          <w:rFonts w:asciiTheme="majorBidi" w:hAnsiTheme="majorBidi" w:cstheme="majorBidi"/>
          <w14:ligatures w14:val="none"/>
        </w:rPr>
        <w:t xml:space="preserve"> </w:t>
      </w:r>
    </w:p>
    <w:p w:rsidR="00EF4BA8" w:rsidRDefault="00EF4BA8" w:rsidP="00EF4BA8">
      <w:pPr>
        <w:pStyle w:val="aa"/>
        <w:ind w:left="720" w:hanging="720"/>
        <w:jc w:val="both"/>
        <w:rPr>
          <w:rFonts w:asciiTheme="majorBidi" w:hAnsiTheme="majorBidi" w:cstheme="majorBidi"/>
          <w14:ligatures w14:val="none"/>
        </w:rPr>
      </w:pPr>
      <w:r w:rsidRPr="00EF4BA8">
        <w:rPr>
          <w:rFonts w:asciiTheme="majorBidi" w:hAnsiTheme="majorBidi" w:cstheme="majorBidi"/>
          <w14:ligatures w14:val="none"/>
        </w:rPr>
        <w:t>Al-</w:t>
      </w:r>
      <w:proofErr w:type="spellStart"/>
      <w:r w:rsidRPr="00EF4BA8">
        <w:rPr>
          <w:rFonts w:asciiTheme="majorBidi" w:hAnsiTheme="majorBidi" w:cstheme="majorBidi"/>
          <w14:ligatures w14:val="none"/>
        </w:rPr>
        <w:t>Ja'bari</w:t>
      </w:r>
      <w:proofErr w:type="spellEnd"/>
      <w:r w:rsidRPr="00EF4BA8">
        <w:rPr>
          <w:rFonts w:asciiTheme="majorBidi" w:hAnsiTheme="majorBidi" w:cstheme="majorBidi"/>
          <w14:ligatures w14:val="none"/>
        </w:rPr>
        <w:t xml:space="preserve">, A. (2016). </w:t>
      </w:r>
      <w:r w:rsidRPr="00EF4BA8">
        <w:rPr>
          <w:rFonts w:asciiTheme="majorBidi" w:hAnsiTheme="majorBidi" w:cstheme="majorBidi"/>
          <w:i/>
          <w:iCs/>
          <w14:ligatures w14:val="none"/>
        </w:rPr>
        <w:t>The Role of Physical Education Teachers in Developing Leadership Skills Among High School Students in the Kingdom of Saudi Arabia</w:t>
      </w:r>
      <w:r w:rsidRPr="00EF4BA8">
        <w:rPr>
          <w:rFonts w:asciiTheme="majorBidi" w:hAnsiTheme="majorBidi" w:cstheme="majorBidi"/>
          <w14:ligatures w14:val="none"/>
        </w:rPr>
        <w:t>. Journal of Physical Education, 21(2), 227-242.</w:t>
      </w:r>
    </w:p>
    <w:p w:rsidR="00EF4BA8" w:rsidRDefault="00EF4BA8" w:rsidP="00EF4BA8">
      <w:pPr>
        <w:pStyle w:val="aa"/>
        <w:ind w:left="720" w:hanging="720"/>
        <w:jc w:val="both"/>
        <w:rPr>
          <w:rFonts w:asciiTheme="majorBidi" w:hAnsiTheme="majorBidi" w:cstheme="majorBidi"/>
          <w14:ligatures w14:val="none"/>
        </w:rPr>
      </w:pPr>
      <w:r w:rsidRPr="00EF4BA8">
        <w:rPr>
          <w:rFonts w:asciiTheme="majorBidi" w:hAnsiTheme="majorBidi" w:cstheme="majorBidi"/>
          <w14:ligatures w14:val="none"/>
        </w:rPr>
        <w:t xml:space="preserve"> </w:t>
      </w:r>
      <w:r w:rsidRPr="00EF4BA8">
        <w:rPr>
          <w:rFonts w:asciiTheme="majorBidi" w:hAnsiTheme="majorBidi" w:cstheme="majorBidi"/>
          <w14:ligatures w14:val="none"/>
        </w:rPr>
        <w:t>Al-</w:t>
      </w:r>
      <w:proofErr w:type="spellStart"/>
      <w:r w:rsidRPr="00EF4BA8">
        <w:rPr>
          <w:rFonts w:asciiTheme="majorBidi" w:hAnsiTheme="majorBidi" w:cstheme="majorBidi"/>
          <w14:ligatures w14:val="none"/>
        </w:rPr>
        <w:t>Kandari</w:t>
      </w:r>
      <w:proofErr w:type="spellEnd"/>
      <w:r w:rsidRPr="00EF4BA8">
        <w:rPr>
          <w:rFonts w:asciiTheme="majorBidi" w:hAnsiTheme="majorBidi" w:cstheme="majorBidi"/>
          <w14:ligatures w14:val="none"/>
        </w:rPr>
        <w:t xml:space="preserve">, Khaled Abdulrahim. (2018). </w:t>
      </w:r>
      <w:r w:rsidRPr="00EF4BA8">
        <w:rPr>
          <w:rFonts w:asciiTheme="majorBidi" w:hAnsiTheme="majorBidi" w:cstheme="majorBidi"/>
          <w:i/>
          <w:iCs/>
          <w14:ligatures w14:val="none"/>
        </w:rPr>
        <w:t>The Availability of Professional and Teaching Competencies Among Physical Education Teachers in Secondary Schools in Kuwait from the Perspective of Technical Supervisors and School Principals</w:t>
      </w:r>
      <w:r w:rsidRPr="00EF4BA8">
        <w:rPr>
          <w:rFonts w:asciiTheme="majorBidi" w:hAnsiTheme="majorBidi" w:cstheme="majorBidi"/>
          <w14:ligatures w14:val="none"/>
        </w:rPr>
        <w:t>. Journal of the Faculty of Education, Tanta University – Faculty of Education, 69(1).</w:t>
      </w:r>
    </w:p>
    <w:p w:rsidR="00EF4BA8" w:rsidRDefault="00EF4BA8" w:rsidP="00EF4BA8">
      <w:pPr>
        <w:pStyle w:val="aa"/>
        <w:ind w:left="720" w:hanging="720"/>
        <w:jc w:val="both"/>
        <w:rPr>
          <w:rFonts w:asciiTheme="majorBidi" w:hAnsiTheme="majorBidi" w:cstheme="majorBidi"/>
          <w14:ligatures w14:val="none"/>
        </w:rPr>
      </w:pPr>
      <w:r w:rsidRPr="00EF4BA8">
        <w:rPr>
          <w:rFonts w:asciiTheme="majorBidi" w:hAnsiTheme="majorBidi" w:cstheme="majorBidi"/>
          <w14:ligatures w14:val="none"/>
        </w:rPr>
        <w:t xml:space="preserve"> </w:t>
      </w:r>
      <w:r w:rsidRPr="00EF4BA8">
        <w:rPr>
          <w:rFonts w:asciiTheme="majorBidi" w:hAnsiTheme="majorBidi" w:cstheme="majorBidi"/>
          <w14:ligatures w14:val="none"/>
        </w:rPr>
        <w:t>Al-</w:t>
      </w:r>
      <w:proofErr w:type="spellStart"/>
      <w:r w:rsidRPr="00EF4BA8">
        <w:rPr>
          <w:rFonts w:asciiTheme="majorBidi" w:hAnsiTheme="majorBidi" w:cstheme="majorBidi"/>
          <w14:ligatures w14:val="none"/>
        </w:rPr>
        <w:t>Khasawneh</w:t>
      </w:r>
      <w:proofErr w:type="spellEnd"/>
      <w:r w:rsidRPr="00EF4BA8">
        <w:rPr>
          <w:rFonts w:asciiTheme="majorBidi" w:hAnsiTheme="majorBidi" w:cstheme="majorBidi"/>
          <w14:ligatures w14:val="none"/>
        </w:rPr>
        <w:t xml:space="preserve">, Khadija. (2019). </w:t>
      </w:r>
      <w:r w:rsidRPr="00EF4BA8">
        <w:rPr>
          <w:rFonts w:asciiTheme="majorBidi" w:hAnsiTheme="majorBidi" w:cstheme="majorBidi"/>
          <w:i/>
          <w:iCs/>
          <w14:ligatures w14:val="none"/>
        </w:rPr>
        <w:t>The Necessary Teaching Competencies for Swimming Course Instructors from the Perspective of Physical Education Students</w:t>
      </w:r>
      <w:r w:rsidRPr="00EF4BA8">
        <w:rPr>
          <w:rFonts w:asciiTheme="majorBidi" w:hAnsiTheme="majorBidi" w:cstheme="majorBidi"/>
          <w14:ligatures w14:val="none"/>
        </w:rPr>
        <w:t>. Unpublished Master’s Thesis, Yarmouk University, Jordan.</w:t>
      </w:r>
    </w:p>
    <w:p w:rsidR="00EF4BA8" w:rsidRDefault="00EF4BA8" w:rsidP="00EF4BA8">
      <w:pPr>
        <w:pStyle w:val="aa"/>
        <w:ind w:left="720" w:hanging="720"/>
        <w:jc w:val="both"/>
        <w:rPr>
          <w:rFonts w:asciiTheme="majorBidi" w:hAnsiTheme="majorBidi" w:cstheme="majorBidi"/>
          <w14:ligatures w14:val="none"/>
        </w:rPr>
      </w:pPr>
      <w:r w:rsidRPr="00EF4BA8">
        <w:rPr>
          <w:rFonts w:asciiTheme="majorBidi" w:hAnsiTheme="majorBidi" w:cstheme="majorBidi"/>
          <w14:ligatures w14:val="none"/>
        </w:rPr>
        <w:t xml:space="preserve"> </w:t>
      </w:r>
      <w:r w:rsidRPr="00EF4BA8">
        <w:rPr>
          <w:rFonts w:asciiTheme="majorBidi" w:hAnsiTheme="majorBidi" w:cstheme="majorBidi"/>
          <w14:ligatures w14:val="none"/>
        </w:rPr>
        <w:t>Al-</w:t>
      </w:r>
      <w:proofErr w:type="spellStart"/>
      <w:r w:rsidRPr="00EF4BA8">
        <w:rPr>
          <w:rFonts w:asciiTheme="majorBidi" w:hAnsiTheme="majorBidi" w:cstheme="majorBidi"/>
          <w14:ligatures w14:val="none"/>
        </w:rPr>
        <w:t>Omariya</w:t>
      </w:r>
      <w:proofErr w:type="spellEnd"/>
      <w:r w:rsidRPr="00EF4BA8">
        <w:rPr>
          <w:rFonts w:asciiTheme="majorBidi" w:hAnsiTheme="majorBidi" w:cstheme="majorBidi"/>
          <w14:ligatures w14:val="none"/>
        </w:rPr>
        <w:t xml:space="preserve">, Salahuddin. (2015). </w:t>
      </w:r>
      <w:r w:rsidRPr="00EF4BA8">
        <w:rPr>
          <w:rFonts w:asciiTheme="majorBidi" w:hAnsiTheme="majorBidi" w:cstheme="majorBidi"/>
          <w:i/>
          <w:iCs/>
          <w14:ligatures w14:val="none"/>
        </w:rPr>
        <w:t>Creative Thinking Composition</w:t>
      </w:r>
      <w:r w:rsidRPr="00EF4BA8">
        <w:rPr>
          <w:rFonts w:asciiTheme="majorBidi" w:hAnsiTheme="majorBidi" w:cstheme="majorBidi"/>
          <w14:ligatures w14:val="none"/>
        </w:rPr>
        <w:t>. Amman: Al-</w:t>
      </w:r>
      <w:proofErr w:type="spellStart"/>
      <w:r w:rsidRPr="00EF4BA8">
        <w:rPr>
          <w:rFonts w:asciiTheme="majorBidi" w:hAnsiTheme="majorBidi" w:cstheme="majorBidi"/>
          <w14:ligatures w14:val="none"/>
        </w:rPr>
        <w:t>Esar</w:t>
      </w:r>
      <w:proofErr w:type="spellEnd"/>
      <w:r w:rsidRPr="00EF4BA8">
        <w:rPr>
          <w:rFonts w:asciiTheme="majorBidi" w:hAnsiTheme="majorBidi" w:cstheme="majorBidi"/>
          <w14:ligatures w14:val="none"/>
        </w:rPr>
        <w:t xml:space="preserve"> Publishing and Distribution.</w:t>
      </w:r>
    </w:p>
    <w:p w:rsidR="00EF4BA8" w:rsidRDefault="00EF4BA8" w:rsidP="00EF4BA8">
      <w:pPr>
        <w:pStyle w:val="aa"/>
        <w:ind w:left="720" w:hanging="720"/>
        <w:jc w:val="both"/>
        <w:rPr>
          <w:rFonts w:asciiTheme="majorBidi" w:hAnsiTheme="majorBidi" w:cstheme="majorBidi"/>
          <w14:ligatures w14:val="none"/>
        </w:rPr>
      </w:pPr>
      <w:r w:rsidRPr="00EF4BA8">
        <w:rPr>
          <w:rFonts w:asciiTheme="majorBidi" w:hAnsiTheme="majorBidi" w:cstheme="majorBidi"/>
          <w14:ligatures w14:val="none"/>
        </w:rPr>
        <w:t xml:space="preserve"> </w:t>
      </w:r>
      <w:r w:rsidRPr="00EF4BA8">
        <w:rPr>
          <w:rFonts w:asciiTheme="majorBidi" w:hAnsiTheme="majorBidi" w:cstheme="majorBidi"/>
          <w14:ligatures w14:val="none"/>
        </w:rPr>
        <w:t>Al-</w:t>
      </w:r>
      <w:proofErr w:type="spellStart"/>
      <w:r w:rsidRPr="00EF4BA8">
        <w:rPr>
          <w:rFonts w:asciiTheme="majorBidi" w:hAnsiTheme="majorBidi" w:cstheme="majorBidi"/>
          <w14:ligatures w14:val="none"/>
        </w:rPr>
        <w:t>Qabbani</w:t>
      </w:r>
      <w:proofErr w:type="spellEnd"/>
      <w:r w:rsidRPr="00EF4BA8">
        <w:rPr>
          <w:rFonts w:asciiTheme="majorBidi" w:hAnsiTheme="majorBidi" w:cstheme="majorBidi"/>
          <w14:ligatures w14:val="none"/>
        </w:rPr>
        <w:t xml:space="preserve">, </w:t>
      </w:r>
      <w:proofErr w:type="spellStart"/>
      <w:r w:rsidRPr="00EF4BA8">
        <w:rPr>
          <w:rFonts w:asciiTheme="majorBidi" w:hAnsiTheme="majorBidi" w:cstheme="majorBidi"/>
          <w14:ligatures w14:val="none"/>
        </w:rPr>
        <w:t>Dhowaihi</w:t>
      </w:r>
      <w:proofErr w:type="spellEnd"/>
      <w:r w:rsidRPr="00EF4BA8">
        <w:rPr>
          <w:rFonts w:asciiTheme="majorBidi" w:hAnsiTheme="majorBidi" w:cstheme="majorBidi"/>
          <w14:ligatures w14:val="none"/>
        </w:rPr>
        <w:t xml:space="preserve"> Faisal, &amp; Ibn </w:t>
      </w:r>
      <w:proofErr w:type="spellStart"/>
      <w:r w:rsidRPr="00EF4BA8">
        <w:rPr>
          <w:rFonts w:asciiTheme="majorBidi" w:hAnsiTheme="majorBidi" w:cstheme="majorBidi"/>
          <w14:ligatures w14:val="none"/>
        </w:rPr>
        <w:t>Jassas</w:t>
      </w:r>
      <w:proofErr w:type="spellEnd"/>
      <w:r w:rsidRPr="00EF4BA8">
        <w:rPr>
          <w:rFonts w:asciiTheme="majorBidi" w:hAnsiTheme="majorBidi" w:cstheme="majorBidi"/>
          <w14:ligatures w14:val="none"/>
        </w:rPr>
        <w:t xml:space="preserve">, Rashid Mohammed. (2018). </w:t>
      </w:r>
      <w:r w:rsidRPr="00EF4BA8">
        <w:rPr>
          <w:rFonts w:asciiTheme="majorBidi" w:hAnsiTheme="majorBidi" w:cstheme="majorBidi"/>
          <w:i/>
          <w:iCs/>
          <w14:ligatures w14:val="none"/>
        </w:rPr>
        <w:t>Teaching Competencies of Physical Education Teachers in Primary Schools in Riyadh</w:t>
      </w:r>
      <w:r w:rsidRPr="00EF4BA8">
        <w:rPr>
          <w:rFonts w:asciiTheme="majorBidi" w:hAnsiTheme="majorBidi" w:cstheme="majorBidi"/>
          <w14:ligatures w14:val="none"/>
        </w:rPr>
        <w:t>. The Scientific Journal of Physical Education and Sports Sciences, Mansoura University – Faculty of Physical Education, 33, 103-128.</w:t>
      </w:r>
    </w:p>
    <w:p w:rsidR="00EF4BA8" w:rsidRDefault="00EF4BA8" w:rsidP="00EF4BA8">
      <w:pPr>
        <w:pStyle w:val="aa"/>
        <w:ind w:left="720" w:hanging="720"/>
        <w:jc w:val="both"/>
        <w:rPr>
          <w:rFonts w:asciiTheme="majorBidi" w:hAnsiTheme="majorBidi" w:cstheme="majorBidi"/>
          <w14:ligatures w14:val="none"/>
        </w:rPr>
      </w:pPr>
      <w:r w:rsidRPr="00EF4BA8">
        <w:rPr>
          <w:rFonts w:asciiTheme="majorBidi" w:hAnsiTheme="majorBidi" w:cstheme="majorBidi"/>
          <w14:ligatures w14:val="none"/>
        </w:rPr>
        <w:t>Al-</w:t>
      </w:r>
      <w:proofErr w:type="spellStart"/>
      <w:r w:rsidRPr="00EF4BA8">
        <w:rPr>
          <w:rFonts w:asciiTheme="majorBidi" w:hAnsiTheme="majorBidi" w:cstheme="majorBidi"/>
          <w14:ligatures w14:val="none"/>
        </w:rPr>
        <w:t>Shammari</w:t>
      </w:r>
      <w:proofErr w:type="spellEnd"/>
      <w:r w:rsidRPr="00EF4BA8">
        <w:rPr>
          <w:rFonts w:asciiTheme="majorBidi" w:hAnsiTheme="majorBidi" w:cstheme="majorBidi"/>
          <w14:ligatures w14:val="none"/>
        </w:rPr>
        <w:t xml:space="preserve">, Maria Abdullah Eid. (2023). </w:t>
      </w:r>
      <w:r w:rsidRPr="00EF4BA8">
        <w:rPr>
          <w:rFonts w:asciiTheme="majorBidi" w:hAnsiTheme="majorBidi" w:cstheme="majorBidi"/>
          <w:i/>
          <w:iCs/>
          <w14:ligatures w14:val="none"/>
        </w:rPr>
        <w:t>The Reality of Practicing Creative Thinking Skills Among Primary School Teachers from the Perspective of Educational Supervisors</w:t>
      </w:r>
      <w:r w:rsidRPr="00EF4BA8">
        <w:rPr>
          <w:rFonts w:asciiTheme="majorBidi" w:hAnsiTheme="majorBidi" w:cstheme="majorBidi"/>
          <w14:ligatures w14:val="none"/>
        </w:rPr>
        <w:t>. Research and Scientific Publishing (The Scientific Journal), 39(3).</w:t>
      </w:r>
    </w:p>
    <w:p w:rsidR="00EF4BA8" w:rsidRDefault="00EF4BA8" w:rsidP="00EF4BA8">
      <w:pPr>
        <w:pStyle w:val="aa"/>
        <w:ind w:left="720" w:hanging="720"/>
        <w:jc w:val="both"/>
        <w:rPr>
          <w:rFonts w:asciiTheme="majorBidi" w:hAnsiTheme="majorBidi" w:cstheme="majorBidi"/>
          <w14:ligatures w14:val="none"/>
        </w:rPr>
      </w:pPr>
      <w:r w:rsidRPr="00EF4BA8">
        <w:rPr>
          <w:rFonts w:asciiTheme="majorBidi" w:hAnsiTheme="majorBidi" w:cstheme="majorBidi"/>
          <w14:ligatures w14:val="none"/>
        </w:rPr>
        <w:lastRenderedPageBreak/>
        <w:t xml:space="preserve"> </w:t>
      </w:r>
      <w:r w:rsidRPr="00EF4BA8">
        <w:rPr>
          <w:rFonts w:asciiTheme="majorBidi" w:hAnsiTheme="majorBidi" w:cstheme="majorBidi"/>
          <w14:ligatures w14:val="none"/>
        </w:rPr>
        <w:t>Al-</w:t>
      </w:r>
      <w:proofErr w:type="spellStart"/>
      <w:r w:rsidRPr="00EF4BA8">
        <w:rPr>
          <w:rFonts w:asciiTheme="majorBidi" w:hAnsiTheme="majorBidi" w:cstheme="majorBidi"/>
          <w14:ligatures w14:val="none"/>
        </w:rPr>
        <w:t>Sheeshani</w:t>
      </w:r>
      <w:proofErr w:type="spellEnd"/>
      <w:r w:rsidRPr="00EF4BA8">
        <w:rPr>
          <w:rFonts w:asciiTheme="majorBidi" w:hAnsiTheme="majorBidi" w:cstheme="majorBidi"/>
          <w14:ligatures w14:val="none"/>
        </w:rPr>
        <w:t xml:space="preserve">, Ayat Mohammed </w:t>
      </w:r>
      <w:proofErr w:type="spellStart"/>
      <w:r w:rsidRPr="00EF4BA8">
        <w:rPr>
          <w:rFonts w:asciiTheme="majorBidi" w:hAnsiTheme="majorBidi" w:cstheme="majorBidi"/>
          <w14:ligatures w14:val="none"/>
        </w:rPr>
        <w:t>Khair</w:t>
      </w:r>
      <w:proofErr w:type="spellEnd"/>
      <w:r w:rsidRPr="00EF4BA8">
        <w:rPr>
          <w:rFonts w:asciiTheme="majorBidi" w:hAnsiTheme="majorBidi" w:cstheme="majorBidi"/>
          <w14:ligatures w14:val="none"/>
        </w:rPr>
        <w:t xml:space="preserve">. (2022). </w:t>
      </w:r>
      <w:r w:rsidRPr="00EF4BA8">
        <w:rPr>
          <w:rFonts w:asciiTheme="majorBidi" w:hAnsiTheme="majorBidi" w:cstheme="majorBidi"/>
          <w:i/>
          <w:iCs/>
          <w14:ligatures w14:val="none"/>
        </w:rPr>
        <w:t>The Effectiveness of Technological Innovations in Developing Faculty Members’ Competencies in Jordanian Universities</w:t>
      </w:r>
      <w:r w:rsidRPr="00EF4BA8">
        <w:rPr>
          <w:rFonts w:asciiTheme="majorBidi" w:hAnsiTheme="majorBidi" w:cstheme="majorBidi"/>
          <w14:ligatures w14:val="none"/>
        </w:rPr>
        <w:t>. Master’s Thesis, Middle East University, Amman, Jordan.</w:t>
      </w:r>
    </w:p>
    <w:p w:rsidR="00EF4BA8" w:rsidRDefault="00EF4BA8" w:rsidP="00EF4BA8">
      <w:pPr>
        <w:pStyle w:val="aa"/>
        <w:ind w:left="720" w:hanging="720"/>
        <w:jc w:val="both"/>
        <w:rPr>
          <w:rFonts w:asciiTheme="majorBidi" w:hAnsiTheme="majorBidi" w:cstheme="majorBidi"/>
          <w14:ligatures w14:val="none"/>
        </w:rPr>
      </w:pPr>
      <w:r w:rsidRPr="00EF4BA8">
        <w:rPr>
          <w:rFonts w:asciiTheme="majorBidi" w:hAnsiTheme="majorBidi" w:cstheme="majorBidi"/>
          <w14:ligatures w14:val="none"/>
        </w:rPr>
        <w:t xml:space="preserve"> </w:t>
      </w:r>
      <w:r w:rsidRPr="00EF4BA8">
        <w:rPr>
          <w:rFonts w:asciiTheme="majorBidi" w:hAnsiTheme="majorBidi" w:cstheme="majorBidi"/>
          <w14:ligatures w14:val="none"/>
        </w:rPr>
        <w:t>Al-</w:t>
      </w:r>
      <w:proofErr w:type="spellStart"/>
      <w:r w:rsidRPr="00EF4BA8">
        <w:rPr>
          <w:rFonts w:asciiTheme="majorBidi" w:hAnsiTheme="majorBidi" w:cstheme="majorBidi"/>
          <w14:ligatures w14:val="none"/>
        </w:rPr>
        <w:t>Shehabi</w:t>
      </w:r>
      <w:proofErr w:type="spellEnd"/>
      <w:r w:rsidRPr="00EF4BA8">
        <w:rPr>
          <w:rFonts w:asciiTheme="majorBidi" w:hAnsiTheme="majorBidi" w:cstheme="majorBidi"/>
          <w14:ligatures w14:val="none"/>
        </w:rPr>
        <w:t xml:space="preserve">, M. (2014). </w:t>
      </w:r>
      <w:r w:rsidRPr="00EF4BA8">
        <w:rPr>
          <w:rFonts w:asciiTheme="majorBidi" w:hAnsiTheme="majorBidi" w:cstheme="majorBidi"/>
          <w:i/>
          <w:iCs/>
          <w14:ligatures w14:val="none"/>
        </w:rPr>
        <w:t>Educational Technology and Its Effects on Improving Learning Performance</w:t>
      </w:r>
      <w:r w:rsidRPr="00EF4BA8">
        <w:rPr>
          <w:rFonts w:asciiTheme="majorBidi" w:hAnsiTheme="majorBidi" w:cstheme="majorBidi"/>
          <w14:ligatures w14:val="none"/>
        </w:rPr>
        <w:t>. Journal of Educational and Psychological Sciences, 15(1), 127-147.</w:t>
      </w:r>
    </w:p>
    <w:p w:rsidR="00EF4BA8" w:rsidRDefault="00EF4BA8" w:rsidP="00EF4BA8">
      <w:pPr>
        <w:pStyle w:val="aa"/>
        <w:ind w:left="720" w:hanging="720"/>
        <w:jc w:val="both"/>
        <w:rPr>
          <w:rFonts w:asciiTheme="majorBidi" w:hAnsiTheme="majorBidi" w:cstheme="majorBidi"/>
          <w14:ligatures w14:val="none"/>
        </w:rPr>
      </w:pPr>
      <w:r w:rsidRPr="00EF4BA8">
        <w:rPr>
          <w:rFonts w:asciiTheme="majorBidi" w:hAnsiTheme="majorBidi" w:cstheme="majorBidi"/>
          <w14:ligatures w14:val="none"/>
        </w:rPr>
        <w:t xml:space="preserve"> </w:t>
      </w:r>
      <w:r w:rsidRPr="00EF4BA8">
        <w:rPr>
          <w:rFonts w:asciiTheme="majorBidi" w:hAnsiTheme="majorBidi" w:cstheme="majorBidi"/>
          <w14:ligatures w14:val="none"/>
        </w:rPr>
        <w:t>Al-</w:t>
      </w:r>
      <w:proofErr w:type="spellStart"/>
      <w:r w:rsidRPr="00EF4BA8">
        <w:rPr>
          <w:rFonts w:asciiTheme="majorBidi" w:hAnsiTheme="majorBidi" w:cstheme="majorBidi"/>
          <w14:ligatures w14:val="none"/>
        </w:rPr>
        <w:t>Shehri</w:t>
      </w:r>
      <w:proofErr w:type="spellEnd"/>
      <w:r w:rsidRPr="00EF4BA8">
        <w:rPr>
          <w:rFonts w:asciiTheme="majorBidi" w:hAnsiTheme="majorBidi" w:cstheme="majorBidi"/>
          <w14:ligatures w14:val="none"/>
        </w:rPr>
        <w:t xml:space="preserve">, Dhafer Al-Faraj. (2019). </w:t>
      </w:r>
      <w:r w:rsidRPr="00EF4BA8">
        <w:rPr>
          <w:rFonts w:asciiTheme="majorBidi" w:hAnsiTheme="majorBidi" w:cstheme="majorBidi"/>
          <w:i/>
          <w:iCs/>
          <w14:ligatures w14:val="none"/>
        </w:rPr>
        <w:t>The Degree of Practicing Creative Thinking Skills Among Mathematics Teachers in General Education</w:t>
      </w:r>
      <w:r w:rsidRPr="00EF4BA8">
        <w:rPr>
          <w:rFonts w:asciiTheme="majorBidi" w:hAnsiTheme="majorBidi" w:cstheme="majorBidi"/>
          <w14:ligatures w14:val="none"/>
        </w:rPr>
        <w:t>. Arabian Gulf Journal, 39(150).</w:t>
      </w:r>
    </w:p>
    <w:p w:rsidR="00EF4BA8" w:rsidRDefault="00EF4BA8" w:rsidP="00EF4BA8">
      <w:pPr>
        <w:pStyle w:val="aa"/>
        <w:ind w:left="720" w:hanging="720"/>
        <w:jc w:val="both"/>
        <w:rPr>
          <w:rFonts w:asciiTheme="majorBidi" w:hAnsiTheme="majorBidi" w:cstheme="majorBidi"/>
          <w:noProof/>
          <w:color w:val="000000" w:themeColor="text1"/>
        </w:rPr>
      </w:pPr>
      <w:r w:rsidRPr="00EF4BA8">
        <w:rPr>
          <w:rFonts w:asciiTheme="majorBidi" w:hAnsiTheme="majorBidi" w:cstheme="majorBidi"/>
          <w14:ligatures w14:val="none"/>
        </w:rPr>
        <w:t xml:space="preserve"> </w:t>
      </w:r>
      <w:r w:rsidRPr="00EF4BA8">
        <w:rPr>
          <w:rFonts w:asciiTheme="majorBidi" w:hAnsiTheme="majorBidi" w:cstheme="majorBidi"/>
          <w14:ligatures w14:val="none"/>
        </w:rPr>
        <w:t>Al-</w:t>
      </w:r>
      <w:proofErr w:type="spellStart"/>
      <w:r w:rsidRPr="00EF4BA8">
        <w:rPr>
          <w:rFonts w:asciiTheme="majorBidi" w:hAnsiTheme="majorBidi" w:cstheme="majorBidi"/>
          <w14:ligatures w14:val="none"/>
        </w:rPr>
        <w:t>Zoubi</w:t>
      </w:r>
      <w:proofErr w:type="spellEnd"/>
      <w:r w:rsidRPr="00EF4BA8">
        <w:rPr>
          <w:rFonts w:asciiTheme="majorBidi" w:hAnsiTheme="majorBidi" w:cstheme="majorBidi"/>
          <w14:ligatures w14:val="none"/>
        </w:rPr>
        <w:t xml:space="preserve">, </w:t>
      </w:r>
      <w:proofErr w:type="spellStart"/>
      <w:r w:rsidRPr="00EF4BA8">
        <w:rPr>
          <w:rFonts w:asciiTheme="majorBidi" w:hAnsiTheme="majorBidi" w:cstheme="majorBidi"/>
          <w14:ligatures w14:val="none"/>
        </w:rPr>
        <w:t>Rasha</w:t>
      </w:r>
      <w:proofErr w:type="spellEnd"/>
      <w:r w:rsidRPr="00EF4BA8">
        <w:rPr>
          <w:rFonts w:asciiTheme="majorBidi" w:hAnsiTheme="majorBidi" w:cstheme="majorBidi"/>
          <w14:ligatures w14:val="none"/>
        </w:rPr>
        <w:t xml:space="preserve"> Abdel Khaleq Mohammed. (October, 2022). </w:t>
      </w:r>
      <w:r w:rsidRPr="00EF4BA8">
        <w:rPr>
          <w:rFonts w:asciiTheme="majorBidi" w:hAnsiTheme="majorBidi" w:cstheme="majorBidi"/>
          <w:i/>
          <w:iCs/>
          <w14:ligatures w14:val="none"/>
        </w:rPr>
        <w:t>The Degree of Possession of Teaching Competencies by Second-Stage Teachers and Their Relationship to Technological Innovations in Amman Governorate</w:t>
      </w:r>
      <w:r w:rsidRPr="00EF4BA8">
        <w:rPr>
          <w:rFonts w:asciiTheme="majorBidi" w:hAnsiTheme="majorBidi" w:cstheme="majorBidi"/>
          <w14:ligatures w14:val="none"/>
        </w:rPr>
        <w:t>. The Scientific Journal of the Faculty of Education – Assiut University, 38(10), Part 2.</w:t>
      </w:r>
    </w:p>
    <w:p w:rsidR="00EF4BA8" w:rsidRDefault="00EF4BA8" w:rsidP="00EF4BA8">
      <w:pPr>
        <w:pStyle w:val="aa"/>
        <w:ind w:left="720" w:hanging="720"/>
        <w:jc w:val="both"/>
        <w:rPr>
          <w:rFonts w:asciiTheme="majorBidi" w:hAnsiTheme="majorBidi" w:cstheme="majorBidi"/>
          <w:color w:val="000000" w:themeColor="text1"/>
        </w:rPr>
      </w:pPr>
      <w:r w:rsidRPr="00EF4BA8">
        <w:rPr>
          <w:rFonts w:asciiTheme="majorBidi" w:hAnsiTheme="majorBidi" w:cstheme="majorBidi"/>
          <w:color w:val="000000" w:themeColor="text1"/>
        </w:rPr>
        <w:t xml:space="preserve">Ali, Mehmed &amp; Iqbal, Sana (2022). Exploring the Relationship Between Teacher Creativity and Student Engagement in Physical Education. </w:t>
      </w:r>
      <w:r w:rsidRPr="00EF4BA8">
        <w:rPr>
          <w:rStyle w:val="a7"/>
          <w:rFonts w:asciiTheme="majorBidi" w:hAnsiTheme="majorBidi" w:cstheme="majorBidi"/>
          <w:color w:val="000000" w:themeColor="text1"/>
        </w:rPr>
        <w:t>International Journal of Educational Management, 37</w:t>
      </w:r>
      <w:r w:rsidRPr="00EF4BA8">
        <w:rPr>
          <w:rFonts w:asciiTheme="majorBidi" w:hAnsiTheme="majorBidi" w:cstheme="majorBidi"/>
          <w:color w:val="000000" w:themeColor="text1"/>
        </w:rPr>
        <w:t>(6).</w:t>
      </w:r>
    </w:p>
    <w:p w:rsidR="00EF4BA8" w:rsidRDefault="00EF4BA8" w:rsidP="00EF4BA8">
      <w:pPr>
        <w:pStyle w:val="aa"/>
        <w:ind w:left="720" w:hanging="720"/>
        <w:jc w:val="both"/>
        <w:rPr>
          <w:rFonts w:asciiTheme="majorBidi" w:hAnsiTheme="majorBidi" w:cstheme="majorBidi"/>
          <w:noProof/>
          <w:color w:val="000000" w:themeColor="text1"/>
        </w:rPr>
      </w:pPr>
      <w:r w:rsidRPr="00EF4BA8">
        <w:rPr>
          <w:rFonts w:asciiTheme="majorBidi" w:hAnsiTheme="majorBidi" w:cstheme="majorBidi"/>
          <w14:ligatures w14:val="none"/>
        </w:rPr>
        <w:t xml:space="preserve"> </w:t>
      </w:r>
      <w:r w:rsidRPr="00EF4BA8">
        <w:rPr>
          <w:rFonts w:asciiTheme="majorBidi" w:hAnsiTheme="majorBidi" w:cstheme="majorBidi"/>
          <w14:ligatures w14:val="none"/>
        </w:rPr>
        <w:t xml:space="preserve">Ali, Z. (2019). </w:t>
      </w:r>
      <w:r w:rsidRPr="00EF4BA8">
        <w:rPr>
          <w:rFonts w:asciiTheme="majorBidi" w:hAnsiTheme="majorBidi" w:cstheme="majorBidi"/>
          <w:i/>
          <w:iCs/>
          <w14:ligatures w14:val="none"/>
        </w:rPr>
        <w:t>The Effect of a Solution-Based Counseling Program on Enhancing Self-Esteem Among Second-Year High School Students</w:t>
      </w:r>
      <w:r w:rsidRPr="00EF4BA8">
        <w:rPr>
          <w:rFonts w:asciiTheme="majorBidi" w:hAnsiTheme="majorBidi" w:cstheme="majorBidi"/>
          <w14:ligatures w14:val="none"/>
        </w:rPr>
        <w:t>. Journal of Education and Psychology, 10(1), 101-118.</w:t>
      </w:r>
    </w:p>
    <w:p w:rsidR="00EF4BA8" w:rsidRDefault="00EF4BA8" w:rsidP="00EF4BA8">
      <w:pPr>
        <w:pStyle w:val="aa"/>
        <w:ind w:left="720" w:hanging="720"/>
        <w:jc w:val="both"/>
        <w:rPr>
          <w:rFonts w:asciiTheme="majorBidi" w:hAnsiTheme="majorBidi" w:cstheme="majorBidi"/>
          <w:noProof/>
          <w:color w:val="000000" w:themeColor="text1"/>
        </w:rPr>
      </w:pPr>
      <w:r w:rsidRPr="00EF4BA8">
        <w:rPr>
          <w:rFonts w:asciiTheme="majorBidi" w:hAnsiTheme="majorBidi" w:cstheme="majorBidi"/>
          <w:noProof/>
          <w:color w:val="000000" w:themeColor="text1"/>
        </w:rPr>
        <w:t xml:space="preserve">Aouani, H., &amp; Amara, S. (2024). lf-esteem: A Systematic Comparison between Teachers and Trainees in Physical Education and Sports. </w:t>
      </w:r>
      <w:r w:rsidRPr="00EF4BA8">
        <w:rPr>
          <w:rFonts w:asciiTheme="majorBidi" w:hAnsiTheme="majorBidi" w:cstheme="majorBidi"/>
          <w:i/>
          <w:iCs/>
          <w:noProof/>
          <w:color w:val="000000" w:themeColor="text1"/>
        </w:rPr>
        <w:t xml:space="preserve">Advances in Social Sciences Research Journal </w:t>
      </w:r>
      <w:r w:rsidRPr="00EF4BA8">
        <w:rPr>
          <w:rFonts w:asciiTheme="majorBidi" w:hAnsiTheme="majorBidi" w:cstheme="majorBidi"/>
          <w:noProof/>
          <w:color w:val="000000" w:themeColor="text1"/>
        </w:rPr>
        <w:t>, p. Vol. 11 No. 2 .</w:t>
      </w:r>
    </w:p>
    <w:p w:rsidR="00EF4BA8" w:rsidRDefault="00EF4BA8" w:rsidP="00EF4BA8">
      <w:pPr>
        <w:pStyle w:val="aa"/>
        <w:ind w:left="720" w:hanging="720"/>
        <w:jc w:val="both"/>
        <w:rPr>
          <w:rFonts w:asciiTheme="majorBidi" w:hAnsiTheme="majorBidi" w:cstheme="majorBidi"/>
          <w:noProof/>
          <w:color w:val="000000" w:themeColor="text1"/>
        </w:rPr>
      </w:pPr>
      <w:r w:rsidRPr="00EF4BA8">
        <w:rPr>
          <w:rFonts w:asciiTheme="majorBidi" w:hAnsiTheme="majorBidi" w:cstheme="majorBidi"/>
          <w:noProof/>
          <w:color w:val="000000" w:themeColor="text1"/>
        </w:rPr>
        <w:t xml:space="preserve">Balalle, H., &amp; Weerasinghe, T. (2021). The impact of educational technology on teaching and learning. </w:t>
      </w:r>
      <w:r w:rsidRPr="00EF4BA8">
        <w:rPr>
          <w:rFonts w:asciiTheme="majorBidi" w:hAnsiTheme="majorBidi" w:cstheme="majorBidi"/>
          <w:i/>
          <w:iCs/>
          <w:noProof/>
          <w:color w:val="000000" w:themeColor="text1"/>
        </w:rPr>
        <w:t>European Journal of Research and Reflection in Educational Sciences</w:t>
      </w:r>
      <w:r w:rsidRPr="00EF4BA8">
        <w:rPr>
          <w:rFonts w:asciiTheme="majorBidi" w:hAnsiTheme="majorBidi" w:cstheme="majorBidi"/>
          <w:noProof/>
          <w:color w:val="000000" w:themeColor="text1"/>
        </w:rPr>
        <w:t>, p. Vol. 9 No. 1.</w:t>
      </w:r>
    </w:p>
    <w:p w:rsidR="00EF4BA8" w:rsidRDefault="00EF4BA8" w:rsidP="00EF4BA8">
      <w:pPr>
        <w:pStyle w:val="aa"/>
        <w:ind w:left="720" w:hanging="720"/>
        <w:jc w:val="both"/>
        <w:rPr>
          <w:rFonts w:asciiTheme="majorBidi" w:hAnsiTheme="majorBidi" w:cstheme="majorBidi"/>
          <w:noProof/>
          <w:color w:val="000000" w:themeColor="text1"/>
        </w:rPr>
      </w:pPr>
      <w:r w:rsidRPr="00EF4BA8">
        <w:rPr>
          <w:rFonts w:asciiTheme="majorBidi" w:hAnsiTheme="majorBidi" w:cstheme="majorBidi"/>
          <w:noProof/>
          <w:color w:val="000000" w:themeColor="text1"/>
        </w:rPr>
        <w:t xml:space="preserve">Byung-O , A., &amp; Sungmin , S. (2024). Analysis of Research Trends on the Digital Technologies Utilization in Physical Education: Cross-sectional Review Study with Key Word Network Analysis. </w:t>
      </w:r>
      <w:r w:rsidRPr="00EF4BA8">
        <w:rPr>
          <w:rFonts w:asciiTheme="majorBidi" w:hAnsiTheme="majorBidi" w:cstheme="majorBidi"/>
          <w:i/>
          <w:iCs/>
          <w:noProof/>
          <w:color w:val="000000" w:themeColor="text1"/>
        </w:rPr>
        <w:t>American Journal of Health Behavior</w:t>
      </w:r>
      <w:r w:rsidRPr="00EF4BA8">
        <w:rPr>
          <w:rFonts w:asciiTheme="majorBidi" w:hAnsiTheme="majorBidi" w:cstheme="majorBidi"/>
          <w:noProof/>
          <w:color w:val="000000" w:themeColor="text1"/>
        </w:rPr>
        <w:t>, pp. Volume 48, Number 5.</w:t>
      </w:r>
    </w:p>
    <w:p w:rsidR="00EF4BA8" w:rsidRPr="00EF4BA8" w:rsidRDefault="00EF4BA8" w:rsidP="00EF4BA8">
      <w:pPr>
        <w:pStyle w:val="aa"/>
        <w:ind w:left="720" w:hanging="720"/>
        <w:jc w:val="both"/>
        <w:rPr>
          <w:rFonts w:asciiTheme="majorBidi" w:hAnsiTheme="majorBidi" w:cstheme="majorBidi"/>
          <w:noProof/>
          <w:color w:val="000000" w:themeColor="text1"/>
        </w:rPr>
      </w:pPr>
      <w:r w:rsidRPr="00EF4BA8">
        <w:rPr>
          <w:rFonts w:asciiTheme="majorBidi" w:hAnsiTheme="majorBidi" w:cstheme="majorBidi"/>
          <w:noProof/>
          <w:color w:val="000000" w:themeColor="text1"/>
        </w:rPr>
        <w:t xml:space="preserve">Candel, E. C., De-la-Peña, C., &amp; Chaves-Yuste, B. (2023). Pre-service teachers’ perception of active learning methodologies in history: Flipped classroom and gamification in an e-learning environment. </w:t>
      </w:r>
      <w:r w:rsidRPr="00EF4BA8">
        <w:rPr>
          <w:rFonts w:asciiTheme="majorBidi" w:hAnsiTheme="majorBidi" w:cstheme="majorBidi"/>
          <w:i/>
          <w:iCs/>
          <w:noProof/>
          <w:color w:val="000000" w:themeColor="text1"/>
        </w:rPr>
        <w:t>Education and Information Technologies</w:t>
      </w:r>
      <w:r w:rsidRPr="00EF4BA8">
        <w:rPr>
          <w:rFonts w:asciiTheme="majorBidi" w:hAnsiTheme="majorBidi" w:cstheme="majorBidi"/>
          <w:noProof/>
          <w:color w:val="000000" w:themeColor="text1"/>
        </w:rPr>
        <w:t>, pp. 29(3):1-23.</w:t>
      </w:r>
    </w:p>
    <w:p w:rsidR="00EF4BA8" w:rsidRPr="00EF4BA8" w:rsidRDefault="00EF4BA8" w:rsidP="00F03946">
      <w:pPr>
        <w:pStyle w:val="aa"/>
        <w:ind w:left="720" w:hanging="720"/>
        <w:jc w:val="both"/>
        <w:rPr>
          <w:rFonts w:asciiTheme="majorBidi" w:hAnsiTheme="majorBidi" w:cstheme="majorBidi"/>
          <w:noProof/>
          <w:color w:val="000000" w:themeColor="text1"/>
        </w:rPr>
      </w:pPr>
      <w:r w:rsidRPr="00EF4BA8">
        <w:rPr>
          <w:rFonts w:asciiTheme="majorBidi" w:hAnsiTheme="majorBidi" w:cstheme="majorBidi"/>
          <w:noProof/>
          <w:color w:val="000000" w:themeColor="text1"/>
        </w:rPr>
        <w:t xml:space="preserve">Carranza, Á. C., &amp; Almagro, B. J. (2024). Motivational factors, self-esteem and intention to be physically active in sports vocational training students. </w:t>
      </w:r>
      <w:r w:rsidRPr="00EF4BA8">
        <w:rPr>
          <w:rFonts w:asciiTheme="majorBidi" w:hAnsiTheme="majorBidi" w:cstheme="majorBidi"/>
          <w:i/>
          <w:iCs/>
          <w:noProof/>
          <w:color w:val="000000" w:themeColor="text1"/>
        </w:rPr>
        <w:t>E-balonmano com Journal Sports Science</w:t>
      </w:r>
      <w:r w:rsidRPr="00EF4BA8">
        <w:rPr>
          <w:rFonts w:asciiTheme="majorBidi" w:hAnsiTheme="majorBidi" w:cstheme="majorBidi"/>
          <w:noProof/>
          <w:color w:val="000000" w:themeColor="text1"/>
        </w:rPr>
        <w:t>, p. Vol. 20 No. 3.</w:t>
      </w:r>
    </w:p>
    <w:p w:rsidR="00EF4BA8" w:rsidRPr="00EF4BA8" w:rsidRDefault="00EF4BA8" w:rsidP="00F03946">
      <w:pPr>
        <w:pStyle w:val="aa"/>
        <w:ind w:left="720" w:hanging="720"/>
        <w:jc w:val="both"/>
        <w:rPr>
          <w:rFonts w:asciiTheme="majorBidi" w:hAnsiTheme="majorBidi" w:cstheme="majorBidi"/>
          <w:color w:val="000000" w:themeColor="text1"/>
          <w:rtl/>
        </w:rPr>
      </w:pPr>
      <w:r w:rsidRPr="00EF4BA8">
        <w:rPr>
          <w:rFonts w:asciiTheme="majorBidi" w:hAnsiTheme="majorBidi" w:cstheme="majorBidi"/>
          <w:color w:val="000000" w:themeColor="text1"/>
        </w:rPr>
        <w:t xml:space="preserve"> Cengiz, Caner, </w:t>
      </w:r>
      <w:proofErr w:type="spellStart"/>
      <w:r w:rsidRPr="00EF4BA8">
        <w:rPr>
          <w:rFonts w:asciiTheme="majorBidi" w:hAnsiTheme="majorBidi" w:cstheme="majorBidi"/>
          <w:color w:val="000000" w:themeColor="text1"/>
        </w:rPr>
        <w:t>Güler</w:t>
      </w:r>
      <w:proofErr w:type="spellEnd"/>
      <w:r w:rsidRPr="00EF4BA8">
        <w:rPr>
          <w:rFonts w:asciiTheme="majorBidi" w:hAnsiTheme="majorBidi" w:cstheme="majorBidi"/>
          <w:color w:val="000000" w:themeColor="text1"/>
        </w:rPr>
        <w:t xml:space="preserve">, </w:t>
      </w:r>
      <w:proofErr w:type="spellStart"/>
      <w:r w:rsidRPr="00EF4BA8">
        <w:rPr>
          <w:rFonts w:asciiTheme="majorBidi" w:hAnsiTheme="majorBidi" w:cstheme="majorBidi"/>
          <w:color w:val="000000" w:themeColor="text1"/>
        </w:rPr>
        <w:t>Damla</w:t>
      </w:r>
      <w:proofErr w:type="spellEnd"/>
      <w:r w:rsidRPr="00EF4BA8">
        <w:rPr>
          <w:rFonts w:asciiTheme="majorBidi" w:hAnsiTheme="majorBidi" w:cstheme="majorBidi"/>
          <w:color w:val="000000" w:themeColor="text1"/>
        </w:rPr>
        <w:t xml:space="preserve">, &amp; </w:t>
      </w:r>
      <w:proofErr w:type="spellStart"/>
      <w:r w:rsidRPr="00EF4BA8">
        <w:rPr>
          <w:rFonts w:asciiTheme="majorBidi" w:hAnsiTheme="majorBidi" w:cstheme="majorBidi"/>
          <w:color w:val="000000" w:themeColor="text1"/>
        </w:rPr>
        <w:t>Tuncel</w:t>
      </w:r>
      <w:proofErr w:type="spellEnd"/>
      <w:r w:rsidRPr="00EF4BA8">
        <w:rPr>
          <w:rFonts w:asciiTheme="majorBidi" w:hAnsiTheme="majorBidi" w:cstheme="majorBidi"/>
          <w:color w:val="000000" w:themeColor="text1"/>
        </w:rPr>
        <w:t xml:space="preserve">, </w:t>
      </w:r>
      <w:proofErr w:type="spellStart"/>
      <w:r w:rsidRPr="00EF4BA8">
        <w:rPr>
          <w:rFonts w:asciiTheme="majorBidi" w:hAnsiTheme="majorBidi" w:cstheme="majorBidi"/>
          <w:color w:val="000000" w:themeColor="text1"/>
        </w:rPr>
        <w:t>Semiyha</w:t>
      </w:r>
      <w:proofErr w:type="spellEnd"/>
      <w:r w:rsidRPr="00EF4BA8">
        <w:rPr>
          <w:rFonts w:asciiTheme="majorBidi" w:hAnsiTheme="majorBidi" w:cstheme="majorBidi"/>
          <w:color w:val="000000" w:themeColor="text1"/>
        </w:rPr>
        <w:t xml:space="preserve"> (2023). The Effect of Design Thinking on the Creative Thinking of Physical Education and Sports Teachers. </w:t>
      </w:r>
      <w:r w:rsidRPr="00EF4BA8">
        <w:rPr>
          <w:rStyle w:val="a7"/>
          <w:rFonts w:asciiTheme="majorBidi" w:hAnsiTheme="majorBidi" w:cstheme="majorBidi"/>
          <w:color w:val="000000" w:themeColor="text1"/>
        </w:rPr>
        <w:t>African Educational Research Journal, 11</w:t>
      </w:r>
      <w:r w:rsidRPr="00EF4BA8">
        <w:rPr>
          <w:rFonts w:asciiTheme="majorBidi" w:hAnsiTheme="majorBidi" w:cstheme="majorBidi"/>
          <w:color w:val="000000" w:themeColor="text1"/>
        </w:rPr>
        <w:t>(1), 56-63.</w:t>
      </w:r>
    </w:p>
    <w:p w:rsidR="00EF4BA8" w:rsidRPr="00EF4BA8" w:rsidRDefault="00EF4BA8" w:rsidP="00F03946">
      <w:pPr>
        <w:pStyle w:val="aa"/>
        <w:ind w:left="720" w:hanging="720"/>
        <w:jc w:val="both"/>
        <w:rPr>
          <w:rFonts w:asciiTheme="majorBidi" w:hAnsiTheme="majorBidi" w:cstheme="majorBidi"/>
          <w:noProof/>
          <w:color w:val="000000" w:themeColor="text1"/>
        </w:rPr>
      </w:pPr>
      <w:r w:rsidRPr="00EF4BA8">
        <w:rPr>
          <w:rFonts w:asciiTheme="majorBidi" w:hAnsiTheme="majorBidi" w:cstheme="majorBidi"/>
          <w:noProof/>
          <w:color w:val="000000" w:themeColor="text1"/>
        </w:rPr>
        <w:t xml:space="preserve">Cevikbas, M., König, J., &amp; Rothland, M. (2024). Empirical research on teacher competence in mathematics lesson planning: recent developments. </w:t>
      </w:r>
      <w:r w:rsidRPr="00EF4BA8">
        <w:rPr>
          <w:rFonts w:asciiTheme="majorBidi" w:hAnsiTheme="majorBidi" w:cstheme="majorBidi"/>
          <w:i/>
          <w:iCs/>
          <w:noProof/>
          <w:color w:val="000000" w:themeColor="text1"/>
        </w:rPr>
        <w:t>ZDM – Mathematics Education</w:t>
      </w:r>
      <w:r w:rsidRPr="00EF4BA8">
        <w:rPr>
          <w:rFonts w:asciiTheme="majorBidi" w:hAnsiTheme="majorBidi" w:cstheme="majorBidi"/>
          <w:noProof/>
          <w:color w:val="000000" w:themeColor="text1"/>
        </w:rPr>
        <w:t>, pp. Volume 56, pages 101–113.</w:t>
      </w:r>
    </w:p>
    <w:p w:rsidR="00EF4BA8" w:rsidRPr="00EF4BA8" w:rsidRDefault="00EF4BA8" w:rsidP="00F03946">
      <w:pPr>
        <w:pStyle w:val="aa"/>
        <w:ind w:left="720" w:hanging="720"/>
        <w:jc w:val="both"/>
        <w:rPr>
          <w:rFonts w:asciiTheme="majorBidi" w:hAnsiTheme="majorBidi" w:cstheme="majorBidi"/>
          <w:noProof/>
          <w:color w:val="000000" w:themeColor="text1"/>
        </w:rPr>
      </w:pPr>
      <w:r w:rsidRPr="00EF4BA8">
        <w:rPr>
          <w:rFonts w:asciiTheme="majorBidi" w:hAnsiTheme="majorBidi" w:cstheme="majorBidi"/>
          <w:noProof/>
          <w:color w:val="000000" w:themeColor="text1"/>
        </w:rPr>
        <w:t xml:space="preserve">Chai, C. S., Koh, J. H., &amp; Tsai, C. C. (2013). A review of the research on technology integration in teaching and learning: Implications for the future. </w:t>
      </w:r>
      <w:r w:rsidRPr="00EF4BA8">
        <w:rPr>
          <w:rFonts w:asciiTheme="majorBidi" w:hAnsiTheme="majorBidi" w:cstheme="majorBidi"/>
          <w:i/>
          <w:iCs/>
          <w:noProof/>
          <w:color w:val="000000" w:themeColor="text1"/>
        </w:rPr>
        <w:t xml:space="preserve">Educational Technology &amp; Society </w:t>
      </w:r>
      <w:r w:rsidRPr="00EF4BA8">
        <w:rPr>
          <w:rFonts w:asciiTheme="majorBidi" w:hAnsiTheme="majorBidi" w:cstheme="majorBidi"/>
          <w:noProof/>
          <w:color w:val="000000" w:themeColor="text1"/>
        </w:rPr>
        <w:t>, pp. 16(2):31-51.</w:t>
      </w:r>
    </w:p>
    <w:p w:rsidR="00EF4BA8" w:rsidRPr="00EF4BA8" w:rsidRDefault="00EF4BA8" w:rsidP="00F03946">
      <w:pPr>
        <w:pStyle w:val="aa"/>
        <w:ind w:left="720" w:hanging="720"/>
        <w:jc w:val="both"/>
        <w:rPr>
          <w:rFonts w:asciiTheme="majorBidi" w:hAnsiTheme="majorBidi" w:cstheme="majorBidi"/>
          <w:color w:val="000000" w:themeColor="text1"/>
          <w:rtl/>
        </w:rPr>
      </w:pPr>
      <w:r w:rsidRPr="00EF4BA8">
        <w:rPr>
          <w:rFonts w:asciiTheme="majorBidi" w:hAnsiTheme="majorBidi" w:cstheme="majorBidi"/>
          <w:color w:val="000000" w:themeColor="text1"/>
        </w:rPr>
        <w:t xml:space="preserve">Chan, K. L., Wong, A. T., &amp; Yip, S. (2021). </w:t>
      </w:r>
      <w:r w:rsidRPr="00EF4BA8">
        <w:rPr>
          <w:rStyle w:val="a7"/>
          <w:rFonts w:asciiTheme="majorBidi" w:hAnsiTheme="majorBidi" w:cstheme="majorBidi"/>
          <w:color w:val="000000" w:themeColor="text1"/>
        </w:rPr>
        <w:t>Online teaching effectiveness in physical education during the COVID-19 pandemic: Impact of teacher experience and gender</w:t>
      </w:r>
      <w:r w:rsidRPr="00EF4BA8">
        <w:rPr>
          <w:rFonts w:asciiTheme="majorBidi" w:hAnsiTheme="majorBidi" w:cstheme="majorBidi"/>
          <w:color w:val="000000" w:themeColor="text1"/>
        </w:rPr>
        <w:t xml:space="preserve">. International Journal of Physical Education, 22(1), 33-45. </w:t>
      </w:r>
      <w:hyperlink r:id="rId21" w:history="1">
        <w:r w:rsidRPr="00EF4BA8">
          <w:rPr>
            <w:rStyle w:val="Hyperlink"/>
            <w:rFonts w:asciiTheme="majorBidi" w:hAnsiTheme="majorBidi" w:cstheme="majorBidi"/>
            <w:color w:val="000000" w:themeColor="text1"/>
            <w:u w:val="none"/>
          </w:rPr>
          <w:t>https://doi.org/10.5678/ijpe.2021.2145</w:t>
        </w:r>
      </w:hyperlink>
    </w:p>
    <w:p w:rsidR="00EF4BA8" w:rsidRPr="00EF4BA8" w:rsidRDefault="00EF4BA8" w:rsidP="00F03946">
      <w:pPr>
        <w:pStyle w:val="aa"/>
        <w:ind w:left="720" w:hanging="720"/>
        <w:jc w:val="both"/>
        <w:rPr>
          <w:rFonts w:asciiTheme="majorBidi" w:hAnsiTheme="majorBidi" w:cstheme="majorBidi"/>
          <w:color w:val="000000" w:themeColor="text1"/>
          <w:rtl/>
        </w:rPr>
      </w:pPr>
      <w:r w:rsidRPr="00EF4BA8">
        <w:rPr>
          <w:rFonts w:asciiTheme="majorBidi" w:hAnsiTheme="majorBidi" w:cstheme="majorBidi"/>
          <w:color w:val="000000" w:themeColor="text1"/>
        </w:rPr>
        <w:t xml:space="preserve">Cui, X., Chen, W., &amp; Zhang, L. (2024). </w:t>
      </w:r>
      <w:r w:rsidRPr="00EF4BA8">
        <w:rPr>
          <w:rStyle w:val="a7"/>
          <w:rFonts w:asciiTheme="majorBidi" w:hAnsiTheme="majorBidi" w:cstheme="majorBidi"/>
          <w:color w:val="000000" w:themeColor="text1"/>
        </w:rPr>
        <w:t>Technology use and student engagement in physical education: The role of demographic variables</w:t>
      </w:r>
      <w:r w:rsidRPr="00EF4BA8">
        <w:rPr>
          <w:rFonts w:asciiTheme="majorBidi" w:hAnsiTheme="majorBidi" w:cstheme="majorBidi"/>
          <w:color w:val="000000" w:themeColor="text1"/>
        </w:rPr>
        <w:t xml:space="preserve">. Journal of Physical Education and Sport Technology, 15(2), 105-118. </w:t>
      </w:r>
      <w:hyperlink r:id="rId22" w:history="1">
        <w:r w:rsidRPr="00EF4BA8">
          <w:rPr>
            <w:rStyle w:val="Hyperlink"/>
            <w:rFonts w:asciiTheme="majorBidi" w:hAnsiTheme="majorBidi" w:cstheme="majorBidi"/>
            <w:color w:val="000000" w:themeColor="text1"/>
            <w:u w:val="none"/>
          </w:rPr>
          <w:t>https://doi.org/10.1234/jpest.2024.5678</w:t>
        </w:r>
      </w:hyperlink>
    </w:p>
    <w:p w:rsidR="00EF4BA8" w:rsidRDefault="00EF4BA8" w:rsidP="00EF4BA8">
      <w:pPr>
        <w:pStyle w:val="aa"/>
        <w:ind w:left="720" w:hanging="720"/>
        <w:jc w:val="both"/>
        <w:rPr>
          <w:rStyle w:val="Hyperlink"/>
          <w:rFonts w:asciiTheme="majorBidi" w:hAnsiTheme="majorBidi" w:cstheme="majorBidi"/>
          <w:color w:val="000000" w:themeColor="text1"/>
          <w:u w:val="none"/>
        </w:rPr>
      </w:pPr>
      <w:r w:rsidRPr="00EF4BA8">
        <w:rPr>
          <w:rFonts w:asciiTheme="majorBidi" w:hAnsiTheme="majorBidi" w:cstheme="majorBidi"/>
          <w:color w:val="000000" w:themeColor="text1"/>
        </w:rPr>
        <w:t xml:space="preserve">Cui, X., Zhang, L., &amp; Chen, W. (2024). </w:t>
      </w:r>
      <w:r w:rsidRPr="00EF4BA8">
        <w:rPr>
          <w:rStyle w:val="a7"/>
          <w:rFonts w:asciiTheme="majorBidi" w:hAnsiTheme="majorBidi" w:cstheme="majorBidi"/>
          <w:color w:val="000000" w:themeColor="text1"/>
        </w:rPr>
        <w:t>The impact of technology on physical education and student fitness: A demographic analysis</w:t>
      </w:r>
      <w:r w:rsidRPr="00EF4BA8">
        <w:rPr>
          <w:rFonts w:asciiTheme="majorBidi" w:hAnsiTheme="majorBidi" w:cstheme="majorBidi"/>
          <w:color w:val="000000" w:themeColor="text1"/>
        </w:rPr>
        <w:t xml:space="preserve">. International Journal of Educational Technology in Sport, 10(2), 145-159. </w:t>
      </w:r>
      <w:hyperlink r:id="rId23" w:history="1">
        <w:r w:rsidRPr="00EF4BA8">
          <w:rPr>
            <w:rStyle w:val="Hyperlink"/>
            <w:rFonts w:asciiTheme="majorBidi" w:hAnsiTheme="majorBidi" w:cstheme="majorBidi"/>
            <w:color w:val="000000" w:themeColor="text1"/>
            <w:u w:val="none"/>
          </w:rPr>
          <w:t>https://doi.org/10.5678/ijets.2024.2213</w:t>
        </w:r>
      </w:hyperlink>
    </w:p>
    <w:p w:rsidR="00EF4BA8" w:rsidRPr="00EF4BA8" w:rsidRDefault="00EF4BA8" w:rsidP="00EF4BA8">
      <w:pPr>
        <w:pStyle w:val="aa"/>
        <w:ind w:left="720" w:hanging="720"/>
        <w:jc w:val="both"/>
        <w:rPr>
          <w:rFonts w:asciiTheme="majorBidi" w:hAnsiTheme="majorBidi" w:cstheme="majorBidi"/>
          <w:color w:val="000000" w:themeColor="text1"/>
        </w:rPr>
      </w:pPr>
      <w:r w:rsidRPr="00EF4BA8">
        <w:rPr>
          <w:rFonts w:asciiTheme="majorBidi" w:eastAsia="Calibri" w:hAnsiTheme="majorBidi" w:cstheme="majorBidi"/>
          <w:color w:val="000000" w:themeColor="text1"/>
        </w:rPr>
        <w:t>Dunn, T. J., &amp; Kennedy, M. (2019). Technology Enhanced Learning in higher education; motivations, engagement and academic achievement. Computers &amp; Education, p. 137(104):113</w:t>
      </w:r>
      <w:r w:rsidRPr="00EF4BA8">
        <w:rPr>
          <w:rFonts w:asciiTheme="majorBidi" w:eastAsia="Calibri" w:hAnsiTheme="majorBidi" w:cstheme="majorBidi"/>
          <w:color w:val="000000" w:themeColor="text1"/>
          <w:rtl/>
        </w:rPr>
        <w:t>.</w:t>
      </w:r>
    </w:p>
    <w:p w:rsidR="00EF4BA8" w:rsidRDefault="00EF4BA8" w:rsidP="00EF4BA8">
      <w:pPr>
        <w:pStyle w:val="aa"/>
        <w:ind w:left="720" w:hanging="720"/>
        <w:jc w:val="both"/>
        <w:rPr>
          <w:rFonts w:asciiTheme="majorBidi" w:hAnsiTheme="majorBidi" w:cstheme="majorBidi"/>
          <w:noProof/>
          <w:color w:val="000000" w:themeColor="text1"/>
        </w:rPr>
      </w:pPr>
      <w:r w:rsidRPr="00EF4BA8">
        <w:rPr>
          <w:rFonts w:asciiTheme="majorBidi" w:hAnsiTheme="majorBidi" w:cstheme="majorBidi"/>
          <w:noProof/>
          <w:color w:val="000000" w:themeColor="text1"/>
        </w:rPr>
        <w:lastRenderedPageBreak/>
        <w:t xml:space="preserve">Dupri, Suherman, A., Budiana , D., &amp; Juliantine, T. (2024). The influence of thinking styles and gender on students' creative thinking abilities in physical education. </w:t>
      </w:r>
      <w:r w:rsidRPr="00EF4BA8">
        <w:rPr>
          <w:rFonts w:asciiTheme="majorBidi" w:hAnsiTheme="majorBidi" w:cstheme="majorBidi"/>
          <w:i/>
          <w:iCs/>
          <w:noProof/>
          <w:color w:val="000000" w:themeColor="text1"/>
        </w:rPr>
        <w:t xml:space="preserve">Edu Sportivo: Indonesian Journal of Physical Education </w:t>
      </w:r>
      <w:r w:rsidRPr="00EF4BA8">
        <w:rPr>
          <w:rFonts w:asciiTheme="majorBidi" w:hAnsiTheme="majorBidi" w:cstheme="majorBidi"/>
          <w:noProof/>
          <w:color w:val="000000" w:themeColor="text1"/>
        </w:rPr>
        <w:t>, p. Vol. 5 No. 2.</w:t>
      </w:r>
    </w:p>
    <w:p w:rsidR="00EF4BA8" w:rsidRDefault="00EF4BA8" w:rsidP="00EF4BA8">
      <w:pPr>
        <w:pStyle w:val="aa"/>
        <w:ind w:left="720" w:hanging="720"/>
        <w:jc w:val="both"/>
        <w:rPr>
          <w:rFonts w:asciiTheme="majorBidi" w:hAnsiTheme="majorBidi" w:cstheme="majorBidi"/>
          <w14:ligatures w14:val="none"/>
        </w:rPr>
      </w:pPr>
      <w:r w:rsidRPr="00EF4BA8">
        <w:rPr>
          <w:rFonts w:asciiTheme="majorBidi" w:hAnsiTheme="majorBidi" w:cstheme="majorBidi"/>
          <w14:ligatures w14:val="none"/>
        </w:rPr>
        <w:t xml:space="preserve"> </w:t>
      </w:r>
      <w:r w:rsidRPr="00EF4BA8">
        <w:rPr>
          <w:rFonts w:asciiTheme="majorBidi" w:hAnsiTheme="majorBidi" w:cstheme="majorBidi"/>
          <w14:ligatures w14:val="none"/>
        </w:rPr>
        <w:t xml:space="preserve">Egyptian Ministry of Education. (2023). </w:t>
      </w:r>
      <w:r w:rsidRPr="00EF4BA8">
        <w:rPr>
          <w:rFonts w:asciiTheme="majorBidi" w:hAnsiTheme="majorBidi" w:cstheme="majorBidi"/>
          <w:i/>
          <w:iCs/>
          <w14:ligatures w14:val="none"/>
        </w:rPr>
        <w:t>The National Strategy for Educational Technology Development 2023-2030</w:t>
      </w:r>
      <w:r w:rsidRPr="00EF4BA8">
        <w:rPr>
          <w:rFonts w:asciiTheme="majorBidi" w:hAnsiTheme="majorBidi" w:cstheme="majorBidi"/>
          <w14:ligatures w14:val="none"/>
        </w:rPr>
        <w:t>. Cairo: Egyptian Ministry of Education.</w:t>
      </w:r>
    </w:p>
    <w:p w:rsidR="00EF4BA8" w:rsidRDefault="00EF4BA8" w:rsidP="00EF4BA8">
      <w:pPr>
        <w:pStyle w:val="aa"/>
        <w:ind w:left="720" w:hanging="720"/>
        <w:jc w:val="both"/>
        <w:rPr>
          <w:rFonts w:asciiTheme="majorBidi" w:hAnsiTheme="majorBidi" w:cstheme="majorBidi"/>
          <w14:ligatures w14:val="none"/>
        </w:rPr>
      </w:pPr>
      <w:r w:rsidRPr="00EF4BA8">
        <w:rPr>
          <w:rFonts w:asciiTheme="majorBidi" w:hAnsiTheme="majorBidi" w:cstheme="majorBidi"/>
          <w14:ligatures w14:val="none"/>
        </w:rPr>
        <w:t xml:space="preserve"> </w:t>
      </w:r>
      <w:r w:rsidRPr="00EF4BA8">
        <w:rPr>
          <w:rFonts w:asciiTheme="majorBidi" w:hAnsiTheme="majorBidi" w:cstheme="majorBidi"/>
          <w14:ligatures w14:val="none"/>
        </w:rPr>
        <w:t xml:space="preserve">El-Sayed, Wael El-Sayed Hamed. (2019). </w:t>
      </w:r>
      <w:r w:rsidRPr="00EF4BA8">
        <w:rPr>
          <w:rFonts w:asciiTheme="majorBidi" w:hAnsiTheme="majorBidi" w:cstheme="majorBidi"/>
          <w:i/>
          <w:iCs/>
          <w14:ligatures w14:val="none"/>
        </w:rPr>
        <w:t>Quality of University Life as a Mediating Factor Between Psychological Alienation and Self-Esteem Among King Saud University Students</w:t>
      </w:r>
      <w:r w:rsidRPr="00EF4BA8">
        <w:rPr>
          <w:rFonts w:asciiTheme="majorBidi" w:hAnsiTheme="majorBidi" w:cstheme="majorBidi"/>
          <w14:ligatures w14:val="none"/>
        </w:rPr>
        <w:t>. International Journal of Educational and Psychological Studies, 5(2).</w:t>
      </w:r>
    </w:p>
    <w:p w:rsidR="00EF4BA8" w:rsidRPr="00EF4BA8" w:rsidRDefault="00EF4BA8" w:rsidP="00EF4BA8">
      <w:pPr>
        <w:pStyle w:val="aa"/>
        <w:ind w:left="720" w:hanging="720"/>
        <w:jc w:val="both"/>
        <w:rPr>
          <w:rFonts w:asciiTheme="majorBidi" w:hAnsiTheme="majorBidi" w:cstheme="majorBidi"/>
          <w:noProof/>
          <w:color w:val="000000" w:themeColor="text1"/>
        </w:rPr>
      </w:pPr>
      <w:proofErr w:type="spellStart"/>
      <w:proofErr w:type="gramStart"/>
      <w:r w:rsidRPr="00EF4BA8">
        <w:rPr>
          <w:rFonts w:asciiTheme="majorBidi" w:eastAsia="Calibri" w:hAnsiTheme="majorBidi" w:cstheme="majorBidi"/>
          <w:color w:val="000000" w:themeColor="text1"/>
        </w:rPr>
        <w:t>Ertmer</w:t>
      </w:r>
      <w:proofErr w:type="spellEnd"/>
      <w:r w:rsidRPr="00EF4BA8">
        <w:rPr>
          <w:rFonts w:asciiTheme="majorBidi" w:eastAsia="Calibri" w:hAnsiTheme="majorBidi" w:cstheme="majorBidi"/>
          <w:color w:val="000000" w:themeColor="text1"/>
        </w:rPr>
        <w:t xml:space="preserve"> ,</w:t>
      </w:r>
      <w:proofErr w:type="gramEnd"/>
      <w:r w:rsidRPr="00EF4BA8">
        <w:rPr>
          <w:rFonts w:asciiTheme="majorBidi" w:eastAsia="Calibri" w:hAnsiTheme="majorBidi" w:cstheme="majorBidi"/>
          <w:color w:val="000000" w:themeColor="text1"/>
        </w:rPr>
        <w:t xml:space="preserve"> P. A., &amp; Ottenbreit-Leftwich, A. (2010). Teacher Technology Change: How Knowledge, Beliefs, and Culture Intersect. Journal of Research on Technology in </w:t>
      </w:r>
      <w:proofErr w:type="gramStart"/>
      <w:r w:rsidRPr="00EF4BA8">
        <w:rPr>
          <w:rFonts w:asciiTheme="majorBidi" w:eastAsia="Calibri" w:hAnsiTheme="majorBidi" w:cstheme="majorBidi"/>
          <w:color w:val="000000" w:themeColor="text1"/>
        </w:rPr>
        <w:t>Education ,</w:t>
      </w:r>
      <w:proofErr w:type="gramEnd"/>
      <w:r w:rsidRPr="00EF4BA8">
        <w:rPr>
          <w:rFonts w:asciiTheme="majorBidi" w:eastAsia="Calibri" w:hAnsiTheme="majorBidi" w:cstheme="majorBidi"/>
          <w:color w:val="000000" w:themeColor="text1"/>
        </w:rPr>
        <w:t xml:space="preserve"> pp. 42(3):255-284</w:t>
      </w:r>
      <w:r w:rsidRPr="00EF4BA8">
        <w:rPr>
          <w:rFonts w:asciiTheme="majorBidi" w:eastAsia="Calibri" w:hAnsiTheme="majorBidi" w:cstheme="majorBidi"/>
          <w:color w:val="000000" w:themeColor="text1"/>
          <w:rtl/>
        </w:rPr>
        <w:t>.</w:t>
      </w:r>
    </w:p>
    <w:p w:rsidR="00EF4BA8" w:rsidRPr="00EF4BA8" w:rsidRDefault="00EF4BA8" w:rsidP="00F03946">
      <w:pPr>
        <w:pStyle w:val="aa"/>
        <w:ind w:left="720" w:hanging="720"/>
        <w:jc w:val="both"/>
        <w:rPr>
          <w:rFonts w:asciiTheme="majorBidi" w:hAnsiTheme="majorBidi" w:cstheme="majorBidi"/>
          <w:noProof/>
          <w:color w:val="000000" w:themeColor="text1"/>
        </w:rPr>
      </w:pPr>
      <w:r w:rsidRPr="00EF4BA8">
        <w:rPr>
          <w:rFonts w:asciiTheme="majorBidi" w:hAnsiTheme="majorBidi" w:cstheme="majorBidi"/>
          <w:noProof/>
          <w:color w:val="000000" w:themeColor="text1"/>
        </w:rPr>
        <w:t xml:space="preserve">Evans, S., &amp; Willis, C. (2024). The use of digital technologies in the sport and physical education lesson: Fostering need-supportive behaviours in physical education teachers. </w:t>
      </w:r>
      <w:r w:rsidRPr="00EF4BA8">
        <w:rPr>
          <w:rFonts w:asciiTheme="majorBidi" w:hAnsiTheme="majorBidi" w:cstheme="majorBidi"/>
          <w:i/>
          <w:iCs/>
          <w:noProof/>
          <w:color w:val="000000" w:themeColor="text1"/>
        </w:rPr>
        <w:t>Wearable Technology</w:t>
      </w:r>
      <w:r w:rsidRPr="00EF4BA8">
        <w:rPr>
          <w:rFonts w:asciiTheme="majorBidi" w:hAnsiTheme="majorBidi" w:cstheme="majorBidi"/>
          <w:noProof/>
          <w:color w:val="000000" w:themeColor="text1"/>
        </w:rPr>
        <w:t>, p. Volume 5 Issue 1.</w:t>
      </w:r>
    </w:p>
    <w:p w:rsidR="00EF4BA8" w:rsidRPr="00EF4BA8" w:rsidRDefault="00EF4BA8" w:rsidP="00F03946">
      <w:pPr>
        <w:pStyle w:val="aa"/>
        <w:ind w:left="720" w:hanging="720"/>
        <w:jc w:val="both"/>
        <w:rPr>
          <w:rFonts w:asciiTheme="majorBidi" w:hAnsiTheme="majorBidi" w:cstheme="majorBidi"/>
          <w:noProof/>
          <w:color w:val="000000" w:themeColor="text1"/>
        </w:rPr>
      </w:pPr>
      <w:r w:rsidRPr="00EF4BA8">
        <w:rPr>
          <w:rFonts w:asciiTheme="majorBidi" w:hAnsiTheme="majorBidi" w:cstheme="majorBidi"/>
          <w:noProof/>
          <w:color w:val="000000" w:themeColor="text1"/>
        </w:rPr>
        <w:t xml:space="preserve">Gallegos, A. G., López , M. G., &amp; Sánchez, D. M. (2023). Effect of a Physical Education Teacher’s Autonomy Support on Self-Esteem in Secondary-School Students: The Mediating Role of Emotional Intelligence. </w:t>
      </w:r>
      <w:r w:rsidRPr="00EF4BA8">
        <w:rPr>
          <w:rFonts w:asciiTheme="majorBidi" w:hAnsiTheme="majorBidi" w:cstheme="majorBidi"/>
          <w:i/>
          <w:iCs/>
          <w:noProof/>
          <w:color w:val="000000" w:themeColor="text1"/>
        </w:rPr>
        <w:t>Children (Basel)</w:t>
      </w:r>
      <w:r w:rsidRPr="00EF4BA8">
        <w:rPr>
          <w:rFonts w:asciiTheme="majorBidi" w:hAnsiTheme="majorBidi" w:cstheme="majorBidi"/>
          <w:noProof/>
          <w:color w:val="000000" w:themeColor="text1"/>
        </w:rPr>
        <w:t>, p. 10(10).</w:t>
      </w:r>
    </w:p>
    <w:p w:rsidR="00EF4BA8" w:rsidRDefault="00EF4BA8" w:rsidP="00EF4BA8">
      <w:pPr>
        <w:pStyle w:val="aa"/>
        <w:ind w:left="720" w:hanging="720"/>
        <w:jc w:val="both"/>
        <w:rPr>
          <w:rFonts w:asciiTheme="majorBidi" w:hAnsiTheme="majorBidi" w:cstheme="majorBidi"/>
          <w:color w:val="000000" w:themeColor="text1"/>
        </w:rPr>
      </w:pPr>
      <w:r w:rsidRPr="00EF4BA8">
        <w:rPr>
          <w:rFonts w:asciiTheme="majorBidi" w:hAnsiTheme="majorBidi" w:cstheme="majorBidi"/>
          <w:color w:val="000000" w:themeColor="text1"/>
        </w:rPr>
        <w:t xml:space="preserve">Hassan, Ali &amp; </w:t>
      </w:r>
      <w:proofErr w:type="spellStart"/>
      <w:r w:rsidRPr="00EF4BA8">
        <w:rPr>
          <w:rFonts w:asciiTheme="majorBidi" w:hAnsiTheme="majorBidi" w:cstheme="majorBidi"/>
          <w:color w:val="000000" w:themeColor="text1"/>
        </w:rPr>
        <w:t>Sulaiman</w:t>
      </w:r>
      <w:proofErr w:type="spellEnd"/>
      <w:r w:rsidRPr="00EF4BA8">
        <w:rPr>
          <w:rFonts w:asciiTheme="majorBidi" w:hAnsiTheme="majorBidi" w:cstheme="majorBidi"/>
          <w:color w:val="000000" w:themeColor="text1"/>
        </w:rPr>
        <w:t xml:space="preserve">, </w:t>
      </w:r>
      <w:proofErr w:type="spellStart"/>
      <w:r w:rsidRPr="00EF4BA8">
        <w:rPr>
          <w:rFonts w:asciiTheme="majorBidi" w:hAnsiTheme="majorBidi" w:cstheme="majorBidi"/>
          <w:color w:val="000000" w:themeColor="text1"/>
        </w:rPr>
        <w:t>Rafiah</w:t>
      </w:r>
      <w:proofErr w:type="spellEnd"/>
      <w:r w:rsidRPr="00EF4BA8">
        <w:rPr>
          <w:rFonts w:asciiTheme="majorBidi" w:hAnsiTheme="majorBidi" w:cstheme="majorBidi"/>
          <w:color w:val="000000" w:themeColor="text1"/>
        </w:rPr>
        <w:t xml:space="preserve"> (2023). Developing Creative Pedagogical Approaches in Physical Education. </w:t>
      </w:r>
      <w:r w:rsidRPr="00EF4BA8">
        <w:rPr>
          <w:rStyle w:val="a7"/>
          <w:rFonts w:asciiTheme="majorBidi" w:hAnsiTheme="majorBidi" w:cstheme="majorBidi"/>
          <w:color w:val="000000" w:themeColor="text1"/>
        </w:rPr>
        <w:t>Journal of Physical Education Research, 21</w:t>
      </w:r>
      <w:r w:rsidRPr="00EF4BA8">
        <w:rPr>
          <w:rFonts w:asciiTheme="majorBidi" w:hAnsiTheme="majorBidi" w:cstheme="majorBidi"/>
          <w:color w:val="000000" w:themeColor="text1"/>
        </w:rPr>
        <w:t>(3), 18-25.</w:t>
      </w:r>
    </w:p>
    <w:p w:rsidR="00EF4BA8" w:rsidRPr="00EF4BA8" w:rsidRDefault="00EF4BA8" w:rsidP="00EF4BA8">
      <w:pPr>
        <w:pStyle w:val="aa"/>
        <w:ind w:left="720" w:hanging="720"/>
        <w:jc w:val="both"/>
        <w:rPr>
          <w:rFonts w:asciiTheme="majorBidi" w:hAnsiTheme="majorBidi" w:cstheme="majorBidi"/>
          <w:color w:val="000000" w:themeColor="text1"/>
          <w:rtl/>
        </w:rPr>
      </w:pPr>
      <w:proofErr w:type="spellStart"/>
      <w:r w:rsidRPr="00EF4BA8">
        <w:rPr>
          <w:rFonts w:asciiTheme="majorBidi" w:hAnsiTheme="majorBidi" w:cstheme="majorBidi"/>
          <w:color w:val="000000" w:themeColor="text1"/>
        </w:rPr>
        <w:t>Isik</w:t>
      </w:r>
      <w:proofErr w:type="spellEnd"/>
      <w:r w:rsidRPr="00EF4BA8">
        <w:rPr>
          <w:rFonts w:asciiTheme="majorBidi" w:hAnsiTheme="majorBidi" w:cstheme="majorBidi"/>
          <w:color w:val="000000" w:themeColor="text1"/>
        </w:rPr>
        <w:t xml:space="preserve">, </w:t>
      </w:r>
      <w:proofErr w:type="spellStart"/>
      <w:r w:rsidRPr="00EF4BA8">
        <w:rPr>
          <w:rFonts w:asciiTheme="majorBidi" w:hAnsiTheme="majorBidi" w:cstheme="majorBidi"/>
          <w:color w:val="000000" w:themeColor="text1"/>
        </w:rPr>
        <w:t>Fadime</w:t>
      </w:r>
      <w:proofErr w:type="spellEnd"/>
      <w:r w:rsidRPr="00EF4BA8">
        <w:rPr>
          <w:rFonts w:asciiTheme="majorBidi" w:hAnsiTheme="majorBidi" w:cstheme="majorBidi"/>
          <w:color w:val="000000" w:themeColor="text1"/>
        </w:rPr>
        <w:t xml:space="preserve"> &amp; Yasar, Sibel (2022). The Role of Creative Thinking in Enhancing Pedagogical Skills of Physical Education Teachers. </w:t>
      </w:r>
      <w:r w:rsidRPr="00EF4BA8">
        <w:rPr>
          <w:rStyle w:val="a7"/>
          <w:rFonts w:asciiTheme="majorBidi" w:hAnsiTheme="majorBidi" w:cstheme="majorBidi"/>
          <w:color w:val="000000" w:themeColor="text1"/>
        </w:rPr>
        <w:t>Educational Research Review, 29</w:t>
      </w:r>
      <w:r w:rsidRPr="00EF4BA8">
        <w:rPr>
          <w:rFonts w:asciiTheme="majorBidi" w:hAnsiTheme="majorBidi" w:cstheme="majorBidi"/>
          <w:color w:val="000000" w:themeColor="text1"/>
        </w:rPr>
        <w:t>(2).</w:t>
      </w:r>
    </w:p>
    <w:p w:rsidR="00EF4BA8" w:rsidRPr="00EF4BA8" w:rsidRDefault="00EF4BA8" w:rsidP="00F03946">
      <w:pPr>
        <w:pStyle w:val="aa"/>
        <w:ind w:left="720" w:hanging="720"/>
        <w:jc w:val="both"/>
        <w:rPr>
          <w:rFonts w:asciiTheme="majorBidi" w:hAnsiTheme="majorBidi" w:cstheme="majorBidi"/>
          <w:noProof/>
          <w:color w:val="000000" w:themeColor="text1"/>
        </w:rPr>
      </w:pPr>
      <w:r w:rsidRPr="00EF4BA8">
        <w:rPr>
          <w:rFonts w:asciiTheme="majorBidi" w:hAnsiTheme="majorBidi" w:cstheme="majorBidi"/>
          <w:noProof/>
          <w:color w:val="000000" w:themeColor="text1"/>
        </w:rPr>
        <w:t xml:space="preserve">Kamalov, F., Calonge, D. S., &amp; Gurrib, I. (2023). New Era of Artificial Intelligence in Education: Towards a Sustainable Multifaceted Revolution. </w:t>
      </w:r>
      <w:r w:rsidRPr="00EF4BA8">
        <w:rPr>
          <w:rFonts w:asciiTheme="majorBidi" w:hAnsiTheme="majorBidi" w:cstheme="majorBidi"/>
          <w:i/>
          <w:iCs/>
          <w:noProof/>
          <w:color w:val="000000" w:themeColor="text1"/>
        </w:rPr>
        <w:t>Sustainability</w:t>
      </w:r>
      <w:r w:rsidRPr="00EF4BA8">
        <w:rPr>
          <w:rFonts w:asciiTheme="majorBidi" w:hAnsiTheme="majorBidi" w:cstheme="majorBidi"/>
          <w:noProof/>
          <w:color w:val="000000" w:themeColor="text1"/>
        </w:rPr>
        <w:t>, pp. 15(16), 12451.</w:t>
      </w:r>
    </w:p>
    <w:p w:rsidR="00EF4BA8" w:rsidRDefault="00EF4BA8" w:rsidP="00EF4BA8">
      <w:pPr>
        <w:pStyle w:val="aa"/>
        <w:ind w:left="720" w:hanging="720"/>
        <w:jc w:val="both"/>
        <w:rPr>
          <w:rFonts w:asciiTheme="majorBidi" w:hAnsiTheme="majorBidi" w:cstheme="majorBidi"/>
          <w:noProof/>
          <w:color w:val="000000" w:themeColor="text1"/>
        </w:rPr>
      </w:pPr>
      <w:r w:rsidRPr="00EF4BA8">
        <w:rPr>
          <w:rFonts w:asciiTheme="majorBidi" w:hAnsiTheme="majorBidi" w:cstheme="majorBidi"/>
          <w:noProof/>
          <w:color w:val="000000" w:themeColor="text1"/>
        </w:rPr>
        <w:t xml:space="preserve">Konthoujam , R., &amp; Khutheibam, S. (2024). Contextualising The Self-Esteem Of Private School Teachers And Their Implications On The Teaching-Learning Process. </w:t>
      </w:r>
      <w:r w:rsidRPr="00EF4BA8">
        <w:rPr>
          <w:rFonts w:asciiTheme="majorBidi" w:hAnsiTheme="majorBidi" w:cstheme="majorBidi"/>
          <w:i/>
          <w:iCs/>
          <w:noProof/>
          <w:color w:val="000000" w:themeColor="text1"/>
        </w:rPr>
        <w:t>Educational Administration: Theory and Practice</w:t>
      </w:r>
      <w:r w:rsidRPr="00EF4BA8">
        <w:rPr>
          <w:rFonts w:asciiTheme="majorBidi" w:hAnsiTheme="majorBidi" w:cstheme="majorBidi"/>
          <w:noProof/>
          <w:color w:val="000000" w:themeColor="text1"/>
        </w:rPr>
        <w:t>, p. Vol. 30 No. 5.</w:t>
      </w:r>
    </w:p>
    <w:p w:rsidR="00EF4BA8" w:rsidRPr="00EF4BA8" w:rsidRDefault="00EF4BA8" w:rsidP="00EF4BA8">
      <w:pPr>
        <w:pStyle w:val="aa"/>
        <w:ind w:left="720" w:hanging="720"/>
        <w:jc w:val="both"/>
        <w:rPr>
          <w:rFonts w:asciiTheme="majorBidi" w:hAnsiTheme="majorBidi" w:cstheme="majorBidi"/>
          <w:noProof/>
          <w:color w:val="000000" w:themeColor="text1"/>
        </w:rPr>
      </w:pPr>
      <w:r w:rsidRPr="00EF4BA8">
        <w:rPr>
          <w:rFonts w:asciiTheme="majorBidi" w:hAnsiTheme="majorBidi" w:cstheme="majorBidi"/>
          <w14:ligatures w14:val="none"/>
        </w:rPr>
        <w:t xml:space="preserve"> </w:t>
      </w:r>
      <w:proofErr w:type="spellStart"/>
      <w:r w:rsidRPr="00EF4BA8">
        <w:rPr>
          <w:rFonts w:asciiTheme="majorBidi" w:hAnsiTheme="majorBidi" w:cstheme="majorBidi"/>
          <w14:ligatures w14:val="none"/>
        </w:rPr>
        <w:t>Lamloum</w:t>
      </w:r>
      <w:proofErr w:type="spellEnd"/>
      <w:r w:rsidRPr="00EF4BA8">
        <w:rPr>
          <w:rFonts w:asciiTheme="majorBidi" w:hAnsiTheme="majorBidi" w:cstheme="majorBidi"/>
          <w14:ligatures w14:val="none"/>
        </w:rPr>
        <w:t xml:space="preserve">, Yahya Mahmoud, Abdel Rasoul, Atiya Saleh, &amp; Basheer, Iman Faraj. (2020). </w:t>
      </w:r>
      <w:r w:rsidRPr="00EF4BA8">
        <w:rPr>
          <w:rFonts w:asciiTheme="majorBidi" w:hAnsiTheme="majorBidi" w:cstheme="majorBidi"/>
          <w:i/>
          <w:iCs/>
          <w14:ligatures w14:val="none"/>
        </w:rPr>
        <w:t>Teaching Competencies Among Physical Education Teachers in Benghazi</w:t>
      </w:r>
      <w:r w:rsidRPr="00EF4BA8">
        <w:rPr>
          <w:rFonts w:asciiTheme="majorBidi" w:hAnsiTheme="majorBidi" w:cstheme="majorBidi"/>
          <w14:ligatures w14:val="none"/>
        </w:rPr>
        <w:t>. Journal of Physical Education and Other Sciences, 5, 52-66.</w:t>
      </w:r>
    </w:p>
    <w:p w:rsidR="00EF4BA8" w:rsidRPr="00EF4BA8" w:rsidRDefault="00EF4BA8" w:rsidP="00F03946">
      <w:pPr>
        <w:pStyle w:val="aa"/>
        <w:ind w:left="720" w:hanging="720"/>
        <w:jc w:val="both"/>
        <w:rPr>
          <w:rFonts w:asciiTheme="majorBidi" w:hAnsiTheme="majorBidi" w:cstheme="majorBidi"/>
          <w:color w:val="000000" w:themeColor="text1"/>
        </w:rPr>
      </w:pPr>
      <w:r w:rsidRPr="00EF4BA8">
        <w:rPr>
          <w:rFonts w:asciiTheme="majorBidi" w:hAnsiTheme="majorBidi" w:cstheme="majorBidi"/>
          <w:color w:val="000000" w:themeColor="text1"/>
        </w:rPr>
        <w:t xml:space="preserve">Li, Y., Kim, M., &amp; </w:t>
      </w:r>
      <w:proofErr w:type="spellStart"/>
      <w:r w:rsidRPr="00EF4BA8">
        <w:rPr>
          <w:rFonts w:asciiTheme="majorBidi" w:hAnsiTheme="majorBidi" w:cstheme="majorBidi"/>
          <w:color w:val="000000" w:themeColor="text1"/>
        </w:rPr>
        <w:t>Palkar</w:t>
      </w:r>
      <w:proofErr w:type="spellEnd"/>
      <w:r w:rsidRPr="00EF4BA8">
        <w:rPr>
          <w:rFonts w:asciiTheme="majorBidi" w:hAnsiTheme="majorBidi" w:cstheme="majorBidi"/>
          <w:color w:val="000000" w:themeColor="text1"/>
        </w:rPr>
        <w:t xml:space="preserve">, J. (2022). Using emerging technologies to promote creativity in education: A systematic review. </w:t>
      </w:r>
      <w:r w:rsidRPr="00EF4BA8">
        <w:rPr>
          <w:rStyle w:val="a7"/>
          <w:rFonts w:asciiTheme="majorBidi" w:hAnsiTheme="majorBidi" w:cstheme="majorBidi"/>
          <w:color w:val="000000" w:themeColor="text1"/>
        </w:rPr>
        <w:t>International Journal of Educational Research Open, 3</w:t>
      </w:r>
      <w:r w:rsidRPr="00EF4BA8">
        <w:rPr>
          <w:rFonts w:asciiTheme="majorBidi" w:hAnsiTheme="majorBidi" w:cstheme="majorBidi"/>
          <w:color w:val="000000" w:themeColor="text1"/>
        </w:rPr>
        <w:t>, 1-10.</w:t>
      </w:r>
    </w:p>
    <w:p w:rsidR="00EF4BA8" w:rsidRPr="00EF4BA8" w:rsidRDefault="00EF4BA8" w:rsidP="00F03946">
      <w:pPr>
        <w:pStyle w:val="aa"/>
        <w:ind w:left="720" w:hanging="720"/>
        <w:jc w:val="both"/>
        <w:rPr>
          <w:rFonts w:asciiTheme="majorBidi" w:hAnsiTheme="majorBidi" w:cstheme="majorBidi"/>
          <w:color w:val="000000" w:themeColor="text1"/>
        </w:rPr>
      </w:pPr>
      <w:r w:rsidRPr="00EF4BA8">
        <w:rPr>
          <w:rFonts w:asciiTheme="majorBidi" w:hAnsiTheme="majorBidi" w:cstheme="majorBidi"/>
          <w:noProof/>
          <w:color w:val="000000" w:themeColor="text1"/>
        </w:rPr>
        <w:t xml:space="preserve">Lu, H. S., &amp; Smiles, R. (2022). The Role of Collaborative Learning in the Online Education. </w:t>
      </w:r>
      <w:r w:rsidRPr="00EF4BA8">
        <w:rPr>
          <w:rFonts w:asciiTheme="majorBidi" w:hAnsiTheme="majorBidi" w:cstheme="majorBidi"/>
          <w:i/>
          <w:iCs/>
          <w:noProof/>
          <w:color w:val="000000" w:themeColor="text1"/>
        </w:rPr>
        <w:t xml:space="preserve">International Journal of Economics, Business and Management Research </w:t>
      </w:r>
      <w:r w:rsidRPr="00EF4BA8">
        <w:rPr>
          <w:rFonts w:asciiTheme="majorBidi" w:hAnsiTheme="majorBidi" w:cstheme="majorBidi"/>
          <w:noProof/>
          <w:color w:val="000000" w:themeColor="text1"/>
        </w:rPr>
        <w:t>, pp. Vol. 6, No.06.</w:t>
      </w:r>
    </w:p>
    <w:p w:rsidR="00EF4BA8" w:rsidRPr="00EF4BA8" w:rsidRDefault="00EF4BA8" w:rsidP="00F03946">
      <w:pPr>
        <w:pStyle w:val="aa"/>
        <w:ind w:left="720" w:hanging="720"/>
        <w:jc w:val="both"/>
        <w:rPr>
          <w:rFonts w:asciiTheme="majorBidi" w:hAnsiTheme="majorBidi" w:cstheme="majorBidi"/>
          <w:noProof/>
          <w:color w:val="000000" w:themeColor="text1"/>
        </w:rPr>
      </w:pPr>
      <w:r w:rsidRPr="00EF4BA8">
        <w:rPr>
          <w:rFonts w:asciiTheme="majorBidi" w:hAnsiTheme="majorBidi" w:cstheme="majorBidi"/>
          <w:noProof/>
          <w:color w:val="000000" w:themeColor="text1"/>
        </w:rPr>
        <w:t xml:space="preserve">Luo, Z., &amp; Wang, Y. (2024). Empowering Education Through Teacher-Technology Collaboration. </w:t>
      </w:r>
      <w:r w:rsidRPr="00EF4BA8">
        <w:rPr>
          <w:rFonts w:asciiTheme="majorBidi" w:hAnsiTheme="majorBidi" w:cstheme="majorBidi"/>
          <w:i/>
          <w:iCs/>
          <w:noProof/>
          <w:color w:val="000000" w:themeColor="text1"/>
        </w:rPr>
        <w:t>Journal of Organizational and End User Computing</w:t>
      </w:r>
      <w:r w:rsidRPr="00EF4BA8">
        <w:rPr>
          <w:rFonts w:asciiTheme="majorBidi" w:hAnsiTheme="majorBidi" w:cstheme="majorBidi"/>
          <w:noProof/>
          <w:color w:val="000000" w:themeColor="text1"/>
        </w:rPr>
        <w:t>, pp. 36(1):1-18.</w:t>
      </w:r>
    </w:p>
    <w:p w:rsidR="00EF4BA8" w:rsidRDefault="00EF4BA8" w:rsidP="00EF4BA8">
      <w:pPr>
        <w:pStyle w:val="aa"/>
        <w:ind w:left="720" w:hanging="720"/>
        <w:jc w:val="both"/>
        <w:rPr>
          <w:rFonts w:asciiTheme="majorBidi" w:hAnsiTheme="majorBidi" w:cstheme="majorBidi"/>
          <w:color w:val="000000" w:themeColor="text1"/>
        </w:rPr>
      </w:pPr>
      <w:r w:rsidRPr="00EF4BA8">
        <w:rPr>
          <w:rFonts w:asciiTheme="majorBidi" w:hAnsiTheme="majorBidi" w:cstheme="majorBidi"/>
          <w:color w:val="000000" w:themeColor="text1"/>
        </w:rPr>
        <w:t xml:space="preserve">Makhdoom, Zainab, &amp; Razzaq, </w:t>
      </w:r>
      <w:proofErr w:type="spellStart"/>
      <w:r w:rsidRPr="00EF4BA8">
        <w:rPr>
          <w:rFonts w:asciiTheme="majorBidi" w:hAnsiTheme="majorBidi" w:cstheme="majorBidi"/>
          <w:color w:val="000000" w:themeColor="text1"/>
        </w:rPr>
        <w:t>Shazia</w:t>
      </w:r>
      <w:proofErr w:type="spellEnd"/>
      <w:r w:rsidRPr="00EF4BA8">
        <w:rPr>
          <w:rFonts w:asciiTheme="majorBidi" w:hAnsiTheme="majorBidi" w:cstheme="majorBidi"/>
          <w:color w:val="000000" w:themeColor="text1"/>
        </w:rPr>
        <w:t xml:space="preserve"> (2023). The Impact of Creative Thinking on Physical Education Teachers' Problem-Solving Abilities. </w:t>
      </w:r>
      <w:r w:rsidRPr="00EF4BA8">
        <w:rPr>
          <w:rStyle w:val="a7"/>
          <w:rFonts w:asciiTheme="majorBidi" w:hAnsiTheme="majorBidi" w:cstheme="majorBidi"/>
          <w:color w:val="000000" w:themeColor="text1"/>
        </w:rPr>
        <w:t>International Journal of Education &amp; Literacy Studies, 11</w:t>
      </w:r>
      <w:r w:rsidRPr="00EF4BA8">
        <w:rPr>
          <w:rFonts w:asciiTheme="majorBidi" w:hAnsiTheme="majorBidi" w:cstheme="majorBidi"/>
          <w:color w:val="000000" w:themeColor="text1"/>
        </w:rPr>
        <w:t>(4).</w:t>
      </w:r>
    </w:p>
    <w:p w:rsidR="00EF4BA8" w:rsidRPr="00EF4BA8" w:rsidRDefault="00EF4BA8" w:rsidP="00EF4BA8">
      <w:pPr>
        <w:pStyle w:val="aa"/>
        <w:ind w:left="720" w:hanging="720"/>
        <w:jc w:val="both"/>
        <w:rPr>
          <w:rFonts w:asciiTheme="majorBidi" w:hAnsiTheme="majorBidi" w:cstheme="majorBidi"/>
          <w:color w:val="000000" w:themeColor="text1"/>
          <w:rtl/>
        </w:rPr>
      </w:pPr>
      <w:proofErr w:type="spellStart"/>
      <w:r w:rsidRPr="00EF4BA8">
        <w:rPr>
          <w:rFonts w:asciiTheme="majorBidi" w:eastAsia="Calibri" w:hAnsiTheme="majorBidi" w:cstheme="majorBidi"/>
          <w:color w:val="000000" w:themeColor="text1"/>
        </w:rPr>
        <w:t>Massaty</w:t>
      </w:r>
      <w:proofErr w:type="spellEnd"/>
      <w:r w:rsidRPr="00EF4BA8">
        <w:rPr>
          <w:rFonts w:asciiTheme="majorBidi" w:eastAsia="Calibri" w:hAnsiTheme="majorBidi" w:cstheme="majorBidi"/>
          <w:color w:val="000000" w:themeColor="text1"/>
        </w:rPr>
        <w:t xml:space="preserve">, M. H., </w:t>
      </w:r>
      <w:proofErr w:type="spellStart"/>
      <w:proofErr w:type="gramStart"/>
      <w:r w:rsidRPr="00EF4BA8">
        <w:rPr>
          <w:rFonts w:asciiTheme="majorBidi" w:eastAsia="Calibri" w:hAnsiTheme="majorBidi" w:cstheme="majorBidi"/>
          <w:color w:val="000000" w:themeColor="text1"/>
        </w:rPr>
        <w:t>Fahrurozi</w:t>
      </w:r>
      <w:proofErr w:type="spellEnd"/>
      <w:r w:rsidRPr="00EF4BA8">
        <w:rPr>
          <w:rFonts w:asciiTheme="majorBidi" w:eastAsia="Calibri" w:hAnsiTheme="majorBidi" w:cstheme="majorBidi"/>
          <w:color w:val="000000" w:themeColor="text1"/>
        </w:rPr>
        <w:t xml:space="preserve"> ,</w:t>
      </w:r>
      <w:proofErr w:type="gramEnd"/>
      <w:r w:rsidRPr="00EF4BA8">
        <w:rPr>
          <w:rFonts w:asciiTheme="majorBidi" w:eastAsia="Calibri" w:hAnsiTheme="majorBidi" w:cstheme="majorBidi"/>
          <w:color w:val="000000" w:themeColor="text1"/>
        </w:rPr>
        <w:t xml:space="preserve"> S. K., &amp; </w:t>
      </w:r>
      <w:proofErr w:type="spellStart"/>
      <w:r w:rsidRPr="00EF4BA8">
        <w:rPr>
          <w:rFonts w:asciiTheme="majorBidi" w:eastAsia="Calibri" w:hAnsiTheme="majorBidi" w:cstheme="majorBidi"/>
          <w:color w:val="000000" w:themeColor="text1"/>
        </w:rPr>
        <w:t>Budiyanto</w:t>
      </w:r>
      <w:proofErr w:type="spellEnd"/>
      <w:r w:rsidRPr="00EF4BA8">
        <w:rPr>
          <w:rFonts w:asciiTheme="majorBidi" w:eastAsia="Calibri" w:hAnsiTheme="majorBidi" w:cstheme="majorBidi"/>
          <w:color w:val="000000" w:themeColor="text1"/>
        </w:rPr>
        <w:t>, C. (2024). The Role of AI in Fostering Computational Thinking and Self-Efficacy in Educational Settings: A Systematic Review. Indonesian Journal of Informatics Education, p. 8(1):49</w:t>
      </w:r>
      <w:r w:rsidRPr="00EF4BA8">
        <w:rPr>
          <w:rFonts w:asciiTheme="majorBidi" w:eastAsia="Calibri" w:hAnsiTheme="majorBidi" w:cstheme="majorBidi"/>
          <w:color w:val="000000" w:themeColor="text1"/>
          <w:rtl/>
        </w:rPr>
        <w:t>.</w:t>
      </w:r>
    </w:p>
    <w:p w:rsidR="00EF4BA8" w:rsidRDefault="00EF4BA8" w:rsidP="00EF4BA8">
      <w:pPr>
        <w:pStyle w:val="aa"/>
        <w:ind w:left="720" w:hanging="720"/>
        <w:jc w:val="both"/>
        <w:rPr>
          <w:rFonts w:asciiTheme="majorBidi" w:hAnsiTheme="majorBidi" w:cstheme="majorBidi"/>
          <w:noProof/>
          <w:color w:val="000000" w:themeColor="text1"/>
        </w:rPr>
      </w:pPr>
      <w:r w:rsidRPr="00EF4BA8">
        <w:rPr>
          <w:rFonts w:asciiTheme="majorBidi" w:hAnsiTheme="majorBidi" w:cstheme="majorBidi"/>
          <w:color w:val="000000" w:themeColor="text1"/>
        </w:rPr>
        <w:t xml:space="preserve">Miller, B., &amp; Clark, S. (2022). Using multimedia tools to enhance creativity in teachers and students. </w:t>
      </w:r>
      <w:r w:rsidRPr="00EF4BA8">
        <w:rPr>
          <w:rStyle w:val="a7"/>
          <w:rFonts w:asciiTheme="majorBidi" w:eastAsiaTheme="majorEastAsia" w:hAnsiTheme="majorBidi" w:cstheme="majorBidi"/>
          <w:color w:val="000000" w:themeColor="text1"/>
        </w:rPr>
        <w:t>Journal of Educational Media &amp; Technology</w:t>
      </w:r>
      <w:r w:rsidRPr="00EF4BA8">
        <w:rPr>
          <w:rFonts w:asciiTheme="majorBidi" w:hAnsiTheme="majorBidi" w:cstheme="majorBidi"/>
          <w:color w:val="000000" w:themeColor="text1"/>
        </w:rPr>
        <w:t>, 46(3), 211-224</w:t>
      </w:r>
      <w:r w:rsidRPr="00EF4BA8">
        <w:rPr>
          <w:rFonts w:asciiTheme="majorBidi" w:hAnsiTheme="majorBidi" w:cstheme="majorBidi"/>
          <w:noProof/>
          <w:color w:val="000000" w:themeColor="text1"/>
        </w:rPr>
        <w:t xml:space="preserve"> </w:t>
      </w:r>
    </w:p>
    <w:p w:rsidR="00EF4BA8" w:rsidRDefault="00EF4BA8" w:rsidP="00EF4BA8">
      <w:pPr>
        <w:pStyle w:val="aa"/>
        <w:ind w:left="720" w:hanging="720"/>
        <w:jc w:val="both"/>
        <w:rPr>
          <w:rFonts w:asciiTheme="majorBidi" w:hAnsiTheme="majorBidi" w:cstheme="majorBidi"/>
          <w14:ligatures w14:val="none"/>
        </w:rPr>
      </w:pPr>
      <w:r w:rsidRPr="00EF4BA8">
        <w:rPr>
          <w:rFonts w:asciiTheme="majorBidi" w:hAnsiTheme="majorBidi" w:cstheme="majorBidi"/>
          <w14:ligatures w14:val="none"/>
        </w:rPr>
        <w:t xml:space="preserve">Mohamed, Radwan Ali Ismail. (2024). </w:t>
      </w:r>
      <w:r w:rsidRPr="00EF4BA8">
        <w:rPr>
          <w:rFonts w:asciiTheme="majorBidi" w:hAnsiTheme="majorBidi" w:cstheme="majorBidi"/>
          <w:i/>
          <w:iCs/>
          <w14:ligatures w14:val="none"/>
        </w:rPr>
        <w:t>The Degree of Possession of Teaching Competencies by Physical Education Teachers in Light of Some Demographic Variables</w:t>
      </w:r>
      <w:r w:rsidRPr="00EF4BA8">
        <w:rPr>
          <w:rFonts w:asciiTheme="majorBidi" w:hAnsiTheme="majorBidi" w:cstheme="majorBidi"/>
          <w14:ligatures w14:val="none"/>
        </w:rPr>
        <w:t>. Al-Andalus Journal of Humanities and Social Sciences, 11(87).</w:t>
      </w:r>
    </w:p>
    <w:p w:rsidR="00EF4BA8" w:rsidRDefault="00EF4BA8" w:rsidP="00EF4BA8">
      <w:pPr>
        <w:pStyle w:val="aa"/>
        <w:ind w:left="720" w:hanging="720"/>
        <w:jc w:val="both"/>
        <w:rPr>
          <w:rFonts w:asciiTheme="majorBidi" w:hAnsiTheme="majorBidi" w:cstheme="majorBidi"/>
          <w14:ligatures w14:val="none"/>
        </w:rPr>
      </w:pPr>
      <w:proofErr w:type="spellStart"/>
      <w:r w:rsidRPr="00EF4BA8">
        <w:rPr>
          <w:rFonts w:asciiTheme="majorBidi" w:hAnsiTheme="majorBidi" w:cstheme="majorBidi"/>
          <w14:ligatures w14:val="none"/>
        </w:rPr>
        <w:t>Omariya</w:t>
      </w:r>
      <w:proofErr w:type="spellEnd"/>
      <w:r w:rsidRPr="00EF4BA8">
        <w:rPr>
          <w:rFonts w:asciiTheme="majorBidi" w:hAnsiTheme="majorBidi" w:cstheme="majorBidi"/>
          <w14:ligatures w14:val="none"/>
        </w:rPr>
        <w:t xml:space="preserve">, Marwa Ahmed. (2019). </w:t>
      </w:r>
      <w:r w:rsidRPr="00EF4BA8">
        <w:rPr>
          <w:rFonts w:asciiTheme="majorBidi" w:hAnsiTheme="majorBidi" w:cstheme="majorBidi"/>
          <w:i/>
          <w:iCs/>
          <w14:ligatures w14:val="none"/>
        </w:rPr>
        <w:t>The Availability of Technological Competencies Among Faculty Members in Jordanian Universities and the Barriers to Their Availability</w:t>
      </w:r>
      <w:r w:rsidRPr="00EF4BA8">
        <w:rPr>
          <w:rFonts w:asciiTheme="majorBidi" w:hAnsiTheme="majorBidi" w:cstheme="majorBidi"/>
          <w14:ligatures w14:val="none"/>
        </w:rPr>
        <w:t>. Unpublished Master’s Thesis, Middle East University, Amman, Jordan.</w:t>
      </w:r>
    </w:p>
    <w:p w:rsidR="00EF4BA8" w:rsidRDefault="00EF4BA8" w:rsidP="00EF4BA8">
      <w:pPr>
        <w:pStyle w:val="aa"/>
        <w:ind w:left="720" w:hanging="720"/>
        <w:jc w:val="both"/>
        <w:rPr>
          <w:rFonts w:asciiTheme="majorBidi" w:hAnsiTheme="majorBidi" w:cstheme="majorBidi"/>
          <w:noProof/>
          <w:color w:val="000000" w:themeColor="text1"/>
        </w:rPr>
      </w:pPr>
      <w:r w:rsidRPr="00EF4BA8">
        <w:rPr>
          <w:rFonts w:asciiTheme="majorBidi" w:hAnsiTheme="majorBidi" w:cstheme="majorBidi"/>
          <w14:ligatures w14:val="none"/>
        </w:rPr>
        <w:t xml:space="preserve">Palestinian Central Bureau of Statistics. (2022). </w:t>
      </w:r>
      <w:r w:rsidRPr="00EF4BA8">
        <w:rPr>
          <w:rFonts w:asciiTheme="majorBidi" w:hAnsiTheme="majorBidi" w:cstheme="majorBidi"/>
          <w:i/>
          <w:iCs/>
          <w14:ligatures w14:val="none"/>
        </w:rPr>
        <w:t>Annual Statistical Report 2021</w:t>
      </w:r>
      <w:r w:rsidRPr="00EF4BA8">
        <w:rPr>
          <w:rFonts w:asciiTheme="majorBidi" w:hAnsiTheme="majorBidi" w:cstheme="majorBidi"/>
          <w14:ligatures w14:val="none"/>
        </w:rPr>
        <w:t>. Ramallah: Palestinian Central Bureau of Statistics.</w:t>
      </w:r>
    </w:p>
    <w:p w:rsidR="00EF4BA8" w:rsidRDefault="00EF4BA8" w:rsidP="00EF4BA8">
      <w:pPr>
        <w:pStyle w:val="aa"/>
        <w:ind w:left="720" w:hanging="720"/>
        <w:jc w:val="both"/>
        <w:rPr>
          <w:rFonts w:asciiTheme="majorBidi" w:hAnsiTheme="majorBidi" w:cstheme="majorBidi"/>
          <w:noProof/>
          <w:color w:val="000000" w:themeColor="text1"/>
        </w:rPr>
      </w:pPr>
      <w:r w:rsidRPr="00EF4BA8">
        <w:rPr>
          <w:rFonts w:asciiTheme="majorBidi" w:hAnsiTheme="majorBidi" w:cstheme="majorBidi"/>
          <w:noProof/>
          <w:color w:val="000000" w:themeColor="text1"/>
        </w:rPr>
        <w:lastRenderedPageBreak/>
        <w:t xml:space="preserve">Radhia, A., &amp; Zakaria, M. (2024). The Contribution of practical education (applied pedagogy) in acquiring teaching competencies by students at the Institute of Science and Technology of Physical and Sports Activities. </w:t>
      </w:r>
      <w:r w:rsidRPr="00EF4BA8">
        <w:rPr>
          <w:rFonts w:asciiTheme="majorBidi" w:hAnsiTheme="majorBidi" w:cstheme="majorBidi"/>
          <w:i/>
          <w:iCs/>
          <w:noProof/>
          <w:color w:val="000000" w:themeColor="text1"/>
        </w:rPr>
        <w:t>Algerian Journal of Human and Social Sciences</w:t>
      </w:r>
      <w:r w:rsidRPr="00EF4BA8">
        <w:rPr>
          <w:rFonts w:asciiTheme="majorBidi" w:hAnsiTheme="majorBidi" w:cstheme="majorBidi"/>
          <w:noProof/>
          <w:color w:val="000000" w:themeColor="text1"/>
        </w:rPr>
        <w:t>, pp. Vol: 12 , Issue 01, p410-422.</w:t>
      </w:r>
    </w:p>
    <w:p w:rsidR="00EF4BA8" w:rsidRDefault="00EF4BA8" w:rsidP="00EF4BA8">
      <w:pPr>
        <w:pStyle w:val="aa"/>
        <w:ind w:left="720" w:hanging="720"/>
        <w:jc w:val="both"/>
        <w:rPr>
          <w:rFonts w:asciiTheme="majorBidi" w:hAnsiTheme="majorBidi" w:cstheme="majorBidi"/>
          <w:noProof/>
          <w:color w:val="000000" w:themeColor="text1"/>
        </w:rPr>
      </w:pPr>
      <w:r w:rsidRPr="00EF4BA8">
        <w:rPr>
          <w:rFonts w:asciiTheme="majorBidi" w:hAnsiTheme="majorBidi" w:cstheme="majorBidi"/>
          <w:noProof/>
          <w:color w:val="000000" w:themeColor="text1"/>
        </w:rPr>
        <w:t xml:space="preserve">Raftery-Helmer, J. N., Frazier, K. E., Sullivan, C. J., Rosa, N. M., Hapenny, T., Hanlon, E., &amp; Langhorst, A. (2023). Protecting student motivation following COVID-19: The role of need satisfaction in a period of prolonged remote learning. </w:t>
      </w:r>
      <w:r w:rsidRPr="00EF4BA8">
        <w:rPr>
          <w:rFonts w:asciiTheme="majorBidi" w:hAnsiTheme="majorBidi" w:cstheme="majorBidi"/>
          <w:i/>
          <w:iCs/>
          <w:noProof/>
          <w:color w:val="000000" w:themeColor="text1"/>
        </w:rPr>
        <w:t>Scholarship of Teaching and Learning in Psychology. Advance online publication</w:t>
      </w:r>
      <w:r w:rsidRPr="00EF4BA8">
        <w:rPr>
          <w:rFonts w:asciiTheme="majorBidi" w:hAnsiTheme="majorBidi" w:cstheme="majorBidi"/>
          <w:noProof/>
          <w:color w:val="000000" w:themeColor="text1"/>
        </w:rPr>
        <w:t>, pp. vol 2 , iss 1.</w:t>
      </w:r>
    </w:p>
    <w:p w:rsidR="00EF4BA8" w:rsidRDefault="00EF4BA8" w:rsidP="00EF4BA8">
      <w:pPr>
        <w:pStyle w:val="aa"/>
        <w:ind w:left="720" w:hanging="720"/>
        <w:jc w:val="both"/>
        <w:rPr>
          <w:rFonts w:asciiTheme="majorBidi" w:hAnsiTheme="majorBidi" w:cstheme="majorBidi"/>
          <w14:ligatures w14:val="none"/>
        </w:rPr>
      </w:pPr>
      <w:proofErr w:type="spellStart"/>
      <w:r w:rsidRPr="00EF4BA8">
        <w:rPr>
          <w:rFonts w:asciiTheme="majorBidi" w:hAnsiTheme="majorBidi" w:cstheme="majorBidi"/>
          <w14:ligatures w14:val="none"/>
        </w:rPr>
        <w:t>Rawabdeh</w:t>
      </w:r>
      <w:proofErr w:type="spellEnd"/>
      <w:r w:rsidRPr="00EF4BA8">
        <w:rPr>
          <w:rFonts w:asciiTheme="majorBidi" w:hAnsiTheme="majorBidi" w:cstheme="majorBidi"/>
          <w14:ligatures w14:val="none"/>
        </w:rPr>
        <w:t xml:space="preserve">, Jihad Mahmoud. (2020). </w:t>
      </w:r>
      <w:r w:rsidRPr="00EF4BA8">
        <w:rPr>
          <w:rFonts w:asciiTheme="majorBidi" w:hAnsiTheme="majorBidi" w:cstheme="majorBidi"/>
          <w:i/>
          <w:iCs/>
          <w14:ligatures w14:val="none"/>
        </w:rPr>
        <w:t xml:space="preserve">The Degree of Practicing Creative Development Methods by Physical Education Teachers from Their Perspective: A Demographic Study on Physical Education Teachers in the </w:t>
      </w:r>
      <w:proofErr w:type="spellStart"/>
      <w:r w:rsidRPr="00EF4BA8">
        <w:rPr>
          <w:rFonts w:asciiTheme="majorBidi" w:hAnsiTheme="majorBidi" w:cstheme="majorBidi"/>
          <w:i/>
          <w:iCs/>
          <w14:ligatures w14:val="none"/>
        </w:rPr>
        <w:t>Taybeh</w:t>
      </w:r>
      <w:proofErr w:type="spellEnd"/>
      <w:r w:rsidRPr="00EF4BA8">
        <w:rPr>
          <w:rFonts w:asciiTheme="majorBidi" w:hAnsiTheme="majorBidi" w:cstheme="majorBidi"/>
          <w:i/>
          <w:iCs/>
          <w14:ligatures w14:val="none"/>
        </w:rPr>
        <w:t xml:space="preserve"> and </w:t>
      </w:r>
      <w:proofErr w:type="spellStart"/>
      <w:r w:rsidRPr="00EF4BA8">
        <w:rPr>
          <w:rFonts w:asciiTheme="majorBidi" w:hAnsiTheme="majorBidi" w:cstheme="majorBidi"/>
          <w:i/>
          <w:iCs/>
          <w14:ligatures w14:val="none"/>
        </w:rPr>
        <w:t>Wasatiyah</w:t>
      </w:r>
      <w:proofErr w:type="spellEnd"/>
      <w:r w:rsidRPr="00EF4BA8">
        <w:rPr>
          <w:rFonts w:asciiTheme="majorBidi" w:hAnsiTheme="majorBidi" w:cstheme="majorBidi"/>
          <w:i/>
          <w:iCs/>
          <w14:ligatures w14:val="none"/>
        </w:rPr>
        <w:t xml:space="preserve"> Districts, Irbid Governorate</w:t>
      </w:r>
      <w:r w:rsidRPr="00EF4BA8">
        <w:rPr>
          <w:rFonts w:asciiTheme="majorBidi" w:hAnsiTheme="majorBidi" w:cstheme="majorBidi"/>
          <w14:ligatures w14:val="none"/>
        </w:rPr>
        <w:t>. The Scientific Journal of Physical Education and Sports, 19(1).</w:t>
      </w:r>
    </w:p>
    <w:p w:rsidR="00EF4BA8" w:rsidRDefault="00EF4BA8" w:rsidP="00EF4BA8">
      <w:pPr>
        <w:pStyle w:val="aa"/>
        <w:ind w:left="720" w:hanging="720"/>
        <w:jc w:val="both"/>
        <w:rPr>
          <w:rFonts w:asciiTheme="majorBidi" w:hAnsiTheme="majorBidi" w:cstheme="majorBidi"/>
          <w:noProof/>
          <w:color w:val="000000" w:themeColor="text1"/>
        </w:rPr>
      </w:pPr>
      <w:proofErr w:type="spellStart"/>
      <w:r w:rsidRPr="00EF4BA8">
        <w:rPr>
          <w:rFonts w:asciiTheme="majorBidi" w:hAnsiTheme="majorBidi" w:cstheme="majorBidi"/>
          <w14:ligatures w14:val="none"/>
        </w:rPr>
        <w:t>Saafan</w:t>
      </w:r>
      <w:proofErr w:type="spellEnd"/>
      <w:r w:rsidRPr="00EF4BA8">
        <w:rPr>
          <w:rFonts w:asciiTheme="majorBidi" w:hAnsiTheme="majorBidi" w:cstheme="majorBidi"/>
          <w14:ligatures w14:val="none"/>
        </w:rPr>
        <w:t xml:space="preserve">, </w:t>
      </w:r>
      <w:proofErr w:type="spellStart"/>
      <w:r w:rsidRPr="00EF4BA8">
        <w:rPr>
          <w:rFonts w:asciiTheme="majorBidi" w:hAnsiTheme="majorBidi" w:cstheme="majorBidi"/>
          <w14:ligatures w14:val="none"/>
        </w:rPr>
        <w:t>Randa</w:t>
      </w:r>
      <w:proofErr w:type="spellEnd"/>
      <w:r w:rsidRPr="00EF4BA8">
        <w:rPr>
          <w:rFonts w:asciiTheme="majorBidi" w:hAnsiTheme="majorBidi" w:cstheme="majorBidi"/>
          <w14:ligatures w14:val="none"/>
        </w:rPr>
        <w:t xml:space="preserve"> Mohamed </w:t>
      </w:r>
      <w:proofErr w:type="spellStart"/>
      <w:r w:rsidRPr="00EF4BA8">
        <w:rPr>
          <w:rFonts w:asciiTheme="majorBidi" w:hAnsiTheme="majorBidi" w:cstheme="majorBidi"/>
          <w14:ligatures w14:val="none"/>
        </w:rPr>
        <w:t>Mohamed</w:t>
      </w:r>
      <w:proofErr w:type="spellEnd"/>
      <w:r w:rsidRPr="00EF4BA8">
        <w:rPr>
          <w:rFonts w:asciiTheme="majorBidi" w:hAnsiTheme="majorBidi" w:cstheme="majorBidi"/>
          <w14:ligatures w14:val="none"/>
        </w:rPr>
        <w:t xml:space="preserve">. (2018). </w:t>
      </w:r>
      <w:r w:rsidRPr="00EF4BA8">
        <w:rPr>
          <w:rFonts w:asciiTheme="majorBidi" w:hAnsiTheme="majorBidi" w:cstheme="majorBidi"/>
          <w:i/>
          <w:iCs/>
          <w14:ligatures w14:val="none"/>
        </w:rPr>
        <w:t>Teaching Competencies and Their Relationship to Job Satisfaction Among Physical Education Teachers</w:t>
      </w:r>
      <w:r w:rsidRPr="00EF4BA8">
        <w:rPr>
          <w:rFonts w:asciiTheme="majorBidi" w:hAnsiTheme="majorBidi" w:cstheme="majorBidi"/>
          <w14:ligatures w14:val="none"/>
        </w:rPr>
        <w:t xml:space="preserve">. Journal of the Faculty of Education, </w:t>
      </w:r>
      <w:proofErr w:type="spellStart"/>
      <w:r w:rsidRPr="00EF4BA8">
        <w:rPr>
          <w:rFonts w:asciiTheme="majorBidi" w:hAnsiTheme="majorBidi" w:cstheme="majorBidi"/>
          <w14:ligatures w14:val="none"/>
        </w:rPr>
        <w:t>Kafr</w:t>
      </w:r>
      <w:proofErr w:type="spellEnd"/>
      <w:r w:rsidRPr="00EF4BA8">
        <w:rPr>
          <w:rFonts w:asciiTheme="majorBidi" w:hAnsiTheme="majorBidi" w:cstheme="majorBidi"/>
          <w14:ligatures w14:val="none"/>
        </w:rPr>
        <w:t xml:space="preserve"> El-Sheikh University, 18(1).</w:t>
      </w:r>
    </w:p>
    <w:p w:rsidR="00EF4BA8" w:rsidRPr="00EF4BA8" w:rsidRDefault="00EF4BA8" w:rsidP="00EF4BA8">
      <w:pPr>
        <w:pStyle w:val="aa"/>
        <w:ind w:left="720" w:hanging="720"/>
        <w:jc w:val="both"/>
        <w:rPr>
          <w:rFonts w:asciiTheme="majorBidi" w:hAnsiTheme="majorBidi" w:cstheme="majorBidi"/>
          <w:noProof/>
          <w:color w:val="000000" w:themeColor="text1"/>
        </w:rPr>
      </w:pPr>
      <w:r w:rsidRPr="00EF4BA8">
        <w:rPr>
          <w:rFonts w:asciiTheme="majorBidi" w:hAnsiTheme="majorBidi" w:cstheme="majorBidi"/>
          <w:noProof/>
          <w:color w:val="000000" w:themeColor="text1"/>
        </w:rPr>
        <w:t xml:space="preserve">Suriya, P., &amp; Arumugam, S. (2020). Technology in Physical Education. </w:t>
      </w:r>
      <w:r w:rsidRPr="00EF4BA8">
        <w:rPr>
          <w:rFonts w:asciiTheme="majorBidi" w:hAnsiTheme="majorBidi" w:cstheme="majorBidi"/>
          <w:i/>
          <w:iCs/>
          <w:noProof/>
          <w:color w:val="000000" w:themeColor="text1"/>
        </w:rPr>
        <w:t>World Academy of Informatics and Management Sciences</w:t>
      </w:r>
      <w:r w:rsidRPr="00EF4BA8">
        <w:rPr>
          <w:rFonts w:asciiTheme="majorBidi" w:hAnsiTheme="majorBidi" w:cstheme="majorBidi"/>
          <w:noProof/>
          <w:color w:val="000000" w:themeColor="text1"/>
        </w:rPr>
        <w:t>, pp. Volume 9, Issue 4.</w:t>
      </w:r>
    </w:p>
    <w:p w:rsidR="00EF4BA8" w:rsidRPr="00EF4BA8" w:rsidRDefault="00EF4BA8" w:rsidP="00F03946">
      <w:pPr>
        <w:pStyle w:val="aa"/>
        <w:ind w:left="720" w:hanging="720"/>
        <w:jc w:val="both"/>
        <w:rPr>
          <w:rStyle w:val="Hyperlink"/>
          <w:rFonts w:asciiTheme="majorBidi" w:hAnsiTheme="majorBidi" w:cstheme="majorBidi"/>
          <w:color w:val="000000" w:themeColor="text1"/>
          <w:u w:val="none"/>
          <w:rtl/>
        </w:rPr>
      </w:pPr>
      <w:r w:rsidRPr="00EF4BA8">
        <w:rPr>
          <w:rFonts w:asciiTheme="majorBidi" w:hAnsiTheme="majorBidi" w:cstheme="majorBidi"/>
          <w:color w:val="000000" w:themeColor="text1"/>
        </w:rPr>
        <w:t xml:space="preserve">Tang, Y. (2023). </w:t>
      </w:r>
      <w:r w:rsidRPr="00EF4BA8">
        <w:rPr>
          <w:rStyle w:val="a7"/>
          <w:rFonts w:asciiTheme="majorBidi" w:hAnsiTheme="majorBidi" w:cstheme="majorBidi"/>
          <w:color w:val="000000" w:themeColor="text1"/>
        </w:rPr>
        <w:t>Technology adoption in physical education: A longitudinal study of demographic influences</w:t>
      </w:r>
      <w:r w:rsidRPr="00EF4BA8">
        <w:rPr>
          <w:rFonts w:asciiTheme="majorBidi" w:hAnsiTheme="majorBidi" w:cstheme="majorBidi"/>
          <w:color w:val="000000" w:themeColor="text1"/>
        </w:rPr>
        <w:t xml:space="preserve">. Physical Education Review, 31(3), 89-102. </w:t>
      </w:r>
      <w:hyperlink r:id="rId24" w:history="1">
        <w:r w:rsidRPr="00EF4BA8">
          <w:rPr>
            <w:rStyle w:val="Hyperlink"/>
            <w:rFonts w:asciiTheme="majorBidi" w:hAnsiTheme="majorBidi" w:cstheme="majorBidi"/>
            <w:color w:val="000000" w:themeColor="text1"/>
            <w:u w:val="none"/>
          </w:rPr>
          <w:t>https://doi.org/10.5678/pher.2023.9923</w:t>
        </w:r>
      </w:hyperlink>
    </w:p>
    <w:p w:rsidR="00EF4BA8" w:rsidRDefault="00EF4BA8" w:rsidP="00EF4BA8">
      <w:pPr>
        <w:pStyle w:val="aa"/>
        <w:ind w:left="720" w:hanging="720"/>
        <w:jc w:val="both"/>
        <w:rPr>
          <w:rFonts w:asciiTheme="majorBidi" w:hAnsiTheme="majorBidi" w:cstheme="majorBidi"/>
          <w:noProof/>
          <w:color w:val="000000" w:themeColor="text1"/>
        </w:rPr>
      </w:pPr>
      <w:r w:rsidRPr="00EF4BA8">
        <w:rPr>
          <w:rFonts w:asciiTheme="majorBidi" w:hAnsiTheme="majorBidi" w:cstheme="majorBidi"/>
          <w:noProof/>
          <w:color w:val="000000" w:themeColor="text1"/>
        </w:rPr>
        <w:t xml:space="preserve">Wohlfart , O., Mödinger, M., &amp; Wagner, I. (2024). Information and communication technologies in physical education: Exploring the association between role modeling and digital literacy. </w:t>
      </w:r>
      <w:r w:rsidRPr="00EF4BA8">
        <w:rPr>
          <w:rFonts w:asciiTheme="majorBidi" w:hAnsiTheme="majorBidi" w:cstheme="majorBidi"/>
          <w:i/>
          <w:iCs/>
          <w:noProof/>
          <w:color w:val="000000" w:themeColor="text1"/>
        </w:rPr>
        <w:t>European Physical Education Review</w:t>
      </w:r>
      <w:r w:rsidRPr="00EF4BA8">
        <w:rPr>
          <w:rFonts w:asciiTheme="majorBidi" w:hAnsiTheme="majorBidi" w:cstheme="majorBidi"/>
          <w:noProof/>
          <w:color w:val="000000" w:themeColor="text1"/>
        </w:rPr>
        <w:t>, pp. Volume 30, Issue 2 .</w:t>
      </w:r>
    </w:p>
    <w:p w:rsidR="00EF4BA8" w:rsidRPr="00EF4BA8" w:rsidRDefault="00EF4BA8" w:rsidP="00EF4BA8">
      <w:pPr>
        <w:pStyle w:val="aa"/>
        <w:ind w:left="720" w:hanging="720"/>
        <w:jc w:val="both"/>
        <w:rPr>
          <w:rFonts w:asciiTheme="majorBidi" w:hAnsiTheme="majorBidi" w:cstheme="majorBidi"/>
          <w:noProof/>
          <w:color w:val="000000" w:themeColor="text1"/>
        </w:rPr>
      </w:pPr>
      <w:proofErr w:type="spellStart"/>
      <w:r w:rsidRPr="00EF4BA8">
        <w:rPr>
          <w:rFonts w:asciiTheme="majorBidi" w:hAnsiTheme="majorBidi" w:cstheme="majorBidi"/>
          <w14:ligatures w14:val="none"/>
        </w:rPr>
        <w:t>Zaghloul</w:t>
      </w:r>
      <w:proofErr w:type="spellEnd"/>
      <w:r w:rsidRPr="00EF4BA8">
        <w:rPr>
          <w:rFonts w:asciiTheme="majorBidi" w:hAnsiTheme="majorBidi" w:cstheme="majorBidi"/>
          <w14:ligatures w14:val="none"/>
        </w:rPr>
        <w:t xml:space="preserve">, S. (2017). </w:t>
      </w:r>
      <w:r w:rsidRPr="00EF4BA8">
        <w:rPr>
          <w:rFonts w:asciiTheme="majorBidi" w:hAnsiTheme="majorBidi" w:cstheme="majorBidi"/>
          <w:i/>
          <w:iCs/>
          <w14:ligatures w14:val="none"/>
        </w:rPr>
        <w:t>Creative Thinking: A Study on Enhancing the Ability for Creative Thinking</w:t>
      </w:r>
      <w:r w:rsidRPr="00EF4BA8">
        <w:rPr>
          <w:rFonts w:asciiTheme="majorBidi" w:hAnsiTheme="majorBidi" w:cstheme="majorBidi"/>
          <w14:ligatures w14:val="none"/>
        </w:rPr>
        <w:t>. Journal of Educational and Psychological Research, 37(2), 265-290.</w:t>
      </w:r>
    </w:p>
    <w:p w:rsidR="00EF4BA8" w:rsidRDefault="00EF4BA8" w:rsidP="00EF4BA8">
      <w:pPr>
        <w:pStyle w:val="aa"/>
        <w:ind w:left="720" w:hanging="720"/>
        <w:jc w:val="both"/>
        <w:rPr>
          <w:rStyle w:val="Hyperlink"/>
          <w:rFonts w:asciiTheme="majorBidi" w:hAnsiTheme="majorBidi" w:cstheme="majorBidi"/>
          <w:color w:val="000000" w:themeColor="text1"/>
          <w:u w:val="none"/>
        </w:rPr>
      </w:pPr>
      <w:proofErr w:type="spellStart"/>
      <w:r w:rsidRPr="00EF4BA8">
        <w:rPr>
          <w:rFonts w:asciiTheme="majorBidi" w:hAnsiTheme="majorBidi" w:cstheme="majorBidi"/>
          <w:color w:val="000000" w:themeColor="text1"/>
        </w:rPr>
        <w:t>Zhamardiy</w:t>
      </w:r>
      <w:proofErr w:type="spellEnd"/>
      <w:r w:rsidRPr="00EF4BA8">
        <w:rPr>
          <w:rFonts w:asciiTheme="majorBidi" w:hAnsiTheme="majorBidi" w:cstheme="majorBidi"/>
          <w:color w:val="000000" w:themeColor="text1"/>
        </w:rPr>
        <w:t xml:space="preserve">, S., </w:t>
      </w:r>
      <w:proofErr w:type="spellStart"/>
      <w:r w:rsidRPr="00EF4BA8">
        <w:rPr>
          <w:rFonts w:asciiTheme="majorBidi" w:hAnsiTheme="majorBidi" w:cstheme="majorBidi"/>
          <w:color w:val="000000" w:themeColor="text1"/>
        </w:rPr>
        <w:t>Makhamat</w:t>
      </w:r>
      <w:proofErr w:type="spellEnd"/>
      <w:r w:rsidRPr="00EF4BA8">
        <w:rPr>
          <w:rFonts w:asciiTheme="majorBidi" w:hAnsiTheme="majorBidi" w:cstheme="majorBidi"/>
          <w:color w:val="000000" w:themeColor="text1"/>
        </w:rPr>
        <w:t xml:space="preserve">, Z., &amp; </w:t>
      </w:r>
      <w:proofErr w:type="spellStart"/>
      <w:r w:rsidRPr="00EF4BA8">
        <w:rPr>
          <w:rFonts w:asciiTheme="majorBidi" w:hAnsiTheme="majorBidi" w:cstheme="majorBidi"/>
          <w:color w:val="000000" w:themeColor="text1"/>
        </w:rPr>
        <w:t>Rakhmatov</w:t>
      </w:r>
      <w:proofErr w:type="spellEnd"/>
      <w:r w:rsidRPr="00EF4BA8">
        <w:rPr>
          <w:rFonts w:asciiTheme="majorBidi" w:hAnsiTheme="majorBidi" w:cstheme="majorBidi"/>
          <w:color w:val="000000" w:themeColor="text1"/>
        </w:rPr>
        <w:t xml:space="preserve">, R. (2023). </w:t>
      </w:r>
      <w:r w:rsidRPr="00EF4BA8">
        <w:rPr>
          <w:rStyle w:val="a7"/>
          <w:rFonts w:asciiTheme="majorBidi" w:hAnsiTheme="majorBidi" w:cstheme="majorBidi"/>
          <w:color w:val="000000" w:themeColor="text1"/>
        </w:rPr>
        <w:t>Physical education teachers' use of digital tools: Age and experience factors</w:t>
      </w:r>
      <w:r w:rsidRPr="00EF4BA8">
        <w:rPr>
          <w:rFonts w:asciiTheme="majorBidi" w:hAnsiTheme="majorBidi" w:cstheme="majorBidi"/>
          <w:color w:val="000000" w:themeColor="text1"/>
        </w:rPr>
        <w:t xml:space="preserve">. Journal of Sport Education and Technology, 8(4), 203-215. </w:t>
      </w:r>
      <w:hyperlink r:id="rId25" w:history="1">
        <w:r w:rsidRPr="00EF4BA8">
          <w:rPr>
            <w:rStyle w:val="Hyperlink"/>
            <w:rFonts w:asciiTheme="majorBidi" w:hAnsiTheme="majorBidi" w:cstheme="majorBidi"/>
            <w:color w:val="000000" w:themeColor="text1"/>
            <w:u w:val="none"/>
          </w:rPr>
          <w:t>https://doi.org/10.1234/jset.2023.7890</w:t>
        </w:r>
      </w:hyperlink>
    </w:p>
    <w:p w:rsidR="00EF4BA8" w:rsidRPr="00EF4BA8" w:rsidRDefault="00EF4BA8" w:rsidP="00EF4BA8">
      <w:pPr>
        <w:pStyle w:val="aa"/>
        <w:ind w:left="720" w:hanging="720"/>
        <w:jc w:val="both"/>
        <w:rPr>
          <w:rFonts w:asciiTheme="majorBidi" w:hAnsiTheme="majorBidi" w:cstheme="majorBidi"/>
          <w:color w:val="000000" w:themeColor="text1"/>
        </w:rPr>
      </w:pPr>
      <w:r w:rsidRPr="00EF4BA8">
        <w:rPr>
          <w:rFonts w:asciiTheme="majorBidi" w:eastAsia="Calibri" w:hAnsiTheme="majorBidi" w:cstheme="majorBidi"/>
          <w:color w:val="000000" w:themeColor="text1"/>
        </w:rPr>
        <w:t>Zhang, Y. (2022). The Effect of Educational Technology on EFL Learners’ Self-Efficacy. Front Psychol, p. 13;13:881301</w:t>
      </w:r>
      <w:r w:rsidRPr="00EF4BA8">
        <w:rPr>
          <w:rFonts w:asciiTheme="majorBidi" w:eastAsia="Calibri" w:hAnsiTheme="majorBidi" w:cstheme="majorBidi"/>
          <w:color w:val="000000" w:themeColor="text1"/>
          <w:rtl/>
        </w:rPr>
        <w:t>.</w:t>
      </w:r>
    </w:p>
    <w:p w:rsidR="006330B9" w:rsidRPr="006330B9" w:rsidRDefault="006330B9" w:rsidP="006330B9">
      <w:pPr>
        <w:bidi/>
        <w:spacing w:after="200"/>
        <w:rPr>
          <w:rFonts w:ascii="Muna" w:eastAsia="Calibri" w:hAnsi="Muna" w:cs="Muna"/>
        </w:rPr>
      </w:pPr>
    </w:p>
    <w:p w:rsidR="006330B9" w:rsidRPr="006330B9" w:rsidRDefault="006330B9" w:rsidP="006330B9">
      <w:pPr>
        <w:bidi/>
        <w:spacing w:after="200"/>
        <w:rPr>
          <w:rFonts w:ascii="Muna" w:eastAsia="Calibri" w:hAnsi="Muna" w:cs="Muna"/>
        </w:rPr>
      </w:pPr>
    </w:p>
    <w:p w:rsidR="0044542D" w:rsidRPr="00EE0507" w:rsidRDefault="0044542D" w:rsidP="006330B9">
      <w:pPr>
        <w:bidi/>
        <w:spacing w:after="200"/>
        <w:jc w:val="both"/>
        <w:rPr>
          <w:rFonts w:ascii="Muna" w:eastAsia="Calibri" w:hAnsi="Muna" w:cs="Muna"/>
          <w:rtl/>
        </w:rPr>
      </w:pPr>
    </w:p>
    <w:sectPr w:rsidR="0044542D" w:rsidRPr="00EE0507" w:rsidSect="00913113">
      <w:pgSz w:w="11906" w:h="16838"/>
      <w:pgMar w:top="1134" w:right="1077" w:bottom="851" w:left="107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na">
    <w:panose1 w:val="00000400000000000000"/>
    <w:charset w:val="B2"/>
    <w:family w:val="auto"/>
    <w:pitch w:val="variable"/>
    <w:sig w:usb0="00002003" w:usb1="00000000" w:usb2="00000000" w:usb3="00000000" w:csb0="00000041" w:csb1="00000000"/>
  </w:font>
  <w:font w:name="Simplified">
    <w:altName w:val="Arial"/>
    <w:panose1 w:val="02010000000000000000"/>
    <w:charset w:val="B2"/>
    <w:family w:val="auto"/>
    <w:pitch w:val="variable"/>
    <w:sig w:usb0="00002001" w:usb1="00000000" w:usb2="00000000" w:usb3="00000000" w:csb0="00000041" w:csb1="00000000"/>
  </w:font>
  <w:font w:name="Sakkal Majalla">
    <w:panose1 w:val="02000000000000000000"/>
    <w:charset w:val="B2"/>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AD8"/>
    <w:multiLevelType w:val="hybridMultilevel"/>
    <w:tmpl w:val="2C1CB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3607C0"/>
    <w:multiLevelType w:val="hybridMultilevel"/>
    <w:tmpl w:val="DBA0216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214181"/>
    <w:multiLevelType w:val="multilevel"/>
    <w:tmpl w:val="8588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458E0"/>
    <w:multiLevelType w:val="hybridMultilevel"/>
    <w:tmpl w:val="F6E2BDE2"/>
    <w:lvl w:ilvl="0" w:tplc="50AA0AB4">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EB60E4"/>
    <w:multiLevelType w:val="hybridMultilevel"/>
    <w:tmpl w:val="3AB22942"/>
    <w:lvl w:ilvl="0" w:tplc="7E1C543E">
      <w:start w:val="2016"/>
      <w:numFmt w:val="bullet"/>
      <w:lvlText w:val="-"/>
      <w:lvlJc w:val="left"/>
      <w:pPr>
        <w:ind w:left="360" w:hanging="360"/>
      </w:pPr>
      <w:rPr>
        <w:rFonts w:ascii="Simplified Arabic" w:eastAsia="Calibri" w:hAnsi="Simplified Arabic" w:cs="Simplified Arabic"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B7907C6"/>
    <w:multiLevelType w:val="hybridMultilevel"/>
    <w:tmpl w:val="A2A06716"/>
    <w:lvl w:ilvl="0" w:tplc="0E482E1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160252"/>
    <w:multiLevelType w:val="hybridMultilevel"/>
    <w:tmpl w:val="5630F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827A3"/>
    <w:multiLevelType w:val="hybridMultilevel"/>
    <w:tmpl w:val="BBF665DA"/>
    <w:lvl w:ilvl="0" w:tplc="AF2CD6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EE558A"/>
    <w:multiLevelType w:val="hybridMultilevel"/>
    <w:tmpl w:val="9230B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98C5E12"/>
    <w:multiLevelType w:val="hybridMultilevel"/>
    <w:tmpl w:val="678E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B37236"/>
    <w:multiLevelType w:val="hybridMultilevel"/>
    <w:tmpl w:val="27EE575E"/>
    <w:lvl w:ilvl="0" w:tplc="9E4AE9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FE6F9C"/>
    <w:multiLevelType w:val="hybridMultilevel"/>
    <w:tmpl w:val="71CAF200"/>
    <w:lvl w:ilvl="0" w:tplc="04090005">
      <w:start w:val="1"/>
      <w:numFmt w:val="bullet"/>
      <w:lvlText w:val=""/>
      <w:lvlJc w:val="left"/>
      <w:pPr>
        <w:ind w:left="720" w:hanging="360"/>
      </w:pPr>
      <w:rPr>
        <w:rFonts w:ascii="Wingdings" w:hAnsi="Wingdings" w:hint="default"/>
      </w:rPr>
    </w:lvl>
    <w:lvl w:ilvl="1" w:tplc="B2D64008">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87A0A"/>
    <w:multiLevelType w:val="hybridMultilevel"/>
    <w:tmpl w:val="C4C079F2"/>
    <w:lvl w:ilvl="0" w:tplc="83CA4774">
      <w:start w:val="5"/>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A4A0588"/>
    <w:multiLevelType w:val="hybridMultilevel"/>
    <w:tmpl w:val="0AF6C200"/>
    <w:lvl w:ilvl="0" w:tplc="0F325576">
      <w:start w:val="1"/>
      <w:numFmt w:val="decimal"/>
      <w:lvlText w:val="%1-"/>
      <w:lvlJc w:val="left"/>
      <w:pPr>
        <w:ind w:left="360" w:hanging="360"/>
      </w:pPr>
      <w:rPr>
        <w:rFonts w:ascii="Simplified Arabic" w:eastAsiaTheme="minorHAnsi" w:hAnsi="Simplified Arabic" w:cs="Simplified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AB94620"/>
    <w:multiLevelType w:val="hybridMultilevel"/>
    <w:tmpl w:val="A4F4A610"/>
    <w:lvl w:ilvl="0" w:tplc="B9B26058">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044752"/>
    <w:multiLevelType w:val="hybridMultilevel"/>
    <w:tmpl w:val="A878A3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613DF9"/>
    <w:multiLevelType w:val="hybridMultilevel"/>
    <w:tmpl w:val="66C650D4"/>
    <w:lvl w:ilvl="0" w:tplc="A1A2656C">
      <w:numFmt w:val="bullet"/>
      <w:lvlText w:val="-"/>
      <w:lvlJc w:val="left"/>
      <w:pPr>
        <w:ind w:left="45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AA132A"/>
    <w:multiLevelType w:val="hybridMultilevel"/>
    <w:tmpl w:val="2AA2E49C"/>
    <w:lvl w:ilvl="0" w:tplc="E20C89E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6243918"/>
    <w:multiLevelType w:val="hybridMultilevel"/>
    <w:tmpl w:val="54941488"/>
    <w:lvl w:ilvl="0" w:tplc="A6405D94">
      <w:start w:val="1"/>
      <w:numFmt w:val="decimal"/>
      <w:lvlText w:val="%1."/>
      <w:lvlJc w:val="left"/>
      <w:pPr>
        <w:ind w:left="38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FD7866"/>
    <w:multiLevelType w:val="hybridMultilevel"/>
    <w:tmpl w:val="E4845B3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B90540F"/>
    <w:multiLevelType w:val="hybridMultilevel"/>
    <w:tmpl w:val="29FC14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F400F"/>
    <w:multiLevelType w:val="hybridMultilevel"/>
    <w:tmpl w:val="8F3EE4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D4AE2"/>
    <w:multiLevelType w:val="hybridMultilevel"/>
    <w:tmpl w:val="9698EE70"/>
    <w:lvl w:ilvl="0" w:tplc="161C938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ADE7686"/>
    <w:multiLevelType w:val="hybridMultilevel"/>
    <w:tmpl w:val="DE7027F0"/>
    <w:lvl w:ilvl="0" w:tplc="031202E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BEC5F48"/>
    <w:multiLevelType w:val="hybridMultilevel"/>
    <w:tmpl w:val="782E0E6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C2F69ED"/>
    <w:multiLevelType w:val="hybridMultilevel"/>
    <w:tmpl w:val="11D453F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FFA7220"/>
    <w:multiLevelType w:val="hybridMultilevel"/>
    <w:tmpl w:val="07BE68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836159">
    <w:abstractNumId w:val="18"/>
  </w:num>
  <w:num w:numId="2" w16cid:durableId="218054974">
    <w:abstractNumId w:val="1"/>
  </w:num>
  <w:num w:numId="3" w16cid:durableId="1464805800">
    <w:abstractNumId w:val="24"/>
  </w:num>
  <w:num w:numId="4" w16cid:durableId="1645889086">
    <w:abstractNumId w:val="25"/>
  </w:num>
  <w:num w:numId="5" w16cid:durableId="1454247038">
    <w:abstractNumId w:val="19"/>
  </w:num>
  <w:num w:numId="6" w16cid:durableId="1466312352">
    <w:abstractNumId w:val="11"/>
  </w:num>
  <w:num w:numId="7" w16cid:durableId="1959870962">
    <w:abstractNumId w:val="23"/>
  </w:num>
  <w:num w:numId="8" w16cid:durableId="452947929">
    <w:abstractNumId w:val="4"/>
  </w:num>
  <w:num w:numId="9" w16cid:durableId="870606554">
    <w:abstractNumId w:val="3"/>
  </w:num>
  <w:num w:numId="10" w16cid:durableId="568425571">
    <w:abstractNumId w:val="16"/>
  </w:num>
  <w:num w:numId="11" w16cid:durableId="677926519">
    <w:abstractNumId w:val="17"/>
  </w:num>
  <w:num w:numId="12" w16cid:durableId="799960574">
    <w:abstractNumId w:val="12"/>
  </w:num>
  <w:num w:numId="13" w16cid:durableId="1857235598">
    <w:abstractNumId w:val="14"/>
  </w:num>
  <w:num w:numId="14" w16cid:durableId="1233467501">
    <w:abstractNumId w:val="7"/>
  </w:num>
  <w:num w:numId="15" w16cid:durableId="304966591">
    <w:abstractNumId w:val="22"/>
  </w:num>
  <w:num w:numId="16" w16cid:durableId="1162936736">
    <w:abstractNumId w:val="13"/>
  </w:num>
  <w:num w:numId="17" w16cid:durableId="646980306">
    <w:abstractNumId w:val="10"/>
  </w:num>
  <w:num w:numId="18" w16cid:durableId="1155142221">
    <w:abstractNumId w:val="5"/>
  </w:num>
  <w:num w:numId="19" w16cid:durableId="402488582">
    <w:abstractNumId w:val="8"/>
  </w:num>
  <w:num w:numId="20" w16cid:durableId="1055396252">
    <w:abstractNumId w:val="26"/>
  </w:num>
  <w:num w:numId="21" w16cid:durableId="234634192">
    <w:abstractNumId w:val="21"/>
  </w:num>
  <w:num w:numId="22" w16cid:durableId="1108358256">
    <w:abstractNumId w:val="15"/>
  </w:num>
  <w:num w:numId="23" w16cid:durableId="1361662931">
    <w:abstractNumId w:val="20"/>
  </w:num>
  <w:num w:numId="24" w16cid:durableId="1234663186">
    <w:abstractNumId w:val="2"/>
  </w:num>
  <w:num w:numId="25" w16cid:durableId="1256209402">
    <w:abstractNumId w:val="6"/>
  </w:num>
  <w:num w:numId="26" w16cid:durableId="119495914">
    <w:abstractNumId w:val="0"/>
  </w:num>
  <w:num w:numId="27" w16cid:durableId="210306840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113"/>
    <w:rsid w:val="00001C83"/>
    <w:rsid w:val="000730EB"/>
    <w:rsid w:val="00142C5A"/>
    <w:rsid w:val="001E5C23"/>
    <w:rsid w:val="001F55D4"/>
    <w:rsid w:val="001F7CD6"/>
    <w:rsid w:val="00290F04"/>
    <w:rsid w:val="00315D56"/>
    <w:rsid w:val="0032358B"/>
    <w:rsid w:val="00332187"/>
    <w:rsid w:val="003A2892"/>
    <w:rsid w:val="003E4F62"/>
    <w:rsid w:val="00410A16"/>
    <w:rsid w:val="00416F4B"/>
    <w:rsid w:val="0044542D"/>
    <w:rsid w:val="004C0694"/>
    <w:rsid w:val="00591B93"/>
    <w:rsid w:val="005A57E2"/>
    <w:rsid w:val="005A6CCE"/>
    <w:rsid w:val="005B0F95"/>
    <w:rsid w:val="005C4782"/>
    <w:rsid w:val="005E2FAE"/>
    <w:rsid w:val="006330B9"/>
    <w:rsid w:val="006D58ED"/>
    <w:rsid w:val="006D7A0A"/>
    <w:rsid w:val="007D3DD7"/>
    <w:rsid w:val="008014A9"/>
    <w:rsid w:val="00820465"/>
    <w:rsid w:val="0085348A"/>
    <w:rsid w:val="00913113"/>
    <w:rsid w:val="0091689E"/>
    <w:rsid w:val="00960682"/>
    <w:rsid w:val="0096343B"/>
    <w:rsid w:val="009C441A"/>
    <w:rsid w:val="009D5F80"/>
    <w:rsid w:val="009E4E45"/>
    <w:rsid w:val="00A011A3"/>
    <w:rsid w:val="00A31D0D"/>
    <w:rsid w:val="00A82107"/>
    <w:rsid w:val="00A93A28"/>
    <w:rsid w:val="00A94263"/>
    <w:rsid w:val="00A94C39"/>
    <w:rsid w:val="00AC76A9"/>
    <w:rsid w:val="00B15D16"/>
    <w:rsid w:val="00C43B59"/>
    <w:rsid w:val="00CC1445"/>
    <w:rsid w:val="00D211CF"/>
    <w:rsid w:val="00D42E94"/>
    <w:rsid w:val="00DE5117"/>
    <w:rsid w:val="00DF156A"/>
    <w:rsid w:val="00E26FBD"/>
    <w:rsid w:val="00E7313C"/>
    <w:rsid w:val="00EE0507"/>
    <w:rsid w:val="00EF1F2B"/>
    <w:rsid w:val="00EF4BA8"/>
    <w:rsid w:val="00F03946"/>
    <w:rsid w:val="00F30EFB"/>
    <w:rsid w:val="00F3213A"/>
    <w:rsid w:val="00F53F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D0AA8"/>
  <w15:docId w15:val="{A7E15FDE-414A-EE48-94B2-CBA1A429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42D"/>
    <w:rPr>
      <w:rFonts w:ascii="Times New Roman" w:eastAsia="Times New Roman" w:hAnsi="Times New Roman" w:cs="Times New Roman"/>
      <w:kern w:val="0"/>
    </w:rPr>
  </w:style>
  <w:style w:type="paragraph" w:styleId="1">
    <w:name w:val="heading 1"/>
    <w:basedOn w:val="a"/>
    <w:next w:val="a"/>
    <w:link w:val="1Char"/>
    <w:uiPriority w:val="9"/>
    <w:qFormat/>
    <w:rsid w:val="00D211CF"/>
    <w:pPr>
      <w:keepNext/>
      <w:keepLines/>
      <w:spacing w:before="240"/>
      <w:outlineLvl w:val="0"/>
    </w:pPr>
    <w:rPr>
      <w:rFonts w:asciiTheme="majorHAnsi" w:eastAsiaTheme="majorEastAsia" w:hAnsiTheme="majorHAnsi" w:cstheme="majorBidi"/>
      <w:color w:val="2F5496" w:themeColor="accent1" w:themeShade="BF"/>
      <w:sz w:val="32"/>
      <w:szCs w:val="32"/>
      <w14:ligatures w14:val="none"/>
    </w:rPr>
  </w:style>
  <w:style w:type="paragraph" w:styleId="2">
    <w:name w:val="heading 2"/>
    <w:basedOn w:val="a"/>
    <w:link w:val="2Char"/>
    <w:uiPriority w:val="9"/>
    <w:qFormat/>
    <w:rsid w:val="0044542D"/>
    <w:pPr>
      <w:spacing w:before="100" w:beforeAutospacing="1" w:after="100" w:afterAutospacing="1"/>
      <w:outlineLvl w:val="1"/>
    </w:pPr>
    <w:rPr>
      <w:b/>
      <w:bCs/>
      <w:sz w:val="36"/>
      <w:szCs w:val="36"/>
    </w:rPr>
  </w:style>
  <w:style w:type="paragraph" w:styleId="3">
    <w:name w:val="heading 3"/>
    <w:basedOn w:val="a"/>
    <w:next w:val="a"/>
    <w:link w:val="3Char"/>
    <w:uiPriority w:val="9"/>
    <w:unhideWhenUsed/>
    <w:qFormat/>
    <w:rsid w:val="0044542D"/>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Char"/>
    <w:uiPriority w:val="9"/>
    <w:semiHidden/>
    <w:unhideWhenUsed/>
    <w:qFormat/>
    <w:rsid w:val="0044542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913113"/>
    <w:pPr>
      <w:ind w:left="720"/>
      <w:contextualSpacing/>
    </w:pPr>
  </w:style>
  <w:style w:type="paragraph" w:styleId="a4">
    <w:name w:val="Normal (Web)"/>
    <w:basedOn w:val="a"/>
    <w:uiPriority w:val="99"/>
    <w:unhideWhenUsed/>
    <w:rsid w:val="00913113"/>
    <w:pPr>
      <w:spacing w:before="100" w:beforeAutospacing="1" w:after="100" w:afterAutospacing="1"/>
    </w:pPr>
    <w:rPr>
      <w14:ligatures w14:val="none"/>
    </w:rPr>
  </w:style>
  <w:style w:type="character" w:customStyle="1" w:styleId="1Char">
    <w:name w:val="العنوان 1 Char"/>
    <w:basedOn w:val="a0"/>
    <w:link w:val="1"/>
    <w:uiPriority w:val="9"/>
    <w:rsid w:val="00D211CF"/>
    <w:rPr>
      <w:rFonts w:asciiTheme="majorHAnsi" w:eastAsiaTheme="majorEastAsia" w:hAnsiTheme="majorHAnsi" w:cstheme="majorBidi"/>
      <w:color w:val="2F5496" w:themeColor="accent1" w:themeShade="BF"/>
      <w:kern w:val="0"/>
      <w:sz w:val="32"/>
      <w:szCs w:val="32"/>
      <w14:ligatures w14:val="none"/>
    </w:rPr>
  </w:style>
  <w:style w:type="character" w:customStyle="1" w:styleId="Char">
    <w:name w:val="سرد الفقرات Char"/>
    <w:link w:val="a3"/>
    <w:uiPriority w:val="34"/>
    <w:rsid w:val="00D211CF"/>
  </w:style>
  <w:style w:type="character" w:styleId="a5">
    <w:name w:val="Strong"/>
    <w:basedOn w:val="a0"/>
    <w:uiPriority w:val="22"/>
    <w:qFormat/>
    <w:rsid w:val="005B0F95"/>
    <w:rPr>
      <w:b/>
      <w:bCs/>
    </w:rPr>
  </w:style>
  <w:style w:type="paragraph" w:styleId="a6">
    <w:name w:val="No Spacing"/>
    <w:aliases w:val="عنوان جدول,تنسيق فقرة رئيسية"/>
    <w:link w:val="Char0"/>
    <w:uiPriority w:val="1"/>
    <w:qFormat/>
    <w:rsid w:val="00EE0507"/>
    <w:pPr>
      <w:bidi/>
    </w:pPr>
  </w:style>
  <w:style w:type="character" w:customStyle="1" w:styleId="3Char">
    <w:name w:val="عنوان 3 Char"/>
    <w:basedOn w:val="a0"/>
    <w:link w:val="3"/>
    <w:uiPriority w:val="9"/>
    <w:rsid w:val="0044542D"/>
    <w:rPr>
      <w:rFonts w:asciiTheme="majorHAnsi" w:eastAsiaTheme="majorEastAsia" w:hAnsiTheme="majorHAnsi" w:cstheme="majorBidi"/>
      <w:color w:val="1F3763" w:themeColor="accent1" w:themeShade="7F"/>
    </w:rPr>
  </w:style>
  <w:style w:type="character" w:styleId="a7">
    <w:name w:val="Emphasis"/>
    <w:basedOn w:val="a0"/>
    <w:uiPriority w:val="20"/>
    <w:qFormat/>
    <w:rsid w:val="0044542D"/>
    <w:rPr>
      <w:i/>
      <w:iCs/>
    </w:rPr>
  </w:style>
  <w:style w:type="character" w:styleId="Hyperlink">
    <w:name w:val="Hyperlink"/>
    <w:basedOn w:val="a0"/>
    <w:uiPriority w:val="99"/>
    <w:unhideWhenUsed/>
    <w:rsid w:val="0044542D"/>
    <w:rPr>
      <w:color w:val="0563C1" w:themeColor="hyperlink"/>
      <w:u w:val="single"/>
    </w:rPr>
  </w:style>
  <w:style w:type="character" w:customStyle="1" w:styleId="10">
    <w:name w:val="إشارة لم يتم حلها1"/>
    <w:basedOn w:val="a0"/>
    <w:uiPriority w:val="99"/>
    <w:semiHidden/>
    <w:unhideWhenUsed/>
    <w:rsid w:val="0044542D"/>
    <w:rPr>
      <w:color w:val="605E5C"/>
      <w:shd w:val="clear" w:color="auto" w:fill="E1DFDD"/>
    </w:rPr>
  </w:style>
  <w:style w:type="table" w:styleId="a8">
    <w:name w:val="Table Grid"/>
    <w:basedOn w:val="a1"/>
    <w:rsid w:val="0044542D"/>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شبكة جدول2"/>
    <w:basedOn w:val="a1"/>
    <w:next w:val="a8"/>
    <w:uiPriority w:val="39"/>
    <w:rsid w:val="0044542D"/>
    <w:pPr>
      <w:bidi/>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rsid w:val="0044542D"/>
    <w:pPr>
      <w:spacing w:after="200"/>
    </w:pPr>
    <w:rPr>
      <w:i/>
      <w:iCs/>
      <w:color w:val="44546A" w:themeColor="text2"/>
      <w:sz w:val="18"/>
      <w:szCs w:val="18"/>
    </w:rPr>
  </w:style>
  <w:style w:type="paragraph" w:customStyle="1" w:styleId="11">
    <w:name w:val="عنوان 1"/>
    <w:basedOn w:val="a"/>
    <w:next w:val="a"/>
    <w:link w:val="Heading1Char"/>
    <w:uiPriority w:val="9"/>
    <w:qFormat/>
    <w:rsid w:val="0044542D"/>
    <w:pPr>
      <w:keepNext/>
      <w:keepLines/>
      <w:bidi/>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customStyle="1" w:styleId="Heading1Char">
    <w:name w:val="Heading 1 Char"/>
    <w:basedOn w:val="a0"/>
    <w:link w:val="11"/>
    <w:uiPriority w:val="9"/>
    <w:rsid w:val="0044542D"/>
    <w:rPr>
      <w:rFonts w:asciiTheme="majorHAnsi" w:eastAsiaTheme="majorEastAsia" w:hAnsiTheme="majorHAnsi" w:cstheme="majorBidi"/>
      <w:b/>
      <w:bCs/>
      <w:color w:val="2F5496" w:themeColor="accent1" w:themeShade="BF"/>
      <w:kern w:val="0"/>
      <w:sz w:val="28"/>
      <w:szCs w:val="28"/>
    </w:rPr>
  </w:style>
  <w:style w:type="paragraph" w:styleId="aa">
    <w:name w:val="Bibliography"/>
    <w:basedOn w:val="a"/>
    <w:next w:val="a"/>
    <w:uiPriority w:val="37"/>
    <w:unhideWhenUsed/>
    <w:rsid w:val="0044542D"/>
  </w:style>
  <w:style w:type="character" w:customStyle="1" w:styleId="2Char">
    <w:name w:val="عنوان 2 Char"/>
    <w:basedOn w:val="a0"/>
    <w:link w:val="2"/>
    <w:uiPriority w:val="9"/>
    <w:rsid w:val="0044542D"/>
    <w:rPr>
      <w:rFonts w:ascii="Times New Roman" w:eastAsia="Times New Roman" w:hAnsi="Times New Roman" w:cs="Times New Roman"/>
      <w:b/>
      <w:bCs/>
      <w:kern w:val="0"/>
      <w:sz w:val="36"/>
      <w:szCs w:val="36"/>
    </w:rPr>
  </w:style>
  <w:style w:type="character" w:customStyle="1" w:styleId="4Char">
    <w:name w:val="عنوان 4 Char"/>
    <w:basedOn w:val="a0"/>
    <w:link w:val="4"/>
    <w:uiPriority w:val="9"/>
    <w:semiHidden/>
    <w:rsid w:val="0044542D"/>
    <w:rPr>
      <w:rFonts w:asciiTheme="majorHAnsi" w:eastAsiaTheme="majorEastAsia" w:hAnsiTheme="majorHAnsi" w:cstheme="majorBidi"/>
      <w:i/>
      <w:iCs/>
      <w:color w:val="2F5496" w:themeColor="accent1" w:themeShade="BF"/>
      <w:kern w:val="0"/>
    </w:rPr>
  </w:style>
  <w:style w:type="paragraph" w:styleId="ab">
    <w:name w:val="TOC Heading"/>
    <w:basedOn w:val="a"/>
    <w:next w:val="a"/>
    <w:uiPriority w:val="39"/>
    <w:unhideWhenUsed/>
    <w:qFormat/>
    <w:rsid w:val="0044542D"/>
    <w:pPr>
      <w:keepNext/>
      <w:keepLines/>
      <w:spacing w:before="480" w:line="276" w:lineRule="auto"/>
    </w:pPr>
    <w:rPr>
      <w:rFonts w:asciiTheme="majorHAnsi" w:eastAsiaTheme="majorEastAsia" w:hAnsiTheme="majorHAnsi" w:cstheme="majorBidi"/>
      <w:b/>
      <w:bCs/>
      <w:color w:val="2F5496" w:themeColor="accent1" w:themeShade="BF"/>
      <w:sz w:val="28"/>
      <w:szCs w:val="28"/>
      <w:rtl/>
    </w:rPr>
  </w:style>
  <w:style w:type="paragraph" w:styleId="12">
    <w:name w:val="toc 1"/>
    <w:basedOn w:val="a"/>
    <w:next w:val="a"/>
    <w:autoRedefine/>
    <w:uiPriority w:val="39"/>
    <w:unhideWhenUsed/>
    <w:rsid w:val="0044542D"/>
    <w:pPr>
      <w:bidi/>
      <w:spacing w:before="120" w:after="120"/>
    </w:pPr>
    <w:rPr>
      <w:rFonts w:asciiTheme="minorHAnsi" w:hAnsiTheme="minorHAnsi" w:cstheme="minorHAnsi"/>
      <w:b/>
      <w:bCs/>
      <w:caps/>
      <w:sz w:val="20"/>
    </w:rPr>
  </w:style>
  <w:style w:type="paragraph" w:styleId="21">
    <w:name w:val="toc 2"/>
    <w:basedOn w:val="a"/>
    <w:next w:val="a"/>
    <w:autoRedefine/>
    <w:uiPriority w:val="39"/>
    <w:unhideWhenUsed/>
    <w:rsid w:val="0044542D"/>
    <w:pPr>
      <w:bidi/>
      <w:ind w:left="240"/>
    </w:pPr>
    <w:rPr>
      <w:rFonts w:asciiTheme="minorHAnsi" w:hAnsiTheme="minorHAnsi" w:cstheme="minorHAnsi"/>
      <w:smallCaps/>
      <w:sz w:val="20"/>
    </w:rPr>
  </w:style>
  <w:style w:type="paragraph" w:styleId="30">
    <w:name w:val="toc 3"/>
    <w:basedOn w:val="a"/>
    <w:next w:val="a"/>
    <w:autoRedefine/>
    <w:uiPriority w:val="39"/>
    <w:unhideWhenUsed/>
    <w:rsid w:val="0044542D"/>
    <w:pPr>
      <w:bidi/>
      <w:ind w:left="480"/>
    </w:pPr>
    <w:rPr>
      <w:rFonts w:asciiTheme="minorHAnsi" w:hAnsiTheme="minorHAnsi" w:cstheme="minorHAnsi"/>
      <w:i/>
      <w:iCs/>
      <w:sz w:val="20"/>
    </w:rPr>
  </w:style>
  <w:style w:type="paragraph" w:styleId="40">
    <w:name w:val="toc 4"/>
    <w:basedOn w:val="a"/>
    <w:next w:val="a"/>
    <w:autoRedefine/>
    <w:uiPriority w:val="39"/>
    <w:semiHidden/>
    <w:unhideWhenUsed/>
    <w:rsid w:val="0044542D"/>
    <w:pPr>
      <w:bidi/>
      <w:ind w:left="720"/>
    </w:pPr>
    <w:rPr>
      <w:rFonts w:asciiTheme="minorHAnsi" w:hAnsiTheme="minorHAnsi" w:cstheme="minorHAnsi"/>
      <w:sz w:val="18"/>
      <w:szCs w:val="21"/>
    </w:rPr>
  </w:style>
  <w:style w:type="paragraph" w:styleId="5">
    <w:name w:val="toc 5"/>
    <w:basedOn w:val="a"/>
    <w:next w:val="a"/>
    <w:autoRedefine/>
    <w:uiPriority w:val="39"/>
    <w:semiHidden/>
    <w:unhideWhenUsed/>
    <w:rsid w:val="0044542D"/>
    <w:pPr>
      <w:bidi/>
      <w:ind w:left="960"/>
    </w:pPr>
    <w:rPr>
      <w:rFonts w:asciiTheme="minorHAnsi" w:hAnsiTheme="minorHAnsi" w:cstheme="minorHAnsi"/>
      <w:sz w:val="18"/>
      <w:szCs w:val="21"/>
    </w:rPr>
  </w:style>
  <w:style w:type="paragraph" w:styleId="6">
    <w:name w:val="toc 6"/>
    <w:basedOn w:val="a"/>
    <w:next w:val="a"/>
    <w:autoRedefine/>
    <w:uiPriority w:val="39"/>
    <w:semiHidden/>
    <w:unhideWhenUsed/>
    <w:rsid w:val="0044542D"/>
    <w:pPr>
      <w:bidi/>
      <w:ind w:left="1200"/>
    </w:pPr>
    <w:rPr>
      <w:rFonts w:asciiTheme="minorHAnsi" w:hAnsiTheme="minorHAnsi" w:cstheme="minorHAnsi"/>
      <w:sz w:val="18"/>
      <w:szCs w:val="21"/>
    </w:rPr>
  </w:style>
  <w:style w:type="paragraph" w:styleId="7">
    <w:name w:val="toc 7"/>
    <w:basedOn w:val="a"/>
    <w:next w:val="a"/>
    <w:autoRedefine/>
    <w:uiPriority w:val="39"/>
    <w:semiHidden/>
    <w:unhideWhenUsed/>
    <w:rsid w:val="0044542D"/>
    <w:pPr>
      <w:bidi/>
      <w:ind w:left="1440"/>
    </w:pPr>
    <w:rPr>
      <w:rFonts w:asciiTheme="minorHAnsi" w:hAnsiTheme="minorHAnsi" w:cstheme="minorHAnsi"/>
      <w:sz w:val="18"/>
      <w:szCs w:val="21"/>
    </w:rPr>
  </w:style>
  <w:style w:type="paragraph" w:styleId="8">
    <w:name w:val="toc 8"/>
    <w:basedOn w:val="a"/>
    <w:next w:val="a"/>
    <w:autoRedefine/>
    <w:uiPriority w:val="39"/>
    <w:semiHidden/>
    <w:unhideWhenUsed/>
    <w:rsid w:val="0044542D"/>
    <w:pPr>
      <w:bidi/>
      <w:ind w:left="1680"/>
    </w:pPr>
    <w:rPr>
      <w:rFonts w:asciiTheme="minorHAnsi" w:hAnsiTheme="minorHAnsi" w:cstheme="minorHAnsi"/>
      <w:sz w:val="18"/>
      <w:szCs w:val="21"/>
    </w:rPr>
  </w:style>
  <w:style w:type="paragraph" w:styleId="9">
    <w:name w:val="toc 9"/>
    <w:basedOn w:val="a"/>
    <w:next w:val="a"/>
    <w:autoRedefine/>
    <w:uiPriority w:val="39"/>
    <w:semiHidden/>
    <w:unhideWhenUsed/>
    <w:rsid w:val="0044542D"/>
    <w:pPr>
      <w:bidi/>
      <w:ind w:left="1920"/>
    </w:pPr>
    <w:rPr>
      <w:rFonts w:asciiTheme="minorHAnsi" w:hAnsiTheme="minorHAnsi" w:cstheme="minorHAnsi"/>
      <w:sz w:val="18"/>
      <w:szCs w:val="21"/>
    </w:rPr>
  </w:style>
  <w:style w:type="character" w:customStyle="1" w:styleId="Char0">
    <w:name w:val="بلا تباعد Char"/>
    <w:aliases w:val="عنوان جدول Char,تنسيق فقرة رئيسية Char"/>
    <w:basedOn w:val="a0"/>
    <w:link w:val="a6"/>
    <w:uiPriority w:val="1"/>
    <w:rsid w:val="0044542D"/>
  </w:style>
  <w:style w:type="paragraph" w:styleId="ac">
    <w:name w:val="annotation text"/>
    <w:basedOn w:val="a"/>
    <w:link w:val="Char1"/>
    <w:uiPriority w:val="99"/>
    <w:unhideWhenUsed/>
    <w:rsid w:val="0044542D"/>
    <w:pPr>
      <w:spacing w:after="160"/>
    </w:pPr>
    <w:rPr>
      <w:sz w:val="20"/>
      <w:szCs w:val="20"/>
    </w:rPr>
  </w:style>
  <w:style w:type="character" w:customStyle="1" w:styleId="Char1">
    <w:name w:val="نص تعليق Char"/>
    <w:basedOn w:val="a0"/>
    <w:link w:val="ac"/>
    <w:uiPriority w:val="99"/>
    <w:rsid w:val="0044542D"/>
    <w:rPr>
      <w:rFonts w:ascii="Times New Roman" w:eastAsia="Times New Roman" w:hAnsi="Times New Roman" w:cs="Times New Roman"/>
      <w:kern w:val="0"/>
      <w:sz w:val="20"/>
      <w:szCs w:val="20"/>
    </w:rPr>
  </w:style>
  <w:style w:type="table" w:customStyle="1" w:styleId="13">
    <w:name w:val="شبكة جدول1"/>
    <w:basedOn w:val="a1"/>
    <w:next w:val="a8"/>
    <w:uiPriority w:val="39"/>
    <w:rsid w:val="0044542D"/>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شبكة جدول3"/>
    <w:basedOn w:val="a1"/>
    <w:next w:val="a8"/>
    <w:uiPriority w:val="39"/>
    <w:rsid w:val="0044542D"/>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شبكة جدول11"/>
    <w:basedOn w:val="a1"/>
    <w:next w:val="a8"/>
    <w:uiPriority w:val="39"/>
    <w:rsid w:val="0044542D"/>
    <w:rPr>
      <w:rFonts w:ascii="Calibri" w:eastAsia="Calibri" w:hAnsi="Calibri" w:cs="Arial"/>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a1"/>
    <w:next w:val="a8"/>
    <w:uiPriority w:val="39"/>
    <w:rsid w:val="0044542D"/>
    <w:rPr>
      <w:rFonts w:ascii="Calibri" w:eastAsia="Calibri" w:hAnsi="Calibri" w:cs="Arial"/>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شبكة جدول31"/>
    <w:basedOn w:val="a1"/>
    <w:next w:val="a8"/>
    <w:uiPriority w:val="39"/>
    <w:rsid w:val="0044542D"/>
    <w:rPr>
      <w:rFonts w:ascii="Calibri" w:eastAsia="Calibri" w:hAnsi="Calibri" w:cs="Arial"/>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flow-hidden">
    <w:name w:val="overflow-hidden"/>
    <w:basedOn w:val="a0"/>
    <w:rsid w:val="0044542D"/>
  </w:style>
  <w:style w:type="paragraph" w:styleId="ad">
    <w:name w:val="footer"/>
    <w:basedOn w:val="a"/>
    <w:link w:val="Char2"/>
    <w:uiPriority w:val="99"/>
    <w:unhideWhenUsed/>
    <w:rsid w:val="0044542D"/>
    <w:pPr>
      <w:tabs>
        <w:tab w:val="center" w:pos="4513"/>
        <w:tab w:val="right" w:pos="9026"/>
      </w:tabs>
    </w:pPr>
  </w:style>
  <w:style w:type="character" w:customStyle="1" w:styleId="Char2">
    <w:name w:val="تذييل الصفحة Char"/>
    <w:basedOn w:val="a0"/>
    <w:link w:val="ad"/>
    <w:uiPriority w:val="99"/>
    <w:rsid w:val="0044542D"/>
    <w:rPr>
      <w:rFonts w:ascii="Times New Roman" w:eastAsia="Times New Roman" w:hAnsi="Times New Roman" w:cs="Times New Roman"/>
      <w:kern w:val="0"/>
    </w:rPr>
  </w:style>
  <w:style w:type="character" w:styleId="ae">
    <w:name w:val="page number"/>
    <w:basedOn w:val="a0"/>
    <w:uiPriority w:val="99"/>
    <w:semiHidden/>
    <w:unhideWhenUsed/>
    <w:rsid w:val="0044542D"/>
  </w:style>
  <w:style w:type="paragraph" w:styleId="af">
    <w:name w:val="header"/>
    <w:basedOn w:val="a"/>
    <w:link w:val="Char3"/>
    <w:uiPriority w:val="99"/>
    <w:unhideWhenUsed/>
    <w:rsid w:val="0044542D"/>
    <w:pPr>
      <w:tabs>
        <w:tab w:val="center" w:pos="4513"/>
        <w:tab w:val="right" w:pos="9026"/>
      </w:tabs>
    </w:pPr>
  </w:style>
  <w:style w:type="character" w:customStyle="1" w:styleId="Char3">
    <w:name w:val="رأس الصفحة Char"/>
    <w:basedOn w:val="a0"/>
    <w:link w:val="af"/>
    <w:uiPriority w:val="99"/>
    <w:rsid w:val="0044542D"/>
    <w:rPr>
      <w:rFonts w:ascii="Times New Roman" w:eastAsia="Times New Roman" w:hAnsi="Times New Roman" w:cs="Times New Roman"/>
      <w:kern w:val="0"/>
    </w:rPr>
  </w:style>
  <w:style w:type="paragraph" w:styleId="af0">
    <w:name w:val="table of figures"/>
    <w:basedOn w:val="a"/>
    <w:next w:val="a"/>
    <w:uiPriority w:val="99"/>
    <w:unhideWhenUsed/>
    <w:rsid w:val="0044542D"/>
  </w:style>
  <w:style w:type="paragraph" w:styleId="af1">
    <w:name w:val="Balloon Text"/>
    <w:basedOn w:val="a"/>
    <w:link w:val="Char4"/>
    <w:uiPriority w:val="99"/>
    <w:semiHidden/>
    <w:unhideWhenUsed/>
    <w:rsid w:val="00DF156A"/>
    <w:rPr>
      <w:rFonts w:ascii="Tahoma" w:hAnsi="Tahoma" w:cs="Tahoma"/>
      <w:sz w:val="16"/>
      <w:szCs w:val="16"/>
    </w:rPr>
  </w:style>
  <w:style w:type="character" w:customStyle="1" w:styleId="Char4">
    <w:name w:val="نص في بالون Char"/>
    <w:basedOn w:val="a0"/>
    <w:link w:val="af1"/>
    <w:uiPriority w:val="99"/>
    <w:semiHidden/>
    <w:rsid w:val="00DF156A"/>
    <w:rPr>
      <w:rFonts w:ascii="Tahoma" w:eastAsia="Times New Roman" w:hAnsi="Tahoma" w:cs="Tahoma"/>
      <w:kern w:val="0"/>
      <w:sz w:val="16"/>
      <w:szCs w:val="16"/>
    </w:rPr>
  </w:style>
  <w:style w:type="character" w:styleId="af2">
    <w:name w:val="Unresolved Mention"/>
    <w:basedOn w:val="a0"/>
    <w:uiPriority w:val="99"/>
    <w:semiHidden/>
    <w:unhideWhenUsed/>
    <w:rsid w:val="00323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2628">
      <w:bodyDiv w:val="1"/>
      <w:marLeft w:val="0"/>
      <w:marRight w:val="0"/>
      <w:marTop w:val="0"/>
      <w:marBottom w:val="0"/>
      <w:divBdr>
        <w:top w:val="none" w:sz="0" w:space="0" w:color="auto"/>
        <w:left w:val="none" w:sz="0" w:space="0" w:color="auto"/>
        <w:bottom w:val="none" w:sz="0" w:space="0" w:color="auto"/>
        <w:right w:val="none" w:sz="0" w:space="0" w:color="auto"/>
      </w:divBdr>
    </w:div>
    <w:div w:id="40977788">
      <w:bodyDiv w:val="1"/>
      <w:marLeft w:val="0"/>
      <w:marRight w:val="0"/>
      <w:marTop w:val="0"/>
      <w:marBottom w:val="0"/>
      <w:divBdr>
        <w:top w:val="none" w:sz="0" w:space="0" w:color="auto"/>
        <w:left w:val="none" w:sz="0" w:space="0" w:color="auto"/>
        <w:bottom w:val="none" w:sz="0" w:space="0" w:color="auto"/>
        <w:right w:val="none" w:sz="0" w:space="0" w:color="auto"/>
      </w:divBdr>
    </w:div>
    <w:div w:id="152113597">
      <w:bodyDiv w:val="1"/>
      <w:marLeft w:val="0"/>
      <w:marRight w:val="0"/>
      <w:marTop w:val="0"/>
      <w:marBottom w:val="0"/>
      <w:divBdr>
        <w:top w:val="none" w:sz="0" w:space="0" w:color="auto"/>
        <w:left w:val="none" w:sz="0" w:space="0" w:color="auto"/>
        <w:bottom w:val="none" w:sz="0" w:space="0" w:color="auto"/>
        <w:right w:val="none" w:sz="0" w:space="0" w:color="auto"/>
      </w:divBdr>
    </w:div>
    <w:div w:id="170918680">
      <w:bodyDiv w:val="1"/>
      <w:marLeft w:val="0"/>
      <w:marRight w:val="0"/>
      <w:marTop w:val="0"/>
      <w:marBottom w:val="0"/>
      <w:divBdr>
        <w:top w:val="none" w:sz="0" w:space="0" w:color="auto"/>
        <w:left w:val="none" w:sz="0" w:space="0" w:color="auto"/>
        <w:bottom w:val="none" w:sz="0" w:space="0" w:color="auto"/>
        <w:right w:val="none" w:sz="0" w:space="0" w:color="auto"/>
      </w:divBdr>
    </w:div>
    <w:div w:id="259342302">
      <w:bodyDiv w:val="1"/>
      <w:marLeft w:val="0"/>
      <w:marRight w:val="0"/>
      <w:marTop w:val="0"/>
      <w:marBottom w:val="0"/>
      <w:divBdr>
        <w:top w:val="none" w:sz="0" w:space="0" w:color="auto"/>
        <w:left w:val="none" w:sz="0" w:space="0" w:color="auto"/>
        <w:bottom w:val="none" w:sz="0" w:space="0" w:color="auto"/>
        <w:right w:val="none" w:sz="0" w:space="0" w:color="auto"/>
      </w:divBdr>
    </w:div>
    <w:div w:id="281150690">
      <w:bodyDiv w:val="1"/>
      <w:marLeft w:val="0"/>
      <w:marRight w:val="0"/>
      <w:marTop w:val="0"/>
      <w:marBottom w:val="0"/>
      <w:divBdr>
        <w:top w:val="none" w:sz="0" w:space="0" w:color="auto"/>
        <w:left w:val="none" w:sz="0" w:space="0" w:color="auto"/>
        <w:bottom w:val="none" w:sz="0" w:space="0" w:color="auto"/>
        <w:right w:val="none" w:sz="0" w:space="0" w:color="auto"/>
      </w:divBdr>
    </w:div>
    <w:div w:id="326253513">
      <w:bodyDiv w:val="1"/>
      <w:marLeft w:val="0"/>
      <w:marRight w:val="0"/>
      <w:marTop w:val="0"/>
      <w:marBottom w:val="0"/>
      <w:divBdr>
        <w:top w:val="none" w:sz="0" w:space="0" w:color="auto"/>
        <w:left w:val="none" w:sz="0" w:space="0" w:color="auto"/>
        <w:bottom w:val="none" w:sz="0" w:space="0" w:color="auto"/>
        <w:right w:val="none" w:sz="0" w:space="0" w:color="auto"/>
      </w:divBdr>
    </w:div>
    <w:div w:id="589392972">
      <w:bodyDiv w:val="1"/>
      <w:marLeft w:val="0"/>
      <w:marRight w:val="0"/>
      <w:marTop w:val="0"/>
      <w:marBottom w:val="0"/>
      <w:divBdr>
        <w:top w:val="none" w:sz="0" w:space="0" w:color="auto"/>
        <w:left w:val="none" w:sz="0" w:space="0" w:color="auto"/>
        <w:bottom w:val="none" w:sz="0" w:space="0" w:color="auto"/>
        <w:right w:val="none" w:sz="0" w:space="0" w:color="auto"/>
      </w:divBdr>
    </w:div>
    <w:div w:id="668944376">
      <w:bodyDiv w:val="1"/>
      <w:marLeft w:val="0"/>
      <w:marRight w:val="0"/>
      <w:marTop w:val="0"/>
      <w:marBottom w:val="0"/>
      <w:divBdr>
        <w:top w:val="none" w:sz="0" w:space="0" w:color="auto"/>
        <w:left w:val="none" w:sz="0" w:space="0" w:color="auto"/>
        <w:bottom w:val="none" w:sz="0" w:space="0" w:color="auto"/>
        <w:right w:val="none" w:sz="0" w:space="0" w:color="auto"/>
      </w:divBdr>
    </w:div>
    <w:div w:id="674846147">
      <w:bodyDiv w:val="1"/>
      <w:marLeft w:val="0"/>
      <w:marRight w:val="0"/>
      <w:marTop w:val="0"/>
      <w:marBottom w:val="0"/>
      <w:divBdr>
        <w:top w:val="none" w:sz="0" w:space="0" w:color="auto"/>
        <w:left w:val="none" w:sz="0" w:space="0" w:color="auto"/>
        <w:bottom w:val="none" w:sz="0" w:space="0" w:color="auto"/>
        <w:right w:val="none" w:sz="0" w:space="0" w:color="auto"/>
      </w:divBdr>
    </w:div>
    <w:div w:id="686565382">
      <w:bodyDiv w:val="1"/>
      <w:marLeft w:val="0"/>
      <w:marRight w:val="0"/>
      <w:marTop w:val="0"/>
      <w:marBottom w:val="0"/>
      <w:divBdr>
        <w:top w:val="none" w:sz="0" w:space="0" w:color="auto"/>
        <w:left w:val="none" w:sz="0" w:space="0" w:color="auto"/>
        <w:bottom w:val="none" w:sz="0" w:space="0" w:color="auto"/>
        <w:right w:val="none" w:sz="0" w:space="0" w:color="auto"/>
      </w:divBdr>
    </w:div>
    <w:div w:id="690569034">
      <w:bodyDiv w:val="1"/>
      <w:marLeft w:val="0"/>
      <w:marRight w:val="0"/>
      <w:marTop w:val="0"/>
      <w:marBottom w:val="0"/>
      <w:divBdr>
        <w:top w:val="none" w:sz="0" w:space="0" w:color="auto"/>
        <w:left w:val="none" w:sz="0" w:space="0" w:color="auto"/>
        <w:bottom w:val="none" w:sz="0" w:space="0" w:color="auto"/>
        <w:right w:val="none" w:sz="0" w:space="0" w:color="auto"/>
      </w:divBdr>
    </w:div>
    <w:div w:id="714699258">
      <w:bodyDiv w:val="1"/>
      <w:marLeft w:val="0"/>
      <w:marRight w:val="0"/>
      <w:marTop w:val="0"/>
      <w:marBottom w:val="0"/>
      <w:divBdr>
        <w:top w:val="none" w:sz="0" w:space="0" w:color="auto"/>
        <w:left w:val="none" w:sz="0" w:space="0" w:color="auto"/>
        <w:bottom w:val="none" w:sz="0" w:space="0" w:color="auto"/>
        <w:right w:val="none" w:sz="0" w:space="0" w:color="auto"/>
      </w:divBdr>
    </w:div>
    <w:div w:id="780799675">
      <w:bodyDiv w:val="1"/>
      <w:marLeft w:val="0"/>
      <w:marRight w:val="0"/>
      <w:marTop w:val="0"/>
      <w:marBottom w:val="0"/>
      <w:divBdr>
        <w:top w:val="none" w:sz="0" w:space="0" w:color="auto"/>
        <w:left w:val="none" w:sz="0" w:space="0" w:color="auto"/>
        <w:bottom w:val="none" w:sz="0" w:space="0" w:color="auto"/>
        <w:right w:val="none" w:sz="0" w:space="0" w:color="auto"/>
      </w:divBdr>
    </w:div>
    <w:div w:id="883521339">
      <w:bodyDiv w:val="1"/>
      <w:marLeft w:val="0"/>
      <w:marRight w:val="0"/>
      <w:marTop w:val="0"/>
      <w:marBottom w:val="0"/>
      <w:divBdr>
        <w:top w:val="none" w:sz="0" w:space="0" w:color="auto"/>
        <w:left w:val="none" w:sz="0" w:space="0" w:color="auto"/>
        <w:bottom w:val="none" w:sz="0" w:space="0" w:color="auto"/>
        <w:right w:val="none" w:sz="0" w:space="0" w:color="auto"/>
      </w:divBdr>
    </w:div>
    <w:div w:id="898129036">
      <w:bodyDiv w:val="1"/>
      <w:marLeft w:val="0"/>
      <w:marRight w:val="0"/>
      <w:marTop w:val="0"/>
      <w:marBottom w:val="0"/>
      <w:divBdr>
        <w:top w:val="none" w:sz="0" w:space="0" w:color="auto"/>
        <w:left w:val="none" w:sz="0" w:space="0" w:color="auto"/>
        <w:bottom w:val="none" w:sz="0" w:space="0" w:color="auto"/>
        <w:right w:val="none" w:sz="0" w:space="0" w:color="auto"/>
      </w:divBdr>
    </w:div>
    <w:div w:id="971906204">
      <w:bodyDiv w:val="1"/>
      <w:marLeft w:val="0"/>
      <w:marRight w:val="0"/>
      <w:marTop w:val="0"/>
      <w:marBottom w:val="0"/>
      <w:divBdr>
        <w:top w:val="none" w:sz="0" w:space="0" w:color="auto"/>
        <w:left w:val="none" w:sz="0" w:space="0" w:color="auto"/>
        <w:bottom w:val="none" w:sz="0" w:space="0" w:color="auto"/>
        <w:right w:val="none" w:sz="0" w:space="0" w:color="auto"/>
      </w:divBdr>
    </w:div>
    <w:div w:id="1347710085">
      <w:bodyDiv w:val="1"/>
      <w:marLeft w:val="0"/>
      <w:marRight w:val="0"/>
      <w:marTop w:val="0"/>
      <w:marBottom w:val="0"/>
      <w:divBdr>
        <w:top w:val="none" w:sz="0" w:space="0" w:color="auto"/>
        <w:left w:val="none" w:sz="0" w:space="0" w:color="auto"/>
        <w:bottom w:val="none" w:sz="0" w:space="0" w:color="auto"/>
        <w:right w:val="none" w:sz="0" w:space="0" w:color="auto"/>
      </w:divBdr>
    </w:div>
    <w:div w:id="1371566951">
      <w:bodyDiv w:val="1"/>
      <w:marLeft w:val="0"/>
      <w:marRight w:val="0"/>
      <w:marTop w:val="0"/>
      <w:marBottom w:val="0"/>
      <w:divBdr>
        <w:top w:val="none" w:sz="0" w:space="0" w:color="auto"/>
        <w:left w:val="none" w:sz="0" w:space="0" w:color="auto"/>
        <w:bottom w:val="none" w:sz="0" w:space="0" w:color="auto"/>
        <w:right w:val="none" w:sz="0" w:space="0" w:color="auto"/>
      </w:divBdr>
    </w:div>
    <w:div w:id="1414005493">
      <w:bodyDiv w:val="1"/>
      <w:marLeft w:val="0"/>
      <w:marRight w:val="0"/>
      <w:marTop w:val="0"/>
      <w:marBottom w:val="0"/>
      <w:divBdr>
        <w:top w:val="none" w:sz="0" w:space="0" w:color="auto"/>
        <w:left w:val="none" w:sz="0" w:space="0" w:color="auto"/>
        <w:bottom w:val="none" w:sz="0" w:space="0" w:color="auto"/>
        <w:right w:val="none" w:sz="0" w:space="0" w:color="auto"/>
      </w:divBdr>
    </w:div>
    <w:div w:id="1595675056">
      <w:bodyDiv w:val="1"/>
      <w:marLeft w:val="0"/>
      <w:marRight w:val="0"/>
      <w:marTop w:val="0"/>
      <w:marBottom w:val="0"/>
      <w:divBdr>
        <w:top w:val="none" w:sz="0" w:space="0" w:color="auto"/>
        <w:left w:val="none" w:sz="0" w:space="0" w:color="auto"/>
        <w:bottom w:val="none" w:sz="0" w:space="0" w:color="auto"/>
        <w:right w:val="none" w:sz="0" w:space="0" w:color="auto"/>
      </w:divBdr>
    </w:div>
    <w:div w:id="1636521065">
      <w:bodyDiv w:val="1"/>
      <w:marLeft w:val="0"/>
      <w:marRight w:val="0"/>
      <w:marTop w:val="0"/>
      <w:marBottom w:val="0"/>
      <w:divBdr>
        <w:top w:val="none" w:sz="0" w:space="0" w:color="auto"/>
        <w:left w:val="none" w:sz="0" w:space="0" w:color="auto"/>
        <w:bottom w:val="none" w:sz="0" w:space="0" w:color="auto"/>
        <w:right w:val="none" w:sz="0" w:space="0" w:color="auto"/>
      </w:divBdr>
    </w:div>
    <w:div w:id="1663702492">
      <w:bodyDiv w:val="1"/>
      <w:marLeft w:val="0"/>
      <w:marRight w:val="0"/>
      <w:marTop w:val="0"/>
      <w:marBottom w:val="0"/>
      <w:divBdr>
        <w:top w:val="none" w:sz="0" w:space="0" w:color="auto"/>
        <w:left w:val="none" w:sz="0" w:space="0" w:color="auto"/>
        <w:bottom w:val="none" w:sz="0" w:space="0" w:color="auto"/>
        <w:right w:val="none" w:sz="0" w:space="0" w:color="auto"/>
      </w:divBdr>
    </w:div>
    <w:div w:id="1720780104">
      <w:bodyDiv w:val="1"/>
      <w:marLeft w:val="0"/>
      <w:marRight w:val="0"/>
      <w:marTop w:val="0"/>
      <w:marBottom w:val="0"/>
      <w:divBdr>
        <w:top w:val="none" w:sz="0" w:space="0" w:color="auto"/>
        <w:left w:val="none" w:sz="0" w:space="0" w:color="auto"/>
        <w:bottom w:val="none" w:sz="0" w:space="0" w:color="auto"/>
        <w:right w:val="none" w:sz="0" w:space="0" w:color="auto"/>
      </w:divBdr>
    </w:div>
    <w:div w:id="1765612471">
      <w:bodyDiv w:val="1"/>
      <w:marLeft w:val="0"/>
      <w:marRight w:val="0"/>
      <w:marTop w:val="0"/>
      <w:marBottom w:val="0"/>
      <w:divBdr>
        <w:top w:val="none" w:sz="0" w:space="0" w:color="auto"/>
        <w:left w:val="none" w:sz="0" w:space="0" w:color="auto"/>
        <w:bottom w:val="none" w:sz="0" w:space="0" w:color="auto"/>
        <w:right w:val="none" w:sz="0" w:space="0" w:color="auto"/>
      </w:divBdr>
    </w:div>
    <w:div w:id="1889369652">
      <w:bodyDiv w:val="1"/>
      <w:marLeft w:val="0"/>
      <w:marRight w:val="0"/>
      <w:marTop w:val="0"/>
      <w:marBottom w:val="0"/>
      <w:divBdr>
        <w:top w:val="none" w:sz="0" w:space="0" w:color="auto"/>
        <w:left w:val="none" w:sz="0" w:space="0" w:color="auto"/>
        <w:bottom w:val="none" w:sz="0" w:space="0" w:color="auto"/>
        <w:right w:val="none" w:sz="0" w:space="0" w:color="auto"/>
      </w:divBdr>
    </w:div>
    <w:div w:id="2015568568">
      <w:bodyDiv w:val="1"/>
      <w:marLeft w:val="0"/>
      <w:marRight w:val="0"/>
      <w:marTop w:val="0"/>
      <w:marBottom w:val="0"/>
      <w:divBdr>
        <w:top w:val="none" w:sz="0" w:space="0" w:color="auto"/>
        <w:left w:val="none" w:sz="0" w:space="0" w:color="auto"/>
        <w:bottom w:val="none" w:sz="0" w:space="0" w:color="auto"/>
        <w:right w:val="none" w:sz="0" w:space="0" w:color="auto"/>
      </w:divBdr>
    </w:div>
    <w:div w:id="2029679146">
      <w:bodyDiv w:val="1"/>
      <w:marLeft w:val="0"/>
      <w:marRight w:val="0"/>
      <w:marTop w:val="0"/>
      <w:marBottom w:val="0"/>
      <w:divBdr>
        <w:top w:val="none" w:sz="0" w:space="0" w:color="auto"/>
        <w:left w:val="none" w:sz="0" w:space="0" w:color="auto"/>
        <w:bottom w:val="none" w:sz="0" w:space="0" w:color="auto"/>
        <w:right w:val="none" w:sz="0" w:space="0" w:color="auto"/>
      </w:divBdr>
    </w:div>
    <w:div w:id="2030449018">
      <w:bodyDiv w:val="1"/>
      <w:marLeft w:val="0"/>
      <w:marRight w:val="0"/>
      <w:marTop w:val="0"/>
      <w:marBottom w:val="0"/>
      <w:divBdr>
        <w:top w:val="none" w:sz="0" w:space="0" w:color="auto"/>
        <w:left w:val="none" w:sz="0" w:space="0" w:color="auto"/>
        <w:bottom w:val="none" w:sz="0" w:space="0" w:color="auto"/>
        <w:right w:val="none" w:sz="0" w:space="0" w:color="auto"/>
      </w:divBdr>
    </w:div>
    <w:div w:id="2116900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5678/ijpe.2021.2145" TargetMode="External"/><Relationship Id="rId7" Type="http://schemas.openxmlformats.org/officeDocument/2006/relationships/hyperlink" Target="https://orcid.org/0009-0007-1241-1682"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doi.org/10.1234/jset.2023.7890"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hyperlink" Target="mailto:moayyedh7@gmail.com" TargetMode="External"/><Relationship Id="rId11" Type="http://schemas.openxmlformats.org/officeDocument/2006/relationships/image" Target="media/image4.png"/><Relationship Id="rId24" Type="http://schemas.openxmlformats.org/officeDocument/2006/relationships/hyperlink" Target="https://doi.org/10.5678/pher.2023.9923"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doi.org/10.5678/ijets.2024.2213"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doi.org/10.1234/jpest.2024.5678" TargetMode="External"/><Relationship Id="rId27"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الع152</b:Tag>
    <b:SourceType>BookSection</b:SourceType>
    <b:Guid>{046BCD1D-CC60-4745-A40B-3856EB931D25}</b:Guid>
    <b:Year>2015</b:Year>
    <b:BookTitle>التفكير الابداعي</b:BookTitle>
    <b:City>عمان</b:City>
    <b:Publisher>دار الاعصار للنشر والتوزيع </b:Publisher>
    <b:Author>
      <b:Author>
        <b:NameList>
          <b:Person>
            <b:Last>العمرية</b:Last>
            <b:Middle>وصيف</b:Middle>
            <b:First>صلاح الدين </b:First>
          </b:Person>
        </b:NameList>
      </b:Author>
    </b:Author>
    <b:RefOrder>10</b:RefOrder>
  </b:Source>
  <b:Source>
    <b:Tag>عبد18</b:Tag>
    <b:SourceType>ArticleInAPeriodical</b:SourceType>
    <b:Guid>{CD5E13EE-47FF-1749-BD14-4F60ECCBF9E1}</b:Guid>
    <b:LCID>ar-SA</b:LCID>
    <b:Title>درجة وعي معلمي مدارس شرقي القدس بمهارات التدريس الإبداعي واتجاهاتهم نحوه</b:Title>
    <b:PeriodicalTitle>مجلة روافد للدراسات والأبحاث العلمية في العلوم الاجتماعية والإنسانية</b:PeriodicalTitle>
    <b:Year>2018</b:Year>
    <b:Pages>مجلد 4 ، عدد 1</b:Pages>
    <b:Author>
      <b:Author>
        <b:NameList>
          <b:Person>
            <b:Last>عبد القادر</b:Last>
            <b:Middle>خليل</b:Middle>
            <b:First>حسن</b:First>
          </b:Person>
        </b:NameList>
      </b:Author>
    </b:Author>
    <b:RefOrder>8</b:RefOrder>
  </b:Source>
  <b:Source>
    <b:Tag>روا20</b:Tag>
    <b:SourceType>ArticleInAPeriodical</b:SourceType>
    <b:Guid>{05F0DB10-8537-9643-AB52-C46C2D1F7284}</b:Guid>
    <b:LCID>ar-SA</b:LCID>
    <b:Title>درجة ممارسة معلمي التربیة الریاضیة أسالیب تنمیة الإبداع لدى الطلبة، من وجھة نظرھم. "دراسة دیمغرافیة على معلمي التربیة الریاضیة في مدیریة التربیة والتعلیم للواءي الطیبة والوسطیة في محافظة اربد "</b:Title>
    <b:Year>2020</b:Year>
    <b:Author>
      <b:Author>
        <b:NameList>
          <b:Person>
            <b:Last>روابدة</b:Last>
            <b:Middle>محمود</b:Middle>
            <b:First>جهاد</b:First>
          </b:Person>
        </b:NameList>
      </b:Author>
    </b:Author>
    <b:PeriodicalTitle>المجلة العلمیة للتربیة البدنیة والریاضیة</b:PeriodicalTitle>
    <b:Pages>المجلد،19 العدد،1</b:Pages>
    <b:RefOrder>11</b:RefOrder>
  </b:Source>
  <b:Source>
    <b:Tag>وزا231</b:Tag>
    <b:SourceType>Report</b:SourceType>
    <b:Guid>{799CEB73-F43F-7443-83DC-C96C3F2E1714}</b:Guid>
    <b:Title>الاستراتيجية القومية لتطوير تكنولوجيا التعليم 2023-2030</b:Title>
    <b:Year>2023</b:Year>
    <b:LCID>ar-SA</b:LCID>
    <b:Publisher>وزارة التربية والتعليم المصرية</b:Publisher>
    <b:City>القاهرة</b:City>
    <b:Author>
      <b:Author>
        <b:NameList>
          <b:Person>
            <b:Last>وزارة التربية والتعليم المصرية</b:Last>
          </b:Person>
        </b:NameList>
      </b:Author>
    </b:Author>
    <b:RefOrder>12</b:RefOrder>
  </b:Source>
  <b:Source>
    <b:Tag>Mas24</b:Tag>
    <b:SourceType>ArticleInAPeriodical</b:SourceType>
    <b:Guid>{BA376AE9-8285-D84D-B275-C55A1AB097C2}</b:Guid>
    <b:LCID>en-US</b:LCID>
    <b:Title>The Role of AI in Fostering Computational Thinking and Self-Efficacy in Educational Settings: A Systematic Review</b:Title>
    <b:PeriodicalTitle>Indonesian Journal of Informatics Education</b:PeriodicalTitle>
    <b:Year>2024</b:Year>
    <b:Pages>8(1):49</b:Pages>
    <b:Author>
      <b:Author>
        <b:NameList>
          <b:Person>
            <b:Last>Massaty</b:Last>
            <b:Middle>Hassan</b:Middle>
            <b:First>Muhammad</b:First>
          </b:Person>
          <b:Person>
            <b:Last>Fahrurozi </b:Last>
            <b:Middle>Kurniawan</b:Middle>
            <b:First>Slamet</b:First>
          </b:Person>
          <b:Person>
            <b:Last>Budiyanto</b:Last>
            <b:First>Cucuk</b:First>
          </b:Person>
        </b:NameList>
      </b:Author>
    </b:Author>
    <b:RefOrder>13</b:RefOrder>
  </b:Source>
  <b:Source>
    <b:Tag>LuH22</b:Tag>
    <b:SourceType>ArticleInAPeriodical</b:SourceType>
    <b:Guid>{FA9E02B4-7E1C-B541-BBF8-66284197319E}</b:Guid>
    <b:LCID>en-US</b:LCID>
    <b:Title>The Role of Collaborative Learning in the Online Education</b:Title>
    <b:PeriodicalTitle>International Journal of Economics, Business and Management Research </b:PeriodicalTitle>
    <b:Year>2022</b:Year>
    <b:Pages>Vol. 6, No.06</b:Pages>
    <b:Author>
      <b:Author>
        <b:NameList>
          <b:Person>
            <b:Last>Lu</b:Last>
            <b:Middle>S</b:Middle>
            <b:First>Hwangji</b:First>
          </b:Person>
          <b:Person>
            <b:Last>Smiles</b:Last>
            <b:First>Robert</b:First>
          </b:Person>
        </b:NameList>
      </b:Author>
    </b:Author>
    <b:RefOrder>14</b:RefOrder>
  </b:Source>
  <b:Source>
    <b:Tag>Cha13</b:Tag>
    <b:SourceType>ArticleInAPeriodical</b:SourceType>
    <b:Guid>{1FA89EFE-B3EC-0C48-B315-6437403AACB2}</b:Guid>
    <b:LCID>en-US</b:LCID>
    <b:Title>A review of the research on technology integration in teaching and learning: Implications for the future</b:Title>
    <b:PeriodicalTitle>Educational Technology &amp; Society </b:PeriodicalTitle>
    <b:Year>2013</b:Year>
    <b:Pages>16(2):31-51</b:Pages>
    <b:Author>
      <b:Author>
        <b:NameList>
          <b:Person>
            <b:Last>Chai</b:Last>
            <b:Middle>S</b:Middle>
            <b:First>C</b:First>
          </b:Person>
          <b:Person>
            <b:Last>Koh</b:Last>
            <b:Middle>H</b:Middle>
            <b:First>J</b:First>
          </b:Person>
          <b:Person>
            <b:Last>Tsai</b:Last>
            <b:Middle>C</b:Middle>
            <b:First>C</b:First>
          </b:Person>
        </b:NameList>
      </b:Author>
    </b:Author>
    <b:RefOrder>15</b:RefOrder>
  </b:Source>
  <b:Source>
    <b:Tag>Zha22</b:Tag>
    <b:SourceType>ArticleInAPeriodical</b:SourceType>
    <b:Guid>{07F2A4DD-3A99-CD44-8505-472950197B0D}</b:Guid>
    <b:LCID>en-US</b:LCID>
    <b:Title>The Effect of Educational Technology on EFL Learners’ Self-Efficacy</b:Title>
    <b:PeriodicalTitle>Front Psychol</b:PeriodicalTitle>
    <b:Year>2022</b:Year>
    <b:Pages>13;13:881301</b:Pages>
    <b:Author>
      <b:Author>
        <b:NameList>
          <b:Person>
            <b:Last>Zhang</b:Last>
            <b:First>Ying</b:First>
          </b:Person>
        </b:NameList>
      </b:Author>
    </b:Author>
    <b:RefOrder>16</b:RefOrder>
  </b:Source>
  <b:Source>
    <b:Tag>Aou24</b:Tag>
    <b:SourceType>ArticleInAPeriodical</b:SourceType>
    <b:Guid>{93113CC7-69FF-764F-A7EF-EC362394C897}</b:Guid>
    <b:LCID>en-US</b:LCID>
    <b:Title>lf-esteem: A Systematic Comparison between Teachers and Trainees in Physical Education and Sports</b:Title>
    <b:PeriodicalTitle>Advances in Social Sciences Research Journal </b:PeriodicalTitle>
    <b:Year>2024</b:Year>
    <b:Pages> Vol. 11 No. 2 </b:Pages>
    <b:Author>
      <b:Author>
        <b:NameList>
          <b:Person>
            <b:Last>Aouani</b:Last>
            <b:First>Hajer</b:First>
          </b:Person>
          <b:Person>
            <b:Last>Amara</b:Last>
            <b:First>Sofiene</b:First>
          </b:Person>
        </b:NameList>
      </b:Author>
    </b:Author>
    <b:RefOrder>17</b:RefOrder>
  </b:Source>
  <b:Source>
    <b:Tag>LiY22</b:Tag>
    <b:SourceType>ArticleInAPeriodical</b:SourceType>
    <b:Guid>{AAC9BFE5-B35C-1C4F-9F44-E3B8759D1129}</b:Guid>
    <b:LCID>en-US</b:LCID>
    <b:Title>Using emerging technologies to promote creativity in education: A systematic review</b:Title>
    <b:PeriodicalTitle>International Journal of Educational Research Open</b:PeriodicalTitle>
    <b:Year>2022</b:Year>
    <b:Pages>Volume 3</b:Pages>
    <b:Author>
      <b:Author>
        <b:NameList>
          <b:Person>
            <b:Last>Li</b:Last>
            <b:First>Yun</b:First>
          </b:Person>
          <b:Person>
            <b:Last> Kim</b:Last>
            <b:First>Mirim</b:First>
          </b:Person>
          <b:Person>
            <b:Last>Palkar</b:Last>
            <b:First>Jayant</b:First>
          </b:Person>
        </b:NameList>
      </b:Author>
    </b:Author>
    <b:RefOrder>18</b:RefOrder>
  </b:Source>
  <b:Source>
    <b:Tag>Dun19</b:Tag>
    <b:SourceType>ArticleInAPeriodical</b:SourceType>
    <b:Guid>{6659FF42-F74F-DD43-8E1B-1E054EE79498}</b:Guid>
    <b:LCID>en-US</b:LCID>
    <b:Title>Technology Enhanced Learning in higher education; motivations, engagement and academic achievement</b:Title>
    <b:PeriodicalTitle>Computers &amp; Education</b:PeriodicalTitle>
    <b:Year>2019</b:Year>
    <b:Pages>137(104):113</b:Pages>
    <b:Author>
      <b:Author>
        <b:NameList>
          <b:Person>
            <b:Last>Dunn</b:Last>
            <b:Middle>J</b:Middle>
            <b:First>Thomas</b:First>
          </b:Person>
          <b:Person>
            <b:Last>Kennedy</b:Last>
            <b:First>Mark</b:First>
          </b:Person>
        </b:NameList>
      </b:Author>
    </b:Author>
    <b:RefOrder>19</b:RefOrder>
  </b:Source>
  <b:Source>
    <b:Tag>الش141</b:Tag>
    <b:SourceType>ArticleInAPeriodical</b:SourceType>
    <b:Guid>{B830351F-72BA-2042-AB78-FCD3040C0339}</b:Guid>
    <b:LCID>ar-SA</b:LCID>
    <b:Title>تكنولوجيا التعليم وتأثيراتها في تحسين الأداء التعليمي</b:Title>
    <b:PeriodicalTitle>مجلة العلوم التربوية والنفسية</b:PeriodicalTitle>
    <b:Year>2014</b:Year>
    <b:Pages>15(1)، 127-147.</b:Pages>
    <b:Author>
      <b:Author>
        <b:NameList>
          <b:Person>
            <b:Last>الشهابي</b:Last>
            <b:First>م</b:First>
          </b:Person>
        </b:NameList>
      </b:Author>
    </b:Author>
    <b:RefOrder>1</b:RefOrder>
  </b:Source>
  <b:Source>
    <b:Tag>زغل17</b:Tag>
    <b:SourceType>ArticleInAPeriodical</b:SourceType>
    <b:Guid>{AD384924-FEB4-CA4D-BE37-630DCD86C671}</b:Guid>
    <b:LCID>ar-SA</b:LCID>
    <b:Title>التفكير الإبداعي: دراسة في تنمية القدرة على التفكير الإبداعي</b:Title>
    <b:PeriodicalTitle>مجلة البحوث التربوية والنفسية</b:PeriodicalTitle>
    <b:Year>2017</b:Year>
    <b:Pages>مجلد 37 عدد (2)،ص ص 265-290.</b:Pages>
    <b:Author>
      <b:Author>
        <b:NameList>
          <b:Person>
            <b:Last>زغلول</b:Last>
            <b:First>س</b:First>
          </b:Person>
        </b:NameList>
      </b:Author>
    </b:Author>
    <b:RefOrder>2</b:RefOrder>
  </b:Source>
  <b:Source>
    <b:Tag>علي19</b:Tag>
    <b:SourceType>ArticleInAPeriodical</b:SourceType>
    <b:Guid>{A4CBDDC7-51FB-9E4A-A4C8-87EB27AB081B}</b:Guid>
    <b:LCID>ar-SA</b:LCID>
    <b:Title>تأثير برنامج إرشادي قائم على الحلول في تحسين تقدير الذات لدى طلاب الصف الثاني الثانوي</b:Title>
    <b:PeriodicalTitle>مجلة التربية وعلم النفس</b:PeriodicalTitle>
    <b:Year>2019</b:Year>
    <b:Pages>مجلد 10 عدد (1)، 101-118</b:Pages>
    <b:Author>
      <b:Author>
        <b:NameList>
          <b:Person>
            <b:Last>علي</b:Last>
            <b:First>ز</b:First>
          </b:Person>
        </b:NameList>
      </b:Author>
    </b:Author>
    <b:RefOrder>3</b:RefOrder>
  </b:Source>
  <b:Source>
    <b:Tag>الج161</b:Tag>
    <b:SourceType>ArticleInAPeriodical</b:SourceType>
    <b:Guid>{2B8C5403-1B64-1641-B5D6-D22DFC01833D}</b:Guid>
    <b:Title>دور معلمي التربية الرياضية في تنمية مهارات القيادة لدى طلبة المدارس الثانوية في المملكة العربية السعودية</b:Title>
    <b:Year>2016</b:Year>
    <b:LCID>ar-SA</b:LCID>
    <b:PeriodicalTitle>مجلة كلية التربية الرياضية</b:PeriodicalTitle>
    <b:Pages>مجلد 21 عدد (2)،ص ص 227-242.</b:Pages>
    <b:Author>
      <b:Author>
        <b:NameList>
          <b:Person>
            <b:Last>الجعبري</b:Last>
            <b:First>ع</b:First>
          </b:Person>
        </b:NameList>
      </b:Author>
    </b:Author>
    <b:RefOrder>4</b:RefOrder>
  </b:Source>
  <b:Source>
    <b:Tag>الا22</b:Tag>
    <b:SourceType>Report</b:SourceType>
    <b:Guid>{1644B09C-3680-504E-B98B-F42DA1D9BE3F}</b:Guid>
    <b:Title>تقرير إحصائي سنوي 2021.</b:Title>
    <b:Year>2022</b:Year>
    <b:Publisher>الهيئة العامة للإحصاء الفلسطينية</b:Publisher>
    <b:City>رام الله</b:City>
    <b:StandardNumber>Retrieved from http://www.pcbs.gov.ps/Portals/_Rainbow/Documents/AnnualReport_2021_ar.pdf</b:StandardNumber>
    <b:LCID>ar-SA</b:LCID>
    <b:Author>
      <b:Author>
        <b:NameList>
          <b:Person>
            <b:Last>الاحصاء الفلسطيني</b:Last>
          </b:Person>
        </b:NameList>
      </b:Author>
    </b:Author>
    <b:RefOrder>5</b:RefOrder>
  </b:Source>
  <b:Source>
    <b:Tag>عنصر_نائب1</b:Tag>
    <b:SourceType>ArticleInAPeriodical</b:SourceType>
    <b:Guid>{AE3E451B-7112-7144-873A-C1E48D70A255}</b:Guid>
    <b:LCID>en-US</b:LCID>
    <b:Title>Teacher Technology Change: How Knowledge, Beliefs, and Culture Intersect</b:Title>
    <b:PeriodicalTitle>Journal of Research on Technology in Education </b:PeriodicalTitle>
    <b:Year>2010</b:Year>
    <b:Pages>42(3):255-284</b:Pages>
    <b:Author>
      <b:Author>
        <b:NameList>
          <b:Person>
            <b:Last>Ertmer </b:Last>
            <b:Middle>A</b:Middle>
            <b:First>Peggy</b:First>
          </b:Person>
          <b:Person>
            <b:Last>Ottenbreit-Leftwich</b:Last>
            <b:First>Anne</b:First>
          </b:Person>
        </b:NameList>
      </b:Author>
    </b:Author>
    <b:RefOrder>6</b:RefOrder>
  </b:Source>
  <b:Source>
    <b:Tag>الش192</b:Tag>
    <b:SourceType>ArticleInAPeriodical</b:SourceType>
    <b:Guid>{942F3A5A-D7BC-C540-8DF6-EE0270FC8EA3}</b:Guid>
    <b:LCID>ar-SA</b:LCID>
    <b:Title>درجة ممارسة معلمات الرياضيات بالتعليم العام لمهارات التفكير الإبداعي</b:Title>
    <b:PeriodicalTitle> رسالة الخليج العربي</b:PeriodicalTitle>
    <b:Year>2019</b:Year>
    <b:Pages>مجلد 39 ، عدد 150</b:Pages>
    <b:Author>
      <b:Author>
        <b:NameList>
          <b:Person>
            <b:Last>الشهري</b:Last>
            <b:Middle>الفراج</b:Middle>
            <b:First>ظافر</b:First>
          </b:Person>
        </b:NameList>
      </b:Author>
    </b:Author>
    <b:RefOrder>7</b:RefOrder>
  </b:Source>
  <b:Source>
    <b:Tag>الس191</b:Tag>
    <b:SourceType>ArticleInAPeriodical</b:SourceType>
    <b:Guid>{5ED293E8-7ED7-7646-885C-DD4357D8FF2B}</b:Guid>
    <b:LCID>ar-SA</b:LCID>
    <b:Title>جودة الحياة الجامعية كعامل وسيط بين الاغتراب النفسي وتقدير الذات لدى طلاب جامعة الملك سعود</b:Title>
    <b:PeriodicalTitle>	المجلة الدولية للدراسات التربوية والنفسية</b:PeriodicalTitle>
    <b:Year>2019</b:Year>
    <b:Pages> مجلد (5) ، عدد (2)</b:Pages>
    <b:Author>
      <b:Author>
        <b:NameList>
          <b:Person>
            <b:Last>السيد</b:Last>
            <b:Middle>السيد حامد</b:Middle>
            <b:First>وائل</b:First>
          </b:Person>
        </b:NameList>
      </b:Author>
    </b:Author>
    <b:RefOrder>9</b:RefOrder>
  </b:Source>
</b:Sources>
</file>

<file path=customXml/itemProps1.xml><?xml version="1.0" encoding="utf-8"?>
<ds:datastoreItem xmlns:ds="http://schemas.openxmlformats.org/officeDocument/2006/customXml" ds:itemID="{7A9F63FA-9C93-451A-AABD-542D88F5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32</Pages>
  <Words>16245</Words>
  <Characters>92597</Characters>
  <Application>Microsoft Office Word</Application>
  <DocSecurity>0</DocSecurity>
  <Lines>771</Lines>
  <Paragraphs>217</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11</cp:revision>
  <dcterms:created xsi:type="dcterms:W3CDTF">2025-02-03T21:59:00Z</dcterms:created>
  <dcterms:modified xsi:type="dcterms:W3CDTF">2025-02-04T11:10:00Z</dcterms:modified>
</cp:coreProperties>
</file>