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11110"/>
        <w:tblW w:w="5111" w:type="pct"/>
        <w:jc w:val="center"/>
        <w:tblBorders>
          <w:top w:val="none" w:sz="0" w:space="0" w:color="auto"/>
          <w:left w:val="none" w:sz="0" w:space="0" w:color="auto"/>
          <w:bottom w:val="single" w:sz="18" w:space="0" w:color="FF0000"/>
          <w:right w:val="none" w:sz="0" w:space="0" w:color="auto"/>
          <w:insideH w:val="single" w:sz="18" w:space="0" w:color="FF0000"/>
          <w:insideV w:val="none" w:sz="0" w:space="0" w:color="auto"/>
        </w:tblBorders>
        <w:tblLayout w:type="fixed"/>
        <w:tblLook w:val="04A0" w:firstRow="1" w:lastRow="0" w:firstColumn="1" w:lastColumn="0" w:noHBand="0" w:noVBand="1"/>
      </w:tblPr>
      <w:tblGrid>
        <w:gridCol w:w="4359"/>
        <w:gridCol w:w="1465"/>
        <w:gridCol w:w="4144"/>
      </w:tblGrid>
      <w:tr w:rsidR="0083498D" w:rsidRPr="00B822DA" w14:paraId="2F92EEDF" w14:textId="77777777" w:rsidTr="0083498D">
        <w:trPr>
          <w:trHeight w:val="1418"/>
          <w:jc w:val="center"/>
        </w:trPr>
        <w:tc>
          <w:tcPr>
            <w:tcW w:w="4359" w:type="dxa"/>
            <w:vAlign w:val="center"/>
          </w:tcPr>
          <w:p w14:paraId="0C736AF1" w14:textId="77777777" w:rsidR="0083498D" w:rsidRPr="00B822DA" w:rsidRDefault="0083498D" w:rsidP="00E26781">
            <w:pPr>
              <w:pBdr>
                <w:top w:val="nil"/>
                <w:left w:val="nil"/>
                <w:bottom w:val="nil"/>
                <w:right w:val="nil"/>
                <w:between w:val="nil"/>
                <w:bar w:val="nil"/>
              </w:pBdr>
              <w:autoSpaceDE w:val="0"/>
              <w:autoSpaceDN w:val="0"/>
              <w:bidi w:val="0"/>
              <w:spacing w:after="60" w:line="360" w:lineRule="auto"/>
              <w:rPr>
                <w:rFonts w:cs="Calibri"/>
                <w:b/>
                <w:color w:val="FF0000"/>
                <w:u w:color="000000"/>
                <w:bdr w:val="nil"/>
              </w:rPr>
            </w:pPr>
            <w:bookmarkStart w:id="0" w:name="_Hlk80116824"/>
            <w:bookmarkStart w:id="1" w:name="_Hlk197863769"/>
            <w:r w:rsidRPr="00B822DA">
              <w:rPr>
                <w:rFonts w:ascii="Garamond" w:hAnsi="Garamond"/>
                <w:b/>
                <w:color w:val="FF0000"/>
                <w:kern w:val="36"/>
                <w:sz w:val="20"/>
                <w:szCs w:val="20"/>
                <w:u w:color="000000"/>
              </w:rPr>
              <w:t>An-Najah University Journal for Research – B</w:t>
            </w:r>
            <w:r w:rsidRPr="00B822DA">
              <w:rPr>
                <w:rFonts w:ascii="Garamond" w:hAnsi="Garamond"/>
                <w:b/>
                <w:color w:val="FF0000"/>
                <w:kern w:val="36"/>
                <w:sz w:val="20"/>
                <w:szCs w:val="20"/>
                <w:u w:color="000000"/>
                <w:rtl/>
              </w:rPr>
              <w:br/>
            </w:r>
            <w:r w:rsidRPr="00B822DA">
              <w:rPr>
                <w:rFonts w:ascii="Garamond" w:hAnsi="Garamond"/>
                <w:b/>
                <w:color w:val="FF0000"/>
                <w:kern w:val="36"/>
                <w:sz w:val="60"/>
                <w:szCs w:val="60"/>
                <w:u w:color="000000"/>
              </w:rPr>
              <w:t>Humanities</w:t>
            </w:r>
          </w:p>
        </w:tc>
        <w:tc>
          <w:tcPr>
            <w:tcW w:w="1465" w:type="dxa"/>
            <w:vAlign w:val="center"/>
          </w:tcPr>
          <w:p w14:paraId="42DA537A" w14:textId="77777777" w:rsidR="0083498D" w:rsidRPr="00B822DA" w:rsidRDefault="0083498D" w:rsidP="00E26781">
            <w:pPr>
              <w:pBdr>
                <w:top w:val="nil"/>
                <w:left w:val="nil"/>
                <w:bottom w:val="nil"/>
                <w:right w:val="nil"/>
                <w:between w:val="nil"/>
                <w:bar w:val="nil"/>
              </w:pBdr>
              <w:autoSpaceDE w:val="0"/>
              <w:autoSpaceDN w:val="0"/>
              <w:spacing w:after="60" w:line="256" w:lineRule="auto"/>
              <w:rPr>
                <w:rFonts w:cs="Calibri"/>
                <w:bCs/>
                <w:color w:val="FF0000"/>
                <w:u w:color="000000"/>
                <w:bdr w:val="nil"/>
              </w:rPr>
            </w:pPr>
            <w:r w:rsidRPr="00B822DA">
              <w:rPr>
                <w:bCs/>
                <w:noProof/>
                <w:color w:val="FF0000"/>
                <w:kern w:val="36"/>
                <w:u w:color="000000"/>
                <w:bdr w:val="nil"/>
              </w:rPr>
              <w:drawing>
                <wp:inline distT="0" distB="0" distL="0" distR="0" wp14:anchorId="4ACFE777" wp14:editId="24EF9C2B">
                  <wp:extent cx="771525" cy="771525"/>
                  <wp:effectExtent l="0" t="0" r="9525" b="952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4144" w:type="dxa"/>
            <w:vAlign w:val="center"/>
          </w:tcPr>
          <w:p w14:paraId="4CC152D1" w14:textId="77777777" w:rsidR="0083498D" w:rsidRPr="00B822DA" w:rsidRDefault="0083498D" w:rsidP="00E26781">
            <w:pPr>
              <w:pBdr>
                <w:top w:val="nil"/>
                <w:left w:val="nil"/>
                <w:bottom w:val="nil"/>
                <w:right w:val="nil"/>
                <w:between w:val="nil"/>
                <w:bar w:val="nil"/>
              </w:pBdr>
              <w:autoSpaceDE w:val="0"/>
              <w:autoSpaceDN w:val="0"/>
              <w:spacing w:after="60" w:line="360" w:lineRule="auto"/>
              <w:rPr>
                <w:rFonts w:cs="Calibri"/>
                <w:bCs/>
                <w:color w:val="FF0000"/>
                <w:u w:color="000000"/>
                <w:bdr w:val="nil"/>
              </w:rPr>
            </w:pPr>
            <w:r w:rsidRPr="00B822DA">
              <w:rPr>
                <w:rFonts w:ascii="Markazi Text" w:hAnsi="Markazi Text" w:cs="Markazi Text"/>
                <w:bCs/>
                <w:color w:val="FF0000"/>
                <w:kern w:val="36"/>
                <w:sz w:val="23"/>
                <w:szCs w:val="23"/>
                <w:u w:color="000000"/>
                <w:rtl/>
              </w:rPr>
              <w:t>م</w:t>
            </w:r>
            <w:r w:rsidRPr="00B822DA">
              <w:rPr>
                <w:rFonts w:ascii="Markazi Text" w:hAnsi="Markazi Text" w:cs="Markazi Text" w:hint="cs"/>
                <w:bCs/>
                <w:color w:val="FF0000"/>
                <w:kern w:val="36"/>
                <w:sz w:val="23"/>
                <w:szCs w:val="23"/>
                <w:u w:color="000000"/>
                <w:rtl/>
              </w:rPr>
              <w:t>ـ</w:t>
            </w:r>
            <w:r w:rsidRPr="00B822DA">
              <w:rPr>
                <w:rFonts w:ascii="Markazi Text" w:hAnsi="Markazi Text" w:cs="Markazi Text"/>
                <w:bCs/>
                <w:color w:val="FF0000"/>
                <w:kern w:val="36"/>
                <w:sz w:val="23"/>
                <w:szCs w:val="23"/>
                <w:u w:color="000000"/>
                <w:rtl/>
              </w:rPr>
              <w:t>ج</w:t>
            </w:r>
            <w:r w:rsidRPr="00B822DA">
              <w:rPr>
                <w:rFonts w:ascii="Markazi Text" w:hAnsi="Markazi Text" w:cs="Markazi Text" w:hint="cs"/>
                <w:bCs/>
                <w:color w:val="FF0000"/>
                <w:kern w:val="36"/>
                <w:sz w:val="23"/>
                <w:szCs w:val="23"/>
                <w:u w:color="000000"/>
                <w:rtl/>
              </w:rPr>
              <w:t>ـ</w:t>
            </w:r>
            <w:r w:rsidRPr="00B822DA">
              <w:rPr>
                <w:rFonts w:ascii="Markazi Text" w:hAnsi="Markazi Text" w:cs="Markazi Text"/>
                <w:bCs/>
                <w:color w:val="FF0000"/>
                <w:kern w:val="36"/>
                <w:sz w:val="23"/>
                <w:szCs w:val="23"/>
                <w:u w:color="000000"/>
                <w:rtl/>
              </w:rPr>
              <w:t>ل</w:t>
            </w:r>
            <w:r w:rsidRPr="00B822DA">
              <w:rPr>
                <w:rFonts w:ascii="Markazi Text" w:hAnsi="Markazi Text" w:cs="Markazi Text" w:hint="cs"/>
                <w:bCs/>
                <w:color w:val="FF0000"/>
                <w:kern w:val="36"/>
                <w:sz w:val="23"/>
                <w:szCs w:val="23"/>
                <w:u w:color="000000"/>
                <w:rtl/>
                <w:lang w:bidi="ar-JO"/>
              </w:rPr>
              <w:t>ـــــ</w:t>
            </w:r>
            <w:r w:rsidRPr="00B822DA">
              <w:rPr>
                <w:rFonts w:ascii="Markazi Text" w:hAnsi="Markazi Text" w:cs="Markazi Text"/>
                <w:bCs/>
                <w:color w:val="FF0000"/>
                <w:kern w:val="36"/>
                <w:sz w:val="23"/>
                <w:szCs w:val="23"/>
                <w:u w:color="000000"/>
                <w:rtl/>
              </w:rPr>
              <w:t>ة ج</w:t>
            </w:r>
            <w:r w:rsidRPr="00B822DA">
              <w:rPr>
                <w:rFonts w:ascii="Markazi Text" w:hAnsi="Markazi Text" w:cs="Markazi Text" w:hint="cs"/>
                <w:bCs/>
                <w:color w:val="FF0000"/>
                <w:kern w:val="36"/>
                <w:sz w:val="23"/>
                <w:szCs w:val="23"/>
                <w:u w:color="000000"/>
                <w:rtl/>
              </w:rPr>
              <w:t>ـ</w:t>
            </w:r>
            <w:r w:rsidRPr="00B822DA">
              <w:rPr>
                <w:rFonts w:ascii="Markazi Text" w:hAnsi="Markazi Text" w:cs="Markazi Text"/>
                <w:bCs/>
                <w:color w:val="FF0000"/>
                <w:kern w:val="36"/>
                <w:sz w:val="23"/>
                <w:szCs w:val="23"/>
                <w:u w:color="000000"/>
                <w:rtl/>
              </w:rPr>
              <w:t>ام</w:t>
            </w:r>
            <w:r w:rsidRPr="00B822DA">
              <w:rPr>
                <w:rFonts w:ascii="Markazi Text" w:hAnsi="Markazi Text" w:cs="Markazi Text" w:hint="cs"/>
                <w:bCs/>
                <w:color w:val="FF0000"/>
                <w:kern w:val="36"/>
                <w:sz w:val="23"/>
                <w:szCs w:val="23"/>
                <w:u w:color="000000"/>
                <w:rtl/>
              </w:rPr>
              <w:t>ـ</w:t>
            </w:r>
            <w:r w:rsidRPr="00B822DA">
              <w:rPr>
                <w:rFonts w:ascii="Markazi Text" w:hAnsi="Markazi Text" w:cs="Markazi Text"/>
                <w:bCs/>
                <w:color w:val="FF0000"/>
                <w:kern w:val="36"/>
                <w:sz w:val="23"/>
                <w:szCs w:val="23"/>
                <w:u w:color="000000"/>
                <w:rtl/>
              </w:rPr>
              <w:t>ع</w:t>
            </w:r>
            <w:r w:rsidRPr="00B822DA">
              <w:rPr>
                <w:rFonts w:ascii="Markazi Text" w:hAnsi="Markazi Text" w:cs="Markazi Text" w:hint="cs"/>
                <w:bCs/>
                <w:color w:val="FF0000"/>
                <w:kern w:val="36"/>
                <w:sz w:val="23"/>
                <w:szCs w:val="23"/>
                <w:u w:color="000000"/>
                <w:rtl/>
              </w:rPr>
              <w:t>ـــــ</w:t>
            </w:r>
            <w:r w:rsidRPr="00B822DA">
              <w:rPr>
                <w:rFonts w:ascii="Markazi Text" w:hAnsi="Markazi Text" w:cs="Markazi Text"/>
                <w:bCs/>
                <w:color w:val="FF0000"/>
                <w:kern w:val="36"/>
                <w:sz w:val="23"/>
                <w:szCs w:val="23"/>
                <w:u w:color="000000"/>
                <w:rtl/>
              </w:rPr>
              <w:t>ة ال</w:t>
            </w:r>
            <w:r w:rsidRPr="00B822DA">
              <w:rPr>
                <w:rFonts w:ascii="Markazi Text" w:hAnsi="Markazi Text" w:cs="Markazi Text" w:hint="cs"/>
                <w:bCs/>
                <w:color w:val="FF0000"/>
                <w:kern w:val="36"/>
                <w:sz w:val="23"/>
                <w:szCs w:val="23"/>
                <w:u w:color="000000"/>
                <w:rtl/>
              </w:rPr>
              <w:t>ـ</w:t>
            </w:r>
            <w:r w:rsidRPr="00B822DA">
              <w:rPr>
                <w:rFonts w:ascii="Markazi Text" w:hAnsi="Markazi Text" w:cs="Markazi Text"/>
                <w:bCs/>
                <w:color w:val="FF0000"/>
                <w:kern w:val="36"/>
                <w:sz w:val="23"/>
                <w:szCs w:val="23"/>
                <w:u w:color="000000"/>
                <w:rtl/>
              </w:rPr>
              <w:t>ن</w:t>
            </w:r>
            <w:r w:rsidRPr="00B822DA">
              <w:rPr>
                <w:rFonts w:ascii="Markazi Text" w:hAnsi="Markazi Text" w:cs="Markazi Text" w:hint="cs"/>
                <w:bCs/>
                <w:color w:val="FF0000"/>
                <w:kern w:val="36"/>
                <w:sz w:val="23"/>
                <w:szCs w:val="23"/>
                <w:u w:color="000000"/>
                <w:rtl/>
              </w:rPr>
              <w:t>ـ</w:t>
            </w:r>
            <w:r w:rsidRPr="00B822DA">
              <w:rPr>
                <w:rFonts w:ascii="Markazi Text" w:hAnsi="Markazi Text" w:cs="Markazi Text"/>
                <w:bCs/>
                <w:color w:val="FF0000"/>
                <w:kern w:val="36"/>
                <w:sz w:val="23"/>
                <w:szCs w:val="23"/>
                <w:u w:color="000000"/>
                <w:rtl/>
              </w:rPr>
              <w:t>ج</w:t>
            </w:r>
            <w:r w:rsidRPr="00B822DA">
              <w:rPr>
                <w:rFonts w:ascii="Markazi Text" w:hAnsi="Markazi Text" w:cs="Markazi Text" w:hint="cs"/>
                <w:bCs/>
                <w:color w:val="FF0000"/>
                <w:kern w:val="36"/>
                <w:sz w:val="23"/>
                <w:szCs w:val="23"/>
                <w:u w:color="000000"/>
                <w:rtl/>
              </w:rPr>
              <w:t>ــــــ</w:t>
            </w:r>
            <w:r w:rsidRPr="00B822DA">
              <w:rPr>
                <w:rFonts w:ascii="Markazi Text" w:hAnsi="Markazi Text" w:cs="Markazi Text"/>
                <w:bCs/>
                <w:color w:val="FF0000"/>
                <w:kern w:val="36"/>
                <w:sz w:val="23"/>
                <w:szCs w:val="23"/>
                <w:u w:color="000000"/>
                <w:rtl/>
              </w:rPr>
              <w:t>اح ل</w:t>
            </w:r>
            <w:r w:rsidRPr="00B822DA">
              <w:rPr>
                <w:rFonts w:ascii="Markazi Text" w:hAnsi="Markazi Text" w:cs="Markazi Text" w:hint="cs"/>
                <w:bCs/>
                <w:color w:val="FF0000"/>
                <w:kern w:val="36"/>
                <w:sz w:val="23"/>
                <w:szCs w:val="23"/>
                <w:u w:color="000000"/>
                <w:rtl/>
              </w:rPr>
              <w:t>ـ</w:t>
            </w:r>
            <w:r w:rsidRPr="00B822DA">
              <w:rPr>
                <w:rFonts w:ascii="Markazi Text" w:hAnsi="Markazi Text" w:cs="Markazi Text"/>
                <w:bCs/>
                <w:color w:val="FF0000"/>
                <w:kern w:val="36"/>
                <w:sz w:val="23"/>
                <w:szCs w:val="23"/>
                <w:u w:color="000000"/>
                <w:rtl/>
              </w:rPr>
              <w:t>لأب</w:t>
            </w:r>
            <w:r w:rsidRPr="00B822DA">
              <w:rPr>
                <w:rFonts w:ascii="Markazi Text" w:hAnsi="Markazi Text" w:cs="Markazi Text" w:hint="cs"/>
                <w:bCs/>
                <w:color w:val="FF0000"/>
                <w:kern w:val="36"/>
                <w:sz w:val="23"/>
                <w:szCs w:val="23"/>
                <w:u w:color="000000"/>
                <w:rtl/>
              </w:rPr>
              <w:t>ـ</w:t>
            </w:r>
            <w:r w:rsidRPr="00B822DA">
              <w:rPr>
                <w:rFonts w:ascii="Markazi Text" w:hAnsi="Markazi Text" w:cs="Markazi Text"/>
                <w:bCs/>
                <w:color w:val="FF0000"/>
                <w:kern w:val="36"/>
                <w:sz w:val="23"/>
                <w:szCs w:val="23"/>
                <w:u w:color="000000"/>
                <w:rtl/>
              </w:rPr>
              <w:t>ح</w:t>
            </w:r>
            <w:r w:rsidRPr="00B822DA">
              <w:rPr>
                <w:rFonts w:ascii="Markazi Text" w:hAnsi="Markazi Text" w:cs="Markazi Text" w:hint="cs"/>
                <w:bCs/>
                <w:color w:val="FF0000"/>
                <w:kern w:val="36"/>
                <w:sz w:val="23"/>
                <w:szCs w:val="23"/>
                <w:u w:color="000000"/>
                <w:rtl/>
              </w:rPr>
              <w:t>ـــــــــ</w:t>
            </w:r>
            <w:r w:rsidRPr="00B822DA">
              <w:rPr>
                <w:rFonts w:ascii="Markazi Text" w:hAnsi="Markazi Text" w:cs="Markazi Text"/>
                <w:bCs/>
                <w:color w:val="FF0000"/>
                <w:kern w:val="36"/>
                <w:sz w:val="23"/>
                <w:szCs w:val="23"/>
                <w:u w:color="000000"/>
                <w:rtl/>
              </w:rPr>
              <w:t>اث – ب</w:t>
            </w:r>
            <w:r w:rsidRPr="00B822DA">
              <w:rPr>
                <w:rFonts w:ascii="Markazi Text" w:hAnsi="Markazi Text" w:cs="Markazi Text"/>
                <w:bCs/>
                <w:color w:val="FF0000"/>
                <w:u w:color="000000"/>
              </w:rPr>
              <w:br/>
            </w:r>
            <w:r w:rsidRPr="00B822DA">
              <w:rPr>
                <w:rFonts w:ascii="Garamond" w:hAnsi="Garamond"/>
                <w:bCs/>
                <w:color w:val="FF0000"/>
                <w:kern w:val="36"/>
                <w:sz w:val="60"/>
                <w:szCs w:val="60"/>
                <w:u w:color="000000"/>
                <w:rtl/>
              </w:rPr>
              <w:t>العلوم الإنسانية</w:t>
            </w:r>
          </w:p>
        </w:tc>
      </w:tr>
    </w:tbl>
    <w:p w14:paraId="32E2BDC6" w14:textId="682BC445" w:rsidR="0083498D" w:rsidRPr="00B822DA" w:rsidRDefault="0083498D" w:rsidP="00451502">
      <w:pPr>
        <w:bidi w:val="0"/>
        <w:spacing w:before="120" w:after="0" w:line="264" w:lineRule="auto"/>
        <w:jc w:val="both"/>
        <w:rPr>
          <w:rFonts w:ascii="Arial" w:hAnsi="Arial" w:cs="Arial"/>
          <w:b/>
          <w:bCs/>
          <w:sz w:val="32"/>
          <w:szCs w:val="20"/>
        </w:rPr>
      </w:pPr>
      <w:r w:rsidRPr="0083498D">
        <w:rPr>
          <w:rFonts w:ascii="Arial" w:hAnsi="Arial" w:cs="Arial"/>
          <w:b/>
          <w:bCs/>
          <w:sz w:val="32"/>
          <w:szCs w:val="20"/>
          <w:lang w:val="en"/>
        </w:rPr>
        <w:t>Forms of internal and external communication in the presence and absence of a public relations department within the organization: A comparative study of Palestinian chambers of commerce and industry in the West Bank</w:t>
      </w:r>
    </w:p>
    <w:p w14:paraId="3F9729D3" w14:textId="38FF7F6D" w:rsidR="0083498D" w:rsidRPr="00B822DA" w:rsidRDefault="00D4079E" w:rsidP="00451502">
      <w:pPr>
        <w:bidi w:val="0"/>
        <w:spacing w:after="0" w:line="259" w:lineRule="auto"/>
        <w:ind w:left="40" w:right="125"/>
        <w:rPr>
          <w:rFonts w:ascii="Simplified Arabic" w:eastAsia="Simplified Arabic" w:hAnsi="Simplified Arabic" w:cs="Simplified Arabic"/>
          <w:kern w:val="2"/>
          <w:rtl/>
        </w:rPr>
      </w:pPr>
      <w:r w:rsidRPr="00D4079E">
        <w:rPr>
          <w:rFonts w:ascii="Markazi Text" w:eastAsia="Aptos" w:hAnsi="Markazi Text" w:cs="Markazi Text"/>
          <w:b/>
          <w:bCs/>
          <w:kern w:val="2"/>
          <w:sz w:val="24"/>
          <w:szCs w:val="24"/>
        </w:rPr>
        <w:t>Aysha Mahmmoud Yahya</w:t>
      </w:r>
      <w:proofErr w:type="gramStart"/>
      <w:r w:rsidR="0083498D" w:rsidRPr="00451502">
        <w:rPr>
          <w:rFonts w:asciiTheme="majorBidi" w:eastAsia="Aptos" w:hAnsiTheme="majorBidi" w:cstheme="majorBidi"/>
          <w:kern w:val="2"/>
          <w:sz w:val="24"/>
          <w:szCs w:val="24"/>
          <w:vertAlign w:val="superscript"/>
        </w:rPr>
        <w:t>1,*</w:t>
      </w:r>
      <w:proofErr w:type="gramEnd"/>
      <w:r w:rsidRPr="00451502">
        <w:rPr>
          <w:rFonts w:ascii="Markazi Text" w:eastAsia="Aptos" w:hAnsi="Markazi Text" w:cs="Markazi Text"/>
          <w:b/>
          <w:bCs/>
          <w:kern w:val="2"/>
          <w:sz w:val="24"/>
          <w:szCs w:val="24"/>
        </w:rPr>
        <w:t xml:space="preserve"> &amp; </w:t>
      </w:r>
      <w:r w:rsidRPr="00451502">
        <w:rPr>
          <w:rFonts w:ascii="Markazi Text" w:eastAsia="Aptos" w:hAnsi="Markazi Text" w:cs="Markazi Text"/>
          <w:b/>
          <w:bCs/>
          <w:kern w:val="2"/>
          <w:sz w:val="24"/>
          <w:szCs w:val="24"/>
        </w:rPr>
        <w:t>Amer Qasem</w:t>
      </w:r>
      <w:r w:rsidR="00451502" w:rsidRPr="00451502">
        <w:rPr>
          <w:rFonts w:asciiTheme="majorBidi" w:eastAsia="Aptos" w:hAnsiTheme="majorBidi" w:cstheme="majorBidi"/>
          <w:kern w:val="2"/>
          <w:sz w:val="24"/>
          <w:szCs w:val="24"/>
          <w:vertAlign w:val="superscript"/>
        </w:rPr>
        <w:t>2</w:t>
      </w:r>
      <w:r w:rsidR="0083498D" w:rsidRPr="00451502">
        <w:rPr>
          <w:rFonts w:ascii="Markazi Text" w:eastAsia="Aptos" w:hAnsi="Markazi Text" w:cs="Markazi Text"/>
          <w:b/>
          <w:bCs/>
          <w:kern w:val="2"/>
          <w:sz w:val="24"/>
          <w:szCs w:val="24"/>
        </w:rPr>
        <w:br/>
      </w:r>
      <w:r w:rsidR="0083498D" w:rsidRPr="00B822DA">
        <w:rPr>
          <w:rFonts w:ascii="Arial" w:eastAsia="Simplified Arabic" w:hAnsi="Arial" w:cs="Simplified Arabic"/>
          <w:bCs/>
          <w:color w:val="FF0000"/>
          <w:kern w:val="36"/>
          <w:sz w:val="16"/>
          <w:szCs w:val="16"/>
          <w:u w:color="000000"/>
        </w:rPr>
        <w:t>(Type: Full Article).</w:t>
      </w:r>
      <w:r w:rsidR="0083498D" w:rsidRPr="00B822DA">
        <w:rPr>
          <w:rFonts w:ascii="Arial" w:hAnsi="Arial" w:cs="Simplified Arabic"/>
          <w:kern w:val="2"/>
          <w:sz w:val="16"/>
          <w:szCs w:val="16"/>
        </w:rPr>
        <w:t xml:space="preserve"> Received: </w:t>
      </w:r>
      <w:r>
        <w:rPr>
          <w:rFonts w:ascii="Arial" w:hAnsi="Arial" w:cs="Simplified Arabic"/>
          <w:kern w:val="2"/>
          <w:sz w:val="16"/>
          <w:szCs w:val="16"/>
        </w:rPr>
        <w:t>6</w:t>
      </w:r>
      <w:r w:rsidR="0083498D" w:rsidRPr="00BD1DDE">
        <w:rPr>
          <w:rFonts w:ascii="Arial" w:hAnsi="Arial" w:cs="Simplified Arabic"/>
          <w:kern w:val="2"/>
          <w:sz w:val="16"/>
          <w:szCs w:val="16"/>
          <w:vertAlign w:val="superscript"/>
        </w:rPr>
        <w:t>th</w:t>
      </w:r>
      <w:r w:rsidR="0083498D">
        <w:rPr>
          <w:rFonts w:ascii="Arial" w:hAnsi="Arial" w:cs="Simplified Arabic"/>
          <w:kern w:val="2"/>
          <w:sz w:val="16"/>
          <w:szCs w:val="16"/>
        </w:rPr>
        <w:t xml:space="preserve"> </w:t>
      </w:r>
      <w:r>
        <w:rPr>
          <w:rFonts w:ascii="Arial" w:hAnsi="Arial" w:cs="Simplified Arabic"/>
          <w:kern w:val="2"/>
          <w:sz w:val="16"/>
          <w:szCs w:val="16"/>
        </w:rPr>
        <w:t>Jul.</w:t>
      </w:r>
      <w:r w:rsidR="0083498D" w:rsidRPr="00B822DA">
        <w:rPr>
          <w:rFonts w:ascii="Arial" w:hAnsi="Arial" w:cs="Simplified Arabic"/>
          <w:kern w:val="2"/>
          <w:sz w:val="16"/>
          <w:szCs w:val="16"/>
        </w:rPr>
        <w:t xml:space="preserve"> 2025, Accepted: </w:t>
      </w:r>
      <w:r>
        <w:rPr>
          <w:rFonts w:ascii="Arial" w:hAnsi="Arial" w:cs="Simplified Arabic"/>
          <w:kern w:val="2"/>
          <w:sz w:val="16"/>
          <w:szCs w:val="16"/>
        </w:rPr>
        <w:t>24</w:t>
      </w:r>
      <w:r w:rsidRPr="00D4079E">
        <w:rPr>
          <w:rFonts w:ascii="Arial" w:hAnsi="Arial" w:cs="Simplified Arabic"/>
          <w:kern w:val="2"/>
          <w:sz w:val="16"/>
          <w:szCs w:val="16"/>
          <w:vertAlign w:val="superscript"/>
        </w:rPr>
        <w:t>th</w:t>
      </w:r>
      <w:r>
        <w:rPr>
          <w:rFonts w:ascii="Arial" w:hAnsi="Arial" w:cs="Simplified Arabic"/>
          <w:kern w:val="2"/>
          <w:sz w:val="16"/>
          <w:szCs w:val="16"/>
        </w:rPr>
        <w:t xml:space="preserve"> Oct</w:t>
      </w:r>
      <w:r w:rsidR="0083498D" w:rsidRPr="00B822DA">
        <w:rPr>
          <w:rFonts w:ascii="Arial" w:hAnsi="Arial" w:cs="Simplified Arabic"/>
          <w:kern w:val="2"/>
          <w:sz w:val="16"/>
          <w:szCs w:val="16"/>
          <w:lang w:bidi="ar-JO"/>
        </w:rPr>
        <w:t>. 2025</w:t>
      </w:r>
      <w:r w:rsidR="0083498D" w:rsidRPr="00B822DA">
        <w:rPr>
          <w:rFonts w:ascii="Arial" w:hAnsi="Arial" w:cs="Simplified Arabic"/>
          <w:kern w:val="2"/>
          <w:sz w:val="16"/>
          <w:szCs w:val="16"/>
        </w:rPr>
        <w:t xml:space="preserve"> Published: </w:t>
      </w:r>
      <w:r w:rsidR="0083498D" w:rsidRPr="00B822DA">
        <w:rPr>
          <w:rFonts w:ascii="Arial" w:eastAsia="Simplified Arabic" w:hAnsi="Arial" w:cs="Simplified Arabic" w:hint="cs"/>
          <w:kern w:val="2"/>
          <w:sz w:val="16"/>
          <w:szCs w:val="16"/>
          <w:rtl/>
          <w:lang w:bidi="ar-JO"/>
        </w:rPr>
        <w:t>××××</w:t>
      </w:r>
      <w:r w:rsidR="0083498D" w:rsidRPr="00B822DA">
        <w:rPr>
          <w:rFonts w:ascii="Arial" w:eastAsia="Simplified Arabic" w:hAnsi="Arial" w:cs="Simplified Arabic"/>
          <w:kern w:val="2"/>
          <w:sz w:val="16"/>
          <w:szCs w:val="16"/>
        </w:rPr>
        <w:t>.</w:t>
      </w:r>
      <w:r w:rsidR="0083498D" w:rsidRPr="00B822DA">
        <w:rPr>
          <w:rFonts w:ascii="Arial" w:hAnsi="Arial" w:cs="Simplified Arabic"/>
          <w:kern w:val="2"/>
          <w:sz w:val="16"/>
          <w:szCs w:val="16"/>
        </w:rPr>
        <w:t xml:space="preserve"> </w:t>
      </w:r>
      <w:r w:rsidR="0083498D" w:rsidRPr="00B822DA">
        <w:rPr>
          <w:rFonts w:ascii="Arial" w:eastAsia="Simplified Arabic" w:hAnsi="Arial" w:cs="Simplified Arabic"/>
          <w:kern w:val="2"/>
          <w:sz w:val="16"/>
          <w:szCs w:val="16"/>
        </w:rPr>
        <w:t xml:space="preserve">DOI: </w:t>
      </w:r>
      <w:hyperlink r:id="rId9" w:history="1">
        <w:r w:rsidR="0083498D" w:rsidRPr="00B822DA">
          <w:rPr>
            <w:rFonts w:ascii="Arial" w:eastAsia="Simplified Arabic" w:hAnsi="Arial" w:cs="Simplified Arabic"/>
            <w:kern w:val="2"/>
            <w:sz w:val="16"/>
            <w:szCs w:val="16"/>
            <w:u w:val="single"/>
          </w:rPr>
          <w:t>https://doi</w:t>
        </w:r>
      </w:hyperlink>
    </w:p>
    <w:p w14:paraId="252C55C7" w14:textId="77777777" w:rsidR="0083498D" w:rsidRPr="00B822DA" w:rsidRDefault="0083498D" w:rsidP="0083498D">
      <w:pPr>
        <w:tabs>
          <w:tab w:val="left" w:pos="5292"/>
        </w:tabs>
        <w:bidi w:val="0"/>
        <w:spacing w:after="49" w:line="251" w:lineRule="auto"/>
        <w:ind w:left="38" w:right="126" w:firstLine="388"/>
        <w:jc w:val="center"/>
        <w:rPr>
          <w:rFonts w:ascii="Arial" w:eastAsia="Simplified Arabic" w:hAnsi="Arial" w:cs="Simplified Arabic"/>
          <w:bCs/>
          <w:color w:val="FF0000"/>
          <w:kern w:val="36"/>
          <w:sz w:val="16"/>
          <w:szCs w:val="16"/>
          <w:u w:color="000000"/>
        </w:rPr>
      </w:pPr>
      <w:r w:rsidRPr="00B822DA">
        <w:rPr>
          <w:rFonts w:ascii="Arial" w:eastAsia="Simplified Arabic" w:hAnsi="Arial" w:cs="Simplified Arabic"/>
          <w:bCs/>
          <w:color w:val="FF0000"/>
          <w:kern w:val="36"/>
          <w:sz w:val="16"/>
          <w:szCs w:val="16"/>
          <w:u w:color="000000"/>
        </w:rPr>
        <w:t>Accepted Manuscript, In Press</w:t>
      </w:r>
    </w:p>
    <w:tbl>
      <w:tblPr>
        <w:tblStyle w:val="1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9752"/>
      </w:tblGrid>
      <w:tr w:rsidR="0083498D" w:rsidRPr="00B822DA" w14:paraId="5C3B3A2D" w14:textId="77777777" w:rsidTr="003D4B5A">
        <w:tc>
          <w:tcPr>
            <w:tcW w:w="9752" w:type="dxa"/>
            <w:shd w:val="clear" w:color="auto" w:fill="FAE2D5"/>
          </w:tcPr>
          <w:p w14:paraId="0C789420" w14:textId="77777777" w:rsidR="0083498D" w:rsidRPr="00451502" w:rsidRDefault="0083498D" w:rsidP="00451502">
            <w:pPr>
              <w:bidi w:val="0"/>
              <w:spacing w:after="60"/>
              <w:rPr>
                <w:rFonts w:asciiTheme="majorBidi" w:hAnsiTheme="majorBidi" w:cstheme="majorBidi"/>
                <w:sz w:val="16"/>
                <w:szCs w:val="16"/>
              </w:rPr>
            </w:pPr>
            <w:r w:rsidRPr="00451502">
              <w:rPr>
                <w:rFonts w:asciiTheme="majorBidi" w:hAnsiTheme="majorBidi" w:cstheme="majorBidi"/>
                <w:b/>
                <w:bCs/>
                <w:sz w:val="16"/>
                <w:szCs w:val="16"/>
                <w:lang w:eastAsia="ar-SA"/>
              </w:rPr>
              <w:t>Abstract:</w:t>
            </w:r>
            <w:r w:rsidRPr="00451502">
              <w:rPr>
                <w:rFonts w:asciiTheme="majorBidi" w:hAnsiTheme="majorBidi" w:cstheme="majorBidi"/>
                <w:b/>
                <w:bCs/>
                <w:sz w:val="16"/>
                <w:szCs w:val="16"/>
              </w:rPr>
              <w:t xml:space="preserve"> </w:t>
            </w:r>
            <w:r w:rsidRPr="00451502">
              <w:rPr>
                <w:rFonts w:asciiTheme="majorBidi" w:hAnsiTheme="majorBidi" w:cstheme="majorBidi"/>
                <w:sz w:val="16"/>
                <w:szCs w:val="16"/>
              </w:rPr>
              <w:t xml:space="preserve">Organizations are constantly seeking to provide the best of what they have to their audiences, because this will reflect on their success and continuity, and to provide the best, these organizations need to practice the communication process continuously to identify the need and desire of the masses, and because communication is considered the basis of the administrative process in all its stages, and it is the essence of the work of public relations, and there has become a great interest in studying the communication activities of the public relations department, identifying its reality and its impact on the organization, and constantly seeking to improve the performance of the public relations department in organizations and this is reflected in the communication activities with the internal and external audiences of the organization, which is reflected in the communication activities with the internal and external audiences of the organization. </w:t>
            </w:r>
            <w:r w:rsidRPr="00451502">
              <w:rPr>
                <w:rFonts w:asciiTheme="majorBidi" w:hAnsiTheme="majorBidi" w:cstheme="majorBidi"/>
                <w:b/>
                <w:bCs/>
                <w:sz w:val="16"/>
                <w:szCs w:val="16"/>
              </w:rPr>
              <w:t>Statement of the Problem</w:t>
            </w:r>
            <w:r w:rsidRPr="00451502">
              <w:rPr>
                <w:rFonts w:asciiTheme="majorBidi" w:hAnsiTheme="majorBidi" w:cstheme="majorBidi"/>
                <w:sz w:val="16"/>
                <w:szCs w:val="16"/>
              </w:rPr>
              <w:t xml:space="preserve">: The issue was the need for a comparative study between chambers that have a public relations department and those that do not. Objective: To identify the forms of internal and external communication in the Palestinian Chambers of Commerce and Industry in light of the presence and absence of the public relations department. </w:t>
            </w:r>
            <w:r w:rsidRPr="00451502">
              <w:rPr>
                <w:rFonts w:asciiTheme="majorBidi" w:hAnsiTheme="majorBidi" w:cstheme="majorBidi"/>
                <w:b/>
                <w:bCs/>
                <w:sz w:val="16"/>
                <w:szCs w:val="16"/>
              </w:rPr>
              <w:t>Methodology</w:t>
            </w:r>
            <w:r w:rsidRPr="00451502">
              <w:rPr>
                <w:rFonts w:asciiTheme="majorBidi" w:hAnsiTheme="majorBidi" w:cstheme="majorBidi"/>
                <w:sz w:val="16"/>
                <w:szCs w:val="16"/>
              </w:rPr>
              <w:t xml:space="preserve">: The researcher used the descriptive-analytical approach to obtain practical results that were interpreted in an objective manner and can be analyzed in line with the actual data of the study. </w:t>
            </w:r>
            <w:r w:rsidRPr="00451502">
              <w:rPr>
                <w:rFonts w:asciiTheme="majorBidi" w:hAnsiTheme="majorBidi" w:cstheme="majorBidi"/>
                <w:b/>
                <w:bCs/>
                <w:sz w:val="16"/>
                <w:szCs w:val="16"/>
              </w:rPr>
              <w:t>Tool and sample</w:t>
            </w:r>
            <w:r w:rsidRPr="00451502">
              <w:rPr>
                <w:rFonts w:asciiTheme="majorBidi" w:hAnsiTheme="majorBidi" w:cstheme="majorBidi"/>
                <w:sz w:val="16"/>
                <w:szCs w:val="16"/>
              </w:rPr>
              <w:t xml:space="preserve">: A questionnaire was used to collect information, which was distributed to the internal audience of the Palestinian Chambers of Commerce and Industry, comprising all employees of the chambers, using a comprehensive survey. The number of employees in all chambers in the West Bank reached 155. and to the external audience, which consists of members of the Palestinian Chambers of Commerce and Industry in the West Bank, using a stratified random sample of 380 employees during the period from September 26 to November 20, 2024.  </w:t>
            </w:r>
            <w:r w:rsidRPr="00451502">
              <w:rPr>
                <w:rFonts w:asciiTheme="majorBidi" w:hAnsiTheme="majorBidi" w:cstheme="majorBidi"/>
                <w:b/>
                <w:bCs/>
                <w:sz w:val="16"/>
                <w:szCs w:val="16"/>
              </w:rPr>
              <w:t>Results</w:t>
            </w:r>
            <w:r w:rsidRPr="00451502">
              <w:rPr>
                <w:rFonts w:asciiTheme="majorBidi" w:hAnsiTheme="majorBidi" w:cstheme="majorBidi"/>
                <w:sz w:val="16"/>
                <w:szCs w:val="16"/>
              </w:rPr>
              <w:t>: The research concluded a set of results, the most important of which is that the Palestinian industrial chambers of commerce in the West Bank have a high level of practicing internal and external forms of communication. And that the level of practicing forms of internal communication in Palestinian chambers of commerce and industry that have a public relations department is higher than that of chambers that do not have a public relations department. Recommendations: This study recommended the necessity of having a public relations department in Palestinian chambers of commerce and industry and investing in it.</w:t>
            </w:r>
          </w:p>
          <w:p w14:paraId="1F5D6011" w14:textId="648380EB" w:rsidR="0083498D" w:rsidRPr="00451502" w:rsidRDefault="0083498D" w:rsidP="00451502">
            <w:pPr>
              <w:bidi w:val="0"/>
              <w:spacing w:after="60"/>
              <w:rPr>
                <w:rFonts w:asciiTheme="majorBidi" w:hAnsiTheme="majorBidi" w:cstheme="majorBidi"/>
                <w:sz w:val="16"/>
                <w:szCs w:val="16"/>
              </w:rPr>
            </w:pPr>
            <w:r w:rsidRPr="00451502">
              <w:rPr>
                <w:rFonts w:asciiTheme="majorBidi" w:hAnsiTheme="majorBidi" w:cstheme="majorBidi"/>
                <w:b/>
                <w:bCs/>
                <w:sz w:val="16"/>
                <w:szCs w:val="16"/>
              </w:rPr>
              <w:t>Keywords</w:t>
            </w:r>
            <w:r w:rsidRPr="00451502">
              <w:rPr>
                <w:rFonts w:asciiTheme="majorBidi" w:hAnsiTheme="majorBidi" w:cstheme="majorBidi"/>
                <w:sz w:val="16"/>
                <w:szCs w:val="16"/>
              </w:rPr>
              <w:t xml:space="preserve">: Communication </w:t>
            </w:r>
            <w:r w:rsidR="003D4B5A" w:rsidRPr="00451502">
              <w:rPr>
                <w:rFonts w:asciiTheme="majorBidi" w:hAnsiTheme="majorBidi" w:cstheme="majorBidi"/>
                <w:sz w:val="16"/>
                <w:szCs w:val="16"/>
              </w:rPr>
              <w:t xml:space="preserve">Forms, </w:t>
            </w:r>
            <w:r w:rsidRPr="00451502">
              <w:rPr>
                <w:rFonts w:asciiTheme="majorBidi" w:hAnsiTheme="majorBidi" w:cstheme="majorBidi"/>
                <w:sz w:val="16"/>
                <w:szCs w:val="16"/>
              </w:rPr>
              <w:t xml:space="preserve">Palestinian Chambers </w:t>
            </w:r>
            <w:proofErr w:type="gramStart"/>
            <w:r w:rsidR="003D4B5A" w:rsidRPr="00451502">
              <w:rPr>
                <w:rFonts w:asciiTheme="majorBidi" w:hAnsiTheme="majorBidi" w:cstheme="majorBidi"/>
                <w:sz w:val="16"/>
                <w:szCs w:val="16"/>
              </w:rPr>
              <w:t>Of</w:t>
            </w:r>
            <w:proofErr w:type="gramEnd"/>
            <w:r w:rsidR="003D4B5A" w:rsidRPr="00451502">
              <w:rPr>
                <w:rFonts w:asciiTheme="majorBidi" w:hAnsiTheme="majorBidi" w:cstheme="majorBidi"/>
                <w:sz w:val="16"/>
                <w:szCs w:val="16"/>
              </w:rPr>
              <w:t xml:space="preserve"> </w:t>
            </w:r>
            <w:r w:rsidRPr="00451502">
              <w:rPr>
                <w:rFonts w:asciiTheme="majorBidi" w:hAnsiTheme="majorBidi" w:cstheme="majorBidi"/>
                <w:sz w:val="16"/>
                <w:szCs w:val="16"/>
              </w:rPr>
              <w:t xml:space="preserve">Commerce </w:t>
            </w:r>
            <w:proofErr w:type="gramStart"/>
            <w:r w:rsidR="003D4B5A" w:rsidRPr="00451502">
              <w:rPr>
                <w:rFonts w:asciiTheme="majorBidi" w:hAnsiTheme="majorBidi" w:cstheme="majorBidi"/>
                <w:sz w:val="16"/>
                <w:szCs w:val="16"/>
              </w:rPr>
              <w:t>And</w:t>
            </w:r>
            <w:proofErr w:type="gramEnd"/>
            <w:r w:rsidR="003D4B5A" w:rsidRPr="00451502">
              <w:rPr>
                <w:rFonts w:asciiTheme="majorBidi" w:hAnsiTheme="majorBidi" w:cstheme="majorBidi"/>
                <w:sz w:val="16"/>
                <w:szCs w:val="16"/>
              </w:rPr>
              <w:t xml:space="preserve"> </w:t>
            </w:r>
            <w:r w:rsidRPr="00451502">
              <w:rPr>
                <w:rFonts w:asciiTheme="majorBidi" w:hAnsiTheme="majorBidi" w:cstheme="majorBidi"/>
                <w:sz w:val="16"/>
                <w:szCs w:val="16"/>
              </w:rPr>
              <w:t>Industry</w:t>
            </w:r>
            <w:r w:rsidR="003D4B5A" w:rsidRPr="00451502">
              <w:rPr>
                <w:rFonts w:asciiTheme="majorBidi" w:hAnsiTheme="majorBidi" w:cstheme="majorBidi"/>
                <w:sz w:val="16"/>
                <w:szCs w:val="16"/>
              </w:rPr>
              <w:t xml:space="preserve">, Presence </w:t>
            </w:r>
            <w:proofErr w:type="gramStart"/>
            <w:r w:rsidR="003D4B5A" w:rsidRPr="00451502">
              <w:rPr>
                <w:rFonts w:asciiTheme="majorBidi" w:hAnsiTheme="majorBidi" w:cstheme="majorBidi"/>
                <w:sz w:val="16"/>
                <w:szCs w:val="16"/>
              </w:rPr>
              <w:t>And</w:t>
            </w:r>
            <w:proofErr w:type="gramEnd"/>
            <w:r w:rsidR="003D4B5A" w:rsidRPr="00451502">
              <w:rPr>
                <w:rFonts w:asciiTheme="majorBidi" w:hAnsiTheme="majorBidi" w:cstheme="majorBidi"/>
                <w:sz w:val="16"/>
                <w:szCs w:val="16"/>
              </w:rPr>
              <w:t xml:space="preserve"> Absence </w:t>
            </w:r>
            <w:proofErr w:type="gramStart"/>
            <w:r w:rsidR="003D4B5A" w:rsidRPr="00451502">
              <w:rPr>
                <w:rFonts w:asciiTheme="majorBidi" w:hAnsiTheme="majorBidi" w:cstheme="majorBidi"/>
                <w:sz w:val="16"/>
                <w:szCs w:val="16"/>
              </w:rPr>
              <w:t>Of</w:t>
            </w:r>
            <w:proofErr w:type="gramEnd"/>
            <w:r w:rsidR="003D4B5A" w:rsidRPr="00451502">
              <w:rPr>
                <w:rFonts w:asciiTheme="majorBidi" w:hAnsiTheme="majorBidi" w:cstheme="majorBidi"/>
                <w:sz w:val="16"/>
                <w:szCs w:val="16"/>
              </w:rPr>
              <w:t xml:space="preserve"> Public Relations, </w:t>
            </w:r>
            <w:r w:rsidRPr="00451502">
              <w:rPr>
                <w:rFonts w:asciiTheme="majorBidi" w:hAnsiTheme="majorBidi" w:cstheme="majorBidi"/>
                <w:sz w:val="16"/>
                <w:szCs w:val="16"/>
              </w:rPr>
              <w:t xml:space="preserve">Internal </w:t>
            </w:r>
            <w:r w:rsidR="003D4B5A" w:rsidRPr="00451502">
              <w:rPr>
                <w:rFonts w:asciiTheme="majorBidi" w:hAnsiTheme="majorBidi" w:cstheme="majorBidi"/>
                <w:sz w:val="16"/>
                <w:szCs w:val="16"/>
              </w:rPr>
              <w:t>Communication, External Communication.</w:t>
            </w:r>
          </w:p>
        </w:tc>
      </w:tr>
    </w:tbl>
    <w:p w14:paraId="6733AD8E" w14:textId="27F349CE" w:rsidR="0083498D" w:rsidRPr="00B822DA" w:rsidRDefault="003D4B5A" w:rsidP="00451502">
      <w:pPr>
        <w:spacing w:before="120" w:after="0" w:line="264" w:lineRule="auto"/>
        <w:jc w:val="both"/>
        <w:rPr>
          <w:rFonts w:ascii="Markazi Text" w:eastAsia="Aptos" w:hAnsi="Markazi Text" w:cs="Markazi Text"/>
          <w:b/>
          <w:bCs/>
          <w:kern w:val="2"/>
          <w:sz w:val="32"/>
          <w:szCs w:val="32"/>
          <w:rtl/>
          <w:lang w:bidi="ar-JO"/>
        </w:rPr>
      </w:pPr>
      <w:r w:rsidRPr="003D4B5A">
        <w:rPr>
          <w:rFonts w:ascii="Markazi Text" w:eastAsia="Aptos" w:hAnsi="Markazi Text" w:cs="Markazi Text"/>
          <w:b/>
          <w:bCs/>
          <w:kern w:val="2"/>
          <w:sz w:val="32"/>
          <w:szCs w:val="32"/>
          <w:rtl/>
        </w:rPr>
        <w:t>أشكال الاتصال الداخلي والخارجي في ظل وجود وغياب دائرة العلاقات العامة في المؤسسة: دراسة مقارنة بين الغرف التجارية الصناعية الفلسطينية في الضفة الغربية</w:t>
      </w:r>
    </w:p>
    <w:p w14:paraId="44961F4A" w14:textId="182D180D" w:rsidR="0083498D" w:rsidRPr="00B822DA" w:rsidRDefault="00D4079E" w:rsidP="00451502">
      <w:pPr>
        <w:spacing w:after="120"/>
        <w:rPr>
          <w:rFonts w:ascii="Markazi Text" w:eastAsia="Aptos" w:hAnsi="Markazi Text" w:cs="Markazi Text"/>
          <w:b/>
          <w:noProof/>
          <w:kern w:val="2"/>
          <w:rtl/>
          <w:lang w:bidi="ar-JO"/>
        </w:rPr>
      </w:pPr>
      <w:r w:rsidRPr="00D4079E">
        <w:rPr>
          <w:rFonts w:ascii="Markazi Text" w:eastAsia="Aptos" w:hAnsi="Markazi Text" w:cs="Markazi Text" w:hint="cs"/>
          <w:b/>
          <w:bCs/>
          <w:kern w:val="2"/>
          <w:sz w:val="24"/>
          <w:szCs w:val="24"/>
          <w:rtl/>
        </w:rPr>
        <w:t>عائشة محمود يحيى</w:t>
      </w:r>
      <w:r w:rsidRPr="00D4079E">
        <w:rPr>
          <w:rFonts w:asciiTheme="majorBidi" w:eastAsia="Aptos" w:hAnsiTheme="majorBidi" w:cstheme="majorBidi"/>
          <w:kern w:val="2"/>
          <w:sz w:val="24"/>
          <w:szCs w:val="24"/>
          <w:rtl/>
        </w:rPr>
        <w:t>1</w:t>
      </w:r>
      <w:r w:rsidRPr="00D4079E">
        <w:rPr>
          <w:rFonts w:ascii="Markazi Text" w:eastAsia="Aptos" w:hAnsi="Markazi Text" w:cs="Markazi Text" w:hint="cs"/>
          <w:b/>
          <w:bCs/>
          <w:kern w:val="2"/>
          <w:sz w:val="24"/>
          <w:szCs w:val="24"/>
          <w:rtl/>
        </w:rPr>
        <w:t xml:space="preserve">، </w:t>
      </w:r>
      <w:proofErr w:type="gramStart"/>
      <w:r w:rsidRPr="00D4079E">
        <w:rPr>
          <w:rFonts w:ascii="Markazi Text" w:eastAsia="Aptos" w:hAnsi="Markazi Text" w:cs="Markazi Text" w:hint="cs"/>
          <w:b/>
          <w:bCs/>
          <w:kern w:val="2"/>
          <w:sz w:val="24"/>
          <w:szCs w:val="24"/>
          <w:rtl/>
        </w:rPr>
        <w:t xml:space="preserve">و </w:t>
      </w:r>
      <w:r w:rsidRPr="00D4079E">
        <w:rPr>
          <w:rFonts w:ascii="Markazi Text" w:eastAsia="Aptos" w:hAnsi="Markazi Text" w:cs="Markazi Text" w:hint="cs"/>
          <w:b/>
          <w:bCs/>
          <w:kern w:val="2"/>
          <w:sz w:val="24"/>
          <w:szCs w:val="24"/>
          <w:rtl/>
        </w:rPr>
        <w:t>عامر</w:t>
      </w:r>
      <w:proofErr w:type="gramEnd"/>
      <w:r w:rsidRPr="00D4079E">
        <w:rPr>
          <w:rFonts w:ascii="Markazi Text" w:eastAsia="Aptos" w:hAnsi="Markazi Text" w:cs="Markazi Text" w:hint="cs"/>
          <w:b/>
          <w:bCs/>
          <w:kern w:val="2"/>
          <w:sz w:val="24"/>
          <w:szCs w:val="24"/>
          <w:rtl/>
        </w:rPr>
        <w:t xml:space="preserve"> قاسم</w:t>
      </w:r>
      <w:proofErr w:type="gramStart"/>
      <w:r w:rsidRPr="00D4079E">
        <w:rPr>
          <w:rFonts w:asciiTheme="majorBidi" w:eastAsia="Aptos" w:hAnsiTheme="majorBidi" w:cstheme="majorBidi"/>
          <w:kern w:val="2"/>
          <w:sz w:val="24"/>
          <w:szCs w:val="24"/>
          <w:rtl/>
        </w:rPr>
        <w:t>2،*</w:t>
      </w:r>
      <w:proofErr w:type="gramEnd"/>
      <w:r w:rsidR="0083498D" w:rsidRPr="00D4079E">
        <w:rPr>
          <w:rFonts w:ascii="Markazi Text" w:eastAsia="Aptos" w:hAnsi="Markazi Text" w:cs="Markazi Text"/>
          <w:b/>
          <w:bCs/>
          <w:kern w:val="2"/>
          <w:sz w:val="24"/>
          <w:szCs w:val="24"/>
        </w:rPr>
        <w:br/>
      </w:r>
      <w:bookmarkStart w:id="2" w:name="_Hlk183454720"/>
      <w:r w:rsidR="0083498D" w:rsidRPr="00B822DA">
        <w:rPr>
          <w:rFonts w:ascii="Arial" w:eastAsia="Aptos" w:hAnsi="Arial" w:cs="Arial"/>
          <w:b/>
          <w:noProof/>
          <w:kern w:val="2"/>
          <w:sz w:val="16"/>
          <w:szCs w:val="16"/>
          <w:rtl/>
          <w:lang w:bidi="ar-JO"/>
        </w:rPr>
        <w:t>تاريخ التسليم: (</w:t>
      </w:r>
      <w:r w:rsidRPr="00D4079E">
        <w:rPr>
          <w:rFonts w:ascii="Arial" w:eastAsia="Aptos" w:hAnsi="Arial" w:cs="Arial" w:hint="cs"/>
          <w:b/>
          <w:noProof/>
          <w:kern w:val="2"/>
          <w:sz w:val="16"/>
          <w:szCs w:val="16"/>
          <w:rtl/>
          <w:lang w:bidi="ar-JO"/>
        </w:rPr>
        <w:t>6</w:t>
      </w:r>
      <w:r w:rsidR="0083498D" w:rsidRPr="00B822DA">
        <w:rPr>
          <w:rFonts w:ascii="Arial" w:eastAsia="Aptos" w:hAnsi="Arial" w:cs="Arial"/>
          <w:bCs/>
          <w:noProof/>
          <w:kern w:val="2"/>
          <w:sz w:val="16"/>
          <w:szCs w:val="16"/>
          <w:rtl/>
          <w:lang w:bidi="ar-JO"/>
        </w:rPr>
        <w:t>/</w:t>
      </w:r>
      <w:r w:rsidRPr="00D4079E">
        <w:rPr>
          <w:rFonts w:ascii="Arial" w:eastAsia="Aptos" w:hAnsi="Arial" w:cs="Arial" w:hint="cs"/>
          <w:b/>
          <w:noProof/>
          <w:kern w:val="2"/>
          <w:sz w:val="16"/>
          <w:szCs w:val="16"/>
          <w:rtl/>
          <w:lang w:bidi="ar-JO"/>
        </w:rPr>
        <w:t>7</w:t>
      </w:r>
      <w:r w:rsidR="0083498D" w:rsidRPr="00B822DA">
        <w:rPr>
          <w:rFonts w:ascii="Arial" w:eastAsia="Aptos" w:hAnsi="Arial" w:cs="Arial"/>
          <w:bCs/>
          <w:noProof/>
          <w:kern w:val="2"/>
          <w:sz w:val="16"/>
          <w:szCs w:val="16"/>
          <w:rtl/>
          <w:lang w:bidi="ar-JO"/>
        </w:rPr>
        <w:t>/</w:t>
      </w:r>
      <w:r w:rsidR="0083498D" w:rsidRPr="00B822DA">
        <w:rPr>
          <w:rFonts w:ascii="Arial" w:eastAsia="Aptos" w:hAnsi="Arial" w:cs="Arial"/>
          <w:b/>
          <w:noProof/>
          <w:kern w:val="2"/>
          <w:sz w:val="16"/>
          <w:szCs w:val="16"/>
          <w:rtl/>
          <w:lang w:bidi="ar-JO"/>
        </w:rPr>
        <w:t>2025)، تاريخ القبول: (</w:t>
      </w:r>
      <w:r>
        <w:rPr>
          <w:rFonts w:ascii="Arial" w:eastAsia="Aptos" w:hAnsi="Arial" w:cs="Arial"/>
          <w:bCs/>
          <w:noProof/>
          <w:kern w:val="2"/>
          <w:sz w:val="16"/>
          <w:szCs w:val="16"/>
          <w:lang w:bidi="ar-JO"/>
        </w:rPr>
        <w:t>24</w:t>
      </w:r>
      <w:r w:rsidR="0083498D" w:rsidRPr="00B822DA">
        <w:rPr>
          <w:rFonts w:ascii="Arial" w:eastAsia="Aptos" w:hAnsi="Arial" w:cs="Arial"/>
          <w:bCs/>
          <w:noProof/>
          <w:kern w:val="2"/>
          <w:sz w:val="16"/>
          <w:szCs w:val="16"/>
          <w:rtl/>
          <w:lang w:bidi="ar-JO"/>
        </w:rPr>
        <w:t>/</w:t>
      </w:r>
      <w:r>
        <w:rPr>
          <w:rFonts w:ascii="Arial" w:eastAsia="Aptos" w:hAnsi="Arial" w:cs="Arial" w:hint="cs"/>
          <w:b/>
          <w:noProof/>
          <w:kern w:val="2"/>
          <w:sz w:val="16"/>
          <w:szCs w:val="16"/>
          <w:rtl/>
          <w:lang w:bidi="ar-JO"/>
        </w:rPr>
        <w:t>0</w:t>
      </w:r>
      <w:r w:rsidR="0083498D" w:rsidRPr="00BD1DDE">
        <w:rPr>
          <w:rFonts w:ascii="Arial" w:eastAsia="Aptos" w:hAnsi="Arial" w:cs="Arial"/>
          <w:bCs/>
          <w:noProof/>
          <w:kern w:val="2"/>
          <w:sz w:val="16"/>
          <w:szCs w:val="16"/>
          <w:lang w:bidi="ar-JO"/>
        </w:rPr>
        <w:t>1</w:t>
      </w:r>
      <w:r w:rsidR="0083498D" w:rsidRPr="00B822DA">
        <w:rPr>
          <w:rFonts w:ascii="Arial" w:eastAsia="Aptos" w:hAnsi="Arial" w:cs="Arial"/>
          <w:b/>
          <w:noProof/>
          <w:kern w:val="2"/>
          <w:sz w:val="16"/>
          <w:szCs w:val="16"/>
          <w:rtl/>
          <w:lang w:bidi="ar-JO"/>
        </w:rPr>
        <w:t xml:space="preserve">/2025)، تاريخ النشر: </w:t>
      </w:r>
      <w:bookmarkEnd w:id="2"/>
      <w:r w:rsidR="0083498D" w:rsidRPr="00B822DA">
        <w:rPr>
          <w:rFonts w:ascii="Arial" w:eastAsia="Aptos" w:hAnsi="Arial" w:cs="Arial"/>
          <w:b/>
          <w:noProof/>
          <w:kern w:val="2"/>
          <w:sz w:val="16"/>
          <w:szCs w:val="16"/>
          <w:rtl/>
          <w:lang w:bidi="ar-JO"/>
        </w:rPr>
        <w:t>××××</w:t>
      </w:r>
    </w:p>
    <w:tbl>
      <w:tblPr>
        <w:tblStyle w:val="121"/>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9752"/>
      </w:tblGrid>
      <w:tr w:rsidR="0083498D" w:rsidRPr="00B822DA" w14:paraId="33416B7E" w14:textId="77777777" w:rsidTr="00E26781">
        <w:trPr>
          <w:trHeight w:val="565"/>
          <w:jc w:val="center"/>
        </w:trPr>
        <w:tc>
          <w:tcPr>
            <w:tcW w:w="9752" w:type="dxa"/>
            <w:shd w:val="clear" w:color="auto" w:fill="FAE2D5"/>
          </w:tcPr>
          <w:p w14:paraId="510832C3" w14:textId="77777777" w:rsidR="003D4B5A" w:rsidRPr="00451502" w:rsidRDefault="003D4B5A" w:rsidP="00451502">
            <w:pPr>
              <w:spacing w:after="60"/>
              <w:rPr>
                <w:rFonts w:asciiTheme="majorBidi" w:hAnsiTheme="majorBidi" w:cstheme="majorBidi"/>
                <w:b/>
                <w:bCs/>
                <w:sz w:val="16"/>
                <w:szCs w:val="16"/>
                <w:rtl/>
              </w:rPr>
            </w:pPr>
            <w:r w:rsidRPr="00451502">
              <w:rPr>
                <w:rFonts w:asciiTheme="majorBidi" w:hAnsiTheme="majorBidi" w:cstheme="majorBidi"/>
                <w:b/>
                <w:bCs/>
                <w:sz w:val="16"/>
                <w:szCs w:val="16"/>
                <w:rtl/>
                <w:lang w:eastAsia="ar-SA" w:bidi="ar-JO"/>
              </w:rPr>
              <w:t>الملخص</w:t>
            </w:r>
            <w:r w:rsidRPr="00451502">
              <w:rPr>
                <w:rFonts w:asciiTheme="majorBidi" w:hAnsiTheme="majorBidi" w:cstheme="majorBidi"/>
                <w:sz w:val="16"/>
                <w:szCs w:val="16"/>
                <w:rtl/>
                <w:lang w:eastAsia="ar-SA" w:bidi="ar-JO"/>
              </w:rPr>
              <w:t>:</w:t>
            </w:r>
            <w:r w:rsidRPr="00451502">
              <w:rPr>
                <w:rFonts w:asciiTheme="majorBidi" w:hAnsiTheme="majorBidi" w:cstheme="majorBidi"/>
                <w:sz w:val="16"/>
                <w:szCs w:val="16"/>
                <w:rtl/>
              </w:rPr>
              <w:t xml:space="preserve"> تسعى المؤسسات إلى تقديم أفضل ما لديها لجماهيرها، لأن ذلك سينعكس على نجاحها واستمراريتها، ولتقديم الأفضل فإنها تحتاج لممارسة العملية الاتصالية بشكل مستمر لتقف على حاجة ورغبة الجماهير، ولأن الاتصال أساس العملية الإدارية في كافة مراحلها، و جوهر عمل العلاقات العامة، أصبح هناك اهتماماً كبيراً في دراسة الأنشطة الاتصالية لدى إدارة العلاقات العامة، والتعرف على واقعها وأثرها على المؤسسة، والسعي المستمر لتحسين أداء دائرة العلاقات العامة في المؤسسات وهذا ما ينعكس في الأنشطة الاتصالية مع الجماهير الداخلية والخارجية للمؤسسة، ولأن الغرف التجارية الصناعية الزراعية الفلسطينية من المؤسسات الفلسطينية التي تمثل أهم القطاعات وهو القطاع الخاص، إذ يبلغ عدد الغرف التجارية الصناعية الفلسطينية في الضفة الغربية (13) غرفة، تمتلك ثمانية غرف منها دائرة علاقات عامة وخمسة لا تمتلك، مع تقديمها لنفس الخدمات ووجود نفس الأهداف وخدمتها لنفس طبيعة الجمهور، ووظفت الدراسة المنهج الوصفي التحليلي لتحقيق هذا الهدف. </w:t>
            </w:r>
            <w:r w:rsidRPr="00451502">
              <w:rPr>
                <w:rFonts w:asciiTheme="majorBidi" w:hAnsiTheme="majorBidi" w:cstheme="majorBidi"/>
                <w:b/>
                <w:bCs/>
                <w:sz w:val="16"/>
                <w:szCs w:val="16"/>
                <w:rtl/>
              </w:rPr>
              <w:t>إشكالية الدراسة</w:t>
            </w:r>
            <w:r w:rsidRPr="00451502">
              <w:rPr>
                <w:rFonts w:asciiTheme="majorBidi" w:hAnsiTheme="majorBidi" w:cstheme="majorBidi"/>
                <w:sz w:val="16"/>
                <w:szCs w:val="16"/>
                <w:rtl/>
              </w:rPr>
              <w:t xml:space="preserve">: تمثلت المشكلة في الحاجة لدراسة </w:t>
            </w:r>
            <w:proofErr w:type="gramStart"/>
            <w:r w:rsidRPr="00451502">
              <w:rPr>
                <w:rFonts w:asciiTheme="majorBidi" w:hAnsiTheme="majorBidi" w:cstheme="majorBidi"/>
                <w:sz w:val="16"/>
                <w:szCs w:val="16"/>
                <w:rtl/>
              </w:rPr>
              <w:t>مقارنة  بين</w:t>
            </w:r>
            <w:proofErr w:type="gramEnd"/>
            <w:r w:rsidRPr="00451502">
              <w:rPr>
                <w:rFonts w:asciiTheme="majorBidi" w:hAnsiTheme="majorBidi" w:cstheme="majorBidi"/>
                <w:sz w:val="16"/>
                <w:szCs w:val="16"/>
                <w:rtl/>
              </w:rPr>
              <w:t xml:space="preserve"> الغرف التي تمتلك دائرة علاقات عامة والغرف التي لا تمتلك. </w:t>
            </w:r>
            <w:r w:rsidRPr="00451502">
              <w:rPr>
                <w:rFonts w:asciiTheme="majorBidi" w:hAnsiTheme="majorBidi" w:cstheme="majorBidi"/>
                <w:b/>
                <w:bCs/>
                <w:sz w:val="16"/>
                <w:szCs w:val="16"/>
                <w:rtl/>
              </w:rPr>
              <w:t>الهدف</w:t>
            </w:r>
            <w:r w:rsidRPr="00451502">
              <w:rPr>
                <w:rFonts w:asciiTheme="majorBidi" w:hAnsiTheme="majorBidi" w:cstheme="majorBidi"/>
                <w:sz w:val="16"/>
                <w:szCs w:val="16"/>
                <w:rtl/>
              </w:rPr>
              <w:t xml:space="preserve">: هدفت الدراسة إلى التعرف على أشكال الاتصال الداخلي والخارجي في الغرف التجارية الصناعية الفلسطينية في ظل وجود وغياب دائرة العلاقات العامة فيها. </w:t>
            </w:r>
            <w:r w:rsidRPr="00451502">
              <w:rPr>
                <w:rFonts w:asciiTheme="majorBidi" w:hAnsiTheme="majorBidi" w:cstheme="majorBidi"/>
                <w:b/>
                <w:bCs/>
                <w:sz w:val="16"/>
                <w:szCs w:val="16"/>
                <w:rtl/>
              </w:rPr>
              <w:t>المنهج</w:t>
            </w:r>
            <w:r w:rsidRPr="00451502">
              <w:rPr>
                <w:rFonts w:asciiTheme="majorBidi" w:hAnsiTheme="majorBidi" w:cstheme="majorBidi"/>
                <w:sz w:val="16"/>
                <w:szCs w:val="16"/>
                <w:rtl/>
              </w:rPr>
              <w:t>: استخدمت الباحثة المنهج الوصفي التحليلي</w:t>
            </w:r>
            <w:r w:rsidRPr="00451502">
              <w:rPr>
                <w:rFonts w:asciiTheme="majorBidi" w:hAnsiTheme="majorBidi" w:cstheme="majorBidi"/>
                <w:sz w:val="16"/>
                <w:szCs w:val="16"/>
              </w:rPr>
              <w:t xml:space="preserve"> </w:t>
            </w:r>
            <w:r w:rsidRPr="00451502">
              <w:rPr>
                <w:rFonts w:asciiTheme="majorBidi" w:hAnsiTheme="majorBidi" w:cstheme="majorBidi"/>
                <w:sz w:val="16"/>
                <w:szCs w:val="16"/>
                <w:rtl/>
              </w:rPr>
              <w:t xml:space="preserve">من أجل الحصول على نتائج عملية تم تفسيرها بطريقة موضوعية، ويمكن تحليلها بما ينسجم مع المعطيات الفعلية للدراسة. </w:t>
            </w:r>
            <w:r w:rsidRPr="00451502">
              <w:rPr>
                <w:rFonts w:asciiTheme="majorBidi" w:hAnsiTheme="majorBidi" w:cstheme="majorBidi"/>
                <w:b/>
                <w:bCs/>
                <w:sz w:val="16"/>
                <w:szCs w:val="16"/>
                <w:rtl/>
              </w:rPr>
              <w:t xml:space="preserve">الأداة والعينة: </w:t>
            </w:r>
            <w:r w:rsidRPr="00451502">
              <w:rPr>
                <w:rFonts w:asciiTheme="majorBidi" w:hAnsiTheme="majorBidi" w:cstheme="majorBidi"/>
                <w:sz w:val="16"/>
                <w:szCs w:val="16"/>
                <w:rtl/>
              </w:rPr>
              <w:t>استخدمت أداة الاستبانة لجمع المعلومات، والتي تم توزيعها على الجمهور الداخلي للغرف التجارية الصناعية الفلسطينية وهم كافة الموظفين في الغرف باستخدام المسح الشامل، حيث بلغ عددهم (155) موظف في كافة الغرف في الضفة الغربية، وعلى الجمهور الخارجي وهم المنتسبين للغرف التجارية الصناعية الفلسطينية في الضفة الغربية، باستخدام العينة العشوائية الطبقية المتناسبة التي بلغت (380)، خلال الفترة الزمنية الممتدة من 26 سبتمبر/ أيلول _ 20 نوفمبر/ تشرين الثاني من العام 2024.</w:t>
            </w:r>
            <w:r w:rsidRPr="00451502">
              <w:rPr>
                <w:rFonts w:asciiTheme="majorBidi" w:hAnsiTheme="majorBidi" w:cstheme="majorBidi"/>
                <w:b/>
                <w:bCs/>
                <w:sz w:val="16"/>
                <w:szCs w:val="16"/>
                <w:rtl/>
              </w:rPr>
              <w:t xml:space="preserve"> النتائج</w:t>
            </w:r>
            <w:r w:rsidRPr="00451502">
              <w:rPr>
                <w:rFonts w:asciiTheme="majorBidi" w:hAnsiTheme="majorBidi" w:cstheme="majorBidi"/>
                <w:sz w:val="16"/>
                <w:szCs w:val="16"/>
                <w:rtl/>
              </w:rPr>
              <w:t xml:space="preserve">: خلص البحث إلى مجموعة من النتائج أهمها أن الغرف التجارية الصناعية الفلسطينية في الضفة الغربية تمتلك مستوى عالي لممارسة أشكال الاتصال الداخلي والخارجي. وأن </w:t>
            </w:r>
            <w:r w:rsidRPr="00451502">
              <w:rPr>
                <w:rFonts w:asciiTheme="majorBidi" w:hAnsiTheme="majorBidi" w:cstheme="majorBidi"/>
                <w:sz w:val="16"/>
                <w:szCs w:val="16"/>
                <w:rtl/>
              </w:rPr>
              <w:tab/>
              <w:t xml:space="preserve">مستوى ممارسة أشكال الاتصال الداخلي في الغرف التجارية الصناعية الفلسطينية التي يوجد بها دائرة علاقات عامة، أعلى من مستواها في الغرف التي لا يوجد بها دائرة علاقات عامة. </w:t>
            </w:r>
            <w:r w:rsidRPr="00451502">
              <w:rPr>
                <w:rFonts w:asciiTheme="majorBidi" w:hAnsiTheme="majorBidi" w:cstheme="majorBidi"/>
                <w:b/>
                <w:bCs/>
                <w:sz w:val="16"/>
                <w:szCs w:val="16"/>
                <w:rtl/>
              </w:rPr>
              <w:t>التوصيات</w:t>
            </w:r>
            <w:r w:rsidRPr="00451502">
              <w:rPr>
                <w:rFonts w:asciiTheme="majorBidi" w:hAnsiTheme="majorBidi" w:cstheme="majorBidi"/>
                <w:sz w:val="16"/>
                <w:szCs w:val="16"/>
                <w:rtl/>
              </w:rPr>
              <w:t>: أوصت هذه الدراسة بض</w:t>
            </w:r>
            <w:r w:rsidRPr="00451502">
              <w:rPr>
                <w:rFonts w:asciiTheme="majorBidi" w:hAnsiTheme="majorBidi" w:cstheme="majorBidi"/>
                <w:color w:val="000000"/>
                <w:sz w:val="16"/>
                <w:szCs w:val="16"/>
                <w:rtl/>
              </w:rPr>
              <w:t>رورة وجود دائرة علاقات عامة في الغرف التجارية الصناعية الفلسطينية والاستثمار فيها.</w:t>
            </w:r>
          </w:p>
          <w:p w14:paraId="511F27A9" w14:textId="35714E7C" w:rsidR="0083498D" w:rsidRPr="00451502" w:rsidRDefault="003D4B5A" w:rsidP="00451502">
            <w:pPr>
              <w:spacing w:after="60"/>
              <w:rPr>
                <w:rFonts w:asciiTheme="majorBidi" w:hAnsiTheme="majorBidi" w:cstheme="majorBidi"/>
                <w:color w:val="000000"/>
                <w:sz w:val="16"/>
                <w:szCs w:val="16"/>
              </w:rPr>
            </w:pPr>
            <w:r w:rsidRPr="00451502">
              <w:rPr>
                <w:rFonts w:asciiTheme="majorBidi" w:hAnsiTheme="majorBidi" w:cstheme="majorBidi"/>
                <w:b/>
                <w:bCs/>
                <w:color w:val="000000"/>
                <w:sz w:val="16"/>
                <w:szCs w:val="16"/>
                <w:rtl/>
              </w:rPr>
              <w:t>الكلمات المفتاحية:</w:t>
            </w:r>
            <w:r w:rsidRPr="00451502">
              <w:rPr>
                <w:rFonts w:asciiTheme="majorBidi" w:hAnsiTheme="majorBidi" w:cstheme="majorBidi"/>
                <w:color w:val="000000"/>
                <w:sz w:val="16"/>
                <w:szCs w:val="16"/>
                <w:rtl/>
              </w:rPr>
              <w:t xml:space="preserve"> أشكال الاتصال؛ الغرف التجارية الصناعية الفلسطينية؛ وجود وغياب العلاقات العامة، الاتصال الداخلي، الاتصال الخارجي.</w:t>
            </w:r>
          </w:p>
        </w:tc>
      </w:tr>
    </w:tbl>
    <w:p w14:paraId="6FC5863B" w14:textId="77777777" w:rsidR="0083498D" w:rsidRPr="00B822DA" w:rsidRDefault="0083498D" w:rsidP="00451502">
      <w:pPr>
        <w:spacing w:after="0" w:line="240" w:lineRule="auto"/>
        <w:jc w:val="both"/>
        <w:rPr>
          <w:rFonts w:eastAsia="Simplified Arabic"/>
          <w:kern w:val="2"/>
          <w:sz w:val="20"/>
        </w:rPr>
      </w:pPr>
    </w:p>
    <w:tbl>
      <w:tblPr>
        <w:tblStyle w:val="TableGrid1"/>
        <w:bidiVisual/>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872"/>
        <w:gridCol w:w="4873"/>
      </w:tblGrid>
      <w:tr w:rsidR="0083498D" w:rsidRPr="00B822DA" w14:paraId="43811A04" w14:textId="77777777" w:rsidTr="00E26781">
        <w:trPr>
          <w:trHeight w:val="227"/>
        </w:trPr>
        <w:tc>
          <w:tcPr>
            <w:tcW w:w="4872" w:type="dxa"/>
          </w:tcPr>
          <w:p w14:paraId="3C735909" w14:textId="289505E6" w:rsidR="0083498D" w:rsidRPr="00451502" w:rsidRDefault="0083498D" w:rsidP="00E26781">
            <w:pPr>
              <w:shd w:val="clear" w:color="auto" w:fill="FFFFFF"/>
              <w:jc w:val="both"/>
              <w:textAlignment w:val="baseline"/>
              <w:rPr>
                <w:rFonts w:asciiTheme="minorBidi" w:hAnsiTheme="minorBidi" w:cstheme="minorBidi"/>
                <w:sz w:val="14"/>
                <w:szCs w:val="14"/>
                <w:bdr w:val="none" w:sz="0" w:space="0" w:color="auto" w:frame="1"/>
              </w:rPr>
            </w:pPr>
            <w:r w:rsidRPr="00451502">
              <w:rPr>
                <w:rFonts w:asciiTheme="minorBidi" w:eastAsia="Simplified Arabic" w:hAnsiTheme="minorBidi" w:cstheme="minorBidi"/>
                <w:sz w:val="14"/>
                <w:szCs w:val="14"/>
                <w:rtl/>
              </w:rPr>
              <w:t xml:space="preserve">1 </w:t>
            </w:r>
            <w:r w:rsidR="00D4079E" w:rsidRPr="00451502">
              <w:rPr>
                <w:rFonts w:asciiTheme="minorBidi" w:hAnsiTheme="minorBidi" w:cstheme="minorBidi"/>
                <w:sz w:val="14"/>
                <w:szCs w:val="14"/>
                <w:rtl/>
              </w:rPr>
              <w:t xml:space="preserve">برنامج ماجستير </w:t>
            </w:r>
            <w:r w:rsidR="00D4079E" w:rsidRPr="00451502">
              <w:rPr>
                <w:rFonts w:asciiTheme="minorBidi" w:eastAsia="Times New Roman" w:hAnsiTheme="minorBidi" w:cstheme="minorBidi"/>
                <w:sz w:val="14"/>
                <w:szCs w:val="14"/>
                <w:rtl/>
                <w:lang w:eastAsia="ar-SA"/>
              </w:rPr>
              <w:t>العلاقات العامة المعاصرة</w:t>
            </w:r>
            <w:r w:rsidR="00D4079E" w:rsidRPr="00451502">
              <w:rPr>
                <w:rFonts w:asciiTheme="minorBidi" w:eastAsia="Times New Roman" w:hAnsiTheme="minorBidi" w:cstheme="minorBidi"/>
                <w:sz w:val="14"/>
                <w:szCs w:val="14"/>
                <w:rtl/>
                <w:lang w:eastAsia="ar-SA"/>
              </w:rPr>
              <w:t>،</w:t>
            </w:r>
            <w:r w:rsidR="00D4079E" w:rsidRPr="00451502">
              <w:rPr>
                <w:rFonts w:asciiTheme="minorBidi" w:eastAsia="Times New Roman" w:hAnsiTheme="minorBidi" w:cstheme="minorBidi"/>
                <w:sz w:val="14"/>
                <w:szCs w:val="14"/>
                <w:rtl/>
                <w:lang w:eastAsia="ar-SA"/>
              </w:rPr>
              <w:t xml:space="preserve"> كلية الدراسات العليا</w:t>
            </w:r>
            <w:r w:rsidR="00D4079E" w:rsidRPr="00451502">
              <w:rPr>
                <w:rFonts w:asciiTheme="minorBidi" w:eastAsia="Times New Roman" w:hAnsiTheme="minorBidi" w:cstheme="minorBidi"/>
                <w:sz w:val="14"/>
                <w:szCs w:val="14"/>
                <w:rtl/>
                <w:lang w:eastAsia="ar-SA"/>
              </w:rPr>
              <w:t xml:space="preserve">، </w:t>
            </w:r>
            <w:r w:rsidR="00D4079E" w:rsidRPr="00451502">
              <w:rPr>
                <w:rFonts w:asciiTheme="minorBidi" w:eastAsia="Times New Roman" w:hAnsiTheme="minorBidi" w:cstheme="minorBidi"/>
                <w:sz w:val="14"/>
                <w:szCs w:val="14"/>
                <w:rtl/>
                <w:lang w:eastAsia="ar-SA"/>
              </w:rPr>
              <w:t>جامعة النجاح الوطنية</w:t>
            </w:r>
            <w:r w:rsidR="00D4079E" w:rsidRPr="00451502">
              <w:rPr>
                <w:rFonts w:asciiTheme="minorBidi" w:eastAsia="Times New Roman" w:hAnsiTheme="minorBidi" w:cstheme="minorBidi"/>
                <w:sz w:val="14"/>
                <w:szCs w:val="14"/>
                <w:rtl/>
                <w:lang w:eastAsia="ar-SA"/>
              </w:rPr>
              <w:t>،</w:t>
            </w:r>
            <w:r w:rsidR="00D4079E" w:rsidRPr="00451502">
              <w:rPr>
                <w:rFonts w:asciiTheme="minorBidi" w:eastAsia="Times New Roman" w:hAnsiTheme="minorBidi" w:cstheme="minorBidi"/>
                <w:sz w:val="14"/>
                <w:szCs w:val="14"/>
                <w:rtl/>
                <w:lang w:eastAsia="ar-SA"/>
              </w:rPr>
              <w:t xml:space="preserve"> نابلس</w:t>
            </w:r>
            <w:r w:rsidR="00D4079E" w:rsidRPr="00451502">
              <w:rPr>
                <w:rFonts w:asciiTheme="minorBidi" w:eastAsia="Times New Roman" w:hAnsiTheme="minorBidi" w:cstheme="minorBidi"/>
                <w:sz w:val="14"/>
                <w:szCs w:val="14"/>
                <w:rtl/>
                <w:lang w:eastAsia="ar-SA"/>
              </w:rPr>
              <w:t>،</w:t>
            </w:r>
            <w:r w:rsidR="00D4079E" w:rsidRPr="00451502">
              <w:rPr>
                <w:rFonts w:asciiTheme="minorBidi" w:eastAsia="Times New Roman" w:hAnsiTheme="minorBidi" w:cstheme="minorBidi"/>
                <w:sz w:val="14"/>
                <w:szCs w:val="14"/>
                <w:rtl/>
                <w:lang w:eastAsia="ar-SA"/>
              </w:rPr>
              <w:t xml:space="preserve"> فلسطين</w:t>
            </w:r>
            <w:r w:rsidRPr="00451502">
              <w:rPr>
                <w:rFonts w:asciiTheme="minorBidi" w:hAnsiTheme="minorBidi" w:cstheme="minorBidi"/>
                <w:sz w:val="14"/>
                <w:szCs w:val="14"/>
                <w:bdr w:val="none" w:sz="0" w:space="0" w:color="auto" w:frame="1"/>
                <w:rtl/>
              </w:rPr>
              <w:t>.</w:t>
            </w:r>
          </w:p>
          <w:p w14:paraId="302B7142" w14:textId="07DF7D46" w:rsidR="0083498D" w:rsidRPr="00451502" w:rsidRDefault="0083498D" w:rsidP="00D4079E">
            <w:pPr>
              <w:jc w:val="both"/>
              <w:rPr>
                <w:rStyle w:val="go"/>
                <w:rFonts w:asciiTheme="minorBidi" w:hAnsiTheme="minorBidi" w:cstheme="minorBidi"/>
                <w:sz w:val="14"/>
                <w:szCs w:val="14"/>
                <w:rtl/>
              </w:rPr>
            </w:pPr>
            <w:r w:rsidRPr="00451502">
              <w:rPr>
                <w:rFonts w:asciiTheme="minorBidi" w:eastAsia="Simplified Arabic" w:hAnsiTheme="minorBidi" w:cstheme="minorBidi"/>
                <w:sz w:val="14"/>
                <w:szCs w:val="14"/>
                <w:rtl/>
              </w:rPr>
              <w:t xml:space="preserve">* الباحث المراسل: </w:t>
            </w:r>
            <w:r w:rsidR="00D4079E" w:rsidRPr="00451502">
              <w:rPr>
                <w:rFonts w:asciiTheme="minorBidi" w:hAnsiTheme="minorBidi" w:cstheme="minorBidi"/>
                <w:sz w:val="14"/>
                <w:szCs w:val="14"/>
              </w:rPr>
              <w:t>a</w:t>
            </w:r>
            <w:r w:rsidR="00D4079E" w:rsidRPr="00451502">
              <w:rPr>
                <w:rFonts w:asciiTheme="minorBidi" w:hAnsiTheme="minorBidi" w:cstheme="minorBidi"/>
                <w:sz w:val="14"/>
                <w:szCs w:val="14"/>
              </w:rPr>
              <w:t>ysha.sweedan@gmail.com</w:t>
            </w:r>
          </w:p>
          <w:p w14:paraId="54C327D9" w14:textId="60D28924" w:rsidR="0083498D" w:rsidRPr="00451502" w:rsidRDefault="00D4079E" w:rsidP="00D4079E">
            <w:pPr>
              <w:ind w:left="-1"/>
              <w:rPr>
                <w:rFonts w:asciiTheme="minorBidi" w:eastAsia="Times New Roman" w:hAnsiTheme="minorBidi" w:cstheme="minorBidi"/>
                <w:sz w:val="14"/>
                <w:szCs w:val="14"/>
                <w:lang w:eastAsia="ar-SA"/>
              </w:rPr>
            </w:pPr>
            <w:r w:rsidRPr="00451502">
              <w:rPr>
                <w:rStyle w:val="go"/>
                <w:rFonts w:asciiTheme="minorBidi" w:hAnsiTheme="minorBidi" w:cstheme="minorBidi"/>
                <w:sz w:val="14"/>
                <w:szCs w:val="14"/>
              </w:rPr>
              <w:t>2</w:t>
            </w:r>
            <w:r w:rsidRPr="00451502">
              <w:rPr>
                <w:rStyle w:val="go"/>
                <w:rFonts w:asciiTheme="minorBidi" w:hAnsiTheme="minorBidi" w:cstheme="minorBidi"/>
                <w:sz w:val="14"/>
                <w:szCs w:val="14"/>
                <w:rtl/>
              </w:rPr>
              <w:t xml:space="preserve"> </w:t>
            </w:r>
            <w:r w:rsidRPr="00451502">
              <w:rPr>
                <w:rStyle w:val="go"/>
                <w:rFonts w:asciiTheme="minorBidi" w:hAnsiTheme="minorBidi" w:cstheme="minorBidi"/>
                <w:sz w:val="14"/>
                <w:szCs w:val="14"/>
                <w:highlight w:val="yellow"/>
                <w:rtl/>
              </w:rPr>
              <w:t xml:space="preserve">قسم </w:t>
            </w:r>
            <w:r w:rsidRPr="00451502">
              <w:rPr>
                <w:rFonts w:asciiTheme="minorBidi" w:eastAsia="Times New Roman" w:hAnsiTheme="minorBidi" w:cstheme="minorBidi"/>
                <w:sz w:val="14"/>
                <w:szCs w:val="14"/>
                <w:highlight w:val="yellow"/>
                <w:rtl/>
                <w:lang w:eastAsia="ar-SA"/>
              </w:rPr>
              <w:t>العلاقات العامة المعاصرة</w:t>
            </w:r>
            <w:proofErr w:type="gramStart"/>
            <w:r w:rsidRPr="00451502">
              <w:rPr>
                <w:rFonts w:asciiTheme="minorBidi" w:eastAsia="Times New Roman" w:hAnsiTheme="minorBidi" w:cstheme="minorBidi"/>
                <w:sz w:val="14"/>
                <w:szCs w:val="14"/>
                <w:highlight w:val="yellow"/>
                <w:rtl/>
                <w:lang w:eastAsia="ar-SA"/>
              </w:rPr>
              <w:t xml:space="preserve">، </w:t>
            </w:r>
            <w:r w:rsidRPr="00451502">
              <w:rPr>
                <w:rFonts w:asciiTheme="minorBidi" w:eastAsia="Times New Roman" w:hAnsiTheme="minorBidi" w:cstheme="minorBidi"/>
                <w:sz w:val="14"/>
                <w:szCs w:val="14"/>
                <w:highlight w:val="yellow"/>
                <w:rtl/>
                <w:lang w:eastAsia="ar-SA"/>
              </w:rPr>
              <w:t xml:space="preserve"> كلية</w:t>
            </w:r>
            <w:proofErr w:type="gramEnd"/>
            <w:r w:rsidRPr="00451502">
              <w:rPr>
                <w:rFonts w:asciiTheme="minorBidi" w:eastAsia="Times New Roman" w:hAnsiTheme="minorBidi" w:cstheme="minorBidi"/>
                <w:sz w:val="14"/>
                <w:szCs w:val="14"/>
                <w:rtl/>
                <w:lang w:eastAsia="ar-SA"/>
              </w:rPr>
              <w:t xml:space="preserve"> </w:t>
            </w:r>
            <w:r w:rsidRPr="00451502">
              <w:rPr>
                <w:rFonts w:asciiTheme="minorBidi" w:eastAsia="Times New Roman" w:hAnsiTheme="minorBidi" w:cstheme="minorBidi"/>
                <w:sz w:val="14"/>
                <w:szCs w:val="14"/>
                <w:rtl/>
                <w:lang w:eastAsia="ar-SA"/>
              </w:rPr>
              <w:t>الاعمال والاتصال، جامعة النجاح الوطنية</w:t>
            </w:r>
            <w:proofErr w:type="gramStart"/>
            <w:r w:rsidRPr="00451502">
              <w:rPr>
                <w:rFonts w:asciiTheme="minorBidi" w:eastAsia="Times New Roman" w:hAnsiTheme="minorBidi" w:cstheme="minorBidi"/>
                <w:sz w:val="14"/>
                <w:szCs w:val="14"/>
                <w:rtl/>
                <w:lang w:eastAsia="ar-SA"/>
              </w:rPr>
              <w:t xml:space="preserve">، </w:t>
            </w:r>
            <w:r w:rsidRPr="00451502">
              <w:rPr>
                <w:rFonts w:asciiTheme="minorBidi" w:eastAsia="Times New Roman" w:hAnsiTheme="minorBidi" w:cstheme="minorBidi"/>
                <w:sz w:val="14"/>
                <w:szCs w:val="14"/>
                <w:rtl/>
                <w:lang w:eastAsia="ar-SA"/>
              </w:rPr>
              <w:t xml:space="preserve"> نابلس</w:t>
            </w:r>
            <w:proofErr w:type="gramEnd"/>
            <w:r w:rsidRPr="00451502">
              <w:rPr>
                <w:rFonts w:asciiTheme="minorBidi" w:eastAsia="Times New Roman" w:hAnsiTheme="minorBidi" w:cstheme="minorBidi"/>
                <w:sz w:val="14"/>
                <w:szCs w:val="14"/>
                <w:rtl/>
                <w:lang w:eastAsia="ar-SA"/>
              </w:rPr>
              <w:t>،</w:t>
            </w:r>
            <w:r w:rsidRPr="00451502">
              <w:rPr>
                <w:rFonts w:asciiTheme="minorBidi" w:eastAsia="Times New Roman" w:hAnsiTheme="minorBidi" w:cstheme="minorBidi"/>
                <w:sz w:val="14"/>
                <w:szCs w:val="14"/>
                <w:rtl/>
                <w:lang w:eastAsia="ar-SA"/>
              </w:rPr>
              <w:t xml:space="preserve"> فلسطين </w:t>
            </w:r>
          </w:p>
          <w:p w14:paraId="0DA4B34B" w14:textId="33D6C3C5" w:rsidR="00D4079E" w:rsidRPr="00451502" w:rsidRDefault="00D4079E" w:rsidP="00D4079E">
            <w:pPr>
              <w:ind w:left="-1"/>
              <w:rPr>
                <w:rFonts w:asciiTheme="minorBidi" w:hAnsiTheme="minorBidi" w:cstheme="minorBidi"/>
                <w:sz w:val="14"/>
                <w:szCs w:val="14"/>
                <w:rtl/>
                <w:lang w:bidi="ar-JO"/>
              </w:rPr>
            </w:pPr>
            <w:r w:rsidRPr="00451502">
              <w:rPr>
                <w:rFonts w:asciiTheme="minorBidi" w:eastAsia="Simplified Arabic" w:hAnsiTheme="minorBidi" w:cstheme="minorBidi"/>
                <w:sz w:val="14"/>
                <w:szCs w:val="14"/>
                <w:rtl/>
              </w:rPr>
              <w:t xml:space="preserve">* الباحث المراسل: </w:t>
            </w:r>
            <w:r w:rsidRPr="00451502">
              <w:rPr>
                <w:rFonts w:asciiTheme="minorBidi" w:hAnsiTheme="minorBidi" w:cstheme="minorBidi"/>
                <w:sz w:val="14"/>
                <w:szCs w:val="14"/>
                <w:lang w:bidi="ar-JO"/>
              </w:rPr>
              <w:t>amer.q@najah.edu</w:t>
            </w:r>
          </w:p>
        </w:tc>
        <w:tc>
          <w:tcPr>
            <w:tcW w:w="4873" w:type="dxa"/>
          </w:tcPr>
          <w:p w14:paraId="027EEE36" w14:textId="1F4317F3" w:rsidR="0083498D" w:rsidRPr="00451502" w:rsidRDefault="0083498D" w:rsidP="00D4079E">
            <w:pPr>
              <w:bidi w:val="0"/>
              <w:jc w:val="both"/>
              <w:rPr>
                <w:rFonts w:asciiTheme="minorBidi" w:hAnsiTheme="minorBidi" w:cstheme="minorBidi"/>
                <w:sz w:val="14"/>
                <w:szCs w:val="14"/>
                <w:rtl/>
              </w:rPr>
            </w:pPr>
            <w:r w:rsidRPr="00451502">
              <w:rPr>
                <w:rFonts w:asciiTheme="minorBidi" w:hAnsiTheme="minorBidi" w:cstheme="minorBidi"/>
                <w:sz w:val="14"/>
                <w:szCs w:val="14"/>
                <w:highlight w:val="yellow"/>
                <w:lang w:bidi="ar-JO"/>
              </w:rPr>
              <w:t xml:space="preserve">1 Faculty of ???????, University ???????, City?????????, </w:t>
            </w:r>
            <w:proofErr w:type="gramStart"/>
            <w:r w:rsidRPr="00451502">
              <w:rPr>
                <w:rFonts w:asciiTheme="minorBidi" w:hAnsiTheme="minorBidi" w:cstheme="minorBidi"/>
                <w:sz w:val="14"/>
                <w:szCs w:val="14"/>
                <w:highlight w:val="yellow"/>
                <w:lang w:bidi="ar-JO"/>
              </w:rPr>
              <w:t>Country??????????.</w:t>
            </w:r>
            <w:proofErr w:type="gramEnd"/>
            <w:r w:rsidR="00D4079E" w:rsidRPr="00451502">
              <w:rPr>
                <w:rFonts w:asciiTheme="minorBidi" w:hAnsiTheme="minorBidi" w:cstheme="minorBidi" w:hint="cs"/>
                <w:sz w:val="14"/>
                <w:szCs w:val="14"/>
                <w:rtl/>
                <w:lang w:bidi="ar-JO"/>
              </w:rPr>
              <w:t xml:space="preserve"> </w:t>
            </w:r>
            <w:r w:rsidR="00D4079E" w:rsidRPr="00451502">
              <w:rPr>
                <w:rFonts w:asciiTheme="minorBidi" w:hAnsiTheme="minorBidi" w:cstheme="minorBidi"/>
                <w:sz w:val="14"/>
                <w:szCs w:val="14"/>
                <w:lang w:bidi="ar-JO"/>
              </w:rPr>
              <w:t>a</w:t>
            </w:r>
            <w:r w:rsidR="00D4079E" w:rsidRPr="00451502">
              <w:rPr>
                <w:rFonts w:asciiTheme="minorBidi" w:hAnsiTheme="minorBidi" w:cstheme="minorBidi"/>
                <w:sz w:val="14"/>
                <w:szCs w:val="14"/>
                <w:lang w:bidi="ar-JO"/>
              </w:rPr>
              <w:t>ysha.sweedan@gmail.com</w:t>
            </w:r>
          </w:p>
          <w:p w14:paraId="4E358E76" w14:textId="77777777" w:rsidR="00D4079E" w:rsidRPr="00451502" w:rsidRDefault="00D4079E" w:rsidP="00D4079E">
            <w:pPr>
              <w:bidi w:val="0"/>
              <w:jc w:val="both"/>
              <w:rPr>
                <w:rFonts w:asciiTheme="minorBidi" w:hAnsiTheme="minorBidi" w:cstheme="minorBidi"/>
                <w:sz w:val="14"/>
                <w:szCs w:val="14"/>
                <w:lang w:bidi="ar-JO"/>
              </w:rPr>
            </w:pPr>
            <w:r w:rsidRPr="00451502">
              <w:rPr>
                <w:rFonts w:asciiTheme="minorBidi" w:hAnsiTheme="minorBidi" w:cstheme="minorBidi"/>
                <w:sz w:val="14"/>
                <w:szCs w:val="14"/>
              </w:rPr>
              <w:t xml:space="preserve">2 </w:t>
            </w:r>
            <w:r w:rsidRPr="00451502">
              <w:rPr>
                <w:rFonts w:asciiTheme="minorBidi" w:hAnsiTheme="minorBidi" w:cstheme="minorBidi"/>
                <w:sz w:val="14"/>
                <w:szCs w:val="14"/>
                <w:highlight w:val="yellow"/>
                <w:lang w:bidi="ar-JO"/>
              </w:rPr>
              <w:t>Faculty of ???????, University ???????,</w:t>
            </w:r>
          </w:p>
          <w:p w14:paraId="77A7188F" w14:textId="77777777" w:rsidR="00451502" w:rsidRPr="00451502" w:rsidRDefault="00451502" w:rsidP="00451502">
            <w:pPr>
              <w:bidi w:val="0"/>
              <w:jc w:val="both"/>
              <w:rPr>
                <w:rFonts w:asciiTheme="minorBidi" w:hAnsiTheme="minorBidi" w:cstheme="minorBidi"/>
                <w:sz w:val="14"/>
                <w:szCs w:val="14"/>
                <w:lang w:bidi="ar-JO"/>
              </w:rPr>
            </w:pPr>
            <w:r w:rsidRPr="00451502">
              <w:rPr>
                <w:rFonts w:asciiTheme="minorBidi" w:hAnsiTheme="minorBidi" w:cstheme="minorBidi"/>
                <w:sz w:val="14"/>
                <w:szCs w:val="14"/>
                <w:lang w:bidi="ar-JO"/>
              </w:rPr>
              <w:t xml:space="preserve">* Corresponding author email: </w:t>
            </w:r>
            <w:hyperlink r:id="rId10" w:history="1">
              <w:r w:rsidRPr="00451502">
                <w:rPr>
                  <w:rStyle w:val="Hyperlink"/>
                  <w:rFonts w:asciiTheme="minorBidi" w:hAnsiTheme="minorBidi" w:cstheme="minorBidi"/>
                  <w:color w:val="auto"/>
                  <w:sz w:val="14"/>
                  <w:szCs w:val="14"/>
                  <w:u w:val="none"/>
                  <w:lang w:bidi="ar-JO"/>
                </w:rPr>
                <w:t>amer.q@najah.edu</w:t>
              </w:r>
            </w:hyperlink>
          </w:p>
          <w:p w14:paraId="5A85364D" w14:textId="65EAFA3B" w:rsidR="00451502" w:rsidRPr="00451502" w:rsidRDefault="00451502" w:rsidP="00451502">
            <w:pPr>
              <w:bidi w:val="0"/>
              <w:jc w:val="both"/>
              <w:rPr>
                <w:rFonts w:asciiTheme="minorBidi" w:hAnsiTheme="minorBidi" w:cstheme="minorBidi"/>
                <w:sz w:val="14"/>
                <w:szCs w:val="14"/>
              </w:rPr>
            </w:pPr>
          </w:p>
        </w:tc>
      </w:tr>
      <w:bookmarkEnd w:id="0"/>
      <w:bookmarkEnd w:id="1"/>
    </w:tbl>
    <w:p w14:paraId="067FF73D" w14:textId="77777777" w:rsidR="00451502" w:rsidRDefault="00451502" w:rsidP="00011BA3">
      <w:pPr>
        <w:pStyle w:val="1"/>
        <w:bidi/>
        <w:spacing w:after="60" w:line="288" w:lineRule="auto"/>
        <w:jc w:val="both"/>
        <w:rPr>
          <w:rFonts w:asciiTheme="majorBidi" w:hAnsiTheme="majorBidi" w:cstheme="majorBidi"/>
          <w:sz w:val="24"/>
          <w:szCs w:val="24"/>
        </w:rPr>
      </w:pPr>
    </w:p>
    <w:p w14:paraId="07C6965D" w14:textId="77777777" w:rsidR="00451502" w:rsidRPr="00451502" w:rsidRDefault="00451502" w:rsidP="00451502">
      <w:pPr>
        <w:rPr>
          <w:rtl/>
        </w:rPr>
        <w:sectPr w:rsidR="00451502" w:rsidRPr="00451502" w:rsidSect="00451502">
          <w:headerReference w:type="even" r:id="rId11"/>
          <w:headerReference w:type="default" r:id="rId12"/>
          <w:footerReference w:type="even" r:id="rId13"/>
          <w:footerReference w:type="default" r:id="rId14"/>
          <w:headerReference w:type="first" r:id="rId15"/>
          <w:footerReference w:type="first" r:id="rId16"/>
          <w:pgSz w:w="11906" w:h="16838" w:code="9"/>
          <w:pgMar w:top="1021" w:right="1077" w:bottom="1021" w:left="1077" w:header="709" w:footer="1304" w:gutter="0"/>
          <w:pgNumType w:start="1"/>
          <w:cols w:space="708"/>
          <w:bidi/>
          <w:rtlGutter/>
          <w:docGrid w:linePitch="360"/>
        </w:sectPr>
      </w:pPr>
    </w:p>
    <w:p w14:paraId="0C58C205" w14:textId="24116D9F" w:rsidR="009B33AC" w:rsidRPr="00011BA3" w:rsidRDefault="00E81DB6" w:rsidP="00011BA3">
      <w:pPr>
        <w:pStyle w:val="1"/>
        <w:bidi/>
        <w:spacing w:after="60" w:line="288" w:lineRule="auto"/>
        <w:jc w:val="both"/>
        <w:rPr>
          <w:rFonts w:asciiTheme="majorBidi" w:hAnsiTheme="majorBidi" w:cstheme="majorBidi"/>
          <w:sz w:val="24"/>
          <w:szCs w:val="24"/>
          <w:rtl/>
        </w:rPr>
      </w:pPr>
      <w:r w:rsidRPr="00011BA3">
        <w:rPr>
          <w:rFonts w:asciiTheme="majorBidi" w:hAnsiTheme="majorBidi" w:cstheme="majorBidi"/>
          <w:sz w:val="24"/>
          <w:szCs w:val="24"/>
          <w:rtl/>
        </w:rPr>
        <w:t>المقدمة</w:t>
      </w:r>
    </w:p>
    <w:p w14:paraId="4417F72F" w14:textId="77777777" w:rsidR="00D84985" w:rsidRPr="00011BA3" w:rsidRDefault="00D84985" w:rsidP="00011BA3">
      <w:pPr>
        <w:pStyle w:val="1"/>
        <w:bidi/>
        <w:spacing w:after="60" w:line="288" w:lineRule="auto"/>
        <w:ind w:firstLine="284"/>
        <w:jc w:val="both"/>
        <w:rPr>
          <w:rFonts w:asciiTheme="majorBidi" w:eastAsiaTheme="minorEastAsia" w:hAnsiTheme="majorBidi" w:cstheme="majorBidi"/>
          <w:b w:val="0"/>
          <w:bCs w:val="0"/>
          <w:sz w:val="24"/>
          <w:szCs w:val="24"/>
          <w:rtl/>
        </w:rPr>
      </w:pPr>
      <w:bookmarkStart w:id="3" w:name="_Toc191902299"/>
      <w:bookmarkStart w:id="4" w:name="_Toc196895902"/>
      <w:bookmarkStart w:id="5" w:name="_Toc196911734"/>
      <w:r w:rsidRPr="00011BA3">
        <w:rPr>
          <w:rFonts w:asciiTheme="majorBidi" w:eastAsiaTheme="minorEastAsia" w:hAnsiTheme="majorBidi" w:cstheme="majorBidi"/>
          <w:b w:val="0"/>
          <w:bCs w:val="0"/>
          <w:sz w:val="24"/>
          <w:szCs w:val="24"/>
          <w:rtl/>
        </w:rPr>
        <w:t>يرتكز عمل العلاقات العامة على التواصل مع الجماهير داخل المؤسسات وخارجها، بغض النظر عن طبيعة عملها، ويُشجَّع على تطوير أساليب ووسائل الاتصال لتحقيق أهداف المؤسسة التي لا يمكن تحقيقها بمعزل عن جمهورها الداخلي والخارجي. ومع تطور المجتمعات وزيادة وعي الأفراد نتيجة التكنولوجيا، برزت المنافسة بين المؤسسات لكسب الرأي العام، ما استدعى وجود دوائر علاقات عامة تُدار بواسطة مختصين</w:t>
      </w:r>
      <w:r w:rsidRPr="00011BA3">
        <w:rPr>
          <w:rFonts w:asciiTheme="majorBidi" w:eastAsiaTheme="minorEastAsia" w:hAnsiTheme="majorBidi" w:cstheme="majorBidi"/>
          <w:b w:val="0"/>
          <w:bCs w:val="0"/>
          <w:sz w:val="24"/>
          <w:szCs w:val="24"/>
        </w:rPr>
        <w:t>.</w:t>
      </w:r>
    </w:p>
    <w:p w14:paraId="667296D8" w14:textId="77777777" w:rsidR="00D84985" w:rsidRPr="00011BA3" w:rsidRDefault="00D84985" w:rsidP="00011BA3">
      <w:pPr>
        <w:pStyle w:val="1"/>
        <w:bidi/>
        <w:spacing w:after="60" w:line="288" w:lineRule="auto"/>
        <w:ind w:firstLine="284"/>
        <w:jc w:val="both"/>
        <w:rPr>
          <w:rFonts w:asciiTheme="majorBidi" w:eastAsiaTheme="minorEastAsia" w:hAnsiTheme="majorBidi" w:cstheme="majorBidi"/>
          <w:b w:val="0"/>
          <w:bCs w:val="0"/>
          <w:sz w:val="24"/>
          <w:szCs w:val="24"/>
          <w:rtl/>
        </w:rPr>
      </w:pPr>
      <w:r w:rsidRPr="00011BA3">
        <w:rPr>
          <w:rFonts w:asciiTheme="majorBidi" w:eastAsiaTheme="minorEastAsia" w:hAnsiTheme="majorBidi" w:cstheme="majorBidi"/>
          <w:b w:val="0"/>
          <w:bCs w:val="0"/>
          <w:sz w:val="24"/>
          <w:szCs w:val="24"/>
          <w:rtl/>
        </w:rPr>
        <w:t>تُعد دائرة العلاقات العامة حديثة النشأة في المؤسسات الفلسطينية، وتعمل على تنظيم العملية الاتصالية، وتختلف أشكال الاتصال الداخلي والخارجي حسب عدة عوامل (</w:t>
      </w:r>
      <w:r w:rsidRPr="00011BA3">
        <w:rPr>
          <w:rFonts w:asciiTheme="majorBidi" w:eastAsiaTheme="minorEastAsia" w:hAnsiTheme="majorBidi" w:cstheme="majorBidi"/>
          <w:b w:val="0"/>
          <w:bCs w:val="0"/>
          <w:sz w:val="24"/>
          <w:szCs w:val="24"/>
        </w:rPr>
        <w:t>Al-</w:t>
      </w:r>
      <w:proofErr w:type="spellStart"/>
      <w:r w:rsidRPr="00011BA3">
        <w:rPr>
          <w:rFonts w:asciiTheme="majorBidi" w:eastAsiaTheme="minorEastAsia" w:hAnsiTheme="majorBidi" w:cstheme="majorBidi"/>
          <w:b w:val="0"/>
          <w:bCs w:val="0"/>
          <w:sz w:val="24"/>
          <w:szCs w:val="24"/>
        </w:rPr>
        <w:t>Shannar</w:t>
      </w:r>
      <w:proofErr w:type="spellEnd"/>
      <w:r w:rsidRPr="00011BA3">
        <w:rPr>
          <w:rFonts w:asciiTheme="majorBidi" w:eastAsiaTheme="minorEastAsia" w:hAnsiTheme="majorBidi" w:cstheme="majorBidi"/>
          <w:b w:val="0"/>
          <w:bCs w:val="0"/>
          <w:sz w:val="24"/>
          <w:szCs w:val="24"/>
        </w:rPr>
        <w:t>, 2015</w:t>
      </w:r>
      <w:r w:rsidRPr="00011BA3">
        <w:rPr>
          <w:rFonts w:asciiTheme="majorBidi" w:eastAsiaTheme="minorEastAsia" w:hAnsiTheme="majorBidi" w:cstheme="majorBidi"/>
          <w:b w:val="0"/>
          <w:bCs w:val="0"/>
          <w:sz w:val="24"/>
          <w:szCs w:val="24"/>
          <w:rtl/>
        </w:rPr>
        <w:t>). وتمثل الغرف التجارية الصناعية الفلسطينية القطاع الخاص في كل محافظة، حيث ينتسب إليها أصحاب المشاريع التجارية والصناعية والزراعية كأعضاء في الهيئة العامة للغرفة. ويقع الاتحاد تحت مظلة جميع الغرف الفلسطينية، ويعمل وفقًا لقانون الغرف التجارية الصناعية الفلسطيني رقم 2 لسنة 2013 (</w:t>
      </w:r>
      <w:r w:rsidRPr="00011BA3">
        <w:rPr>
          <w:rFonts w:asciiTheme="majorBidi" w:eastAsiaTheme="minorEastAsia" w:hAnsiTheme="majorBidi" w:cstheme="majorBidi"/>
          <w:b w:val="0"/>
          <w:bCs w:val="0"/>
          <w:sz w:val="24"/>
          <w:szCs w:val="24"/>
        </w:rPr>
        <w:t>Palestinian Chambers of Commerce and Industry Law, 2011</w:t>
      </w:r>
      <w:r w:rsidRPr="00011BA3">
        <w:rPr>
          <w:rFonts w:asciiTheme="majorBidi" w:eastAsiaTheme="minorEastAsia" w:hAnsiTheme="majorBidi" w:cstheme="majorBidi"/>
          <w:b w:val="0"/>
          <w:bCs w:val="0"/>
          <w:sz w:val="24"/>
          <w:szCs w:val="24"/>
          <w:rtl/>
        </w:rPr>
        <w:t>). ومع تطور القطاع، أصبحت الغرف تقدم خدمات نوعية للقطاع الخاص، وتمتلك بعض الغرف دائرة علاقات عامة بينما يفتقر إليها البعض الآخر، رغم تقديم جميع الغرف نفس الخدمات والعمل ضمن نفس الإطار القانوني.</w:t>
      </w:r>
    </w:p>
    <w:p w14:paraId="5511D554" w14:textId="4BA7331E" w:rsidR="0081353A" w:rsidRPr="00011BA3" w:rsidRDefault="0081353A" w:rsidP="00011BA3">
      <w:pPr>
        <w:pStyle w:val="1"/>
        <w:bidi/>
        <w:spacing w:after="60" w:line="288" w:lineRule="auto"/>
        <w:jc w:val="both"/>
        <w:rPr>
          <w:rFonts w:asciiTheme="majorBidi" w:hAnsiTheme="majorBidi" w:cstheme="majorBidi"/>
          <w:sz w:val="24"/>
          <w:szCs w:val="24"/>
        </w:rPr>
      </w:pPr>
      <w:r w:rsidRPr="00011BA3">
        <w:rPr>
          <w:rFonts w:asciiTheme="majorBidi" w:hAnsiTheme="majorBidi" w:cstheme="majorBidi"/>
          <w:sz w:val="24"/>
          <w:szCs w:val="24"/>
          <w:rtl/>
        </w:rPr>
        <w:t>أهمية الدراسة</w:t>
      </w:r>
      <w:bookmarkEnd w:id="3"/>
      <w:bookmarkEnd w:id="4"/>
      <w:bookmarkEnd w:id="5"/>
    </w:p>
    <w:p w14:paraId="2831D0D5" w14:textId="77777777" w:rsidR="0081353A" w:rsidRPr="00011BA3" w:rsidRDefault="0081353A"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lang w:bidi="ar-JO"/>
        </w:rPr>
        <w:t>تعود أهمية الدراسة لتناولها أهمية الاتصال الداخلي والخارجي في عمل الغرف التجارية الصناعية الفلسطينية، لأن أغلب الدراسات التي تناولت ال</w:t>
      </w:r>
      <w:r w:rsidR="00D50282" w:rsidRPr="00011BA3">
        <w:rPr>
          <w:rFonts w:asciiTheme="majorBidi" w:hAnsiTheme="majorBidi" w:cstheme="majorBidi"/>
          <w:sz w:val="24"/>
          <w:szCs w:val="24"/>
          <w:rtl/>
          <w:lang w:bidi="ar-JO"/>
        </w:rPr>
        <w:t>اتصال في فلسطين لم تتناول الغرف</w:t>
      </w:r>
      <w:r w:rsidRPr="00011BA3">
        <w:rPr>
          <w:rFonts w:asciiTheme="majorBidi" w:hAnsiTheme="majorBidi" w:cstheme="majorBidi"/>
          <w:sz w:val="24"/>
          <w:szCs w:val="24"/>
          <w:rtl/>
          <w:lang w:bidi="ar-JO"/>
        </w:rPr>
        <w:t>، والدراسات التي تناولت الغرف التجارية الصناعية الفلسطينية _ على الرغم من ندرتها_ لم تتناول الاتصال الداخلي والخارجي فيها، وتنبع أهمية الدراسة من أهمية النشاط الاتصالي.</w:t>
      </w:r>
    </w:p>
    <w:p w14:paraId="1A2542A3" w14:textId="6860F53D" w:rsidR="00F428C8" w:rsidRPr="00011BA3" w:rsidRDefault="00F428C8" w:rsidP="00011BA3">
      <w:pPr>
        <w:spacing w:after="60" w:line="288" w:lineRule="auto"/>
        <w:jc w:val="both"/>
        <w:rPr>
          <w:rFonts w:asciiTheme="majorBidi" w:hAnsiTheme="majorBidi" w:cstheme="majorBidi"/>
          <w:b/>
          <w:bCs/>
          <w:sz w:val="24"/>
          <w:szCs w:val="24"/>
          <w:rtl/>
        </w:rPr>
      </w:pPr>
      <w:r w:rsidRPr="00011BA3">
        <w:rPr>
          <w:rFonts w:asciiTheme="majorBidi" w:hAnsiTheme="majorBidi" w:cstheme="majorBidi"/>
          <w:b/>
          <w:bCs/>
          <w:sz w:val="24"/>
          <w:szCs w:val="24"/>
          <w:rtl/>
        </w:rPr>
        <w:t>مشكلة الدراسة</w:t>
      </w:r>
    </w:p>
    <w:p w14:paraId="227A3717" w14:textId="77777777" w:rsidR="004F0BDB" w:rsidRPr="00011BA3" w:rsidRDefault="004F0BDB"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 xml:space="preserve">بالنظر إلى الدراسات السابقة، فإن معظمها </w:t>
      </w:r>
      <w:r w:rsidR="00EF6E60" w:rsidRPr="00011BA3">
        <w:rPr>
          <w:rFonts w:asciiTheme="majorBidi" w:hAnsiTheme="majorBidi" w:cstheme="majorBidi"/>
          <w:sz w:val="24"/>
          <w:szCs w:val="24"/>
          <w:rtl/>
        </w:rPr>
        <w:t xml:space="preserve">ركّز على القطاعين الحكومي والخاص، في حين لم تحظَ مؤسسات المجتمع المدني، كالغرف التجارية، بالاهتمام البحثي الكافي. وبحكم عمل الباحثة مسؤولة دائرة العلاقات العامة والإعلام في غرفة تجارة وصناعة وزراعة محافظة قلقيلية، وتواصلها مع الغرف الفلسطينية، تبيّن وجود صعوبات في التواصل مع بعض الغرف نتيجة غياب دوائر العلاقات العامة في عدد منها، إذ تفتقر خمس غرف من أصل (13) غرفة في الضفة الغربية </w:t>
      </w:r>
      <w:r w:rsidR="00EF6E60" w:rsidRPr="00011BA3">
        <w:rPr>
          <w:rFonts w:asciiTheme="majorBidi" w:hAnsiTheme="majorBidi" w:cstheme="majorBidi"/>
          <w:sz w:val="24"/>
          <w:szCs w:val="24"/>
          <w:rtl/>
        </w:rPr>
        <w:t>لهذه الدوائر، رغم ممارستها أنشطتها وتقديمها الخدمات ذاتها. ومن هنا برزت فجوة بحثية تهدف إلى استكشاف واقع الاتصال الداخلي والخارجي في الغرف التجارية، من خلال مقارنة أنماط الاتصال في الغرف التي تضم دائرة علاقات عامة وتلك التي تفتقر إليها، لقياس أثر وجودها على المؤسسة</w:t>
      </w:r>
    </w:p>
    <w:p w14:paraId="45A038F5" w14:textId="77777777" w:rsidR="00F428C8" w:rsidRPr="00011BA3" w:rsidRDefault="004F0BDB"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hAnsiTheme="majorBidi" w:cstheme="majorBidi"/>
          <w:sz w:val="24"/>
          <w:szCs w:val="24"/>
          <w:rtl/>
        </w:rPr>
        <w:t>فتمثلت مشكلة الدراسة بالسؤال</w:t>
      </w:r>
      <w:r w:rsidR="00EF037B" w:rsidRPr="00011BA3">
        <w:rPr>
          <w:rFonts w:asciiTheme="majorBidi" w:hAnsiTheme="majorBidi" w:cstheme="majorBidi"/>
          <w:sz w:val="24"/>
          <w:szCs w:val="24"/>
          <w:rtl/>
        </w:rPr>
        <w:t xml:space="preserve"> الرئيسي التالي:</w:t>
      </w:r>
      <w:r w:rsidR="00EF037B" w:rsidRPr="00011BA3">
        <w:rPr>
          <w:rFonts w:asciiTheme="majorBidi" w:eastAsia="Times New Roman" w:hAnsiTheme="majorBidi" w:cstheme="majorBidi"/>
          <w:b/>
          <w:bCs/>
          <w:sz w:val="24"/>
          <w:szCs w:val="24"/>
          <w:rtl/>
        </w:rPr>
        <w:t xml:space="preserve"> </w:t>
      </w:r>
      <w:r w:rsidR="00F428C8" w:rsidRPr="00011BA3">
        <w:rPr>
          <w:rFonts w:asciiTheme="majorBidi" w:eastAsia="Times New Roman" w:hAnsiTheme="majorBidi" w:cstheme="majorBidi"/>
          <w:b/>
          <w:bCs/>
          <w:sz w:val="24"/>
          <w:szCs w:val="24"/>
          <w:rtl/>
        </w:rPr>
        <w:t>ما مستوى تطبيق أشكال الاتصال الداخلي والخارجي في ظل وجود وغياب دائرة العلاقات العامة في الغرف التجارية الصناعية الفلسطينية في الضفة الغربية؟</w:t>
      </w:r>
    </w:p>
    <w:p w14:paraId="2EB5F369" w14:textId="0F0677E4" w:rsidR="00F428C8" w:rsidRPr="00011BA3" w:rsidRDefault="0081353A" w:rsidP="00011BA3">
      <w:pPr>
        <w:spacing w:after="60" w:line="288" w:lineRule="auto"/>
        <w:jc w:val="both"/>
        <w:rPr>
          <w:rFonts w:asciiTheme="majorBidi" w:hAnsiTheme="majorBidi" w:cstheme="majorBidi"/>
          <w:b/>
          <w:bCs/>
          <w:sz w:val="24"/>
          <w:szCs w:val="24"/>
          <w:rtl/>
        </w:rPr>
      </w:pPr>
      <w:r w:rsidRPr="00011BA3">
        <w:rPr>
          <w:rFonts w:asciiTheme="majorBidi" w:hAnsiTheme="majorBidi" w:cstheme="majorBidi"/>
          <w:b/>
          <w:bCs/>
          <w:sz w:val="24"/>
          <w:szCs w:val="24"/>
          <w:rtl/>
        </w:rPr>
        <w:t>أسئلة الدراسة</w:t>
      </w:r>
    </w:p>
    <w:p w14:paraId="1547C5E9" w14:textId="77777777" w:rsidR="0081353A" w:rsidRPr="00011BA3" w:rsidRDefault="0081353A"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تسوقنا الإشكالية الرئيسية إلى مجموعة من التساؤلات الفرعية، وهي:</w:t>
      </w:r>
    </w:p>
    <w:p w14:paraId="7D80290C" w14:textId="77777777" w:rsidR="00F428C8" w:rsidRPr="00011BA3" w:rsidRDefault="00F428C8" w:rsidP="00011BA3">
      <w:pPr>
        <w:numPr>
          <w:ilvl w:val="0"/>
          <w:numId w:val="11"/>
        </w:numPr>
        <w:spacing w:after="60" w:line="288" w:lineRule="auto"/>
        <w:ind w:left="284" w:hanging="284"/>
        <w:jc w:val="both"/>
        <w:rPr>
          <w:rFonts w:asciiTheme="majorBidi" w:hAnsiTheme="majorBidi" w:cstheme="majorBidi"/>
          <w:sz w:val="24"/>
          <w:szCs w:val="24"/>
          <w:rtl/>
        </w:rPr>
      </w:pPr>
      <w:r w:rsidRPr="00011BA3">
        <w:rPr>
          <w:rFonts w:asciiTheme="majorBidi" w:hAnsiTheme="majorBidi" w:cstheme="majorBidi"/>
          <w:sz w:val="24"/>
          <w:szCs w:val="24"/>
          <w:rtl/>
        </w:rPr>
        <w:t xml:space="preserve">ما مستوى </w:t>
      </w:r>
      <w:r w:rsidR="007B1F2B" w:rsidRPr="00011BA3">
        <w:rPr>
          <w:rFonts w:asciiTheme="majorBidi" w:hAnsiTheme="majorBidi" w:cstheme="majorBidi"/>
          <w:sz w:val="24"/>
          <w:szCs w:val="24"/>
          <w:rtl/>
        </w:rPr>
        <w:t>ال</w:t>
      </w:r>
      <w:r w:rsidRPr="00011BA3">
        <w:rPr>
          <w:rFonts w:asciiTheme="majorBidi" w:hAnsiTheme="majorBidi" w:cstheme="majorBidi"/>
          <w:sz w:val="24"/>
          <w:szCs w:val="24"/>
          <w:rtl/>
        </w:rPr>
        <w:t>اهتمام باستخدام أنماط الاتصال المختلفة مع الجمهور الداخلي والخارجي في الغرف التجارية الصناعية الفلسطينية في الضفة الغربية؟</w:t>
      </w:r>
    </w:p>
    <w:p w14:paraId="38B3B469" w14:textId="77777777" w:rsidR="00F428C8" w:rsidRPr="00011BA3" w:rsidRDefault="00F428C8" w:rsidP="00011BA3">
      <w:pPr>
        <w:numPr>
          <w:ilvl w:val="0"/>
          <w:numId w:val="11"/>
        </w:numPr>
        <w:spacing w:after="60" w:line="288" w:lineRule="auto"/>
        <w:ind w:left="284" w:hanging="284"/>
        <w:jc w:val="both"/>
        <w:rPr>
          <w:rFonts w:asciiTheme="majorBidi" w:hAnsiTheme="majorBidi" w:cstheme="majorBidi"/>
          <w:sz w:val="24"/>
          <w:szCs w:val="24"/>
        </w:rPr>
      </w:pPr>
      <w:r w:rsidRPr="00011BA3">
        <w:rPr>
          <w:rFonts w:asciiTheme="majorBidi" w:hAnsiTheme="majorBidi" w:cstheme="majorBidi"/>
          <w:sz w:val="24"/>
          <w:szCs w:val="24"/>
          <w:rtl/>
        </w:rPr>
        <w:t>ما مستوى تنويع وسائل الاتصال المستخدمة في التواصل مع الجمهور الداخلي والخارجي في الغرف التجارية الصناعية الفلسطينية في الضفة الغربية؟</w:t>
      </w:r>
    </w:p>
    <w:p w14:paraId="611CEE25" w14:textId="77777777" w:rsidR="00F428C8" w:rsidRPr="00011BA3" w:rsidRDefault="00F428C8" w:rsidP="00011BA3">
      <w:pPr>
        <w:numPr>
          <w:ilvl w:val="0"/>
          <w:numId w:val="11"/>
        </w:numPr>
        <w:spacing w:after="60" w:line="288" w:lineRule="auto"/>
        <w:ind w:left="284" w:hanging="284"/>
        <w:jc w:val="both"/>
        <w:rPr>
          <w:rFonts w:asciiTheme="majorBidi" w:hAnsiTheme="majorBidi" w:cstheme="majorBidi"/>
          <w:sz w:val="24"/>
          <w:szCs w:val="24"/>
        </w:rPr>
      </w:pPr>
      <w:r w:rsidRPr="00011BA3">
        <w:rPr>
          <w:rFonts w:asciiTheme="majorBidi" w:hAnsiTheme="majorBidi" w:cstheme="majorBidi"/>
          <w:sz w:val="24"/>
          <w:szCs w:val="24"/>
          <w:rtl/>
        </w:rPr>
        <w:t>ما مستوى اتزان العملية الاتصالية التي تمارسها الغرف التجارية الصناعية في الضفة الغربية مع الجمهور الداخلي والخارجي في الغرف التجارية الصناعية الفلسطينية في الضفة الغربية؟</w:t>
      </w:r>
    </w:p>
    <w:p w14:paraId="2DE8DEA7" w14:textId="33ED10D5" w:rsidR="00AA31F1" w:rsidRPr="00011BA3" w:rsidRDefault="00AA31F1" w:rsidP="00011BA3">
      <w:pPr>
        <w:spacing w:after="60" w:line="288" w:lineRule="auto"/>
        <w:jc w:val="both"/>
        <w:rPr>
          <w:rFonts w:asciiTheme="majorBidi" w:hAnsiTheme="majorBidi" w:cstheme="majorBidi"/>
          <w:b/>
          <w:bCs/>
          <w:sz w:val="24"/>
          <w:szCs w:val="24"/>
          <w:rtl/>
        </w:rPr>
      </w:pPr>
      <w:r w:rsidRPr="00011BA3">
        <w:rPr>
          <w:rFonts w:asciiTheme="majorBidi" w:hAnsiTheme="majorBidi" w:cstheme="majorBidi"/>
          <w:b/>
          <w:bCs/>
          <w:sz w:val="24"/>
          <w:szCs w:val="24"/>
          <w:rtl/>
        </w:rPr>
        <w:t>فرضية الدراسة</w:t>
      </w:r>
    </w:p>
    <w:p w14:paraId="59B28502" w14:textId="77777777" w:rsidR="00AA31F1" w:rsidRPr="00011BA3" w:rsidRDefault="00AA31F1" w:rsidP="00011BA3">
      <w:pPr>
        <w:autoSpaceDE w:val="0"/>
        <w:autoSpaceDN w:val="0"/>
        <w:adjustRightInd w:val="0"/>
        <w:spacing w:after="60" w:line="288" w:lineRule="auto"/>
        <w:ind w:firstLine="284"/>
        <w:jc w:val="both"/>
        <w:rPr>
          <w:rFonts w:asciiTheme="majorBidi" w:hAnsiTheme="majorBidi" w:cstheme="majorBidi"/>
          <w:sz w:val="24"/>
          <w:szCs w:val="24"/>
        </w:rPr>
      </w:pPr>
      <w:r w:rsidRPr="00011BA3">
        <w:rPr>
          <w:rFonts w:asciiTheme="majorBidi" w:hAnsiTheme="majorBidi" w:cstheme="majorBidi"/>
          <w:sz w:val="24"/>
          <w:szCs w:val="24"/>
          <w:rtl/>
        </w:rPr>
        <w:t>لا توجد فروق ذات دلالة احصائية عند مستوى الدلالة (</w:t>
      </w:r>
      <w:r w:rsidRPr="00011BA3">
        <w:rPr>
          <w:rFonts w:asciiTheme="majorBidi" w:hAnsiTheme="majorBidi" w:cstheme="majorBidi"/>
          <w:sz w:val="24"/>
          <w:szCs w:val="24"/>
        </w:rPr>
        <w:t>α≤ 0.05</w:t>
      </w:r>
      <w:r w:rsidRPr="00011BA3">
        <w:rPr>
          <w:rFonts w:asciiTheme="majorBidi" w:hAnsiTheme="majorBidi" w:cstheme="majorBidi"/>
          <w:sz w:val="24"/>
          <w:szCs w:val="24"/>
          <w:rtl/>
        </w:rPr>
        <w:t>) في استجابات المبحوثين حول أشكال الاتصال الداخلي والخارجي في ظل وجود وغياب دائرة العلاقات العامة في الغرف التجارية الصناعية الفلسطينية تعزى لمتغير المحافظة.</w:t>
      </w:r>
    </w:p>
    <w:p w14:paraId="30A57D7C" w14:textId="28AB8842" w:rsidR="00F428C8" w:rsidRPr="00011BA3" w:rsidRDefault="00F428C8" w:rsidP="00011BA3">
      <w:pPr>
        <w:pStyle w:val="1"/>
        <w:bidi/>
        <w:spacing w:after="60" w:line="288" w:lineRule="auto"/>
        <w:jc w:val="both"/>
        <w:rPr>
          <w:rFonts w:asciiTheme="majorBidi" w:hAnsiTheme="majorBidi" w:cstheme="majorBidi"/>
          <w:sz w:val="24"/>
          <w:szCs w:val="24"/>
          <w:rtl/>
        </w:rPr>
      </w:pPr>
      <w:bookmarkStart w:id="6" w:name="_Toc191902298"/>
      <w:bookmarkStart w:id="7" w:name="_Toc196895901"/>
      <w:bookmarkStart w:id="8" w:name="_Toc196911733"/>
      <w:r w:rsidRPr="00011BA3">
        <w:rPr>
          <w:rFonts w:asciiTheme="majorBidi" w:hAnsiTheme="majorBidi" w:cstheme="majorBidi"/>
          <w:sz w:val="24"/>
          <w:szCs w:val="24"/>
          <w:rtl/>
        </w:rPr>
        <w:t>أهداف الدراسة</w:t>
      </w:r>
      <w:bookmarkEnd w:id="6"/>
      <w:bookmarkEnd w:id="7"/>
      <w:bookmarkEnd w:id="8"/>
    </w:p>
    <w:p w14:paraId="57CBDD21" w14:textId="77777777" w:rsidR="00F428C8" w:rsidRPr="00011BA3" w:rsidRDefault="00F428C8" w:rsidP="00011BA3">
      <w:pPr>
        <w:spacing w:after="60" w:line="288" w:lineRule="auto"/>
        <w:ind w:firstLine="284"/>
        <w:jc w:val="both"/>
        <w:rPr>
          <w:rFonts w:asciiTheme="majorBidi" w:hAnsiTheme="majorBidi" w:cstheme="majorBidi"/>
          <w:noProof/>
          <w:sz w:val="24"/>
          <w:szCs w:val="24"/>
          <w:rtl/>
          <w:lang w:bidi="ar-JO"/>
        </w:rPr>
      </w:pPr>
      <w:r w:rsidRPr="00011BA3">
        <w:rPr>
          <w:rFonts w:asciiTheme="majorBidi" w:hAnsiTheme="majorBidi" w:cstheme="majorBidi"/>
          <w:sz w:val="24"/>
          <w:szCs w:val="24"/>
          <w:rtl/>
        </w:rPr>
        <w:t>تهدف هذه الدراسة إلى التعرف على أشكال الاتصال الداخلي والخارجي في الغرف التجارية الصناعية الفلسطينية في ظل غياب ووجود دائرة العلاقات العامة فيها</w:t>
      </w:r>
      <w:r w:rsidR="0081353A" w:rsidRPr="00011BA3">
        <w:rPr>
          <w:rFonts w:asciiTheme="majorBidi" w:hAnsiTheme="majorBidi" w:cstheme="majorBidi"/>
          <w:sz w:val="24"/>
          <w:szCs w:val="24"/>
          <w:rtl/>
        </w:rPr>
        <w:t>،</w:t>
      </w:r>
      <w:r w:rsidRPr="00011BA3">
        <w:rPr>
          <w:rFonts w:asciiTheme="majorBidi" w:hAnsiTheme="majorBidi" w:cstheme="majorBidi"/>
          <w:noProof/>
          <w:sz w:val="24"/>
          <w:szCs w:val="24"/>
          <w:rtl/>
          <w:lang w:bidi="ar-JO"/>
        </w:rPr>
        <w:t xml:space="preserve"> ويتفرع عن هذا الهدف مجموعة من الأهداف الفرعية</w:t>
      </w:r>
      <w:r w:rsidR="00E81F75" w:rsidRPr="00011BA3">
        <w:rPr>
          <w:rFonts w:asciiTheme="majorBidi" w:hAnsiTheme="majorBidi" w:cstheme="majorBidi"/>
          <w:noProof/>
          <w:sz w:val="24"/>
          <w:szCs w:val="24"/>
          <w:rtl/>
          <w:lang w:bidi="ar-JO"/>
        </w:rPr>
        <w:t>:</w:t>
      </w:r>
    </w:p>
    <w:p w14:paraId="42EF2816" w14:textId="77777777" w:rsidR="00F428C8" w:rsidRPr="00011BA3" w:rsidRDefault="00F428C8" w:rsidP="00011BA3">
      <w:pPr>
        <w:numPr>
          <w:ilvl w:val="0"/>
          <w:numId w:val="12"/>
        </w:numPr>
        <w:spacing w:after="60" w:line="288" w:lineRule="auto"/>
        <w:ind w:left="284" w:hanging="284"/>
        <w:jc w:val="both"/>
        <w:rPr>
          <w:rFonts w:asciiTheme="majorBidi" w:hAnsiTheme="majorBidi" w:cstheme="majorBidi"/>
          <w:noProof/>
          <w:sz w:val="24"/>
          <w:szCs w:val="24"/>
          <w:rtl/>
          <w:lang w:bidi="ar-JO"/>
        </w:rPr>
      </w:pPr>
      <w:r w:rsidRPr="00011BA3">
        <w:rPr>
          <w:rFonts w:asciiTheme="majorBidi" w:hAnsiTheme="majorBidi" w:cstheme="majorBidi"/>
          <w:noProof/>
          <w:sz w:val="24"/>
          <w:szCs w:val="24"/>
          <w:rtl/>
          <w:lang w:bidi="ar-JO"/>
        </w:rPr>
        <w:t>التعرف على مدى اهتمام الغرف التجارية الصناعية الفلسطينية في الاتصال مع جماهيرها.</w:t>
      </w:r>
    </w:p>
    <w:p w14:paraId="6BE19973" w14:textId="77777777" w:rsidR="00F428C8" w:rsidRPr="00011BA3" w:rsidRDefault="00F428C8" w:rsidP="00011BA3">
      <w:pPr>
        <w:numPr>
          <w:ilvl w:val="0"/>
          <w:numId w:val="12"/>
        </w:numPr>
        <w:spacing w:after="60" w:line="288" w:lineRule="auto"/>
        <w:ind w:left="284" w:hanging="284"/>
        <w:jc w:val="both"/>
        <w:rPr>
          <w:rFonts w:asciiTheme="majorBidi" w:hAnsiTheme="majorBidi" w:cstheme="majorBidi"/>
          <w:noProof/>
          <w:sz w:val="24"/>
          <w:szCs w:val="24"/>
          <w:lang w:bidi="ar-JO"/>
        </w:rPr>
      </w:pPr>
      <w:r w:rsidRPr="00011BA3">
        <w:rPr>
          <w:rFonts w:asciiTheme="majorBidi" w:hAnsiTheme="majorBidi" w:cstheme="majorBidi"/>
          <w:noProof/>
          <w:sz w:val="24"/>
          <w:szCs w:val="24"/>
          <w:rtl/>
          <w:lang w:bidi="ar-JO"/>
        </w:rPr>
        <w:t>التعرف على وسائل الاتصال المستخدمة في التواصل مع الجمهور الخارجي للغرف التجارية الفلسطينية.</w:t>
      </w:r>
    </w:p>
    <w:p w14:paraId="48C8B93A" w14:textId="77777777" w:rsidR="0081353A" w:rsidRPr="00011BA3" w:rsidRDefault="00F428C8" w:rsidP="00011BA3">
      <w:pPr>
        <w:numPr>
          <w:ilvl w:val="0"/>
          <w:numId w:val="12"/>
        </w:numPr>
        <w:spacing w:after="60" w:line="288" w:lineRule="auto"/>
        <w:ind w:left="284" w:hanging="284"/>
        <w:jc w:val="both"/>
        <w:rPr>
          <w:rFonts w:asciiTheme="majorBidi" w:hAnsiTheme="majorBidi" w:cstheme="majorBidi"/>
          <w:noProof/>
          <w:sz w:val="24"/>
          <w:szCs w:val="24"/>
          <w:lang w:bidi="ar-JO"/>
        </w:rPr>
      </w:pPr>
      <w:r w:rsidRPr="00011BA3">
        <w:rPr>
          <w:rFonts w:asciiTheme="majorBidi" w:hAnsiTheme="majorBidi" w:cstheme="majorBidi"/>
          <w:noProof/>
          <w:sz w:val="24"/>
          <w:szCs w:val="24"/>
          <w:rtl/>
          <w:lang w:bidi="ar-JO"/>
        </w:rPr>
        <w:t>معرفة أثر الاتصال على عمل الغرف التجارية الصناعية الفلسطينية في الضفة الغربية.</w:t>
      </w:r>
    </w:p>
    <w:p w14:paraId="02E3915A" w14:textId="52CF354D" w:rsidR="0081353A" w:rsidRPr="00011BA3" w:rsidRDefault="0081353A" w:rsidP="00011BA3">
      <w:pPr>
        <w:spacing w:after="60" w:line="288" w:lineRule="auto"/>
        <w:jc w:val="both"/>
        <w:rPr>
          <w:rFonts w:asciiTheme="majorBidi" w:hAnsiTheme="majorBidi" w:cstheme="majorBidi"/>
          <w:b/>
          <w:bCs/>
          <w:noProof/>
          <w:sz w:val="24"/>
          <w:szCs w:val="24"/>
          <w:rtl/>
          <w:lang w:bidi="ar-JO"/>
        </w:rPr>
      </w:pPr>
      <w:r w:rsidRPr="00011BA3">
        <w:rPr>
          <w:rFonts w:asciiTheme="majorBidi" w:hAnsiTheme="majorBidi" w:cstheme="majorBidi"/>
          <w:b/>
          <w:bCs/>
          <w:noProof/>
          <w:sz w:val="24"/>
          <w:szCs w:val="24"/>
          <w:rtl/>
          <w:lang w:bidi="ar-JO"/>
        </w:rPr>
        <w:lastRenderedPageBreak/>
        <w:t>منهج الدراسة</w:t>
      </w:r>
    </w:p>
    <w:p w14:paraId="6F4BEC01" w14:textId="77777777" w:rsidR="0081353A" w:rsidRPr="00011BA3" w:rsidRDefault="0081353A" w:rsidP="00011BA3">
      <w:pPr>
        <w:spacing w:after="60" w:line="288" w:lineRule="auto"/>
        <w:ind w:firstLine="284"/>
        <w:jc w:val="both"/>
        <w:rPr>
          <w:rFonts w:asciiTheme="majorBidi" w:hAnsiTheme="majorBidi" w:cstheme="majorBidi"/>
          <w:noProof/>
          <w:sz w:val="24"/>
          <w:szCs w:val="24"/>
          <w:rtl/>
          <w:lang w:bidi="ar-JO"/>
        </w:rPr>
      </w:pPr>
      <w:r w:rsidRPr="00011BA3">
        <w:rPr>
          <w:rFonts w:asciiTheme="majorBidi" w:hAnsiTheme="majorBidi" w:cstheme="majorBidi"/>
          <w:sz w:val="24"/>
          <w:szCs w:val="24"/>
          <w:rtl/>
        </w:rPr>
        <w:t xml:space="preserve">لأغراض الدراسة ولتحقيق أهدافها استخدمت الباحثة المنهج الوصفي التحليلي </w:t>
      </w:r>
      <w:r w:rsidRPr="00011BA3">
        <w:rPr>
          <w:rFonts w:asciiTheme="majorBidi" w:hAnsiTheme="majorBidi" w:cstheme="majorBidi"/>
          <w:sz w:val="24"/>
          <w:szCs w:val="24"/>
        </w:rPr>
        <w:t>Descriptive survey -analytical method</w:t>
      </w:r>
      <w:r w:rsidRPr="00011BA3">
        <w:rPr>
          <w:rFonts w:asciiTheme="majorBidi" w:hAnsiTheme="majorBidi" w:cstheme="majorBidi"/>
          <w:sz w:val="24"/>
          <w:szCs w:val="24"/>
          <w:rtl/>
        </w:rPr>
        <w:t xml:space="preserve">، من خلال مسح لمجتمع الدراسة من العاملين في الغرف الفلسطينية في الضفة الغربية، واختيار عينة من المنتسبين في الغرف وهذا أسلوب من أساليب البحث العلمي يتطلب اختيار مجتمع الدراسة بأكمله، أو عينة دراسية تمثل أغلبية المجتمع، والهدف من ذلك هو وصف طبيعة </w:t>
      </w:r>
      <w:proofErr w:type="gramStart"/>
      <w:r w:rsidRPr="00011BA3">
        <w:rPr>
          <w:rFonts w:asciiTheme="majorBidi" w:hAnsiTheme="majorBidi" w:cstheme="majorBidi"/>
          <w:sz w:val="24"/>
          <w:szCs w:val="24"/>
          <w:rtl/>
        </w:rPr>
        <w:t>الظاهرة</w:t>
      </w:r>
      <w:r w:rsidR="006A2DFD" w:rsidRPr="00011BA3">
        <w:rPr>
          <w:rFonts w:asciiTheme="majorBidi" w:hAnsiTheme="majorBidi" w:cstheme="majorBidi"/>
          <w:sz w:val="24"/>
          <w:szCs w:val="24"/>
          <w:rtl/>
        </w:rPr>
        <w:t>.</w:t>
      </w:r>
      <w:r w:rsidRPr="00011BA3">
        <w:rPr>
          <w:rFonts w:asciiTheme="majorBidi" w:hAnsiTheme="majorBidi" w:cstheme="majorBidi"/>
          <w:sz w:val="24"/>
          <w:szCs w:val="24"/>
          <w:rtl/>
        </w:rPr>
        <w:t>(</w:t>
      </w:r>
      <w:proofErr w:type="gramEnd"/>
      <w:r w:rsidR="00665B2D" w:rsidRPr="00011BA3">
        <w:rPr>
          <w:rFonts w:asciiTheme="majorBidi" w:hAnsiTheme="majorBidi" w:cstheme="majorBidi"/>
          <w:sz w:val="24"/>
          <w:szCs w:val="24"/>
        </w:rPr>
        <w:t>Leavy</w:t>
      </w:r>
      <w:r w:rsidR="003B5EA7" w:rsidRPr="00011BA3">
        <w:rPr>
          <w:rFonts w:asciiTheme="majorBidi" w:hAnsiTheme="majorBidi" w:cstheme="majorBidi"/>
          <w:sz w:val="24"/>
          <w:szCs w:val="24"/>
        </w:rPr>
        <w:t xml:space="preserve">, </w:t>
      </w:r>
      <w:r w:rsidR="00665B2D" w:rsidRPr="00011BA3">
        <w:rPr>
          <w:rFonts w:asciiTheme="majorBidi" w:hAnsiTheme="majorBidi" w:cstheme="majorBidi"/>
          <w:sz w:val="24"/>
          <w:szCs w:val="24"/>
        </w:rPr>
        <w:t>2022</w:t>
      </w:r>
      <w:r w:rsidRPr="00011BA3">
        <w:rPr>
          <w:rFonts w:asciiTheme="majorBidi" w:hAnsiTheme="majorBidi" w:cstheme="majorBidi"/>
          <w:sz w:val="24"/>
          <w:szCs w:val="24"/>
          <w:rtl/>
        </w:rPr>
        <w:t>).</w:t>
      </w:r>
    </w:p>
    <w:p w14:paraId="4EA9D90D" w14:textId="77777777" w:rsidR="003B5EA7" w:rsidRPr="00011BA3" w:rsidRDefault="003B5EA7" w:rsidP="00011BA3">
      <w:pPr>
        <w:spacing w:after="60" w:line="288" w:lineRule="auto"/>
        <w:ind w:firstLine="284"/>
        <w:jc w:val="both"/>
        <w:rPr>
          <w:rFonts w:asciiTheme="majorBidi" w:hAnsiTheme="majorBidi" w:cstheme="majorBidi"/>
          <w:b/>
          <w:bCs/>
          <w:sz w:val="24"/>
          <w:szCs w:val="24"/>
          <w:rtl/>
        </w:rPr>
      </w:pPr>
      <w:bookmarkStart w:id="9" w:name="_Toc191902323"/>
      <w:bookmarkStart w:id="10" w:name="_Toc196895908"/>
      <w:bookmarkStart w:id="11" w:name="_Toc196911740"/>
      <w:r w:rsidRPr="00011BA3">
        <w:rPr>
          <w:rFonts w:asciiTheme="majorBidi" w:hAnsiTheme="majorBidi" w:cstheme="majorBidi"/>
          <w:sz w:val="24"/>
          <w:szCs w:val="24"/>
          <w:rtl/>
        </w:rPr>
        <w:t xml:space="preserve">تم اعتماد المنهج الوصفي التحليلي في هذه الدراسة نظراً لملاءمته لطبيعة الموضوع، الذي يهدف إلى استكشاف واقع الاتصال الداخلي والخارجي في الغرف التجارية الصناعية الفلسطينية، ومقارنة هذا الواقع بين المؤسسات التي تضم دائرة للعلاقات العامة وتلك التي لا تضمها. ويُعد هذا المنهج مناسباً لأنه لا يكتفي بوصف الظواهر كما هي، بل يتيح تحليلها وفهم العلاقات بينها، مما يساعد على الوصول إلى نتائج موضوعية تسهم في تفسير الفروقات القائمة، واستنتاج آثار وجود </w:t>
      </w:r>
      <w:proofErr w:type="gramStart"/>
      <w:r w:rsidRPr="00011BA3">
        <w:rPr>
          <w:rFonts w:asciiTheme="majorBidi" w:hAnsiTheme="majorBidi" w:cstheme="majorBidi"/>
          <w:sz w:val="24"/>
          <w:szCs w:val="24"/>
          <w:rtl/>
        </w:rPr>
        <w:t>و غياب</w:t>
      </w:r>
      <w:proofErr w:type="gramEnd"/>
      <w:r w:rsidRPr="00011BA3">
        <w:rPr>
          <w:rFonts w:asciiTheme="majorBidi" w:hAnsiTheme="majorBidi" w:cstheme="majorBidi"/>
          <w:sz w:val="24"/>
          <w:szCs w:val="24"/>
          <w:rtl/>
        </w:rPr>
        <w:t xml:space="preserve"> دائرة العلاقات العامة على عمليات الاتصال داخل الغرفة وخارجها.</w:t>
      </w:r>
    </w:p>
    <w:p w14:paraId="64F8ADD9" w14:textId="141CF273" w:rsidR="001A521B" w:rsidRPr="00011BA3" w:rsidRDefault="001A521B" w:rsidP="00011BA3">
      <w:pPr>
        <w:spacing w:after="60" w:line="288" w:lineRule="auto"/>
        <w:jc w:val="both"/>
        <w:rPr>
          <w:rFonts w:asciiTheme="majorBidi" w:hAnsiTheme="majorBidi" w:cstheme="majorBidi"/>
          <w:b/>
          <w:bCs/>
          <w:sz w:val="24"/>
          <w:szCs w:val="24"/>
          <w:rtl/>
        </w:rPr>
      </w:pPr>
      <w:r w:rsidRPr="00011BA3">
        <w:rPr>
          <w:rFonts w:asciiTheme="majorBidi" w:hAnsiTheme="majorBidi" w:cstheme="majorBidi"/>
          <w:b/>
          <w:bCs/>
          <w:sz w:val="24"/>
          <w:szCs w:val="24"/>
          <w:rtl/>
          <w:lang w:bidi="ar-JO"/>
        </w:rPr>
        <w:t>مجتمع الدراسة وعينتها</w:t>
      </w:r>
      <w:bookmarkEnd w:id="9"/>
      <w:bookmarkEnd w:id="10"/>
      <w:bookmarkEnd w:id="11"/>
    </w:p>
    <w:p w14:paraId="33324DC7" w14:textId="358DE851" w:rsidR="004A66A8" w:rsidRPr="00011BA3" w:rsidRDefault="001A521B"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 xml:space="preserve">تكون مجتمع الدراسة من الغرف التجارية الصناعية الفلسطينية العاملة في الضفة الغربية، وتم التعامل مع مجتمع الدراسة بهدف تحقيق أهداف الدراسة على شقين: الشق الأول الذي يعنى بدراسة الاتصال الداخلي في المؤسسة والذي تكون من حصر شامل لجميع موظفي الغرف الفلسطينية والبالغ عددهم الإجمالي (155) موظفاً وموظفة، استجاب منهم على عينة الدراسة (145) وبنسبة (94%) من مجتمع الدراسة وذلك لوجود بعضهم في إجازة طويلة وبعضهم عدم القدرة على القراءة والتعبئة، منهم (68) موظفة، و(77) موظفاً، أما الشق الثاني فهو الذي يعني بدراسة الاتصال الخارجي للمؤسسة والذي تكون من أعضاء الهيئة العامة (المنتسبين) في الغرف والبالغ عددهم (34,844) عضو مقسمين على (13) غرفة، وباستخدام العينة العشوائية الطبقية المتناسبة، بلغ حجم العينة (380) منتسباً موزعين على جميع الغرف الفلسطينية، استجاب منهم (360) منتسباً بنسبة (94.7%) من مجتمع الدراسة، منهم (113) أنثى، و(247) ذكر، واستخدمت معادلة روبرت ماسون لتحديد حجم العينة. </w:t>
      </w:r>
      <w:r w:rsidR="004A66A8" w:rsidRPr="00011BA3">
        <w:rPr>
          <w:rFonts w:asciiTheme="majorBidi" w:hAnsiTheme="majorBidi" w:cstheme="majorBidi"/>
          <w:sz w:val="24"/>
          <w:szCs w:val="24"/>
          <w:rtl/>
        </w:rPr>
        <w:t>يبين الجدول (1)، (</w:t>
      </w:r>
      <w:proofErr w:type="gramStart"/>
      <w:r w:rsidR="004A66A8" w:rsidRPr="00011BA3">
        <w:rPr>
          <w:rFonts w:asciiTheme="majorBidi" w:hAnsiTheme="majorBidi" w:cstheme="majorBidi"/>
          <w:sz w:val="24"/>
          <w:szCs w:val="24"/>
          <w:rtl/>
        </w:rPr>
        <w:t>2</w:t>
      </w:r>
      <w:r w:rsidR="004A66A8" w:rsidRPr="00011BA3">
        <w:rPr>
          <w:rFonts w:asciiTheme="majorBidi" w:hAnsiTheme="majorBidi" w:cstheme="majorBidi"/>
          <w:sz w:val="24"/>
          <w:szCs w:val="24"/>
        </w:rPr>
        <w:t>(</w:t>
      </w:r>
      <w:r w:rsidR="004A66A8" w:rsidRPr="00011BA3">
        <w:rPr>
          <w:rFonts w:asciiTheme="majorBidi" w:hAnsiTheme="majorBidi" w:cstheme="majorBidi"/>
          <w:sz w:val="24"/>
          <w:szCs w:val="24"/>
          <w:rtl/>
        </w:rPr>
        <w:t xml:space="preserve"> توزيع</w:t>
      </w:r>
      <w:proofErr w:type="gramEnd"/>
      <w:r w:rsidR="004A66A8" w:rsidRPr="00011BA3">
        <w:rPr>
          <w:rFonts w:asciiTheme="majorBidi" w:hAnsiTheme="majorBidi" w:cstheme="majorBidi"/>
          <w:sz w:val="24"/>
          <w:szCs w:val="24"/>
          <w:rtl/>
        </w:rPr>
        <w:t xml:space="preserve"> أفراد عينة الدراسة على كل من العاملين والمنتسبين في الغرف التجارية والصناعية الفلسطينية، وفقاً لمتغيرات الدراسة.</w:t>
      </w:r>
    </w:p>
    <w:p w14:paraId="71C9473A" w14:textId="77777777" w:rsidR="00451502" w:rsidRDefault="00451502" w:rsidP="00011BA3">
      <w:pPr>
        <w:pStyle w:val="af2"/>
        <w:spacing w:after="60" w:line="288" w:lineRule="auto"/>
        <w:jc w:val="both"/>
        <w:rPr>
          <w:rFonts w:asciiTheme="majorBidi" w:hAnsiTheme="majorBidi" w:cstheme="majorBidi"/>
          <w:b/>
          <w:bCs/>
          <w:i w:val="0"/>
          <w:iCs w:val="0"/>
          <w:color w:val="000000" w:themeColor="text1"/>
          <w:sz w:val="20"/>
          <w:szCs w:val="20"/>
        </w:rPr>
      </w:pPr>
      <w:bookmarkStart w:id="12" w:name="جدول4"/>
    </w:p>
    <w:p w14:paraId="2BDE8D02" w14:textId="6100ABBC" w:rsidR="004A66A8" w:rsidRPr="00011BA3" w:rsidRDefault="004A66A8" w:rsidP="00011BA3">
      <w:pPr>
        <w:pStyle w:val="af2"/>
        <w:spacing w:after="60" w:line="288" w:lineRule="auto"/>
        <w:jc w:val="both"/>
        <w:rPr>
          <w:rFonts w:asciiTheme="majorBidi" w:hAnsiTheme="majorBidi" w:cstheme="majorBidi" w:hint="cs"/>
          <w:i w:val="0"/>
          <w:iCs w:val="0"/>
          <w:color w:val="000000" w:themeColor="text1"/>
          <w:sz w:val="20"/>
          <w:szCs w:val="20"/>
          <w:rtl/>
          <w:lang w:bidi="ar-JO"/>
        </w:rPr>
      </w:pPr>
      <w:r w:rsidRPr="00011BA3">
        <w:rPr>
          <w:rFonts w:asciiTheme="majorBidi" w:hAnsiTheme="majorBidi" w:cstheme="majorBidi"/>
          <w:b/>
          <w:bCs/>
          <w:i w:val="0"/>
          <w:iCs w:val="0"/>
          <w:color w:val="000000" w:themeColor="text1"/>
          <w:sz w:val="20"/>
          <w:szCs w:val="20"/>
          <w:rtl/>
        </w:rPr>
        <w:t xml:space="preserve">جدول (1): </w:t>
      </w:r>
      <w:r w:rsidRPr="00011BA3">
        <w:rPr>
          <w:rFonts w:asciiTheme="majorBidi" w:hAnsiTheme="majorBidi" w:cstheme="majorBidi"/>
          <w:i w:val="0"/>
          <w:iCs w:val="0"/>
          <w:color w:val="000000" w:themeColor="text1"/>
          <w:sz w:val="20"/>
          <w:szCs w:val="20"/>
          <w:rtl/>
        </w:rPr>
        <w:t>توزيع عينة الدراسة من العاملين في الغرف التجارية الصناعية الفلسطينية</w:t>
      </w:r>
      <w:r w:rsidR="00011BA3">
        <w:rPr>
          <w:rFonts w:asciiTheme="majorBidi" w:hAnsiTheme="majorBidi" w:cstheme="majorBidi" w:hint="cs"/>
          <w:i w:val="0"/>
          <w:iCs w:val="0"/>
          <w:color w:val="000000" w:themeColor="text1"/>
          <w:sz w:val="20"/>
          <w:szCs w:val="20"/>
          <w:rtl/>
          <w:lang w:bidi="ar-JO"/>
        </w:rPr>
        <w:t>.</w:t>
      </w:r>
    </w:p>
    <w:tbl>
      <w:tblPr>
        <w:tblStyle w:val="TableGrid1"/>
        <w:bidiVisual/>
        <w:tblW w:w="5000" w:type="pct"/>
        <w:jc w:val="center"/>
        <w:tblLook w:val="04A0" w:firstRow="1" w:lastRow="0" w:firstColumn="1" w:lastColumn="0" w:noHBand="0" w:noVBand="1"/>
      </w:tblPr>
      <w:tblGrid>
        <w:gridCol w:w="1122"/>
        <w:gridCol w:w="2769"/>
        <w:gridCol w:w="621"/>
      </w:tblGrid>
      <w:tr w:rsidR="009B7004" w:rsidRPr="00011BA3" w14:paraId="147AE8A4" w14:textId="77777777" w:rsidTr="00451502">
        <w:trPr>
          <w:trHeight w:val="170"/>
          <w:jc w:val="center"/>
        </w:trPr>
        <w:tc>
          <w:tcPr>
            <w:tcW w:w="1054" w:type="pct"/>
            <w:noWrap/>
            <w:vAlign w:val="center"/>
            <w:hideMark/>
          </w:tcPr>
          <w:bookmarkEnd w:id="12"/>
          <w:p w14:paraId="13D444AB" w14:textId="77777777" w:rsidR="009B7004" w:rsidRPr="00011BA3" w:rsidRDefault="009B7004" w:rsidP="00011BA3">
            <w:pPr>
              <w:jc w:val="center"/>
              <w:rPr>
                <w:rFonts w:asciiTheme="majorBidi" w:eastAsia="Times New Roman" w:hAnsiTheme="majorBidi" w:cstheme="majorBidi"/>
                <w:b/>
                <w:bCs/>
                <w:color w:val="000000"/>
              </w:rPr>
            </w:pPr>
            <w:r w:rsidRPr="00011BA3">
              <w:rPr>
                <w:rFonts w:asciiTheme="majorBidi" w:eastAsia="Times New Roman" w:hAnsiTheme="majorBidi" w:cstheme="majorBidi"/>
                <w:b/>
                <w:bCs/>
                <w:color w:val="000000"/>
                <w:rtl/>
              </w:rPr>
              <w:t>المتغير</w:t>
            </w:r>
          </w:p>
        </w:tc>
        <w:tc>
          <w:tcPr>
            <w:tcW w:w="3164" w:type="pct"/>
            <w:noWrap/>
            <w:vAlign w:val="center"/>
            <w:hideMark/>
          </w:tcPr>
          <w:p w14:paraId="515B1DC6" w14:textId="77777777" w:rsidR="009B7004" w:rsidRPr="00011BA3" w:rsidRDefault="009B7004" w:rsidP="00011BA3">
            <w:pPr>
              <w:jc w:val="center"/>
              <w:rPr>
                <w:rFonts w:asciiTheme="majorBidi" w:eastAsia="Times New Roman" w:hAnsiTheme="majorBidi" w:cstheme="majorBidi"/>
                <w:b/>
                <w:bCs/>
                <w:color w:val="000000"/>
                <w:rtl/>
              </w:rPr>
            </w:pPr>
            <w:r w:rsidRPr="00011BA3">
              <w:rPr>
                <w:rFonts w:asciiTheme="majorBidi" w:eastAsia="Times New Roman" w:hAnsiTheme="majorBidi" w:cstheme="majorBidi"/>
                <w:b/>
                <w:bCs/>
                <w:color w:val="000000"/>
                <w:rtl/>
              </w:rPr>
              <w:t>المستوى</w:t>
            </w:r>
          </w:p>
        </w:tc>
        <w:tc>
          <w:tcPr>
            <w:tcW w:w="782" w:type="pct"/>
            <w:noWrap/>
            <w:vAlign w:val="center"/>
            <w:hideMark/>
          </w:tcPr>
          <w:p w14:paraId="2F9223FA" w14:textId="77777777" w:rsidR="009B7004" w:rsidRPr="00011BA3" w:rsidRDefault="009B7004" w:rsidP="00011BA3">
            <w:pPr>
              <w:jc w:val="center"/>
              <w:rPr>
                <w:rFonts w:asciiTheme="majorBidi" w:eastAsia="Times New Roman" w:hAnsiTheme="majorBidi" w:cstheme="majorBidi"/>
                <w:b/>
                <w:bCs/>
                <w:color w:val="000000"/>
                <w:rtl/>
              </w:rPr>
            </w:pPr>
            <w:r w:rsidRPr="00011BA3">
              <w:rPr>
                <w:rFonts w:asciiTheme="majorBidi" w:eastAsia="Times New Roman" w:hAnsiTheme="majorBidi" w:cstheme="majorBidi"/>
                <w:b/>
                <w:bCs/>
                <w:color w:val="000000"/>
                <w:rtl/>
              </w:rPr>
              <w:t>العدد</w:t>
            </w:r>
          </w:p>
        </w:tc>
      </w:tr>
      <w:tr w:rsidR="00011BA3" w:rsidRPr="00011BA3" w14:paraId="425E440E" w14:textId="77777777" w:rsidTr="00451502">
        <w:trPr>
          <w:trHeight w:val="170"/>
          <w:jc w:val="center"/>
        </w:trPr>
        <w:tc>
          <w:tcPr>
            <w:tcW w:w="1054" w:type="pct"/>
            <w:vMerge w:val="restart"/>
            <w:noWrap/>
            <w:vAlign w:val="center"/>
            <w:hideMark/>
          </w:tcPr>
          <w:p w14:paraId="4A3BA59B" w14:textId="0133FB67" w:rsidR="00011BA3" w:rsidRPr="00011BA3" w:rsidRDefault="00011BA3" w:rsidP="00011BA3">
            <w:pPr>
              <w:jc w:val="center"/>
              <w:rPr>
                <w:rFonts w:asciiTheme="majorBidi" w:eastAsia="Times New Roman" w:hAnsiTheme="majorBidi" w:cstheme="majorBidi"/>
                <w:b/>
                <w:bCs/>
                <w:color w:val="000000"/>
                <w:rtl/>
              </w:rPr>
            </w:pPr>
            <w:r w:rsidRPr="00011BA3">
              <w:rPr>
                <w:rFonts w:asciiTheme="majorBidi" w:eastAsia="Times New Roman" w:hAnsiTheme="majorBidi" w:cstheme="majorBidi"/>
                <w:b/>
                <w:bCs/>
                <w:color w:val="000000"/>
                <w:rtl/>
              </w:rPr>
              <w:t>الجنس</w:t>
            </w:r>
          </w:p>
        </w:tc>
        <w:tc>
          <w:tcPr>
            <w:tcW w:w="3164" w:type="pct"/>
            <w:noWrap/>
            <w:vAlign w:val="center"/>
            <w:hideMark/>
          </w:tcPr>
          <w:p w14:paraId="6D4D16D4"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tl/>
              </w:rPr>
              <w:t>ذكر</w:t>
            </w:r>
          </w:p>
        </w:tc>
        <w:tc>
          <w:tcPr>
            <w:tcW w:w="782" w:type="pct"/>
            <w:noWrap/>
            <w:vAlign w:val="center"/>
            <w:hideMark/>
          </w:tcPr>
          <w:p w14:paraId="4171B5F5"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77</w:t>
            </w:r>
          </w:p>
        </w:tc>
      </w:tr>
      <w:tr w:rsidR="00011BA3" w:rsidRPr="00011BA3" w14:paraId="65A83C25" w14:textId="77777777" w:rsidTr="00451502">
        <w:trPr>
          <w:trHeight w:val="170"/>
          <w:jc w:val="center"/>
        </w:trPr>
        <w:tc>
          <w:tcPr>
            <w:tcW w:w="1054" w:type="pct"/>
            <w:vMerge/>
            <w:noWrap/>
            <w:vAlign w:val="center"/>
            <w:hideMark/>
          </w:tcPr>
          <w:p w14:paraId="3565B4F0" w14:textId="4240424F"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19DB2B97"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أنثى</w:t>
            </w:r>
          </w:p>
        </w:tc>
        <w:tc>
          <w:tcPr>
            <w:tcW w:w="782" w:type="pct"/>
            <w:noWrap/>
            <w:vAlign w:val="center"/>
            <w:hideMark/>
          </w:tcPr>
          <w:p w14:paraId="0823EF83"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68</w:t>
            </w:r>
          </w:p>
        </w:tc>
      </w:tr>
      <w:tr w:rsidR="00011BA3" w:rsidRPr="00011BA3" w14:paraId="59BD698B" w14:textId="77777777" w:rsidTr="00451502">
        <w:trPr>
          <w:trHeight w:val="170"/>
          <w:jc w:val="center"/>
        </w:trPr>
        <w:tc>
          <w:tcPr>
            <w:tcW w:w="1054" w:type="pct"/>
            <w:vMerge w:val="restart"/>
            <w:noWrap/>
            <w:vAlign w:val="center"/>
            <w:hideMark/>
          </w:tcPr>
          <w:p w14:paraId="02184331" w14:textId="363CAAC4" w:rsidR="00011BA3" w:rsidRPr="00011BA3" w:rsidRDefault="00011BA3" w:rsidP="00011BA3">
            <w:pPr>
              <w:jc w:val="center"/>
              <w:rPr>
                <w:rFonts w:asciiTheme="majorBidi" w:eastAsia="Times New Roman" w:hAnsiTheme="majorBidi" w:cstheme="majorBidi"/>
                <w:b/>
                <w:bCs/>
                <w:color w:val="000000"/>
              </w:rPr>
            </w:pPr>
            <w:r w:rsidRPr="00011BA3">
              <w:rPr>
                <w:rFonts w:asciiTheme="majorBidi" w:eastAsia="Times New Roman" w:hAnsiTheme="majorBidi" w:cstheme="majorBidi"/>
                <w:b/>
                <w:bCs/>
                <w:color w:val="000000"/>
                <w:rtl/>
              </w:rPr>
              <w:t>المؤهل العلمي</w:t>
            </w:r>
          </w:p>
        </w:tc>
        <w:tc>
          <w:tcPr>
            <w:tcW w:w="3164" w:type="pct"/>
            <w:noWrap/>
            <w:vAlign w:val="center"/>
            <w:hideMark/>
          </w:tcPr>
          <w:p w14:paraId="77D669EB"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tl/>
              </w:rPr>
              <w:t>دبلوم فأقل</w:t>
            </w:r>
          </w:p>
        </w:tc>
        <w:tc>
          <w:tcPr>
            <w:tcW w:w="782" w:type="pct"/>
            <w:noWrap/>
            <w:vAlign w:val="center"/>
            <w:hideMark/>
          </w:tcPr>
          <w:p w14:paraId="77AA4246"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20</w:t>
            </w:r>
          </w:p>
        </w:tc>
      </w:tr>
      <w:tr w:rsidR="00011BA3" w:rsidRPr="00011BA3" w14:paraId="39934ECA" w14:textId="77777777" w:rsidTr="00451502">
        <w:trPr>
          <w:trHeight w:val="170"/>
          <w:jc w:val="center"/>
        </w:trPr>
        <w:tc>
          <w:tcPr>
            <w:tcW w:w="1054" w:type="pct"/>
            <w:vMerge/>
            <w:noWrap/>
            <w:vAlign w:val="center"/>
            <w:hideMark/>
          </w:tcPr>
          <w:p w14:paraId="5286EBE9" w14:textId="506FECE1"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1D15317F"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بكالوريوس</w:t>
            </w:r>
          </w:p>
        </w:tc>
        <w:tc>
          <w:tcPr>
            <w:tcW w:w="782" w:type="pct"/>
            <w:noWrap/>
            <w:vAlign w:val="center"/>
            <w:hideMark/>
          </w:tcPr>
          <w:p w14:paraId="5118A589"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102</w:t>
            </w:r>
          </w:p>
        </w:tc>
      </w:tr>
      <w:tr w:rsidR="00011BA3" w:rsidRPr="00011BA3" w14:paraId="574C9C3D" w14:textId="77777777" w:rsidTr="00451502">
        <w:trPr>
          <w:trHeight w:val="170"/>
          <w:jc w:val="center"/>
        </w:trPr>
        <w:tc>
          <w:tcPr>
            <w:tcW w:w="1054" w:type="pct"/>
            <w:vMerge/>
            <w:noWrap/>
            <w:vAlign w:val="center"/>
            <w:hideMark/>
          </w:tcPr>
          <w:p w14:paraId="634262F0" w14:textId="70DF5F1C"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04DA7CF0"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ماجستير فأعلى</w:t>
            </w:r>
          </w:p>
        </w:tc>
        <w:tc>
          <w:tcPr>
            <w:tcW w:w="782" w:type="pct"/>
            <w:noWrap/>
            <w:vAlign w:val="center"/>
            <w:hideMark/>
          </w:tcPr>
          <w:p w14:paraId="4CF7BE4E"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22</w:t>
            </w:r>
          </w:p>
        </w:tc>
      </w:tr>
      <w:tr w:rsidR="00011BA3" w:rsidRPr="00011BA3" w14:paraId="331F90D8" w14:textId="77777777" w:rsidTr="00451502">
        <w:trPr>
          <w:trHeight w:val="170"/>
          <w:jc w:val="center"/>
        </w:trPr>
        <w:tc>
          <w:tcPr>
            <w:tcW w:w="1054" w:type="pct"/>
            <w:vMerge w:val="restart"/>
            <w:noWrap/>
            <w:vAlign w:val="center"/>
            <w:hideMark/>
          </w:tcPr>
          <w:p w14:paraId="3112AB33" w14:textId="77777777" w:rsidR="00011BA3" w:rsidRPr="00011BA3" w:rsidRDefault="00011BA3" w:rsidP="00011BA3">
            <w:pPr>
              <w:jc w:val="center"/>
              <w:rPr>
                <w:rFonts w:asciiTheme="majorBidi" w:eastAsia="Times New Roman" w:hAnsiTheme="majorBidi" w:cstheme="majorBidi"/>
                <w:b/>
                <w:bCs/>
                <w:color w:val="000000"/>
              </w:rPr>
            </w:pPr>
            <w:r w:rsidRPr="00011BA3">
              <w:rPr>
                <w:rFonts w:asciiTheme="majorBidi" w:eastAsia="Times New Roman" w:hAnsiTheme="majorBidi" w:cstheme="majorBidi"/>
                <w:b/>
                <w:bCs/>
                <w:color w:val="000000"/>
                <w:rtl/>
              </w:rPr>
              <w:t>سنوات الخبرة</w:t>
            </w:r>
          </w:p>
        </w:tc>
        <w:tc>
          <w:tcPr>
            <w:tcW w:w="3164" w:type="pct"/>
            <w:noWrap/>
            <w:vAlign w:val="center"/>
            <w:hideMark/>
          </w:tcPr>
          <w:p w14:paraId="343E919B"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tl/>
              </w:rPr>
              <w:t>اقل من 3 سنوات</w:t>
            </w:r>
          </w:p>
        </w:tc>
        <w:tc>
          <w:tcPr>
            <w:tcW w:w="782" w:type="pct"/>
            <w:noWrap/>
            <w:vAlign w:val="center"/>
            <w:hideMark/>
          </w:tcPr>
          <w:p w14:paraId="5F64A51F"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8</w:t>
            </w:r>
          </w:p>
        </w:tc>
      </w:tr>
      <w:tr w:rsidR="00011BA3" w:rsidRPr="00011BA3" w14:paraId="53E8EE2D" w14:textId="77777777" w:rsidTr="00451502">
        <w:trPr>
          <w:trHeight w:val="170"/>
          <w:jc w:val="center"/>
        </w:trPr>
        <w:tc>
          <w:tcPr>
            <w:tcW w:w="1054" w:type="pct"/>
            <w:vMerge/>
            <w:noWrap/>
            <w:vAlign w:val="center"/>
            <w:hideMark/>
          </w:tcPr>
          <w:p w14:paraId="5D048E9A" w14:textId="44509A2D"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12DF8583"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من 3 إلى أقل من 6 سنوات</w:t>
            </w:r>
          </w:p>
        </w:tc>
        <w:tc>
          <w:tcPr>
            <w:tcW w:w="782" w:type="pct"/>
            <w:noWrap/>
            <w:vAlign w:val="center"/>
            <w:hideMark/>
          </w:tcPr>
          <w:p w14:paraId="2411A4B8"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22</w:t>
            </w:r>
          </w:p>
        </w:tc>
      </w:tr>
      <w:tr w:rsidR="00011BA3" w:rsidRPr="00011BA3" w14:paraId="51047A6D" w14:textId="77777777" w:rsidTr="00451502">
        <w:trPr>
          <w:trHeight w:val="170"/>
          <w:jc w:val="center"/>
        </w:trPr>
        <w:tc>
          <w:tcPr>
            <w:tcW w:w="1054" w:type="pct"/>
            <w:vMerge/>
            <w:noWrap/>
            <w:vAlign w:val="center"/>
            <w:hideMark/>
          </w:tcPr>
          <w:p w14:paraId="2A060B31" w14:textId="6337847E"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44E81E48"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من 6 إلى أقل من 10 سنوات</w:t>
            </w:r>
          </w:p>
        </w:tc>
        <w:tc>
          <w:tcPr>
            <w:tcW w:w="782" w:type="pct"/>
            <w:noWrap/>
            <w:vAlign w:val="center"/>
            <w:hideMark/>
          </w:tcPr>
          <w:p w14:paraId="17DE94F0"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31</w:t>
            </w:r>
          </w:p>
        </w:tc>
      </w:tr>
      <w:tr w:rsidR="00011BA3" w:rsidRPr="00011BA3" w14:paraId="385D226C" w14:textId="77777777" w:rsidTr="00451502">
        <w:trPr>
          <w:trHeight w:val="170"/>
          <w:jc w:val="center"/>
        </w:trPr>
        <w:tc>
          <w:tcPr>
            <w:tcW w:w="1054" w:type="pct"/>
            <w:vMerge/>
            <w:noWrap/>
            <w:vAlign w:val="center"/>
            <w:hideMark/>
          </w:tcPr>
          <w:p w14:paraId="33D98D20" w14:textId="63E2AEF0"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3C07E32F"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10 سنوات فأكثر</w:t>
            </w:r>
          </w:p>
        </w:tc>
        <w:tc>
          <w:tcPr>
            <w:tcW w:w="782" w:type="pct"/>
            <w:noWrap/>
            <w:vAlign w:val="center"/>
            <w:hideMark/>
          </w:tcPr>
          <w:p w14:paraId="15A364C2"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84</w:t>
            </w:r>
          </w:p>
        </w:tc>
      </w:tr>
      <w:tr w:rsidR="00011BA3" w:rsidRPr="00011BA3" w14:paraId="1F46BB9A" w14:textId="77777777" w:rsidTr="00451502">
        <w:trPr>
          <w:trHeight w:val="170"/>
          <w:jc w:val="center"/>
        </w:trPr>
        <w:tc>
          <w:tcPr>
            <w:tcW w:w="1054" w:type="pct"/>
            <w:vMerge w:val="restart"/>
            <w:noWrap/>
            <w:vAlign w:val="center"/>
            <w:hideMark/>
          </w:tcPr>
          <w:p w14:paraId="67FE48B2" w14:textId="0A5E0CE0" w:rsidR="00011BA3" w:rsidRPr="00011BA3" w:rsidRDefault="00011BA3" w:rsidP="00011BA3">
            <w:pPr>
              <w:jc w:val="center"/>
              <w:rPr>
                <w:rFonts w:asciiTheme="majorBidi" w:eastAsia="Times New Roman" w:hAnsiTheme="majorBidi" w:cstheme="majorBidi"/>
                <w:b/>
                <w:bCs/>
                <w:color w:val="000000"/>
              </w:rPr>
            </w:pPr>
            <w:r w:rsidRPr="00011BA3">
              <w:rPr>
                <w:rFonts w:asciiTheme="majorBidi" w:eastAsia="Times New Roman" w:hAnsiTheme="majorBidi" w:cstheme="majorBidi"/>
                <w:b/>
                <w:bCs/>
                <w:color w:val="000000"/>
                <w:rtl/>
              </w:rPr>
              <w:t>المحافظة</w:t>
            </w:r>
          </w:p>
        </w:tc>
        <w:tc>
          <w:tcPr>
            <w:tcW w:w="3164" w:type="pct"/>
            <w:noWrap/>
            <w:vAlign w:val="center"/>
            <w:hideMark/>
          </w:tcPr>
          <w:p w14:paraId="2137CF19"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tl/>
              </w:rPr>
              <w:t>القدس</w:t>
            </w:r>
          </w:p>
        </w:tc>
        <w:tc>
          <w:tcPr>
            <w:tcW w:w="782" w:type="pct"/>
            <w:noWrap/>
            <w:vAlign w:val="center"/>
            <w:hideMark/>
          </w:tcPr>
          <w:p w14:paraId="7510C447"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9</w:t>
            </w:r>
          </w:p>
        </w:tc>
      </w:tr>
      <w:tr w:rsidR="00011BA3" w:rsidRPr="00011BA3" w14:paraId="415925C6" w14:textId="77777777" w:rsidTr="00451502">
        <w:trPr>
          <w:trHeight w:val="170"/>
          <w:jc w:val="center"/>
        </w:trPr>
        <w:tc>
          <w:tcPr>
            <w:tcW w:w="1054" w:type="pct"/>
            <w:vMerge/>
            <w:noWrap/>
            <w:vAlign w:val="center"/>
            <w:hideMark/>
          </w:tcPr>
          <w:p w14:paraId="7797B452" w14:textId="55209F20"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11EDA288"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رام الله والبيرة</w:t>
            </w:r>
          </w:p>
        </w:tc>
        <w:tc>
          <w:tcPr>
            <w:tcW w:w="782" w:type="pct"/>
            <w:noWrap/>
            <w:vAlign w:val="center"/>
            <w:hideMark/>
          </w:tcPr>
          <w:p w14:paraId="6480EEE1"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15</w:t>
            </w:r>
          </w:p>
        </w:tc>
      </w:tr>
      <w:tr w:rsidR="00011BA3" w:rsidRPr="00011BA3" w14:paraId="57C3143B" w14:textId="77777777" w:rsidTr="00451502">
        <w:trPr>
          <w:trHeight w:val="170"/>
          <w:jc w:val="center"/>
        </w:trPr>
        <w:tc>
          <w:tcPr>
            <w:tcW w:w="1054" w:type="pct"/>
            <w:vMerge/>
            <w:noWrap/>
            <w:vAlign w:val="center"/>
            <w:hideMark/>
          </w:tcPr>
          <w:p w14:paraId="140AF652" w14:textId="5F857FD7"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03987605"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نابلس</w:t>
            </w:r>
          </w:p>
        </w:tc>
        <w:tc>
          <w:tcPr>
            <w:tcW w:w="782" w:type="pct"/>
            <w:noWrap/>
            <w:vAlign w:val="center"/>
            <w:hideMark/>
          </w:tcPr>
          <w:p w14:paraId="0AF44336"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14</w:t>
            </w:r>
          </w:p>
        </w:tc>
      </w:tr>
      <w:tr w:rsidR="00011BA3" w:rsidRPr="00011BA3" w14:paraId="0E1F2908" w14:textId="77777777" w:rsidTr="00451502">
        <w:trPr>
          <w:trHeight w:val="170"/>
          <w:jc w:val="center"/>
        </w:trPr>
        <w:tc>
          <w:tcPr>
            <w:tcW w:w="1054" w:type="pct"/>
            <w:vMerge/>
            <w:noWrap/>
            <w:vAlign w:val="center"/>
            <w:hideMark/>
          </w:tcPr>
          <w:p w14:paraId="71EBFC50" w14:textId="1F86468E"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053B83F3"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الخليل</w:t>
            </w:r>
          </w:p>
        </w:tc>
        <w:tc>
          <w:tcPr>
            <w:tcW w:w="782" w:type="pct"/>
            <w:noWrap/>
            <w:vAlign w:val="center"/>
            <w:hideMark/>
          </w:tcPr>
          <w:p w14:paraId="5741B08E"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45</w:t>
            </w:r>
          </w:p>
        </w:tc>
      </w:tr>
      <w:tr w:rsidR="00011BA3" w:rsidRPr="00011BA3" w14:paraId="6BBD64EB" w14:textId="77777777" w:rsidTr="00451502">
        <w:trPr>
          <w:trHeight w:val="170"/>
          <w:jc w:val="center"/>
        </w:trPr>
        <w:tc>
          <w:tcPr>
            <w:tcW w:w="1054" w:type="pct"/>
            <w:vMerge/>
            <w:noWrap/>
            <w:vAlign w:val="center"/>
            <w:hideMark/>
          </w:tcPr>
          <w:p w14:paraId="5C75CB88" w14:textId="7D4D7B31"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2E0E0004"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جنين</w:t>
            </w:r>
          </w:p>
        </w:tc>
        <w:tc>
          <w:tcPr>
            <w:tcW w:w="782" w:type="pct"/>
            <w:noWrap/>
            <w:vAlign w:val="center"/>
            <w:hideMark/>
          </w:tcPr>
          <w:p w14:paraId="6A236A99"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10</w:t>
            </w:r>
          </w:p>
        </w:tc>
      </w:tr>
      <w:tr w:rsidR="00011BA3" w:rsidRPr="00011BA3" w14:paraId="30C2DE2F" w14:textId="77777777" w:rsidTr="00451502">
        <w:trPr>
          <w:trHeight w:val="170"/>
          <w:jc w:val="center"/>
        </w:trPr>
        <w:tc>
          <w:tcPr>
            <w:tcW w:w="1054" w:type="pct"/>
            <w:vMerge/>
            <w:noWrap/>
            <w:vAlign w:val="center"/>
            <w:hideMark/>
          </w:tcPr>
          <w:p w14:paraId="5BD57671" w14:textId="207BFD31"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272DBC9F"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بيت لحم</w:t>
            </w:r>
          </w:p>
        </w:tc>
        <w:tc>
          <w:tcPr>
            <w:tcW w:w="782" w:type="pct"/>
            <w:noWrap/>
            <w:vAlign w:val="center"/>
            <w:hideMark/>
          </w:tcPr>
          <w:p w14:paraId="20A9E4FF"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11</w:t>
            </w:r>
          </w:p>
        </w:tc>
      </w:tr>
      <w:tr w:rsidR="00011BA3" w:rsidRPr="00011BA3" w14:paraId="68D7414D" w14:textId="77777777" w:rsidTr="00451502">
        <w:trPr>
          <w:trHeight w:val="170"/>
          <w:jc w:val="center"/>
        </w:trPr>
        <w:tc>
          <w:tcPr>
            <w:tcW w:w="1054" w:type="pct"/>
            <w:vMerge/>
            <w:noWrap/>
            <w:vAlign w:val="center"/>
            <w:hideMark/>
          </w:tcPr>
          <w:p w14:paraId="3ED278DB" w14:textId="4FACF3FA"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2B7343D9"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قلقيلية</w:t>
            </w:r>
          </w:p>
        </w:tc>
        <w:tc>
          <w:tcPr>
            <w:tcW w:w="782" w:type="pct"/>
            <w:noWrap/>
            <w:vAlign w:val="center"/>
            <w:hideMark/>
          </w:tcPr>
          <w:p w14:paraId="7FFEB0F2"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13</w:t>
            </w:r>
          </w:p>
        </w:tc>
      </w:tr>
      <w:tr w:rsidR="00011BA3" w:rsidRPr="00011BA3" w14:paraId="429E4E56" w14:textId="77777777" w:rsidTr="00451502">
        <w:trPr>
          <w:trHeight w:val="170"/>
          <w:jc w:val="center"/>
        </w:trPr>
        <w:tc>
          <w:tcPr>
            <w:tcW w:w="1054" w:type="pct"/>
            <w:vMerge/>
            <w:noWrap/>
            <w:vAlign w:val="center"/>
            <w:hideMark/>
          </w:tcPr>
          <w:p w14:paraId="24F11DE3" w14:textId="391899FC"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51144B0E"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سلفيت</w:t>
            </w:r>
          </w:p>
        </w:tc>
        <w:tc>
          <w:tcPr>
            <w:tcW w:w="782" w:type="pct"/>
            <w:noWrap/>
            <w:vAlign w:val="center"/>
            <w:hideMark/>
          </w:tcPr>
          <w:p w14:paraId="12903DC4"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6</w:t>
            </w:r>
          </w:p>
        </w:tc>
      </w:tr>
      <w:tr w:rsidR="00011BA3" w:rsidRPr="00011BA3" w14:paraId="3CB784A2" w14:textId="77777777" w:rsidTr="00451502">
        <w:trPr>
          <w:trHeight w:val="170"/>
          <w:jc w:val="center"/>
        </w:trPr>
        <w:tc>
          <w:tcPr>
            <w:tcW w:w="1054" w:type="pct"/>
            <w:vMerge/>
            <w:noWrap/>
            <w:vAlign w:val="center"/>
            <w:hideMark/>
          </w:tcPr>
          <w:p w14:paraId="4E3013AE" w14:textId="7FD81C0E"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256FDD45"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طوباس</w:t>
            </w:r>
          </w:p>
        </w:tc>
        <w:tc>
          <w:tcPr>
            <w:tcW w:w="782" w:type="pct"/>
            <w:noWrap/>
            <w:vAlign w:val="center"/>
            <w:hideMark/>
          </w:tcPr>
          <w:p w14:paraId="4F88587D"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6</w:t>
            </w:r>
          </w:p>
        </w:tc>
      </w:tr>
      <w:tr w:rsidR="00011BA3" w:rsidRPr="00011BA3" w14:paraId="59C2A083" w14:textId="77777777" w:rsidTr="00451502">
        <w:trPr>
          <w:trHeight w:val="170"/>
          <w:jc w:val="center"/>
        </w:trPr>
        <w:tc>
          <w:tcPr>
            <w:tcW w:w="1054" w:type="pct"/>
            <w:vMerge/>
            <w:noWrap/>
            <w:vAlign w:val="center"/>
            <w:hideMark/>
          </w:tcPr>
          <w:p w14:paraId="676810CB" w14:textId="20B9382E"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1E5922B3"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أريحا</w:t>
            </w:r>
          </w:p>
        </w:tc>
        <w:tc>
          <w:tcPr>
            <w:tcW w:w="782" w:type="pct"/>
            <w:noWrap/>
            <w:vAlign w:val="center"/>
            <w:hideMark/>
          </w:tcPr>
          <w:p w14:paraId="5C94F688"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6</w:t>
            </w:r>
          </w:p>
        </w:tc>
      </w:tr>
      <w:tr w:rsidR="00011BA3" w:rsidRPr="00011BA3" w14:paraId="662D5EEC" w14:textId="77777777" w:rsidTr="00451502">
        <w:trPr>
          <w:trHeight w:val="170"/>
          <w:jc w:val="center"/>
        </w:trPr>
        <w:tc>
          <w:tcPr>
            <w:tcW w:w="1054" w:type="pct"/>
            <w:vMerge/>
            <w:noWrap/>
            <w:vAlign w:val="center"/>
            <w:hideMark/>
          </w:tcPr>
          <w:p w14:paraId="1A94AB04" w14:textId="7CACF02F"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547181BB"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طولكرم</w:t>
            </w:r>
          </w:p>
        </w:tc>
        <w:tc>
          <w:tcPr>
            <w:tcW w:w="782" w:type="pct"/>
            <w:noWrap/>
            <w:vAlign w:val="center"/>
            <w:hideMark/>
          </w:tcPr>
          <w:p w14:paraId="218AD580"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10</w:t>
            </w:r>
          </w:p>
        </w:tc>
      </w:tr>
      <w:tr w:rsidR="00011BA3" w:rsidRPr="00011BA3" w14:paraId="35DA1F2E" w14:textId="77777777" w:rsidTr="00451502">
        <w:trPr>
          <w:trHeight w:val="170"/>
          <w:jc w:val="center"/>
        </w:trPr>
        <w:tc>
          <w:tcPr>
            <w:tcW w:w="1054" w:type="pct"/>
            <w:vMerge w:val="restart"/>
            <w:noWrap/>
            <w:vAlign w:val="center"/>
            <w:hideMark/>
          </w:tcPr>
          <w:p w14:paraId="759F7240" w14:textId="77777777" w:rsidR="00011BA3" w:rsidRPr="00011BA3" w:rsidRDefault="00011BA3" w:rsidP="00011BA3">
            <w:pPr>
              <w:jc w:val="center"/>
              <w:rPr>
                <w:rFonts w:asciiTheme="majorBidi" w:eastAsia="Times New Roman" w:hAnsiTheme="majorBidi" w:cstheme="majorBidi"/>
                <w:b/>
                <w:bCs/>
                <w:color w:val="000000"/>
              </w:rPr>
            </w:pPr>
            <w:r w:rsidRPr="00011BA3">
              <w:rPr>
                <w:rFonts w:asciiTheme="majorBidi" w:eastAsia="Times New Roman" w:hAnsiTheme="majorBidi" w:cstheme="majorBidi"/>
                <w:b/>
                <w:bCs/>
                <w:color w:val="000000"/>
                <w:rtl/>
              </w:rPr>
              <w:t>مكان السكن</w:t>
            </w:r>
          </w:p>
        </w:tc>
        <w:tc>
          <w:tcPr>
            <w:tcW w:w="3164" w:type="pct"/>
            <w:noWrap/>
            <w:vAlign w:val="center"/>
            <w:hideMark/>
          </w:tcPr>
          <w:p w14:paraId="00EEFE62"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tl/>
              </w:rPr>
              <w:t>مدينة</w:t>
            </w:r>
          </w:p>
        </w:tc>
        <w:tc>
          <w:tcPr>
            <w:tcW w:w="782" w:type="pct"/>
            <w:noWrap/>
            <w:vAlign w:val="center"/>
            <w:hideMark/>
          </w:tcPr>
          <w:p w14:paraId="6BA1B643"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120</w:t>
            </w:r>
          </w:p>
        </w:tc>
      </w:tr>
      <w:tr w:rsidR="00011BA3" w:rsidRPr="00011BA3" w14:paraId="7BFE6B47" w14:textId="77777777" w:rsidTr="00451502">
        <w:trPr>
          <w:trHeight w:val="170"/>
          <w:jc w:val="center"/>
        </w:trPr>
        <w:tc>
          <w:tcPr>
            <w:tcW w:w="1054" w:type="pct"/>
            <w:vMerge/>
            <w:noWrap/>
            <w:vAlign w:val="center"/>
            <w:hideMark/>
          </w:tcPr>
          <w:p w14:paraId="0BEAE9E0" w14:textId="1187331D" w:rsidR="00011BA3" w:rsidRPr="00011BA3" w:rsidRDefault="00011BA3" w:rsidP="00011BA3">
            <w:pPr>
              <w:jc w:val="center"/>
              <w:rPr>
                <w:rFonts w:asciiTheme="majorBidi" w:eastAsia="Times New Roman" w:hAnsiTheme="majorBidi" w:cstheme="majorBidi"/>
                <w:b/>
                <w:bCs/>
                <w:color w:val="000000"/>
              </w:rPr>
            </w:pPr>
          </w:p>
        </w:tc>
        <w:tc>
          <w:tcPr>
            <w:tcW w:w="3164" w:type="pct"/>
            <w:noWrap/>
            <w:vAlign w:val="center"/>
            <w:hideMark/>
          </w:tcPr>
          <w:p w14:paraId="4E1AF8C3"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قرية</w:t>
            </w:r>
          </w:p>
        </w:tc>
        <w:tc>
          <w:tcPr>
            <w:tcW w:w="782" w:type="pct"/>
            <w:noWrap/>
            <w:vAlign w:val="center"/>
            <w:hideMark/>
          </w:tcPr>
          <w:p w14:paraId="7BC62821"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19</w:t>
            </w:r>
          </w:p>
        </w:tc>
      </w:tr>
      <w:tr w:rsidR="00011BA3" w:rsidRPr="00011BA3" w14:paraId="7C1EC74F" w14:textId="77777777" w:rsidTr="00451502">
        <w:trPr>
          <w:trHeight w:val="170"/>
          <w:jc w:val="center"/>
        </w:trPr>
        <w:tc>
          <w:tcPr>
            <w:tcW w:w="1054" w:type="pct"/>
            <w:vMerge/>
            <w:noWrap/>
            <w:vAlign w:val="center"/>
            <w:hideMark/>
          </w:tcPr>
          <w:p w14:paraId="6A667535" w14:textId="0AC092B7" w:rsidR="00011BA3" w:rsidRPr="00011BA3" w:rsidRDefault="00011BA3" w:rsidP="00011BA3">
            <w:pPr>
              <w:jc w:val="center"/>
              <w:rPr>
                <w:rFonts w:asciiTheme="majorBidi" w:eastAsia="Times New Roman" w:hAnsiTheme="majorBidi" w:cstheme="majorBidi"/>
                <w:color w:val="000000"/>
              </w:rPr>
            </w:pPr>
          </w:p>
        </w:tc>
        <w:tc>
          <w:tcPr>
            <w:tcW w:w="3164" w:type="pct"/>
            <w:noWrap/>
            <w:vAlign w:val="center"/>
            <w:hideMark/>
          </w:tcPr>
          <w:p w14:paraId="77AB5A2D"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مخيم</w:t>
            </w:r>
          </w:p>
        </w:tc>
        <w:tc>
          <w:tcPr>
            <w:tcW w:w="782" w:type="pct"/>
            <w:noWrap/>
            <w:vAlign w:val="center"/>
            <w:hideMark/>
          </w:tcPr>
          <w:p w14:paraId="03AF6E15"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6</w:t>
            </w:r>
          </w:p>
        </w:tc>
      </w:tr>
    </w:tbl>
    <w:p w14:paraId="48761398" w14:textId="7B39E014" w:rsidR="004A66A8" w:rsidRPr="00011BA3" w:rsidRDefault="004A66A8" w:rsidP="00451502">
      <w:pPr>
        <w:pStyle w:val="af2"/>
        <w:spacing w:before="40" w:after="40" w:line="264" w:lineRule="auto"/>
        <w:jc w:val="both"/>
        <w:rPr>
          <w:rFonts w:asciiTheme="majorBidi" w:hAnsiTheme="majorBidi" w:cstheme="majorBidi"/>
          <w:i w:val="0"/>
          <w:iCs w:val="0"/>
          <w:color w:val="000000" w:themeColor="text1"/>
          <w:sz w:val="20"/>
          <w:szCs w:val="20"/>
          <w:rtl/>
        </w:rPr>
      </w:pPr>
      <w:bookmarkStart w:id="13" w:name="_Toc187832254"/>
      <w:bookmarkStart w:id="14" w:name="جدول5"/>
      <w:r w:rsidRPr="00011BA3">
        <w:rPr>
          <w:rFonts w:asciiTheme="majorBidi" w:hAnsiTheme="majorBidi" w:cstheme="majorBidi"/>
          <w:b/>
          <w:bCs/>
          <w:i w:val="0"/>
          <w:iCs w:val="0"/>
          <w:color w:val="000000" w:themeColor="text1"/>
          <w:sz w:val="20"/>
          <w:szCs w:val="20"/>
          <w:rtl/>
        </w:rPr>
        <w:t>جدول (2):</w:t>
      </w:r>
      <w:r w:rsidRPr="00011BA3">
        <w:rPr>
          <w:rFonts w:asciiTheme="majorBidi" w:hAnsiTheme="majorBidi" w:cstheme="majorBidi"/>
          <w:i w:val="0"/>
          <w:iCs w:val="0"/>
          <w:color w:val="000000" w:themeColor="text1"/>
          <w:sz w:val="20"/>
          <w:szCs w:val="20"/>
          <w:rtl/>
        </w:rPr>
        <w:t xml:space="preserve"> توزيع عينة الاستبانة من المن</w:t>
      </w:r>
      <w:bookmarkEnd w:id="13"/>
      <w:r w:rsidRPr="00011BA3">
        <w:rPr>
          <w:rFonts w:asciiTheme="majorBidi" w:hAnsiTheme="majorBidi" w:cstheme="majorBidi"/>
          <w:i w:val="0"/>
          <w:iCs w:val="0"/>
          <w:color w:val="000000" w:themeColor="text1"/>
          <w:sz w:val="20"/>
          <w:szCs w:val="20"/>
          <w:rtl/>
        </w:rPr>
        <w:t>تسبين في الغرف التجارية الصناعية الفلسطينية</w:t>
      </w:r>
      <w:r w:rsidR="00011BA3">
        <w:rPr>
          <w:rFonts w:asciiTheme="majorBidi" w:hAnsiTheme="majorBidi" w:cstheme="majorBidi" w:hint="cs"/>
          <w:i w:val="0"/>
          <w:iCs w:val="0"/>
          <w:color w:val="000000" w:themeColor="text1"/>
          <w:sz w:val="20"/>
          <w:szCs w:val="20"/>
          <w:rtl/>
        </w:rPr>
        <w:t>.</w:t>
      </w:r>
    </w:p>
    <w:tbl>
      <w:tblPr>
        <w:tblStyle w:val="TableGrid1"/>
        <w:bidiVisual/>
        <w:tblW w:w="5000" w:type="pct"/>
        <w:jc w:val="center"/>
        <w:tblLook w:val="04A0" w:firstRow="1" w:lastRow="0" w:firstColumn="1" w:lastColumn="0" w:noHBand="0" w:noVBand="1"/>
      </w:tblPr>
      <w:tblGrid>
        <w:gridCol w:w="1157"/>
        <w:gridCol w:w="2726"/>
        <w:gridCol w:w="629"/>
      </w:tblGrid>
      <w:tr w:rsidR="009B7004" w:rsidRPr="00011BA3" w14:paraId="7CF8B080" w14:textId="77777777" w:rsidTr="00451502">
        <w:trPr>
          <w:trHeight w:val="170"/>
          <w:jc w:val="center"/>
        </w:trPr>
        <w:tc>
          <w:tcPr>
            <w:tcW w:w="1111" w:type="pct"/>
            <w:noWrap/>
            <w:vAlign w:val="center"/>
            <w:hideMark/>
          </w:tcPr>
          <w:bookmarkEnd w:id="14"/>
          <w:p w14:paraId="74DA89C7" w14:textId="77777777" w:rsidR="009B7004" w:rsidRPr="00011BA3" w:rsidRDefault="009B7004" w:rsidP="00011BA3">
            <w:pPr>
              <w:jc w:val="center"/>
              <w:rPr>
                <w:rFonts w:asciiTheme="majorBidi" w:eastAsia="Times New Roman" w:hAnsiTheme="majorBidi" w:cstheme="majorBidi"/>
                <w:b/>
                <w:bCs/>
                <w:color w:val="000000"/>
              </w:rPr>
            </w:pPr>
            <w:r w:rsidRPr="00011BA3">
              <w:rPr>
                <w:rFonts w:asciiTheme="majorBidi" w:eastAsia="Times New Roman" w:hAnsiTheme="majorBidi" w:cstheme="majorBidi"/>
                <w:b/>
                <w:bCs/>
                <w:color w:val="000000"/>
                <w:rtl/>
              </w:rPr>
              <w:t>المتغير</w:t>
            </w:r>
          </w:p>
        </w:tc>
        <w:tc>
          <w:tcPr>
            <w:tcW w:w="3106" w:type="pct"/>
            <w:noWrap/>
            <w:vAlign w:val="center"/>
            <w:hideMark/>
          </w:tcPr>
          <w:p w14:paraId="7EE49625" w14:textId="77777777" w:rsidR="009B7004" w:rsidRPr="00011BA3" w:rsidRDefault="009B7004" w:rsidP="00011BA3">
            <w:pPr>
              <w:jc w:val="center"/>
              <w:rPr>
                <w:rFonts w:asciiTheme="majorBidi" w:eastAsia="Times New Roman" w:hAnsiTheme="majorBidi" w:cstheme="majorBidi"/>
                <w:b/>
                <w:bCs/>
                <w:color w:val="000000"/>
                <w:rtl/>
              </w:rPr>
            </w:pPr>
            <w:r w:rsidRPr="00011BA3">
              <w:rPr>
                <w:rFonts w:asciiTheme="majorBidi" w:eastAsia="Times New Roman" w:hAnsiTheme="majorBidi" w:cstheme="majorBidi"/>
                <w:b/>
                <w:bCs/>
                <w:color w:val="000000"/>
                <w:rtl/>
              </w:rPr>
              <w:t>المستوى</w:t>
            </w:r>
          </w:p>
        </w:tc>
        <w:tc>
          <w:tcPr>
            <w:tcW w:w="782" w:type="pct"/>
            <w:noWrap/>
            <w:vAlign w:val="center"/>
            <w:hideMark/>
          </w:tcPr>
          <w:p w14:paraId="2260F737" w14:textId="77777777" w:rsidR="009B7004" w:rsidRPr="00011BA3" w:rsidRDefault="009B7004" w:rsidP="00011BA3">
            <w:pPr>
              <w:jc w:val="center"/>
              <w:rPr>
                <w:rFonts w:asciiTheme="majorBidi" w:eastAsia="Times New Roman" w:hAnsiTheme="majorBidi" w:cstheme="majorBidi"/>
                <w:b/>
                <w:bCs/>
                <w:color w:val="000000"/>
                <w:rtl/>
              </w:rPr>
            </w:pPr>
            <w:r w:rsidRPr="00011BA3">
              <w:rPr>
                <w:rFonts w:asciiTheme="majorBidi" w:eastAsia="Times New Roman" w:hAnsiTheme="majorBidi" w:cstheme="majorBidi"/>
                <w:b/>
                <w:bCs/>
                <w:color w:val="000000"/>
                <w:rtl/>
              </w:rPr>
              <w:t>العدد</w:t>
            </w:r>
          </w:p>
        </w:tc>
      </w:tr>
      <w:tr w:rsidR="00011BA3" w:rsidRPr="00011BA3" w14:paraId="5BCC7B03" w14:textId="77777777" w:rsidTr="00451502">
        <w:trPr>
          <w:trHeight w:val="170"/>
          <w:jc w:val="center"/>
        </w:trPr>
        <w:tc>
          <w:tcPr>
            <w:tcW w:w="1111" w:type="pct"/>
            <w:vMerge w:val="restart"/>
            <w:noWrap/>
            <w:vAlign w:val="center"/>
            <w:hideMark/>
          </w:tcPr>
          <w:p w14:paraId="6B980F31" w14:textId="75A0E10F" w:rsidR="00011BA3" w:rsidRPr="00011BA3" w:rsidRDefault="00011BA3" w:rsidP="00011BA3">
            <w:pPr>
              <w:jc w:val="center"/>
              <w:rPr>
                <w:rFonts w:asciiTheme="majorBidi" w:eastAsia="Times New Roman" w:hAnsiTheme="majorBidi" w:cstheme="majorBidi"/>
                <w:b/>
                <w:bCs/>
                <w:color w:val="000000"/>
                <w:rtl/>
              </w:rPr>
            </w:pPr>
            <w:r w:rsidRPr="00011BA3">
              <w:rPr>
                <w:rFonts w:asciiTheme="majorBidi" w:eastAsia="Times New Roman" w:hAnsiTheme="majorBidi" w:cstheme="majorBidi"/>
                <w:b/>
                <w:bCs/>
                <w:color w:val="000000"/>
                <w:rtl/>
              </w:rPr>
              <w:t>الجنس</w:t>
            </w:r>
          </w:p>
        </w:tc>
        <w:tc>
          <w:tcPr>
            <w:tcW w:w="3106" w:type="pct"/>
            <w:noWrap/>
            <w:vAlign w:val="center"/>
            <w:hideMark/>
          </w:tcPr>
          <w:p w14:paraId="438BABD5"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tl/>
              </w:rPr>
              <w:t>ذكر</w:t>
            </w:r>
          </w:p>
        </w:tc>
        <w:tc>
          <w:tcPr>
            <w:tcW w:w="782" w:type="pct"/>
            <w:noWrap/>
            <w:vAlign w:val="center"/>
            <w:hideMark/>
          </w:tcPr>
          <w:p w14:paraId="604BECE8"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247</w:t>
            </w:r>
          </w:p>
        </w:tc>
      </w:tr>
      <w:tr w:rsidR="00011BA3" w:rsidRPr="00011BA3" w14:paraId="639DADFE" w14:textId="77777777" w:rsidTr="00451502">
        <w:trPr>
          <w:trHeight w:val="170"/>
          <w:jc w:val="center"/>
        </w:trPr>
        <w:tc>
          <w:tcPr>
            <w:tcW w:w="1111" w:type="pct"/>
            <w:vMerge/>
            <w:noWrap/>
            <w:vAlign w:val="center"/>
            <w:hideMark/>
          </w:tcPr>
          <w:p w14:paraId="4E981029" w14:textId="37E6E5B9"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3AB0C837"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أنثى</w:t>
            </w:r>
          </w:p>
        </w:tc>
        <w:tc>
          <w:tcPr>
            <w:tcW w:w="782" w:type="pct"/>
            <w:noWrap/>
            <w:vAlign w:val="center"/>
            <w:hideMark/>
          </w:tcPr>
          <w:p w14:paraId="2AFDBF39"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113</w:t>
            </w:r>
          </w:p>
        </w:tc>
      </w:tr>
      <w:tr w:rsidR="00011BA3" w:rsidRPr="00011BA3" w14:paraId="72AEAB2A" w14:textId="77777777" w:rsidTr="00451502">
        <w:trPr>
          <w:trHeight w:val="170"/>
          <w:jc w:val="center"/>
        </w:trPr>
        <w:tc>
          <w:tcPr>
            <w:tcW w:w="1111" w:type="pct"/>
            <w:vMerge w:val="restart"/>
            <w:noWrap/>
            <w:vAlign w:val="center"/>
            <w:hideMark/>
          </w:tcPr>
          <w:p w14:paraId="3328E3A2" w14:textId="3007CBFD" w:rsidR="00011BA3" w:rsidRPr="00011BA3" w:rsidRDefault="00011BA3" w:rsidP="00011BA3">
            <w:pPr>
              <w:jc w:val="center"/>
              <w:rPr>
                <w:rFonts w:asciiTheme="majorBidi" w:eastAsia="Times New Roman" w:hAnsiTheme="majorBidi" w:cstheme="majorBidi"/>
                <w:b/>
                <w:bCs/>
                <w:color w:val="000000"/>
              </w:rPr>
            </w:pPr>
            <w:r w:rsidRPr="00011BA3">
              <w:rPr>
                <w:rFonts w:asciiTheme="majorBidi" w:eastAsia="Times New Roman" w:hAnsiTheme="majorBidi" w:cstheme="majorBidi"/>
                <w:b/>
                <w:bCs/>
                <w:color w:val="000000"/>
                <w:rtl/>
              </w:rPr>
              <w:t>المؤهل العلمي</w:t>
            </w:r>
          </w:p>
        </w:tc>
        <w:tc>
          <w:tcPr>
            <w:tcW w:w="3106" w:type="pct"/>
            <w:noWrap/>
            <w:vAlign w:val="center"/>
            <w:hideMark/>
          </w:tcPr>
          <w:p w14:paraId="42B18914"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tl/>
              </w:rPr>
              <w:t>دبلوم فأقل</w:t>
            </w:r>
          </w:p>
        </w:tc>
        <w:tc>
          <w:tcPr>
            <w:tcW w:w="782" w:type="pct"/>
            <w:noWrap/>
            <w:vAlign w:val="center"/>
            <w:hideMark/>
          </w:tcPr>
          <w:p w14:paraId="2FE4AC31"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89</w:t>
            </w:r>
          </w:p>
        </w:tc>
      </w:tr>
      <w:tr w:rsidR="00011BA3" w:rsidRPr="00011BA3" w14:paraId="02D7B44E" w14:textId="77777777" w:rsidTr="00451502">
        <w:trPr>
          <w:trHeight w:val="170"/>
          <w:jc w:val="center"/>
        </w:trPr>
        <w:tc>
          <w:tcPr>
            <w:tcW w:w="1111" w:type="pct"/>
            <w:vMerge/>
            <w:noWrap/>
            <w:vAlign w:val="center"/>
            <w:hideMark/>
          </w:tcPr>
          <w:p w14:paraId="31E96285" w14:textId="36298453"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61755052"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بكالوريوس</w:t>
            </w:r>
          </w:p>
        </w:tc>
        <w:tc>
          <w:tcPr>
            <w:tcW w:w="782" w:type="pct"/>
            <w:noWrap/>
            <w:vAlign w:val="center"/>
            <w:hideMark/>
          </w:tcPr>
          <w:p w14:paraId="6C9748FB"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175</w:t>
            </w:r>
          </w:p>
        </w:tc>
      </w:tr>
      <w:tr w:rsidR="00011BA3" w:rsidRPr="00011BA3" w14:paraId="084641E5" w14:textId="77777777" w:rsidTr="00451502">
        <w:trPr>
          <w:trHeight w:val="170"/>
          <w:jc w:val="center"/>
        </w:trPr>
        <w:tc>
          <w:tcPr>
            <w:tcW w:w="1111" w:type="pct"/>
            <w:vMerge/>
            <w:noWrap/>
            <w:vAlign w:val="center"/>
            <w:hideMark/>
          </w:tcPr>
          <w:p w14:paraId="282CD633" w14:textId="71C62EB4"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5B222F68"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ماجستير فأعلى</w:t>
            </w:r>
          </w:p>
        </w:tc>
        <w:tc>
          <w:tcPr>
            <w:tcW w:w="782" w:type="pct"/>
            <w:noWrap/>
            <w:vAlign w:val="center"/>
            <w:hideMark/>
          </w:tcPr>
          <w:p w14:paraId="49818132"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96</w:t>
            </w:r>
          </w:p>
        </w:tc>
      </w:tr>
      <w:tr w:rsidR="00011BA3" w:rsidRPr="00011BA3" w14:paraId="4DA9AEFB" w14:textId="77777777" w:rsidTr="00451502">
        <w:trPr>
          <w:trHeight w:val="170"/>
          <w:jc w:val="center"/>
        </w:trPr>
        <w:tc>
          <w:tcPr>
            <w:tcW w:w="1111" w:type="pct"/>
            <w:vMerge w:val="restart"/>
            <w:noWrap/>
            <w:vAlign w:val="center"/>
            <w:hideMark/>
          </w:tcPr>
          <w:p w14:paraId="0A5AA2CB" w14:textId="5AFAA554" w:rsidR="00011BA3" w:rsidRPr="00011BA3" w:rsidRDefault="00011BA3" w:rsidP="00011BA3">
            <w:pPr>
              <w:jc w:val="center"/>
              <w:rPr>
                <w:rFonts w:asciiTheme="majorBidi" w:eastAsia="Times New Roman" w:hAnsiTheme="majorBidi" w:cstheme="majorBidi"/>
                <w:b/>
                <w:bCs/>
                <w:color w:val="000000"/>
              </w:rPr>
            </w:pPr>
            <w:r w:rsidRPr="00011BA3">
              <w:rPr>
                <w:rFonts w:asciiTheme="majorBidi" w:eastAsia="Times New Roman" w:hAnsiTheme="majorBidi" w:cstheme="majorBidi"/>
                <w:b/>
                <w:bCs/>
                <w:color w:val="000000"/>
                <w:rtl/>
              </w:rPr>
              <w:t>عمر المنشأة</w:t>
            </w:r>
          </w:p>
        </w:tc>
        <w:tc>
          <w:tcPr>
            <w:tcW w:w="3106" w:type="pct"/>
            <w:noWrap/>
            <w:vAlign w:val="center"/>
            <w:hideMark/>
          </w:tcPr>
          <w:p w14:paraId="52240CDA"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tl/>
              </w:rPr>
              <w:t>اقل من 3 سنوات</w:t>
            </w:r>
          </w:p>
        </w:tc>
        <w:tc>
          <w:tcPr>
            <w:tcW w:w="782" w:type="pct"/>
            <w:noWrap/>
            <w:vAlign w:val="center"/>
            <w:hideMark/>
          </w:tcPr>
          <w:p w14:paraId="4C0DEF7F"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40</w:t>
            </w:r>
          </w:p>
        </w:tc>
      </w:tr>
      <w:tr w:rsidR="00011BA3" w:rsidRPr="00011BA3" w14:paraId="49AE6E46" w14:textId="77777777" w:rsidTr="00451502">
        <w:trPr>
          <w:trHeight w:val="170"/>
          <w:jc w:val="center"/>
        </w:trPr>
        <w:tc>
          <w:tcPr>
            <w:tcW w:w="1111" w:type="pct"/>
            <w:vMerge/>
            <w:noWrap/>
            <w:vAlign w:val="center"/>
            <w:hideMark/>
          </w:tcPr>
          <w:p w14:paraId="01AAB6D8" w14:textId="5CA55DC2"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0D351FEA"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من 3 إلى أقل من 6 سنوات</w:t>
            </w:r>
          </w:p>
        </w:tc>
        <w:tc>
          <w:tcPr>
            <w:tcW w:w="782" w:type="pct"/>
            <w:noWrap/>
            <w:vAlign w:val="center"/>
            <w:hideMark/>
          </w:tcPr>
          <w:p w14:paraId="4A160444"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65</w:t>
            </w:r>
          </w:p>
        </w:tc>
      </w:tr>
      <w:tr w:rsidR="00011BA3" w:rsidRPr="00011BA3" w14:paraId="2B2C431C" w14:textId="77777777" w:rsidTr="00451502">
        <w:trPr>
          <w:trHeight w:val="170"/>
          <w:jc w:val="center"/>
        </w:trPr>
        <w:tc>
          <w:tcPr>
            <w:tcW w:w="1111" w:type="pct"/>
            <w:vMerge/>
            <w:noWrap/>
            <w:vAlign w:val="center"/>
            <w:hideMark/>
          </w:tcPr>
          <w:p w14:paraId="43C94C38" w14:textId="4F0AB7F0"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1C7DE38D"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من 6 إلى أقل من 10 سنوات</w:t>
            </w:r>
          </w:p>
        </w:tc>
        <w:tc>
          <w:tcPr>
            <w:tcW w:w="782" w:type="pct"/>
            <w:noWrap/>
            <w:vAlign w:val="center"/>
            <w:hideMark/>
          </w:tcPr>
          <w:p w14:paraId="248F5E95"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106</w:t>
            </w:r>
          </w:p>
        </w:tc>
      </w:tr>
      <w:tr w:rsidR="00011BA3" w:rsidRPr="00011BA3" w14:paraId="1CF05A25" w14:textId="77777777" w:rsidTr="00451502">
        <w:trPr>
          <w:trHeight w:val="170"/>
          <w:jc w:val="center"/>
        </w:trPr>
        <w:tc>
          <w:tcPr>
            <w:tcW w:w="1111" w:type="pct"/>
            <w:vMerge/>
            <w:noWrap/>
            <w:vAlign w:val="center"/>
            <w:hideMark/>
          </w:tcPr>
          <w:p w14:paraId="5C175FDD" w14:textId="693F5192"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07C58132"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10 سنوات فأكثر</w:t>
            </w:r>
          </w:p>
        </w:tc>
        <w:tc>
          <w:tcPr>
            <w:tcW w:w="782" w:type="pct"/>
            <w:noWrap/>
            <w:vAlign w:val="center"/>
            <w:hideMark/>
          </w:tcPr>
          <w:p w14:paraId="3EFA21D2"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149</w:t>
            </w:r>
          </w:p>
        </w:tc>
      </w:tr>
      <w:tr w:rsidR="00011BA3" w:rsidRPr="00011BA3" w14:paraId="4B56DAF5" w14:textId="77777777" w:rsidTr="00451502">
        <w:trPr>
          <w:trHeight w:val="170"/>
          <w:jc w:val="center"/>
        </w:trPr>
        <w:tc>
          <w:tcPr>
            <w:tcW w:w="1111" w:type="pct"/>
            <w:vMerge w:val="restart"/>
            <w:noWrap/>
            <w:vAlign w:val="center"/>
            <w:hideMark/>
          </w:tcPr>
          <w:p w14:paraId="4BBF03A6" w14:textId="703C0547" w:rsidR="00011BA3" w:rsidRPr="00011BA3" w:rsidRDefault="00011BA3" w:rsidP="00011BA3">
            <w:pPr>
              <w:jc w:val="center"/>
              <w:rPr>
                <w:rFonts w:asciiTheme="majorBidi" w:eastAsia="Times New Roman" w:hAnsiTheme="majorBidi" w:cstheme="majorBidi"/>
                <w:b/>
                <w:bCs/>
                <w:color w:val="000000"/>
              </w:rPr>
            </w:pPr>
            <w:r w:rsidRPr="00011BA3">
              <w:rPr>
                <w:rFonts w:asciiTheme="majorBidi" w:eastAsia="Times New Roman" w:hAnsiTheme="majorBidi" w:cstheme="majorBidi"/>
                <w:b/>
                <w:bCs/>
                <w:color w:val="000000"/>
                <w:rtl/>
              </w:rPr>
              <w:t>درجة الانتساب</w:t>
            </w:r>
          </w:p>
        </w:tc>
        <w:tc>
          <w:tcPr>
            <w:tcW w:w="3106" w:type="pct"/>
            <w:noWrap/>
            <w:vAlign w:val="center"/>
            <w:hideMark/>
          </w:tcPr>
          <w:p w14:paraId="79FBD8B5"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tl/>
              </w:rPr>
              <w:t>خاصة</w:t>
            </w:r>
          </w:p>
        </w:tc>
        <w:tc>
          <w:tcPr>
            <w:tcW w:w="782" w:type="pct"/>
            <w:noWrap/>
            <w:vAlign w:val="center"/>
            <w:hideMark/>
          </w:tcPr>
          <w:p w14:paraId="4DB59D0D"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11</w:t>
            </w:r>
          </w:p>
        </w:tc>
      </w:tr>
      <w:tr w:rsidR="00011BA3" w:rsidRPr="00011BA3" w14:paraId="69622BD3" w14:textId="77777777" w:rsidTr="00451502">
        <w:trPr>
          <w:trHeight w:val="170"/>
          <w:jc w:val="center"/>
        </w:trPr>
        <w:tc>
          <w:tcPr>
            <w:tcW w:w="1111" w:type="pct"/>
            <w:vMerge/>
            <w:noWrap/>
            <w:vAlign w:val="center"/>
            <w:hideMark/>
          </w:tcPr>
          <w:p w14:paraId="5E1ABDAC" w14:textId="49A35EBE"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42EB5310"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ممتازة</w:t>
            </w:r>
          </w:p>
        </w:tc>
        <w:tc>
          <w:tcPr>
            <w:tcW w:w="782" w:type="pct"/>
            <w:noWrap/>
            <w:vAlign w:val="center"/>
            <w:hideMark/>
          </w:tcPr>
          <w:p w14:paraId="58DE7603"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45</w:t>
            </w:r>
          </w:p>
        </w:tc>
      </w:tr>
      <w:tr w:rsidR="00011BA3" w:rsidRPr="00011BA3" w14:paraId="1D0C154E" w14:textId="77777777" w:rsidTr="00451502">
        <w:trPr>
          <w:trHeight w:val="170"/>
          <w:jc w:val="center"/>
        </w:trPr>
        <w:tc>
          <w:tcPr>
            <w:tcW w:w="1111" w:type="pct"/>
            <w:vMerge/>
            <w:noWrap/>
            <w:vAlign w:val="center"/>
            <w:hideMark/>
          </w:tcPr>
          <w:p w14:paraId="76383C94" w14:textId="1B7672DF"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6678EE6D"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أولى</w:t>
            </w:r>
          </w:p>
        </w:tc>
        <w:tc>
          <w:tcPr>
            <w:tcW w:w="782" w:type="pct"/>
            <w:noWrap/>
            <w:vAlign w:val="center"/>
            <w:hideMark/>
          </w:tcPr>
          <w:p w14:paraId="485FC4C2"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78</w:t>
            </w:r>
          </w:p>
        </w:tc>
      </w:tr>
      <w:tr w:rsidR="00011BA3" w:rsidRPr="00011BA3" w14:paraId="34855C67" w14:textId="77777777" w:rsidTr="00451502">
        <w:trPr>
          <w:trHeight w:val="170"/>
          <w:jc w:val="center"/>
        </w:trPr>
        <w:tc>
          <w:tcPr>
            <w:tcW w:w="1111" w:type="pct"/>
            <w:vMerge/>
            <w:noWrap/>
            <w:vAlign w:val="center"/>
            <w:hideMark/>
          </w:tcPr>
          <w:p w14:paraId="739A081B" w14:textId="2A21924E"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7735EB8A"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ثانية</w:t>
            </w:r>
          </w:p>
        </w:tc>
        <w:tc>
          <w:tcPr>
            <w:tcW w:w="782" w:type="pct"/>
            <w:noWrap/>
            <w:vAlign w:val="center"/>
            <w:hideMark/>
          </w:tcPr>
          <w:p w14:paraId="6A9A1786"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111</w:t>
            </w:r>
          </w:p>
        </w:tc>
      </w:tr>
      <w:tr w:rsidR="00011BA3" w:rsidRPr="00011BA3" w14:paraId="1330B837" w14:textId="77777777" w:rsidTr="00451502">
        <w:trPr>
          <w:trHeight w:val="170"/>
          <w:jc w:val="center"/>
        </w:trPr>
        <w:tc>
          <w:tcPr>
            <w:tcW w:w="1111" w:type="pct"/>
            <w:vMerge/>
            <w:noWrap/>
            <w:vAlign w:val="center"/>
            <w:hideMark/>
          </w:tcPr>
          <w:p w14:paraId="7B36A465" w14:textId="64F68423"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7A4DB3BE"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ثالثة</w:t>
            </w:r>
          </w:p>
        </w:tc>
        <w:tc>
          <w:tcPr>
            <w:tcW w:w="782" w:type="pct"/>
            <w:noWrap/>
            <w:vAlign w:val="center"/>
            <w:hideMark/>
          </w:tcPr>
          <w:p w14:paraId="11F5865F"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95</w:t>
            </w:r>
          </w:p>
        </w:tc>
      </w:tr>
      <w:tr w:rsidR="00011BA3" w:rsidRPr="00011BA3" w14:paraId="609C8865" w14:textId="77777777" w:rsidTr="00451502">
        <w:trPr>
          <w:trHeight w:val="170"/>
          <w:jc w:val="center"/>
        </w:trPr>
        <w:tc>
          <w:tcPr>
            <w:tcW w:w="1111" w:type="pct"/>
            <w:vMerge/>
            <w:noWrap/>
            <w:vAlign w:val="center"/>
            <w:hideMark/>
          </w:tcPr>
          <w:p w14:paraId="4F17D751" w14:textId="60382FB2"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60AC2740"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رابعة</w:t>
            </w:r>
          </w:p>
        </w:tc>
        <w:tc>
          <w:tcPr>
            <w:tcW w:w="782" w:type="pct"/>
            <w:noWrap/>
            <w:vAlign w:val="center"/>
            <w:hideMark/>
          </w:tcPr>
          <w:p w14:paraId="476AA082"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20</w:t>
            </w:r>
          </w:p>
        </w:tc>
      </w:tr>
      <w:tr w:rsidR="00011BA3" w:rsidRPr="00011BA3" w14:paraId="63E5A5A6" w14:textId="77777777" w:rsidTr="00451502">
        <w:trPr>
          <w:trHeight w:val="170"/>
          <w:jc w:val="center"/>
        </w:trPr>
        <w:tc>
          <w:tcPr>
            <w:tcW w:w="1111" w:type="pct"/>
            <w:vMerge w:val="restart"/>
            <w:noWrap/>
            <w:vAlign w:val="center"/>
            <w:hideMark/>
          </w:tcPr>
          <w:p w14:paraId="70297D7B" w14:textId="668A989A" w:rsidR="00011BA3" w:rsidRPr="00011BA3" w:rsidRDefault="00011BA3" w:rsidP="00011BA3">
            <w:pPr>
              <w:jc w:val="center"/>
              <w:rPr>
                <w:rFonts w:asciiTheme="majorBidi" w:eastAsia="Times New Roman" w:hAnsiTheme="majorBidi" w:cstheme="majorBidi"/>
                <w:b/>
                <w:bCs/>
                <w:color w:val="000000"/>
              </w:rPr>
            </w:pPr>
            <w:r w:rsidRPr="00011BA3">
              <w:rPr>
                <w:rFonts w:asciiTheme="majorBidi" w:eastAsia="Times New Roman" w:hAnsiTheme="majorBidi" w:cstheme="majorBidi"/>
                <w:b/>
                <w:bCs/>
                <w:color w:val="000000"/>
                <w:rtl/>
              </w:rPr>
              <w:t>المحافظة</w:t>
            </w:r>
          </w:p>
        </w:tc>
        <w:tc>
          <w:tcPr>
            <w:tcW w:w="3106" w:type="pct"/>
            <w:noWrap/>
            <w:vAlign w:val="center"/>
            <w:hideMark/>
          </w:tcPr>
          <w:p w14:paraId="02BFBC04"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tl/>
              </w:rPr>
              <w:t>القدس</w:t>
            </w:r>
          </w:p>
        </w:tc>
        <w:tc>
          <w:tcPr>
            <w:tcW w:w="782" w:type="pct"/>
            <w:noWrap/>
            <w:vAlign w:val="center"/>
            <w:hideMark/>
          </w:tcPr>
          <w:p w14:paraId="109CA153"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21</w:t>
            </w:r>
          </w:p>
        </w:tc>
      </w:tr>
      <w:tr w:rsidR="00011BA3" w:rsidRPr="00011BA3" w14:paraId="3FACA4FB" w14:textId="77777777" w:rsidTr="00451502">
        <w:trPr>
          <w:trHeight w:val="170"/>
          <w:jc w:val="center"/>
        </w:trPr>
        <w:tc>
          <w:tcPr>
            <w:tcW w:w="1111" w:type="pct"/>
            <w:vMerge/>
            <w:noWrap/>
            <w:vAlign w:val="center"/>
            <w:hideMark/>
          </w:tcPr>
          <w:p w14:paraId="7C10C07F" w14:textId="6E0D3D16"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29B5B742"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رام الله والبيرة</w:t>
            </w:r>
          </w:p>
        </w:tc>
        <w:tc>
          <w:tcPr>
            <w:tcW w:w="782" w:type="pct"/>
            <w:noWrap/>
            <w:vAlign w:val="center"/>
            <w:hideMark/>
          </w:tcPr>
          <w:p w14:paraId="3B4420D7"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40</w:t>
            </w:r>
          </w:p>
        </w:tc>
      </w:tr>
      <w:tr w:rsidR="00011BA3" w:rsidRPr="00011BA3" w14:paraId="04786870" w14:textId="77777777" w:rsidTr="00451502">
        <w:trPr>
          <w:trHeight w:val="170"/>
          <w:jc w:val="center"/>
        </w:trPr>
        <w:tc>
          <w:tcPr>
            <w:tcW w:w="1111" w:type="pct"/>
            <w:vMerge/>
            <w:noWrap/>
            <w:vAlign w:val="center"/>
            <w:hideMark/>
          </w:tcPr>
          <w:p w14:paraId="5D4218F5" w14:textId="0CED5979"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4BC45ECC"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نابلس</w:t>
            </w:r>
          </w:p>
        </w:tc>
        <w:tc>
          <w:tcPr>
            <w:tcW w:w="782" w:type="pct"/>
            <w:noWrap/>
            <w:vAlign w:val="center"/>
            <w:hideMark/>
          </w:tcPr>
          <w:p w14:paraId="4775923F"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55</w:t>
            </w:r>
          </w:p>
        </w:tc>
      </w:tr>
      <w:tr w:rsidR="00011BA3" w:rsidRPr="00011BA3" w14:paraId="64259298" w14:textId="77777777" w:rsidTr="00451502">
        <w:trPr>
          <w:trHeight w:val="170"/>
          <w:jc w:val="center"/>
        </w:trPr>
        <w:tc>
          <w:tcPr>
            <w:tcW w:w="1111" w:type="pct"/>
            <w:vMerge/>
            <w:noWrap/>
            <w:vAlign w:val="center"/>
            <w:hideMark/>
          </w:tcPr>
          <w:p w14:paraId="1A4B333B" w14:textId="088E40C4"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51F92E28"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الخليل</w:t>
            </w:r>
          </w:p>
        </w:tc>
        <w:tc>
          <w:tcPr>
            <w:tcW w:w="782" w:type="pct"/>
            <w:noWrap/>
            <w:vAlign w:val="center"/>
            <w:hideMark/>
          </w:tcPr>
          <w:p w14:paraId="5F6C988F"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83</w:t>
            </w:r>
          </w:p>
        </w:tc>
      </w:tr>
      <w:tr w:rsidR="00011BA3" w:rsidRPr="00011BA3" w14:paraId="474F123B" w14:textId="77777777" w:rsidTr="00451502">
        <w:trPr>
          <w:trHeight w:val="170"/>
          <w:jc w:val="center"/>
        </w:trPr>
        <w:tc>
          <w:tcPr>
            <w:tcW w:w="1111" w:type="pct"/>
            <w:vMerge/>
            <w:noWrap/>
            <w:vAlign w:val="center"/>
            <w:hideMark/>
          </w:tcPr>
          <w:p w14:paraId="1075B999" w14:textId="54574F75"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0F5DD709"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جنين</w:t>
            </w:r>
          </w:p>
        </w:tc>
        <w:tc>
          <w:tcPr>
            <w:tcW w:w="782" w:type="pct"/>
            <w:noWrap/>
            <w:vAlign w:val="center"/>
            <w:hideMark/>
          </w:tcPr>
          <w:p w14:paraId="1E0F2D71"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57</w:t>
            </w:r>
          </w:p>
        </w:tc>
      </w:tr>
      <w:tr w:rsidR="00011BA3" w:rsidRPr="00011BA3" w14:paraId="53C1E1CB" w14:textId="77777777" w:rsidTr="00451502">
        <w:trPr>
          <w:trHeight w:val="170"/>
          <w:jc w:val="center"/>
        </w:trPr>
        <w:tc>
          <w:tcPr>
            <w:tcW w:w="1111" w:type="pct"/>
            <w:vMerge/>
            <w:noWrap/>
            <w:vAlign w:val="center"/>
            <w:hideMark/>
          </w:tcPr>
          <w:p w14:paraId="3F7B3488" w14:textId="34901472"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749B09BD"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بيت لحم</w:t>
            </w:r>
          </w:p>
        </w:tc>
        <w:tc>
          <w:tcPr>
            <w:tcW w:w="782" w:type="pct"/>
            <w:noWrap/>
            <w:vAlign w:val="center"/>
            <w:hideMark/>
          </w:tcPr>
          <w:p w14:paraId="7AD18AAC"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17</w:t>
            </w:r>
          </w:p>
        </w:tc>
      </w:tr>
      <w:tr w:rsidR="00011BA3" w:rsidRPr="00011BA3" w14:paraId="15C100A5" w14:textId="77777777" w:rsidTr="00451502">
        <w:trPr>
          <w:trHeight w:val="170"/>
          <w:jc w:val="center"/>
        </w:trPr>
        <w:tc>
          <w:tcPr>
            <w:tcW w:w="1111" w:type="pct"/>
            <w:vMerge/>
            <w:noWrap/>
            <w:vAlign w:val="center"/>
            <w:hideMark/>
          </w:tcPr>
          <w:p w14:paraId="50000595" w14:textId="166D2432"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2BE300FE"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قلقيلية</w:t>
            </w:r>
          </w:p>
        </w:tc>
        <w:tc>
          <w:tcPr>
            <w:tcW w:w="782" w:type="pct"/>
            <w:noWrap/>
            <w:vAlign w:val="center"/>
            <w:hideMark/>
          </w:tcPr>
          <w:p w14:paraId="3EA9DE46"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31</w:t>
            </w:r>
          </w:p>
        </w:tc>
      </w:tr>
      <w:tr w:rsidR="00011BA3" w:rsidRPr="00011BA3" w14:paraId="762FB2A2" w14:textId="77777777" w:rsidTr="00451502">
        <w:trPr>
          <w:trHeight w:val="170"/>
          <w:jc w:val="center"/>
        </w:trPr>
        <w:tc>
          <w:tcPr>
            <w:tcW w:w="1111" w:type="pct"/>
            <w:vMerge/>
            <w:noWrap/>
            <w:vAlign w:val="center"/>
            <w:hideMark/>
          </w:tcPr>
          <w:p w14:paraId="28426BEC" w14:textId="74125047"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1732F622"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سلفيت</w:t>
            </w:r>
          </w:p>
        </w:tc>
        <w:tc>
          <w:tcPr>
            <w:tcW w:w="782" w:type="pct"/>
            <w:noWrap/>
            <w:vAlign w:val="center"/>
            <w:hideMark/>
          </w:tcPr>
          <w:p w14:paraId="19192F13"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12</w:t>
            </w:r>
          </w:p>
        </w:tc>
      </w:tr>
      <w:tr w:rsidR="00011BA3" w:rsidRPr="00011BA3" w14:paraId="10B4139D" w14:textId="77777777" w:rsidTr="00451502">
        <w:trPr>
          <w:trHeight w:val="170"/>
          <w:jc w:val="center"/>
        </w:trPr>
        <w:tc>
          <w:tcPr>
            <w:tcW w:w="1111" w:type="pct"/>
            <w:vMerge/>
            <w:noWrap/>
            <w:vAlign w:val="center"/>
            <w:hideMark/>
          </w:tcPr>
          <w:p w14:paraId="1EE4DCAD" w14:textId="7D9EA3E2"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4CF29B02"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طوباس</w:t>
            </w:r>
          </w:p>
        </w:tc>
        <w:tc>
          <w:tcPr>
            <w:tcW w:w="782" w:type="pct"/>
            <w:noWrap/>
            <w:vAlign w:val="center"/>
            <w:hideMark/>
          </w:tcPr>
          <w:p w14:paraId="1231847B"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6</w:t>
            </w:r>
          </w:p>
        </w:tc>
      </w:tr>
      <w:tr w:rsidR="00011BA3" w:rsidRPr="00011BA3" w14:paraId="08884AA1" w14:textId="77777777" w:rsidTr="00451502">
        <w:trPr>
          <w:trHeight w:val="170"/>
          <w:jc w:val="center"/>
        </w:trPr>
        <w:tc>
          <w:tcPr>
            <w:tcW w:w="1111" w:type="pct"/>
            <w:vMerge/>
            <w:noWrap/>
            <w:vAlign w:val="center"/>
            <w:hideMark/>
          </w:tcPr>
          <w:p w14:paraId="676138F6" w14:textId="4A020B1D"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17D327C9"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أريحا</w:t>
            </w:r>
          </w:p>
        </w:tc>
        <w:tc>
          <w:tcPr>
            <w:tcW w:w="782" w:type="pct"/>
            <w:noWrap/>
            <w:vAlign w:val="center"/>
            <w:hideMark/>
          </w:tcPr>
          <w:p w14:paraId="1AAA0B82"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5</w:t>
            </w:r>
          </w:p>
        </w:tc>
      </w:tr>
      <w:tr w:rsidR="00011BA3" w:rsidRPr="00011BA3" w14:paraId="50ECA707" w14:textId="77777777" w:rsidTr="00451502">
        <w:trPr>
          <w:trHeight w:val="170"/>
          <w:jc w:val="center"/>
        </w:trPr>
        <w:tc>
          <w:tcPr>
            <w:tcW w:w="1111" w:type="pct"/>
            <w:vMerge/>
            <w:noWrap/>
            <w:vAlign w:val="center"/>
            <w:hideMark/>
          </w:tcPr>
          <w:p w14:paraId="6FA3B224" w14:textId="4B7134AC"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75F5FCFF"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طولكرم</w:t>
            </w:r>
          </w:p>
        </w:tc>
        <w:tc>
          <w:tcPr>
            <w:tcW w:w="782" w:type="pct"/>
            <w:noWrap/>
            <w:vAlign w:val="center"/>
            <w:hideMark/>
          </w:tcPr>
          <w:p w14:paraId="78F7AE75"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33</w:t>
            </w:r>
          </w:p>
        </w:tc>
      </w:tr>
      <w:tr w:rsidR="00011BA3" w:rsidRPr="00011BA3" w14:paraId="70394B11" w14:textId="77777777" w:rsidTr="00451502">
        <w:trPr>
          <w:trHeight w:val="170"/>
          <w:jc w:val="center"/>
        </w:trPr>
        <w:tc>
          <w:tcPr>
            <w:tcW w:w="1111" w:type="pct"/>
            <w:vMerge w:val="restart"/>
            <w:noWrap/>
            <w:vAlign w:val="center"/>
            <w:hideMark/>
          </w:tcPr>
          <w:p w14:paraId="21D0A05F" w14:textId="77777777" w:rsidR="00011BA3" w:rsidRPr="00011BA3" w:rsidRDefault="00011BA3" w:rsidP="00011BA3">
            <w:pPr>
              <w:jc w:val="center"/>
              <w:rPr>
                <w:rFonts w:asciiTheme="majorBidi" w:eastAsia="Times New Roman" w:hAnsiTheme="majorBidi" w:cstheme="majorBidi"/>
                <w:b/>
                <w:bCs/>
                <w:color w:val="000000"/>
              </w:rPr>
            </w:pPr>
            <w:r w:rsidRPr="00011BA3">
              <w:rPr>
                <w:rFonts w:asciiTheme="majorBidi" w:eastAsia="Times New Roman" w:hAnsiTheme="majorBidi" w:cstheme="majorBidi"/>
                <w:b/>
                <w:bCs/>
                <w:color w:val="000000"/>
                <w:rtl/>
              </w:rPr>
              <w:t>مكان السكن</w:t>
            </w:r>
          </w:p>
        </w:tc>
        <w:tc>
          <w:tcPr>
            <w:tcW w:w="3106" w:type="pct"/>
            <w:noWrap/>
            <w:vAlign w:val="center"/>
            <w:hideMark/>
          </w:tcPr>
          <w:p w14:paraId="5BA51468"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tl/>
              </w:rPr>
              <w:t>مدينة</w:t>
            </w:r>
          </w:p>
        </w:tc>
        <w:tc>
          <w:tcPr>
            <w:tcW w:w="782" w:type="pct"/>
            <w:noWrap/>
            <w:vAlign w:val="center"/>
            <w:hideMark/>
          </w:tcPr>
          <w:p w14:paraId="670CC6F3"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174</w:t>
            </w:r>
          </w:p>
        </w:tc>
      </w:tr>
      <w:tr w:rsidR="00011BA3" w:rsidRPr="00011BA3" w14:paraId="726EDAF4" w14:textId="77777777" w:rsidTr="00451502">
        <w:trPr>
          <w:trHeight w:val="170"/>
          <w:jc w:val="center"/>
        </w:trPr>
        <w:tc>
          <w:tcPr>
            <w:tcW w:w="1111" w:type="pct"/>
            <w:vMerge/>
            <w:noWrap/>
            <w:vAlign w:val="center"/>
            <w:hideMark/>
          </w:tcPr>
          <w:p w14:paraId="6101AF81" w14:textId="50FE7BDB"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18B6CA19"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قرية</w:t>
            </w:r>
          </w:p>
        </w:tc>
        <w:tc>
          <w:tcPr>
            <w:tcW w:w="782" w:type="pct"/>
            <w:noWrap/>
            <w:vAlign w:val="center"/>
            <w:hideMark/>
          </w:tcPr>
          <w:p w14:paraId="3773D994"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130</w:t>
            </w:r>
          </w:p>
        </w:tc>
      </w:tr>
      <w:tr w:rsidR="00011BA3" w:rsidRPr="00011BA3" w14:paraId="7EA6441F" w14:textId="77777777" w:rsidTr="00451502">
        <w:trPr>
          <w:trHeight w:val="170"/>
          <w:jc w:val="center"/>
        </w:trPr>
        <w:tc>
          <w:tcPr>
            <w:tcW w:w="1111" w:type="pct"/>
            <w:vMerge/>
            <w:noWrap/>
            <w:vAlign w:val="center"/>
            <w:hideMark/>
          </w:tcPr>
          <w:p w14:paraId="21D2BAD4" w14:textId="4DE26470" w:rsidR="00011BA3" w:rsidRPr="00011BA3" w:rsidRDefault="00011BA3" w:rsidP="00011BA3">
            <w:pPr>
              <w:jc w:val="center"/>
              <w:rPr>
                <w:rFonts w:asciiTheme="majorBidi" w:eastAsia="Times New Roman" w:hAnsiTheme="majorBidi" w:cstheme="majorBidi"/>
                <w:b/>
                <w:bCs/>
                <w:color w:val="000000"/>
              </w:rPr>
            </w:pPr>
          </w:p>
        </w:tc>
        <w:tc>
          <w:tcPr>
            <w:tcW w:w="3106" w:type="pct"/>
            <w:noWrap/>
            <w:vAlign w:val="center"/>
            <w:hideMark/>
          </w:tcPr>
          <w:p w14:paraId="2C5617FB" w14:textId="77777777" w:rsidR="00011BA3" w:rsidRPr="00011BA3" w:rsidRDefault="00011BA3" w:rsidP="00011BA3">
            <w:pPr>
              <w:jc w:val="center"/>
              <w:rPr>
                <w:rFonts w:asciiTheme="majorBidi" w:eastAsia="Times New Roman" w:hAnsiTheme="majorBidi" w:cstheme="majorBidi"/>
                <w:color w:val="000000"/>
              </w:rPr>
            </w:pPr>
            <w:r w:rsidRPr="00011BA3">
              <w:rPr>
                <w:rFonts w:asciiTheme="majorBidi" w:eastAsia="Times New Roman" w:hAnsiTheme="majorBidi" w:cstheme="majorBidi"/>
                <w:color w:val="000000"/>
                <w:rtl/>
              </w:rPr>
              <w:t>مخيم</w:t>
            </w:r>
          </w:p>
        </w:tc>
        <w:tc>
          <w:tcPr>
            <w:tcW w:w="782" w:type="pct"/>
            <w:noWrap/>
            <w:vAlign w:val="center"/>
            <w:hideMark/>
          </w:tcPr>
          <w:p w14:paraId="7DE2BE2A" w14:textId="77777777" w:rsidR="00011BA3" w:rsidRPr="00011BA3" w:rsidRDefault="00011BA3" w:rsidP="00011BA3">
            <w:pPr>
              <w:jc w:val="center"/>
              <w:rPr>
                <w:rFonts w:asciiTheme="majorBidi" w:eastAsia="Times New Roman" w:hAnsiTheme="majorBidi" w:cstheme="majorBidi"/>
                <w:color w:val="000000"/>
                <w:rtl/>
              </w:rPr>
            </w:pPr>
            <w:r w:rsidRPr="00011BA3">
              <w:rPr>
                <w:rFonts w:asciiTheme="majorBidi" w:eastAsia="Times New Roman" w:hAnsiTheme="majorBidi" w:cstheme="majorBidi"/>
                <w:color w:val="000000"/>
              </w:rPr>
              <w:t>53</w:t>
            </w:r>
          </w:p>
        </w:tc>
      </w:tr>
    </w:tbl>
    <w:p w14:paraId="78A5DFED" w14:textId="2A1F6059" w:rsidR="001A521B" w:rsidRPr="00011BA3" w:rsidRDefault="001A521B" w:rsidP="00011BA3">
      <w:pPr>
        <w:spacing w:before="60" w:after="60" w:line="288" w:lineRule="auto"/>
        <w:jc w:val="both"/>
        <w:rPr>
          <w:rFonts w:asciiTheme="majorBidi" w:hAnsiTheme="majorBidi" w:cstheme="majorBidi"/>
          <w:b/>
          <w:bCs/>
          <w:sz w:val="24"/>
          <w:szCs w:val="24"/>
          <w:rtl/>
        </w:rPr>
      </w:pPr>
      <w:r w:rsidRPr="00011BA3">
        <w:rPr>
          <w:rFonts w:asciiTheme="majorBidi" w:hAnsiTheme="majorBidi" w:cstheme="majorBidi"/>
          <w:b/>
          <w:bCs/>
          <w:sz w:val="24"/>
          <w:szCs w:val="24"/>
          <w:rtl/>
        </w:rPr>
        <w:lastRenderedPageBreak/>
        <w:t>أداة الدراسة</w:t>
      </w:r>
    </w:p>
    <w:p w14:paraId="0E8C8894" w14:textId="77777777" w:rsidR="001A521B" w:rsidRPr="00011BA3" w:rsidRDefault="001A521B"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بعد الاطلاع على الدراسات والأدبيات السابقة المتعلقة بموضوع الدراسة، وتحديد مشكلة الدراسة وأسئلتها، وجدت الباحثة أن أفضل أداة لجمع المعلومات المتعلقة بالدراسة الحالية هي أداة الاستبانة، والتي تم تعريفها على أنها: قائمة من الأسئلة تعبر عما يرغب الباحث العلمي في معرفته عن طريق عينة الدراسة، حيث يقوم بعرض قائمة الاستب</w:t>
      </w:r>
      <w:r w:rsidR="006A2DFD" w:rsidRPr="00011BA3">
        <w:rPr>
          <w:rFonts w:asciiTheme="majorBidi" w:hAnsiTheme="majorBidi" w:cstheme="majorBidi"/>
          <w:sz w:val="24"/>
          <w:szCs w:val="24"/>
          <w:rtl/>
        </w:rPr>
        <w:t>يان على المفحوصين للإجابة عنها</w:t>
      </w:r>
      <w:r w:rsidRPr="00011BA3">
        <w:rPr>
          <w:rFonts w:asciiTheme="majorBidi" w:hAnsiTheme="majorBidi" w:cstheme="majorBidi"/>
          <w:sz w:val="24"/>
          <w:szCs w:val="24"/>
          <w:rtl/>
        </w:rPr>
        <w:t>، وبعد ذلك يتم تبويبها وتصنيفها، ومن ثم استخدام الوسائل الإحصائية لتحليلها بدقة، والوصول إلى النتائج النهائية للبحث العلمي (</w:t>
      </w:r>
      <w:r w:rsidRPr="00011BA3">
        <w:rPr>
          <w:rFonts w:asciiTheme="majorBidi" w:hAnsiTheme="majorBidi" w:cstheme="majorBidi"/>
          <w:sz w:val="24"/>
          <w:szCs w:val="24"/>
        </w:rPr>
        <w:t xml:space="preserve">Al- </w:t>
      </w:r>
      <w:proofErr w:type="spellStart"/>
      <w:r w:rsidRPr="00011BA3">
        <w:rPr>
          <w:rFonts w:asciiTheme="majorBidi" w:hAnsiTheme="majorBidi" w:cstheme="majorBidi"/>
          <w:sz w:val="24"/>
          <w:szCs w:val="24"/>
        </w:rPr>
        <w:t>Sammmak</w:t>
      </w:r>
      <w:proofErr w:type="spellEnd"/>
      <w:r w:rsidRPr="00011BA3">
        <w:rPr>
          <w:rFonts w:asciiTheme="majorBidi" w:hAnsiTheme="majorBidi" w:cstheme="majorBidi"/>
          <w:sz w:val="24"/>
          <w:szCs w:val="24"/>
        </w:rPr>
        <w:t>, 2019</w:t>
      </w:r>
      <w:r w:rsidRPr="00011BA3">
        <w:rPr>
          <w:rFonts w:asciiTheme="majorBidi" w:hAnsiTheme="majorBidi" w:cstheme="majorBidi"/>
          <w:sz w:val="24"/>
          <w:szCs w:val="24"/>
          <w:rtl/>
        </w:rPr>
        <w:t>).</w:t>
      </w:r>
    </w:p>
    <w:p w14:paraId="40604472" w14:textId="77777777" w:rsidR="00AB421B" w:rsidRPr="00011BA3" w:rsidRDefault="00AB421B"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كما أشار (</w:t>
      </w:r>
      <w:r w:rsidRPr="00011BA3">
        <w:rPr>
          <w:rFonts w:asciiTheme="majorBidi" w:hAnsiTheme="majorBidi" w:cstheme="majorBidi"/>
          <w:sz w:val="24"/>
          <w:szCs w:val="24"/>
        </w:rPr>
        <w:t>Saifi, Shunnar &amp; Koa, 2023, p.182</w:t>
      </w:r>
      <w:r w:rsidRPr="00011BA3">
        <w:rPr>
          <w:rFonts w:asciiTheme="majorBidi" w:hAnsiTheme="majorBidi" w:cstheme="majorBidi"/>
          <w:sz w:val="24"/>
          <w:szCs w:val="24"/>
          <w:rtl/>
        </w:rPr>
        <w:t>) أن الاستبيان يعد من أكثر وسائل المنهج الوصفي التحليلي استخداماً وجمعاً للمعلومات، فإذا تمّ تصميمه بشكل جيّد يشكّل مصدراً موثوقاً للمعلومات، وبطريقة بسيطة غير مكلفة ماديّاً، إذ يتمّ تصميمه؛ بهدف جمع البيانات الروتينيّة من عدد كبير من المستجيبين الذي يكونون في مكان واحد، أو عدّة مواقع.</w:t>
      </w:r>
    </w:p>
    <w:p w14:paraId="482EA979" w14:textId="3D4701D6" w:rsidR="00744118" w:rsidRPr="00011BA3" w:rsidRDefault="00744118" w:rsidP="00011BA3">
      <w:pPr>
        <w:pStyle w:val="3"/>
        <w:spacing w:before="0" w:line="288" w:lineRule="auto"/>
        <w:jc w:val="both"/>
        <w:rPr>
          <w:rFonts w:asciiTheme="majorBidi" w:eastAsiaTheme="minorEastAsia" w:hAnsiTheme="majorBidi" w:cstheme="majorBidi"/>
          <w:sz w:val="24"/>
          <w:szCs w:val="24"/>
          <w:rtl/>
        </w:rPr>
      </w:pPr>
      <w:r w:rsidRPr="00011BA3">
        <w:rPr>
          <w:rFonts w:asciiTheme="majorBidi" w:eastAsiaTheme="minorEastAsia" w:hAnsiTheme="majorBidi" w:cstheme="majorBidi"/>
          <w:sz w:val="24"/>
          <w:szCs w:val="24"/>
          <w:rtl/>
        </w:rPr>
        <w:t>ثبات أداة الدراسة</w:t>
      </w:r>
    </w:p>
    <w:p w14:paraId="41285B8D" w14:textId="77777777" w:rsidR="00744118" w:rsidRPr="00011BA3" w:rsidRDefault="00744118" w:rsidP="00011BA3">
      <w:pPr>
        <w:autoSpaceDE w:val="0"/>
        <w:autoSpaceDN w:val="0"/>
        <w:adjustRightInd w:val="0"/>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 xml:space="preserve">يقصد بثبات الأداة إمكانية الحصول على نفس النتائج في حال تم استخدام نفس الأداة مرة </w:t>
      </w:r>
      <w:proofErr w:type="gramStart"/>
      <w:r w:rsidRPr="00011BA3">
        <w:rPr>
          <w:rFonts w:asciiTheme="majorBidi" w:hAnsiTheme="majorBidi" w:cstheme="majorBidi"/>
          <w:sz w:val="24"/>
          <w:szCs w:val="24"/>
          <w:rtl/>
        </w:rPr>
        <w:t>ثانية  وللتحقق</w:t>
      </w:r>
      <w:proofErr w:type="gramEnd"/>
      <w:r w:rsidRPr="00011BA3">
        <w:rPr>
          <w:rFonts w:asciiTheme="majorBidi" w:hAnsiTheme="majorBidi" w:cstheme="majorBidi"/>
          <w:sz w:val="24"/>
          <w:szCs w:val="24"/>
          <w:rtl/>
        </w:rPr>
        <w:t xml:space="preserve"> من ثبات أداة الدراسة، ومن أجل التأكد من ذلك تم حساب معامل الثبات </w:t>
      </w:r>
      <w:proofErr w:type="spellStart"/>
      <w:r w:rsidRPr="00011BA3">
        <w:rPr>
          <w:rFonts w:asciiTheme="majorBidi" w:hAnsiTheme="majorBidi" w:cstheme="majorBidi"/>
          <w:sz w:val="24"/>
          <w:szCs w:val="24"/>
          <w:rtl/>
        </w:rPr>
        <w:t>كرونباخ</w:t>
      </w:r>
      <w:proofErr w:type="spellEnd"/>
      <w:r w:rsidRPr="00011BA3">
        <w:rPr>
          <w:rFonts w:asciiTheme="majorBidi" w:hAnsiTheme="majorBidi" w:cstheme="majorBidi"/>
          <w:sz w:val="24"/>
          <w:szCs w:val="24"/>
          <w:rtl/>
        </w:rPr>
        <w:t xml:space="preserve"> ألفا وذلك حسب محاور الدراسة والدرجة الكلية لجميع فقرات أشكال الاتصال الداخلي والخارجي في ظل وجود وغياب دائرة العلاقات العامة في </w:t>
      </w:r>
      <w:proofErr w:type="spellStart"/>
      <w:r w:rsidRPr="00011BA3">
        <w:rPr>
          <w:rFonts w:asciiTheme="majorBidi" w:hAnsiTheme="majorBidi" w:cstheme="majorBidi"/>
          <w:sz w:val="24"/>
          <w:szCs w:val="24"/>
          <w:rtl/>
        </w:rPr>
        <w:t>في</w:t>
      </w:r>
      <w:proofErr w:type="spellEnd"/>
      <w:r w:rsidRPr="00011BA3">
        <w:rPr>
          <w:rFonts w:asciiTheme="majorBidi" w:hAnsiTheme="majorBidi" w:cstheme="majorBidi"/>
          <w:sz w:val="24"/>
          <w:szCs w:val="24"/>
          <w:rtl/>
        </w:rPr>
        <w:t xml:space="preserve"> الغرف التج</w:t>
      </w:r>
      <w:r w:rsidR="00EF16BC" w:rsidRPr="00011BA3">
        <w:rPr>
          <w:rFonts w:asciiTheme="majorBidi" w:hAnsiTheme="majorBidi" w:cstheme="majorBidi"/>
          <w:sz w:val="24"/>
          <w:szCs w:val="24"/>
          <w:rtl/>
        </w:rPr>
        <w:t>ارية والصناعية في الضفة الغربية.</w:t>
      </w:r>
    </w:p>
    <w:p w14:paraId="444D0CD6" w14:textId="77777777" w:rsidR="00744118" w:rsidRPr="00011BA3" w:rsidRDefault="00744118" w:rsidP="00011BA3">
      <w:pPr>
        <w:pStyle w:val="af2"/>
        <w:spacing w:after="60" w:line="288" w:lineRule="auto"/>
        <w:jc w:val="both"/>
        <w:rPr>
          <w:rFonts w:asciiTheme="majorBidi" w:hAnsiTheme="majorBidi" w:cstheme="majorBidi"/>
          <w:i w:val="0"/>
          <w:iCs w:val="0"/>
          <w:color w:val="000000" w:themeColor="text1"/>
          <w:sz w:val="20"/>
          <w:szCs w:val="20"/>
        </w:rPr>
      </w:pPr>
      <w:bookmarkStart w:id="15" w:name="جدول8"/>
      <w:r w:rsidRPr="00011BA3">
        <w:rPr>
          <w:rFonts w:asciiTheme="majorBidi" w:hAnsiTheme="majorBidi" w:cstheme="majorBidi"/>
          <w:b/>
          <w:bCs/>
          <w:i w:val="0"/>
          <w:iCs w:val="0"/>
          <w:color w:val="000000" w:themeColor="text1"/>
          <w:sz w:val="20"/>
          <w:szCs w:val="20"/>
          <w:rtl/>
        </w:rPr>
        <w:t>جدول (3):</w:t>
      </w:r>
      <w:r w:rsidRPr="00011BA3">
        <w:rPr>
          <w:rFonts w:asciiTheme="majorBidi" w:hAnsiTheme="majorBidi" w:cstheme="majorBidi"/>
          <w:i w:val="0"/>
          <w:iCs w:val="0"/>
          <w:color w:val="000000" w:themeColor="text1"/>
          <w:sz w:val="20"/>
          <w:szCs w:val="20"/>
          <w:rtl/>
        </w:rPr>
        <w:t xml:space="preserve"> معامل ثبات </w:t>
      </w:r>
      <w:proofErr w:type="spellStart"/>
      <w:r w:rsidRPr="00011BA3">
        <w:rPr>
          <w:rFonts w:asciiTheme="majorBidi" w:hAnsiTheme="majorBidi" w:cstheme="majorBidi"/>
          <w:i w:val="0"/>
          <w:iCs w:val="0"/>
          <w:color w:val="000000" w:themeColor="text1"/>
          <w:sz w:val="20"/>
          <w:szCs w:val="20"/>
          <w:rtl/>
        </w:rPr>
        <w:t>كرونباخ</w:t>
      </w:r>
      <w:proofErr w:type="spellEnd"/>
      <w:r w:rsidRPr="00011BA3">
        <w:rPr>
          <w:rFonts w:asciiTheme="majorBidi" w:hAnsiTheme="majorBidi" w:cstheme="majorBidi"/>
          <w:i w:val="0"/>
          <w:iCs w:val="0"/>
          <w:color w:val="000000" w:themeColor="text1"/>
          <w:sz w:val="20"/>
          <w:szCs w:val="20"/>
          <w:rtl/>
        </w:rPr>
        <w:t xml:space="preserve"> ألفا حسب محاور أشكال الاتصال الداخلي في ظل وجود وغياب دائرة العلاقات العامة في المؤسسة والدرجة الكلية للأداة</w:t>
      </w:r>
    </w:p>
    <w:tbl>
      <w:tblPr>
        <w:tblStyle w:val="TableGrid1"/>
        <w:bidiVisual/>
        <w:tblW w:w="5000" w:type="pct"/>
        <w:jc w:val="center"/>
        <w:tblLook w:val="01E0" w:firstRow="1" w:lastRow="1" w:firstColumn="1" w:lastColumn="1" w:noHBand="0" w:noVBand="0"/>
      </w:tblPr>
      <w:tblGrid>
        <w:gridCol w:w="526"/>
        <w:gridCol w:w="2074"/>
        <w:gridCol w:w="574"/>
        <w:gridCol w:w="736"/>
        <w:gridCol w:w="602"/>
      </w:tblGrid>
      <w:tr w:rsidR="00744118" w:rsidRPr="00011BA3" w14:paraId="33D5C986" w14:textId="77777777" w:rsidTr="00011BA3">
        <w:trPr>
          <w:trHeight w:val="170"/>
          <w:jc w:val="center"/>
        </w:trPr>
        <w:tc>
          <w:tcPr>
            <w:tcW w:w="331" w:type="pct"/>
            <w:vAlign w:val="center"/>
          </w:tcPr>
          <w:bookmarkEnd w:id="15"/>
          <w:p w14:paraId="5AF234B3" w14:textId="1E8DF9FD" w:rsidR="00744118" w:rsidRPr="00011BA3" w:rsidRDefault="00744118" w:rsidP="00011BA3">
            <w:pPr>
              <w:jc w:val="center"/>
              <w:rPr>
                <w:rFonts w:asciiTheme="majorBidi" w:hAnsiTheme="majorBidi" w:cstheme="majorBidi"/>
                <w:b/>
                <w:bCs/>
                <w:rtl/>
              </w:rPr>
            </w:pPr>
            <w:r w:rsidRPr="00011BA3">
              <w:rPr>
                <w:rFonts w:asciiTheme="majorBidi" w:hAnsiTheme="majorBidi" w:cstheme="majorBidi"/>
                <w:b/>
                <w:bCs/>
                <w:rtl/>
              </w:rPr>
              <w:t>الرقم</w:t>
            </w:r>
          </w:p>
        </w:tc>
        <w:tc>
          <w:tcPr>
            <w:tcW w:w="2783" w:type="pct"/>
            <w:vAlign w:val="center"/>
          </w:tcPr>
          <w:p w14:paraId="18DC9165" w14:textId="77777777" w:rsidR="00744118" w:rsidRPr="00011BA3" w:rsidRDefault="00744118" w:rsidP="00011BA3">
            <w:pPr>
              <w:jc w:val="center"/>
              <w:rPr>
                <w:rFonts w:asciiTheme="majorBidi" w:hAnsiTheme="majorBidi" w:cstheme="majorBidi"/>
                <w:b/>
                <w:bCs/>
              </w:rPr>
            </w:pPr>
            <w:r w:rsidRPr="00011BA3">
              <w:rPr>
                <w:rFonts w:asciiTheme="majorBidi" w:hAnsiTheme="majorBidi" w:cstheme="majorBidi"/>
                <w:b/>
                <w:bCs/>
                <w:rtl/>
              </w:rPr>
              <w:t>المحور</w:t>
            </w:r>
          </w:p>
        </w:tc>
        <w:tc>
          <w:tcPr>
            <w:tcW w:w="509" w:type="pct"/>
            <w:vAlign w:val="center"/>
          </w:tcPr>
          <w:p w14:paraId="60C2856A" w14:textId="47BC2FA5" w:rsidR="00744118" w:rsidRPr="00011BA3" w:rsidRDefault="00744118" w:rsidP="00011BA3">
            <w:pPr>
              <w:jc w:val="center"/>
              <w:rPr>
                <w:rFonts w:asciiTheme="majorBidi" w:hAnsiTheme="majorBidi" w:cstheme="majorBidi"/>
                <w:b/>
                <w:bCs/>
              </w:rPr>
            </w:pPr>
            <w:r w:rsidRPr="00011BA3">
              <w:rPr>
                <w:rFonts w:asciiTheme="majorBidi" w:hAnsiTheme="majorBidi" w:cstheme="majorBidi"/>
                <w:b/>
                <w:bCs/>
                <w:rtl/>
              </w:rPr>
              <w:t>عدد البنود</w:t>
            </w:r>
          </w:p>
        </w:tc>
        <w:tc>
          <w:tcPr>
            <w:tcW w:w="978" w:type="pct"/>
            <w:vAlign w:val="center"/>
          </w:tcPr>
          <w:p w14:paraId="2185166A" w14:textId="77777777" w:rsidR="00744118" w:rsidRPr="00011BA3" w:rsidRDefault="00744118" w:rsidP="00011BA3">
            <w:pPr>
              <w:jc w:val="center"/>
              <w:rPr>
                <w:rFonts w:asciiTheme="majorBidi" w:hAnsiTheme="majorBidi" w:cstheme="majorBidi"/>
                <w:b/>
                <w:bCs/>
                <w:rtl/>
              </w:rPr>
            </w:pPr>
            <w:r w:rsidRPr="00011BA3">
              <w:rPr>
                <w:rFonts w:asciiTheme="majorBidi" w:hAnsiTheme="majorBidi" w:cstheme="majorBidi"/>
                <w:b/>
                <w:bCs/>
                <w:rtl/>
              </w:rPr>
              <w:t xml:space="preserve">معامل </w:t>
            </w:r>
            <w:proofErr w:type="spellStart"/>
            <w:r w:rsidRPr="00011BA3">
              <w:rPr>
                <w:rFonts w:asciiTheme="majorBidi" w:hAnsiTheme="majorBidi" w:cstheme="majorBidi"/>
                <w:b/>
                <w:bCs/>
                <w:rtl/>
              </w:rPr>
              <w:t>كرونباخ</w:t>
            </w:r>
            <w:proofErr w:type="spellEnd"/>
            <w:r w:rsidRPr="00011BA3">
              <w:rPr>
                <w:rFonts w:asciiTheme="majorBidi" w:hAnsiTheme="majorBidi" w:cstheme="majorBidi"/>
                <w:b/>
                <w:bCs/>
                <w:rtl/>
              </w:rPr>
              <w:t xml:space="preserve"> ألفا (</w:t>
            </w:r>
            <w:r w:rsidRPr="00011BA3">
              <w:rPr>
                <w:rFonts w:asciiTheme="majorBidi" w:hAnsiTheme="majorBidi" w:cstheme="majorBidi"/>
                <w:b/>
                <w:bCs/>
              </w:rPr>
              <w:t>α</w:t>
            </w:r>
            <w:r w:rsidRPr="00011BA3">
              <w:rPr>
                <w:rFonts w:asciiTheme="majorBidi" w:hAnsiTheme="majorBidi" w:cstheme="majorBidi"/>
                <w:b/>
                <w:bCs/>
                <w:rtl/>
              </w:rPr>
              <w:t>)</w:t>
            </w:r>
          </w:p>
        </w:tc>
        <w:tc>
          <w:tcPr>
            <w:tcW w:w="399" w:type="pct"/>
            <w:vAlign w:val="center"/>
          </w:tcPr>
          <w:p w14:paraId="09B9B15C" w14:textId="77777777" w:rsidR="00744118" w:rsidRPr="00011BA3" w:rsidRDefault="00744118" w:rsidP="00011BA3">
            <w:pPr>
              <w:jc w:val="center"/>
              <w:rPr>
                <w:rFonts w:asciiTheme="majorBidi" w:hAnsiTheme="majorBidi" w:cstheme="majorBidi"/>
                <w:b/>
                <w:bCs/>
                <w:rtl/>
              </w:rPr>
            </w:pPr>
            <w:r w:rsidRPr="00011BA3">
              <w:rPr>
                <w:rFonts w:asciiTheme="majorBidi" w:hAnsiTheme="majorBidi" w:cstheme="majorBidi"/>
                <w:b/>
                <w:bCs/>
                <w:rtl/>
              </w:rPr>
              <w:t>الدلالة</w:t>
            </w:r>
          </w:p>
        </w:tc>
      </w:tr>
      <w:tr w:rsidR="00744118" w:rsidRPr="00011BA3" w14:paraId="34DA9EAD" w14:textId="77777777" w:rsidTr="00011BA3">
        <w:trPr>
          <w:trHeight w:val="170"/>
          <w:jc w:val="center"/>
        </w:trPr>
        <w:tc>
          <w:tcPr>
            <w:tcW w:w="331" w:type="pct"/>
            <w:vAlign w:val="center"/>
          </w:tcPr>
          <w:p w14:paraId="2BA0EEE0" w14:textId="77777777" w:rsidR="00744118" w:rsidRPr="00011BA3" w:rsidRDefault="00744118" w:rsidP="00011BA3">
            <w:pPr>
              <w:jc w:val="center"/>
              <w:rPr>
                <w:rFonts w:asciiTheme="majorBidi" w:hAnsiTheme="majorBidi" w:cstheme="majorBidi"/>
              </w:rPr>
            </w:pPr>
            <w:r w:rsidRPr="00011BA3">
              <w:rPr>
                <w:rFonts w:asciiTheme="majorBidi" w:hAnsiTheme="majorBidi" w:cstheme="majorBidi"/>
              </w:rPr>
              <w:t>1</w:t>
            </w:r>
          </w:p>
        </w:tc>
        <w:tc>
          <w:tcPr>
            <w:tcW w:w="2783" w:type="pct"/>
            <w:vAlign w:val="center"/>
          </w:tcPr>
          <w:p w14:paraId="57F8CF01" w14:textId="77777777" w:rsidR="00744118" w:rsidRPr="00011BA3" w:rsidRDefault="00744118" w:rsidP="00011BA3">
            <w:pPr>
              <w:jc w:val="center"/>
              <w:rPr>
                <w:rFonts w:asciiTheme="majorBidi" w:hAnsiTheme="majorBidi" w:cstheme="majorBidi"/>
              </w:rPr>
            </w:pPr>
            <w:r w:rsidRPr="00011BA3">
              <w:rPr>
                <w:rFonts w:asciiTheme="majorBidi" w:hAnsiTheme="majorBidi" w:cstheme="majorBidi"/>
                <w:rtl/>
              </w:rPr>
              <w:t>نمط الاتصال في الغرفة التجارية والصناعية في الضفة الغربية</w:t>
            </w:r>
          </w:p>
        </w:tc>
        <w:tc>
          <w:tcPr>
            <w:tcW w:w="509" w:type="pct"/>
            <w:vAlign w:val="center"/>
          </w:tcPr>
          <w:p w14:paraId="7F2A4C13" w14:textId="77777777" w:rsidR="00744118" w:rsidRPr="00011BA3" w:rsidRDefault="00744118" w:rsidP="00011BA3">
            <w:pPr>
              <w:jc w:val="center"/>
              <w:rPr>
                <w:rFonts w:asciiTheme="majorBidi" w:hAnsiTheme="majorBidi" w:cstheme="majorBidi"/>
              </w:rPr>
            </w:pPr>
            <w:r w:rsidRPr="00011BA3">
              <w:rPr>
                <w:rFonts w:asciiTheme="majorBidi" w:hAnsiTheme="majorBidi" w:cstheme="majorBidi"/>
                <w:rtl/>
              </w:rPr>
              <w:t>5</w:t>
            </w:r>
          </w:p>
        </w:tc>
        <w:tc>
          <w:tcPr>
            <w:tcW w:w="978" w:type="pct"/>
            <w:vAlign w:val="center"/>
          </w:tcPr>
          <w:p w14:paraId="14B578A1" w14:textId="77777777" w:rsidR="00744118" w:rsidRPr="00011BA3" w:rsidRDefault="00744118" w:rsidP="00011BA3">
            <w:pPr>
              <w:jc w:val="center"/>
              <w:rPr>
                <w:rFonts w:asciiTheme="majorBidi" w:hAnsiTheme="majorBidi" w:cstheme="majorBidi"/>
              </w:rPr>
            </w:pPr>
            <w:r w:rsidRPr="00011BA3">
              <w:rPr>
                <w:rFonts w:asciiTheme="majorBidi" w:hAnsiTheme="majorBidi" w:cstheme="majorBidi"/>
                <w:rtl/>
              </w:rPr>
              <w:t>0.83</w:t>
            </w:r>
          </w:p>
        </w:tc>
        <w:tc>
          <w:tcPr>
            <w:tcW w:w="399" w:type="pct"/>
            <w:vAlign w:val="center"/>
          </w:tcPr>
          <w:p w14:paraId="10E1788E" w14:textId="77777777" w:rsidR="00744118" w:rsidRPr="00011BA3" w:rsidRDefault="00744118" w:rsidP="00011BA3">
            <w:pPr>
              <w:jc w:val="center"/>
              <w:rPr>
                <w:rFonts w:asciiTheme="majorBidi" w:hAnsiTheme="majorBidi" w:cstheme="majorBidi"/>
                <w:rtl/>
              </w:rPr>
            </w:pPr>
            <w:r w:rsidRPr="00011BA3">
              <w:rPr>
                <w:rFonts w:asciiTheme="majorBidi" w:hAnsiTheme="majorBidi" w:cstheme="majorBidi"/>
                <w:rtl/>
              </w:rPr>
              <w:t>0.00</w:t>
            </w:r>
          </w:p>
        </w:tc>
      </w:tr>
      <w:tr w:rsidR="00744118" w:rsidRPr="00011BA3" w14:paraId="1B41F8E6" w14:textId="77777777" w:rsidTr="00011BA3">
        <w:trPr>
          <w:trHeight w:val="170"/>
          <w:jc w:val="center"/>
        </w:trPr>
        <w:tc>
          <w:tcPr>
            <w:tcW w:w="331" w:type="pct"/>
            <w:vAlign w:val="center"/>
          </w:tcPr>
          <w:p w14:paraId="42062A70" w14:textId="77777777" w:rsidR="00744118" w:rsidRPr="00011BA3" w:rsidRDefault="00744118" w:rsidP="00011BA3">
            <w:pPr>
              <w:jc w:val="center"/>
              <w:rPr>
                <w:rFonts w:asciiTheme="majorBidi" w:hAnsiTheme="majorBidi" w:cstheme="majorBidi"/>
                <w:rtl/>
              </w:rPr>
            </w:pPr>
            <w:r w:rsidRPr="00011BA3">
              <w:rPr>
                <w:rFonts w:asciiTheme="majorBidi" w:hAnsiTheme="majorBidi" w:cstheme="majorBidi"/>
              </w:rPr>
              <w:t>2</w:t>
            </w:r>
          </w:p>
        </w:tc>
        <w:tc>
          <w:tcPr>
            <w:tcW w:w="2783" w:type="pct"/>
            <w:vAlign w:val="center"/>
          </w:tcPr>
          <w:p w14:paraId="0196F17E" w14:textId="197CAF23" w:rsidR="00744118" w:rsidRPr="00011BA3" w:rsidRDefault="00744118" w:rsidP="00011BA3">
            <w:pPr>
              <w:jc w:val="center"/>
              <w:rPr>
                <w:rFonts w:asciiTheme="majorBidi" w:hAnsiTheme="majorBidi" w:cstheme="majorBidi"/>
              </w:rPr>
            </w:pPr>
            <w:r w:rsidRPr="00011BA3">
              <w:rPr>
                <w:rFonts w:asciiTheme="majorBidi" w:hAnsiTheme="majorBidi" w:cstheme="majorBidi"/>
                <w:rtl/>
              </w:rPr>
              <w:t>وسيلة الاتصال في الغرفة التجارية والصناعية في الضفة الغربية</w:t>
            </w:r>
          </w:p>
        </w:tc>
        <w:tc>
          <w:tcPr>
            <w:tcW w:w="509" w:type="pct"/>
            <w:vAlign w:val="center"/>
          </w:tcPr>
          <w:p w14:paraId="16BB2A58" w14:textId="77777777" w:rsidR="00744118" w:rsidRPr="00011BA3" w:rsidRDefault="00744118" w:rsidP="00011BA3">
            <w:pPr>
              <w:jc w:val="center"/>
              <w:rPr>
                <w:rFonts w:asciiTheme="majorBidi" w:hAnsiTheme="majorBidi" w:cstheme="majorBidi"/>
              </w:rPr>
            </w:pPr>
            <w:r w:rsidRPr="00011BA3">
              <w:rPr>
                <w:rFonts w:asciiTheme="majorBidi" w:hAnsiTheme="majorBidi" w:cstheme="majorBidi"/>
                <w:rtl/>
              </w:rPr>
              <w:t>7</w:t>
            </w:r>
          </w:p>
        </w:tc>
        <w:tc>
          <w:tcPr>
            <w:tcW w:w="978" w:type="pct"/>
            <w:vAlign w:val="center"/>
          </w:tcPr>
          <w:p w14:paraId="255434F5" w14:textId="77777777" w:rsidR="00744118" w:rsidRPr="00011BA3" w:rsidRDefault="00744118" w:rsidP="00011BA3">
            <w:pPr>
              <w:jc w:val="center"/>
              <w:rPr>
                <w:rFonts w:asciiTheme="majorBidi" w:hAnsiTheme="majorBidi" w:cstheme="majorBidi"/>
              </w:rPr>
            </w:pPr>
            <w:r w:rsidRPr="00011BA3">
              <w:rPr>
                <w:rFonts w:asciiTheme="majorBidi" w:hAnsiTheme="majorBidi" w:cstheme="majorBidi"/>
                <w:rtl/>
              </w:rPr>
              <w:t>0.86</w:t>
            </w:r>
          </w:p>
        </w:tc>
        <w:tc>
          <w:tcPr>
            <w:tcW w:w="399" w:type="pct"/>
            <w:vAlign w:val="center"/>
          </w:tcPr>
          <w:p w14:paraId="2A8068D2" w14:textId="77777777" w:rsidR="00744118" w:rsidRPr="00011BA3" w:rsidRDefault="00744118" w:rsidP="00011BA3">
            <w:pPr>
              <w:jc w:val="center"/>
              <w:rPr>
                <w:rFonts w:asciiTheme="majorBidi" w:hAnsiTheme="majorBidi" w:cstheme="majorBidi"/>
              </w:rPr>
            </w:pPr>
            <w:r w:rsidRPr="00011BA3">
              <w:rPr>
                <w:rFonts w:asciiTheme="majorBidi" w:hAnsiTheme="majorBidi" w:cstheme="majorBidi"/>
                <w:rtl/>
              </w:rPr>
              <w:t>0.00</w:t>
            </w:r>
          </w:p>
        </w:tc>
      </w:tr>
      <w:tr w:rsidR="00744118" w:rsidRPr="00011BA3" w14:paraId="6D8E58DD" w14:textId="77777777" w:rsidTr="00011BA3">
        <w:trPr>
          <w:trHeight w:val="170"/>
          <w:jc w:val="center"/>
        </w:trPr>
        <w:tc>
          <w:tcPr>
            <w:tcW w:w="331" w:type="pct"/>
            <w:vAlign w:val="center"/>
          </w:tcPr>
          <w:p w14:paraId="4CF65F04" w14:textId="77777777" w:rsidR="00744118" w:rsidRPr="00011BA3" w:rsidRDefault="004F0BDB" w:rsidP="00011BA3">
            <w:pPr>
              <w:jc w:val="center"/>
              <w:rPr>
                <w:rFonts w:asciiTheme="majorBidi" w:hAnsiTheme="majorBidi" w:cstheme="majorBidi"/>
              </w:rPr>
            </w:pPr>
            <w:r w:rsidRPr="00011BA3">
              <w:rPr>
                <w:rFonts w:asciiTheme="majorBidi" w:hAnsiTheme="majorBidi" w:cstheme="majorBidi"/>
              </w:rPr>
              <w:t>3</w:t>
            </w:r>
          </w:p>
        </w:tc>
        <w:tc>
          <w:tcPr>
            <w:tcW w:w="2783" w:type="pct"/>
            <w:vAlign w:val="center"/>
          </w:tcPr>
          <w:p w14:paraId="22A7FB47" w14:textId="5F5799F2" w:rsidR="00744118" w:rsidRPr="00011BA3" w:rsidRDefault="00744118" w:rsidP="00011BA3">
            <w:pPr>
              <w:jc w:val="center"/>
              <w:rPr>
                <w:rFonts w:asciiTheme="majorBidi" w:hAnsiTheme="majorBidi" w:cstheme="majorBidi"/>
                <w:rtl/>
              </w:rPr>
            </w:pPr>
            <w:r w:rsidRPr="00011BA3">
              <w:rPr>
                <w:rFonts w:asciiTheme="majorBidi" w:hAnsiTheme="majorBidi" w:cstheme="majorBidi"/>
                <w:rtl/>
              </w:rPr>
              <w:t>تأثير وتوازن الاتصال</w:t>
            </w:r>
          </w:p>
        </w:tc>
        <w:tc>
          <w:tcPr>
            <w:tcW w:w="509" w:type="pct"/>
            <w:vAlign w:val="center"/>
          </w:tcPr>
          <w:p w14:paraId="215F9448" w14:textId="77777777" w:rsidR="00744118" w:rsidRPr="00011BA3" w:rsidRDefault="00744118" w:rsidP="00011BA3">
            <w:pPr>
              <w:jc w:val="center"/>
              <w:rPr>
                <w:rFonts w:asciiTheme="majorBidi" w:hAnsiTheme="majorBidi" w:cstheme="majorBidi"/>
                <w:rtl/>
              </w:rPr>
            </w:pPr>
            <w:r w:rsidRPr="00011BA3">
              <w:rPr>
                <w:rFonts w:asciiTheme="majorBidi" w:hAnsiTheme="majorBidi" w:cstheme="majorBidi"/>
                <w:rtl/>
              </w:rPr>
              <w:t>5</w:t>
            </w:r>
          </w:p>
        </w:tc>
        <w:tc>
          <w:tcPr>
            <w:tcW w:w="978" w:type="pct"/>
            <w:vAlign w:val="center"/>
          </w:tcPr>
          <w:p w14:paraId="6AC85E8D" w14:textId="77777777" w:rsidR="00744118" w:rsidRPr="00011BA3" w:rsidRDefault="00744118" w:rsidP="00011BA3">
            <w:pPr>
              <w:jc w:val="center"/>
              <w:rPr>
                <w:rFonts w:asciiTheme="majorBidi" w:hAnsiTheme="majorBidi" w:cstheme="majorBidi"/>
              </w:rPr>
            </w:pPr>
            <w:r w:rsidRPr="00011BA3">
              <w:rPr>
                <w:rFonts w:asciiTheme="majorBidi" w:hAnsiTheme="majorBidi" w:cstheme="majorBidi"/>
                <w:rtl/>
              </w:rPr>
              <w:t>0.87</w:t>
            </w:r>
          </w:p>
        </w:tc>
        <w:tc>
          <w:tcPr>
            <w:tcW w:w="399" w:type="pct"/>
            <w:vAlign w:val="center"/>
          </w:tcPr>
          <w:p w14:paraId="23E0439B" w14:textId="77777777" w:rsidR="00744118" w:rsidRPr="00011BA3" w:rsidRDefault="00744118" w:rsidP="00011BA3">
            <w:pPr>
              <w:jc w:val="center"/>
              <w:rPr>
                <w:rFonts w:asciiTheme="majorBidi" w:hAnsiTheme="majorBidi" w:cstheme="majorBidi"/>
              </w:rPr>
            </w:pPr>
            <w:r w:rsidRPr="00011BA3">
              <w:rPr>
                <w:rFonts w:asciiTheme="majorBidi" w:hAnsiTheme="majorBidi" w:cstheme="majorBidi"/>
                <w:rtl/>
              </w:rPr>
              <w:t>0.00</w:t>
            </w:r>
          </w:p>
        </w:tc>
      </w:tr>
      <w:tr w:rsidR="00744118" w:rsidRPr="00011BA3" w14:paraId="5FD9EA6B" w14:textId="77777777" w:rsidTr="00011BA3">
        <w:trPr>
          <w:trHeight w:val="170"/>
          <w:jc w:val="center"/>
        </w:trPr>
        <w:tc>
          <w:tcPr>
            <w:tcW w:w="3114" w:type="pct"/>
            <w:gridSpan w:val="2"/>
            <w:vAlign w:val="center"/>
          </w:tcPr>
          <w:p w14:paraId="08F40209" w14:textId="3EB9B6A6" w:rsidR="00744118" w:rsidRPr="00011BA3" w:rsidRDefault="00744118" w:rsidP="00011BA3">
            <w:pPr>
              <w:jc w:val="center"/>
              <w:rPr>
                <w:rFonts w:asciiTheme="majorBidi" w:hAnsiTheme="majorBidi" w:cstheme="majorBidi"/>
                <w:rtl/>
              </w:rPr>
            </w:pPr>
            <w:r w:rsidRPr="00011BA3">
              <w:rPr>
                <w:rFonts w:asciiTheme="majorBidi" w:hAnsiTheme="majorBidi" w:cstheme="majorBidi"/>
                <w:rtl/>
              </w:rPr>
              <w:t>الدرجة الكلية</w:t>
            </w:r>
          </w:p>
        </w:tc>
        <w:tc>
          <w:tcPr>
            <w:tcW w:w="509" w:type="pct"/>
            <w:vAlign w:val="center"/>
          </w:tcPr>
          <w:p w14:paraId="13FECE8A" w14:textId="77777777" w:rsidR="00744118" w:rsidRPr="00011BA3" w:rsidRDefault="004F0BDB" w:rsidP="00011BA3">
            <w:pPr>
              <w:jc w:val="center"/>
              <w:rPr>
                <w:rFonts w:asciiTheme="majorBidi" w:hAnsiTheme="majorBidi" w:cstheme="majorBidi"/>
                <w:rtl/>
              </w:rPr>
            </w:pPr>
            <w:r w:rsidRPr="00011BA3">
              <w:rPr>
                <w:rFonts w:asciiTheme="majorBidi" w:hAnsiTheme="majorBidi" w:cstheme="majorBidi"/>
                <w:rtl/>
              </w:rPr>
              <w:t>17</w:t>
            </w:r>
          </w:p>
        </w:tc>
        <w:tc>
          <w:tcPr>
            <w:tcW w:w="978" w:type="pct"/>
            <w:vAlign w:val="center"/>
          </w:tcPr>
          <w:p w14:paraId="3146519C" w14:textId="77777777" w:rsidR="00744118" w:rsidRPr="00011BA3" w:rsidRDefault="00744118" w:rsidP="00011BA3">
            <w:pPr>
              <w:jc w:val="center"/>
              <w:rPr>
                <w:rFonts w:asciiTheme="majorBidi" w:hAnsiTheme="majorBidi" w:cstheme="majorBidi"/>
                <w:rtl/>
              </w:rPr>
            </w:pPr>
            <w:r w:rsidRPr="00011BA3">
              <w:rPr>
                <w:rFonts w:asciiTheme="majorBidi" w:hAnsiTheme="majorBidi" w:cstheme="majorBidi"/>
                <w:rtl/>
              </w:rPr>
              <w:t>0.</w:t>
            </w:r>
            <w:r w:rsidR="004F0BDB" w:rsidRPr="00011BA3">
              <w:rPr>
                <w:rFonts w:asciiTheme="majorBidi" w:hAnsiTheme="majorBidi" w:cstheme="majorBidi"/>
                <w:rtl/>
              </w:rPr>
              <w:t>85</w:t>
            </w:r>
          </w:p>
        </w:tc>
        <w:tc>
          <w:tcPr>
            <w:tcW w:w="399" w:type="pct"/>
            <w:vAlign w:val="center"/>
          </w:tcPr>
          <w:p w14:paraId="71B5A077" w14:textId="77777777" w:rsidR="00744118" w:rsidRPr="00011BA3" w:rsidRDefault="00744118" w:rsidP="00011BA3">
            <w:pPr>
              <w:jc w:val="center"/>
              <w:rPr>
                <w:rFonts w:asciiTheme="majorBidi" w:hAnsiTheme="majorBidi" w:cstheme="majorBidi"/>
                <w:rtl/>
              </w:rPr>
            </w:pPr>
            <w:r w:rsidRPr="00011BA3">
              <w:rPr>
                <w:rFonts w:asciiTheme="majorBidi" w:hAnsiTheme="majorBidi" w:cstheme="majorBidi"/>
                <w:rtl/>
              </w:rPr>
              <w:t>0.00</w:t>
            </w:r>
          </w:p>
        </w:tc>
      </w:tr>
    </w:tbl>
    <w:p w14:paraId="4602E802" w14:textId="77777777" w:rsidR="00EF6E60" w:rsidRPr="00011BA3" w:rsidRDefault="00744118" w:rsidP="00011BA3">
      <w:pPr>
        <w:autoSpaceDE w:val="0"/>
        <w:autoSpaceDN w:val="0"/>
        <w:adjustRightInd w:val="0"/>
        <w:spacing w:after="60" w:line="288" w:lineRule="auto"/>
        <w:jc w:val="both"/>
        <w:rPr>
          <w:rFonts w:asciiTheme="majorBidi" w:hAnsiTheme="majorBidi" w:cstheme="majorBidi"/>
          <w:sz w:val="20"/>
          <w:szCs w:val="20"/>
          <w:rtl/>
        </w:rPr>
      </w:pPr>
      <w:r w:rsidRPr="00011BA3">
        <w:rPr>
          <w:rFonts w:asciiTheme="majorBidi" w:hAnsiTheme="majorBidi" w:cstheme="majorBidi"/>
          <w:sz w:val="20"/>
          <w:szCs w:val="20"/>
          <w:rtl/>
        </w:rPr>
        <w:t>**دال إحصائياً عند مستوى الدلالة (</w:t>
      </w:r>
      <w:r w:rsidRPr="00011BA3">
        <w:rPr>
          <w:rFonts w:asciiTheme="majorBidi" w:hAnsiTheme="majorBidi" w:cstheme="majorBidi"/>
          <w:sz w:val="20"/>
          <w:szCs w:val="20"/>
        </w:rPr>
        <w:t>** p &lt; .01</w:t>
      </w:r>
      <w:r w:rsidRPr="00011BA3">
        <w:rPr>
          <w:rFonts w:asciiTheme="majorBidi" w:hAnsiTheme="majorBidi" w:cstheme="majorBidi"/>
          <w:sz w:val="20"/>
          <w:szCs w:val="20"/>
          <w:rtl/>
        </w:rPr>
        <w:t>)</w:t>
      </w:r>
    </w:p>
    <w:p w14:paraId="788B6618" w14:textId="6D3F0ACD" w:rsidR="00744118" w:rsidRPr="00011BA3" w:rsidRDefault="00744118" w:rsidP="00011BA3">
      <w:pPr>
        <w:autoSpaceDE w:val="0"/>
        <w:autoSpaceDN w:val="0"/>
        <w:adjustRightInd w:val="0"/>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 xml:space="preserve">يتضح من خلال الجدول السابق أن معامل </w:t>
      </w:r>
      <w:proofErr w:type="spellStart"/>
      <w:r w:rsidRPr="00011BA3">
        <w:rPr>
          <w:rFonts w:asciiTheme="majorBidi" w:hAnsiTheme="majorBidi" w:cstheme="majorBidi"/>
          <w:sz w:val="24"/>
          <w:szCs w:val="24"/>
          <w:rtl/>
        </w:rPr>
        <w:t>كرونباخ</w:t>
      </w:r>
      <w:proofErr w:type="spellEnd"/>
      <w:r w:rsidRPr="00011BA3">
        <w:rPr>
          <w:rFonts w:asciiTheme="majorBidi" w:hAnsiTheme="majorBidi" w:cstheme="majorBidi"/>
          <w:sz w:val="24"/>
          <w:szCs w:val="24"/>
          <w:rtl/>
        </w:rPr>
        <w:t xml:space="preserve"> ألفا للدرجة الكلية لاستبانة أشكال الاتصال الداخلي في ظل وجود وغياب دائرة العلاقات العامة في المؤسسة في الغرف التجارية والصناعية في الضفة الغربية بلغ (0.</w:t>
      </w:r>
      <w:r w:rsidR="004F0BDB" w:rsidRPr="00011BA3">
        <w:rPr>
          <w:rFonts w:asciiTheme="majorBidi" w:hAnsiTheme="majorBidi" w:cstheme="majorBidi"/>
          <w:sz w:val="24"/>
          <w:szCs w:val="24"/>
          <w:rtl/>
        </w:rPr>
        <w:t>85</w:t>
      </w:r>
      <w:r w:rsidRPr="00011BA3">
        <w:rPr>
          <w:rFonts w:asciiTheme="majorBidi" w:hAnsiTheme="majorBidi" w:cstheme="majorBidi"/>
          <w:sz w:val="24"/>
          <w:szCs w:val="24"/>
          <w:rtl/>
        </w:rPr>
        <w:t xml:space="preserve">)، كما تراوح معامل </w:t>
      </w:r>
      <w:proofErr w:type="spellStart"/>
      <w:r w:rsidRPr="00011BA3">
        <w:rPr>
          <w:rFonts w:asciiTheme="majorBidi" w:hAnsiTheme="majorBidi" w:cstheme="majorBidi"/>
          <w:sz w:val="24"/>
          <w:szCs w:val="24"/>
          <w:rtl/>
        </w:rPr>
        <w:t>كرونباخ</w:t>
      </w:r>
      <w:proofErr w:type="spellEnd"/>
      <w:r w:rsidRPr="00011BA3">
        <w:rPr>
          <w:rFonts w:asciiTheme="majorBidi" w:hAnsiTheme="majorBidi" w:cstheme="majorBidi"/>
          <w:sz w:val="24"/>
          <w:szCs w:val="24"/>
          <w:rtl/>
        </w:rPr>
        <w:t xml:space="preserve"> ألفا للمحاور ما بين (0.83-0.</w:t>
      </w:r>
      <w:r w:rsidR="004F0BDB" w:rsidRPr="00011BA3">
        <w:rPr>
          <w:rFonts w:asciiTheme="majorBidi" w:hAnsiTheme="majorBidi" w:cstheme="majorBidi"/>
          <w:sz w:val="24"/>
          <w:szCs w:val="24"/>
          <w:rtl/>
        </w:rPr>
        <w:t>87</w:t>
      </w:r>
      <w:r w:rsidRPr="00011BA3">
        <w:rPr>
          <w:rFonts w:asciiTheme="majorBidi" w:hAnsiTheme="majorBidi" w:cstheme="majorBidi"/>
          <w:sz w:val="24"/>
          <w:szCs w:val="24"/>
          <w:rtl/>
        </w:rPr>
        <w:t xml:space="preserve">) وجميع هذه </w:t>
      </w:r>
      <w:r w:rsidR="00F8360B" w:rsidRPr="00011BA3">
        <w:rPr>
          <w:rFonts w:asciiTheme="majorBidi" w:hAnsiTheme="majorBidi" w:cstheme="majorBidi"/>
          <w:sz w:val="24"/>
          <w:szCs w:val="24"/>
          <w:rtl/>
        </w:rPr>
        <w:t>القيم دالة إحصائياً كما جاء في (زارع، 2021)</w:t>
      </w:r>
      <w:r w:rsidRPr="00011BA3">
        <w:rPr>
          <w:rFonts w:asciiTheme="majorBidi" w:hAnsiTheme="majorBidi" w:cstheme="majorBidi"/>
          <w:sz w:val="24"/>
          <w:szCs w:val="24"/>
          <w:rtl/>
        </w:rPr>
        <w:t xml:space="preserve"> والذي ذكر أن </w:t>
      </w:r>
      <w:r w:rsidRPr="00011BA3">
        <w:rPr>
          <w:rFonts w:asciiTheme="majorBidi" w:hAnsiTheme="majorBidi" w:cstheme="majorBidi"/>
          <w:sz w:val="24"/>
          <w:szCs w:val="24"/>
          <w:rtl/>
        </w:rPr>
        <w:t>معامل الثبات يجب أن لا يقل عن (0.70)، ويؤكد ذلك الحصول على نفس النتائج في حال إعادة توزيع الاستبيان مرة أخرى على العينة بعد فترة زمنية لا تقل عن شهر من توزيع الاستبيان للمرة الأولى. ونتيجة لذلك فإن هذه القيم تجعل من الاستبانة قابلة للتطبيق على العيّنة الاصلية.</w:t>
      </w:r>
    </w:p>
    <w:p w14:paraId="16D8B0F7" w14:textId="268E3D9B" w:rsidR="001A521B" w:rsidRPr="00011BA3" w:rsidRDefault="001A521B" w:rsidP="00011BA3">
      <w:pPr>
        <w:pStyle w:val="1"/>
        <w:bidi/>
        <w:spacing w:after="60" w:line="288" w:lineRule="auto"/>
        <w:jc w:val="both"/>
        <w:rPr>
          <w:rFonts w:asciiTheme="majorBidi" w:hAnsiTheme="majorBidi" w:cstheme="majorBidi"/>
          <w:sz w:val="24"/>
          <w:szCs w:val="24"/>
          <w:rtl/>
        </w:rPr>
      </w:pPr>
      <w:bookmarkStart w:id="16" w:name="_Toc191902301"/>
      <w:bookmarkStart w:id="17" w:name="_Toc196895904"/>
      <w:bookmarkStart w:id="18" w:name="_Toc196911736"/>
      <w:r w:rsidRPr="00011BA3">
        <w:rPr>
          <w:rFonts w:asciiTheme="majorBidi" w:hAnsiTheme="majorBidi" w:cstheme="majorBidi"/>
          <w:sz w:val="24"/>
          <w:szCs w:val="24"/>
          <w:rtl/>
        </w:rPr>
        <w:t>حدود الدراسة</w:t>
      </w:r>
      <w:bookmarkEnd w:id="16"/>
      <w:bookmarkEnd w:id="17"/>
      <w:bookmarkEnd w:id="18"/>
    </w:p>
    <w:p w14:paraId="1209AC28" w14:textId="77777777" w:rsidR="001A521B" w:rsidRPr="00011BA3" w:rsidRDefault="001A521B" w:rsidP="00011BA3">
      <w:pPr>
        <w:pStyle w:val="a4"/>
        <w:numPr>
          <w:ilvl w:val="0"/>
          <w:numId w:val="13"/>
        </w:numPr>
        <w:bidi/>
        <w:spacing w:after="60" w:line="288" w:lineRule="auto"/>
        <w:ind w:left="284" w:hanging="284"/>
        <w:contextualSpacing w:val="0"/>
        <w:jc w:val="both"/>
        <w:rPr>
          <w:rFonts w:asciiTheme="majorBidi" w:hAnsiTheme="majorBidi" w:cstheme="majorBidi"/>
          <w:noProof/>
          <w:sz w:val="24"/>
          <w:szCs w:val="24"/>
          <w:rtl/>
          <w:lang w:bidi="ar-JO"/>
        </w:rPr>
      </w:pPr>
      <w:r w:rsidRPr="00011BA3">
        <w:rPr>
          <w:rFonts w:asciiTheme="majorBidi" w:hAnsiTheme="majorBidi" w:cstheme="majorBidi"/>
          <w:b/>
          <w:bCs/>
          <w:noProof/>
          <w:sz w:val="24"/>
          <w:szCs w:val="24"/>
          <w:rtl/>
          <w:lang w:bidi="ar-JO"/>
        </w:rPr>
        <w:t>الحد الزماني</w:t>
      </w:r>
      <w:r w:rsidRPr="00011BA3">
        <w:rPr>
          <w:rFonts w:asciiTheme="majorBidi" w:hAnsiTheme="majorBidi" w:cstheme="majorBidi"/>
          <w:noProof/>
          <w:sz w:val="24"/>
          <w:szCs w:val="24"/>
          <w:rtl/>
          <w:lang w:bidi="ar-JO"/>
        </w:rPr>
        <w:t>: تم إجراء هذه الدراسة خلال الفترة الزمنية (1/5/2024_ 1/12/2024).</w:t>
      </w:r>
    </w:p>
    <w:p w14:paraId="181E2565" w14:textId="77777777" w:rsidR="001A521B" w:rsidRPr="00011BA3" w:rsidRDefault="001A521B" w:rsidP="00011BA3">
      <w:pPr>
        <w:pStyle w:val="a4"/>
        <w:numPr>
          <w:ilvl w:val="0"/>
          <w:numId w:val="13"/>
        </w:numPr>
        <w:bidi/>
        <w:spacing w:after="60" w:line="288" w:lineRule="auto"/>
        <w:ind w:left="284" w:hanging="284"/>
        <w:contextualSpacing w:val="0"/>
        <w:jc w:val="both"/>
        <w:rPr>
          <w:rFonts w:asciiTheme="majorBidi" w:hAnsiTheme="majorBidi" w:cstheme="majorBidi"/>
          <w:noProof/>
          <w:sz w:val="24"/>
          <w:szCs w:val="24"/>
          <w:rtl/>
          <w:lang w:bidi="ar-JO"/>
        </w:rPr>
      </w:pPr>
      <w:r w:rsidRPr="00011BA3">
        <w:rPr>
          <w:rFonts w:asciiTheme="majorBidi" w:hAnsiTheme="majorBidi" w:cstheme="majorBidi"/>
          <w:b/>
          <w:bCs/>
          <w:noProof/>
          <w:sz w:val="24"/>
          <w:szCs w:val="24"/>
          <w:rtl/>
          <w:lang w:bidi="ar-JO"/>
        </w:rPr>
        <w:t>الحد المكاني</w:t>
      </w:r>
      <w:r w:rsidRPr="00011BA3">
        <w:rPr>
          <w:rFonts w:asciiTheme="majorBidi" w:hAnsiTheme="majorBidi" w:cstheme="majorBidi"/>
          <w:noProof/>
          <w:sz w:val="24"/>
          <w:szCs w:val="24"/>
          <w:rtl/>
          <w:lang w:bidi="ar-JO"/>
        </w:rPr>
        <w:t>: الغرف التجارية الصناعية الفلسطينية في الضفة الغربية المتمثلة ب "13" غرفة تجارية، ولم تشمل هذه الدراسة الغرف التجارية الصناعية الفلسطينية في قطاع غزة بسبب الأوضاع السياسية الراهنة.</w:t>
      </w:r>
    </w:p>
    <w:p w14:paraId="578D4345" w14:textId="77777777" w:rsidR="001A521B" w:rsidRPr="00011BA3" w:rsidRDefault="001A521B" w:rsidP="00011BA3">
      <w:pPr>
        <w:pStyle w:val="a4"/>
        <w:numPr>
          <w:ilvl w:val="0"/>
          <w:numId w:val="13"/>
        </w:numPr>
        <w:bidi/>
        <w:spacing w:after="60" w:line="288" w:lineRule="auto"/>
        <w:ind w:left="284" w:hanging="284"/>
        <w:contextualSpacing w:val="0"/>
        <w:jc w:val="both"/>
        <w:rPr>
          <w:rFonts w:asciiTheme="majorBidi" w:hAnsiTheme="majorBidi" w:cstheme="majorBidi"/>
          <w:noProof/>
          <w:sz w:val="24"/>
          <w:szCs w:val="24"/>
          <w:rtl/>
          <w:lang w:bidi="ar-JO"/>
        </w:rPr>
      </w:pPr>
      <w:r w:rsidRPr="00011BA3">
        <w:rPr>
          <w:rFonts w:asciiTheme="majorBidi" w:hAnsiTheme="majorBidi" w:cstheme="majorBidi"/>
          <w:b/>
          <w:bCs/>
          <w:noProof/>
          <w:sz w:val="24"/>
          <w:szCs w:val="24"/>
          <w:rtl/>
          <w:lang w:bidi="ar-JO"/>
        </w:rPr>
        <w:t>الحد البشري</w:t>
      </w:r>
      <w:r w:rsidRPr="00011BA3">
        <w:rPr>
          <w:rFonts w:asciiTheme="majorBidi" w:hAnsiTheme="majorBidi" w:cstheme="majorBidi"/>
          <w:noProof/>
          <w:sz w:val="24"/>
          <w:szCs w:val="24"/>
          <w:rtl/>
          <w:lang w:bidi="ar-JO"/>
        </w:rPr>
        <w:t>: موظفي الغرف التجارية الصناعية الفلسطينية، وأعضاء الهيئة العامة في الغرف التجارية الصناعية الفلسطينية "المنتسبين" في الضفة الغربية.</w:t>
      </w:r>
    </w:p>
    <w:p w14:paraId="615A9504" w14:textId="77777777" w:rsidR="001A521B" w:rsidRPr="00011BA3" w:rsidRDefault="001A521B"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قامت الباحثة بتصميم وتطوير استبانتين وتحكيمهما لغايات البحث وجمع البيانات المتعلقة بموضوع الدراسة، ثم توزيعها على أفراد عينة الدراسة.</w:t>
      </w:r>
    </w:p>
    <w:p w14:paraId="6B13AA52" w14:textId="243C94D9" w:rsidR="0081353A" w:rsidRPr="00011BA3" w:rsidRDefault="001A521B" w:rsidP="00011BA3">
      <w:pPr>
        <w:spacing w:after="60" w:line="288" w:lineRule="auto"/>
        <w:jc w:val="both"/>
        <w:rPr>
          <w:rFonts w:asciiTheme="majorBidi" w:hAnsiTheme="majorBidi" w:cstheme="majorBidi"/>
          <w:b/>
          <w:bCs/>
          <w:noProof/>
          <w:sz w:val="24"/>
          <w:szCs w:val="24"/>
          <w:rtl/>
        </w:rPr>
      </w:pPr>
      <w:r w:rsidRPr="00011BA3">
        <w:rPr>
          <w:rFonts w:asciiTheme="majorBidi" w:hAnsiTheme="majorBidi" w:cstheme="majorBidi"/>
          <w:b/>
          <w:bCs/>
          <w:noProof/>
          <w:sz w:val="24"/>
          <w:szCs w:val="24"/>
          <w:rtl/>
        </w:rPr>
        <w:t>الإطار النظري والدراسات السابقة</w:t>
      </w:r>
    </w:p>
    <w:p w14:paraId="6C79ECE5" w14:textId="77777777" w:rsidR="001A521B" w:rsidRPr="00011BA3" w:rsidRDefault="001A521B" w:rsidP="00011BA3">
      <w:pPr>
        <w:spacing w:after="60" w:line="288" w:lineRule="auto"/>
        <w:ind w:firstLine="284"/>
        <w:jc w:val="both"/>
        <w:rPr>
          <w:rFonts w:asciiTheme="majorBidi" w:hAnsiTheme="majorBidi" w:cstheme="majorBidi"/>
          <w:noProof/>
          <w:sz w:val="24"/>
          <w:szCs w:val="24"/>
        </w:rPr>
      </w:pPr>
      <w:r w:rsidRPr="00011BA3">
        <w:rPr>
          <w:rFonts w:asciiTheme="majorBidi" w:hAnsiTheme="majorBidi" w:cstheme="majorBidi"/>
          <w:noProof/>
          <w:sz w:val="24"/>
          <w:szCs w:val="24"/>
          <w:rtl/>
        </w:rPr>
        <w:t>لجمع معلومات حول الدراسة وللمساعدة في صياغتها اعتمدت الباحثة على العديد من الكتب والمقالات العلمية والدراسات السابقة، التي سيتم عرضها هي ونظرية ونموذج الدراسة.</w:t>
      </w:r>
    </w:p>
    <w:p w14:paraId="1C81F69E" w14:textId="77777777" w:rsidR="009B33AC" w:rsidRPr="00011BA3" w:rsidRDefault="009B33AC" w:rsidP="00011BA3">
      <w:pPr>
        <w:spacing w:after="60" w:line="288" w:lineRule="auto"/>
        <w:ind w:firstLine="284"/>
        <w:jc w:val="both"/>
        <w:rPr>
          <w:rFonts w:asciiTheme="majorBidi" w:hAnsiTheme="majorBidi" w:cstheme="majorBidi"/>
          <w:b/>
          <w:bCs/>
          <w:sz w:val="24"/>
          <w:szCs w:val="24"/>
          <w:rtl/>
        </w:rPr>
      </w:pPr>
      <w:bookmarkStart w:id="19" w:name="_Toc191902306"/>
      <w:bookmarkStart w:id="20" w:name="_Toc196895875"/>
      <w:bookmarkStart w:id="21" w:name="_Toc196911707"/>
      <w:bookmarkStart w:id="22" w:name="_Toc191902297"/>
      <w:proofErr w:type="gramStart"/>
      <w:r w:rsidRPr="00011BA3">
        <w:rPr>
          <w:rStyle w:val="3Char"/>
          <w:rFonts w:asciiTheme="majorBidi" w:eastAsiaTheme="majorEastAsia" w:hAnsiTheme="majorBidi" w:cstheme="majorBidi"/>
          <w:sz w:val="24"/>
          <w:szCs w:val="24"/>
          <w:rtl/>
        </w:rPr>
        <w:t>الاتصال</w:t>
      </w:r>
      <w:bookmarkEnd w:id="19"/>
      <w:bookmarkEnd w:id="20"/>
      <w:bookmarkEnd w:id="21"/>
      <w:r w:rsidR="00003612" w:rsidRPr="00011BA3">
        <w:rPr>
          <w:rFonts w:asciiTheme="majorBidi" w:hAnsiTheme="majorBidi" w:cstheme="majorBidi"/>
          <w:sz w:val="24"/>
          <w:szCs w:val="24"/>
          <w:rtl/>
        </w:rPr>
        <w:t xml:space="preserve">: </w:t>
      </w:r>
      <w:r w:rsidR="00AB494A" w:rsidRPr="00011BA3">
        <w:rPr>
          <w:rFonts w:asciiTheme="majorBidi" w:hAnsiTheme="majorBidi" w:cstheme="majorBidi"/>
          <w:sz w:val="24"/>
          <w:szCs w:val="24"/>
          <w:rtl/>
        </w:rPr>
        <w:t xml:space="preserve"> </w:t>
      </w:r>
      <w:r w:rsidRPr="00011BA3">
        <w:rPr>
          <w:rFonts w:asciiTheme="majorBidi" w:hAnsiTheme="majorBidi" w:cstheme="majorBidi"/>
          <w:sz w:val="24"/>
          <w:szCs w:val="24"/>
          <w:rtl/>
        </w:rPr>
        <w:t>يعتبر</w:t>
      </w:r>
      <w:proofErr w:type="gramEnd"/>
      <w:r w:rsidRPr="00011BA3">
        <w:rPr>
          <w:rFonts w:asciiTheme="majorBidi" w:hAnsiTheme="majorBidi" w:cstheme="majorBidi"/>
          <w:sz w:val="24"/>
          <w:szCs w:val="24"/>
          <w:rtl/>
        </w:rPr>
        <w:t xml:space="preserve"> عملية ضرورية وأساسية داخل المؤسسات، فمن خلال تأديته </w:t>
      </w:r>
      <w:r w:rsidR="00187A79" w:rsidRPr="00011BA3">
        <w:rPr>
          <w:rFonts w:asciiTheme="majorBidi" w:hAnsiTheme="majorBidi" w:cstheme="majorBidi"/>
          <w:sz w:val="24"/>
          <w:szCs w:val="24"/>
          <w:rtl/>
        </w:rPr>
        <w:t>يتم إنجاز</w:t>
      </w:r>
      <w:r w:rsidRPr="00011BA3">
        <w:rPr>
          <w:rFonts w:asciiTheme="majorBidi" w:hAnsiTheme="majorBidi" w:cstheme="majorBidi"/>
          <w:sz w:val="24"/>
          <w:szCs w:val="24"/>
          <w:rtl/>
        </w:rPr>
        <w:t xml:space="preserve"> </w:t>
      </w:r>
      <w:r w:rsidR="00187A79" w:rsidRPr="00011BA3">
        <w:rPr>
          <w:rFonts w:asciiTheme="majorBidi" w:hAnsiTheme="majorBidi" w:cstheme="majorBidi"/>
          <w:sz w:val="24"/>
          <w:szCs w:val="24"/>
          <w:rtl/>
        </w:rPr>
        <w:t>ال</w:t>
      </w:r>
      <w:r w:rsidRPr="00011BA3">
        <w:rPr>
          <w:rFonts w:asciiTheme="majorBidi" w:hAnsiTheme="majorBidi" w:cstheme="majorBidi"/>
          <w:sz w:val="24"/>
          <w:szCs w:val="24"/>
          <w:rtl/>
        </w:rPr>
        <w:t xml:space="preserve">مهام </w:t>
      </w:r>
      <w:r w:rsidR="00D16A51" w:rsidRPr="00011BA3">
        <w:rPr>
          <w:rFonts w:asciiTheme="majorBidi" w:hAnsiTheme="majorBidi" w:cstheme="majorBidi"/>
          <w:sz w:val="24"/>
          <w:szCs w:val="24"/>
          <w:rtl/>
        </w:rPr>
        <w:t>بكفاءة</w:t>
      </w:r>
      <w:r w:rsidRPr="00011BA3">
        <w:rPr>
          <w:rFonts w:asciiTheme="majorBidi" w:hAnsiTheme="majorBidi" w:cstheme="majorBidi"/>
          <w:sz w:val="24"/>
          <w:szCs w:val="24"/>
          <w:rtl/>
        </w:rPr>
        <w:t>، ويساعد على التعاون بين الإدارات ليساهم ذلك في تحقيق أهداف المؤسسة،</w:t>
      </w:r>
      <w:r w:rsidR="006A2DFD" w:rsidRPr="00011BA3">
        <w:rPr>
          <w:rFonts w:asciiTheme="majorBidi" w:hAnsiTheme="majorBidi" w:cstheme="majorBidi"/>
          <w:sz w:val="24"/>
          <w:szCs w:val="24"/>
          <w:rtl/>
        </w:rPr>
        <w:t xml:space="preserve"> والتي من أهمها نيل رضا الجماهير</w:t>
      </w:r>
      <w:r w:rsidRPr="00011BA3">
        <w:rPr>
          <w:rFonts w:asciiTheme="majorBidi" w:hAnsiTheme="majorBidi" w:cstheme="majorBidi"/>
          <w:sz w:val="24"/>
          <w:szCs w:val="24"/>
          <w:rtl/>
        </w:rPr>
        <w:t xml:space="preserve">، كما تطورت طرق ووسائل الاتصال بفعل التطور التكنولوجي، وأصبح </w:t>
      </w:r>
      <w:r w:rsidR="00D16A51" w:rsidRPr="00011BA3">
        <w:rPr>
          <w:rFonts w:asciiTheme="majorBidi" w:hAnsiTheme="majorBidi" w:cstheme="majorBidi"/>
          <w:sz w:val="24"/>
          <w:szCs w:val="24"/>
          <w:rtl/>
        </w:rPr>
        <w:t>ال</w:t>
      </w:r>
      <w:r w:rsidRPr="00011BA3">
        <w:rPr>
          <w:rFonts w:asciiTheme="majorBidi" w:hAnsiTheme="majorBidi" w:cstheme="majorBidi"/>
          <w:sz w:val="24"/>
          <w:szCs w:val="24"/>
          <w:rtl/>
        </w:rPr>
        <w:t>مجال كبير لدى المؤسسة للإبداع في كيفية الاتصال مع جماهيرها الداخلية والخارجية</w:t>
      </w:r>
      <w:r w:rsidR="006A2DFD" w:rsidRPr="00011BA3">
        <w:rPr>
          <w:rFonts w:asciiTheme="majorBidi" w:hAnsiTheme="majorBidi" w:cstheme="majorBidi"/>
          <w:sz w:val="24"/>
          <w:szCs w:val="24"/>
          <w:rtl/>
        </w:rPr>
        <w:t>.</w:t>
      </w:r>
      <w:r w:rsidRPr="00011BA3">
        <w:rPr>
          <w:rFonts w:asciiTheme="majorBidi" w:hAnsiTheme="majorBidi" w:cstheme="majorBidi"/>
          <w:sz w:val="24"/>
          <w:szCs w:val="24"/>
          <w:rtl/>
        </w:rPr>
        <w:t xml:space="preserve"> </w:t>
      </w:r>
    </w:p>
    <w:p w14:paraId="40DED4C1" w14:textId="77777777" w:rsidR="00347437" w:rsidRPr="00011BA3" w:rsidRDefault="00347437"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أشار (</w:t>
      </w:r>
      <w:r w:rsidRPr="00011BA3">
        <w:rPr>
          <w:rFonts w:asciiTheme="majorBidi" w:hAnsiTheme="majorBidi" w:cstheme="majorBidi"/>
          <w:sz w:val="24"/>
          <w:szCs w:val="24"/>
        </w:rPr>
        <w:t xml:space="preserve">Abd </w:t>
      </w:r>
      <w:proofErr w:type="spellStart"/>
      <w:r w:rsidRPr="00011BA3">
        <w:rPr>
          <w:rFonts w:asciiTheme="majorBidi" w:hAnsiTheme="majorBidi" w:cstheme="majorBidi"/>
          <w:sz w:val="24"/>
          <w:szCs w:val="24"/>
        </w:rPr>
        <w:t>aljawwad</w:t>
      </w:r>
      <w:proofErr w:type="spellEnd"/>
      <w:r w:rsidRPr="00011BA3">
        <w:rPr>
          <w:rFonts w:asciiTheme="majorBidi" w:hAnsiTheme="majorBidi" w:cstheme="majorBidi"/>
          <w:sz w:val="24"/>
          <w:szCs w:val="24"/>
        </w:rPr>
        <w:t>, 2005, p. 398</w:t>
      </w:r>
      <w:r w:rsidRPr="00011BA3">
        <w:rPr>
          <w:rFonts w:asciiTheme="majorBidi" w:hAnsiTheme="majorBidi" w:cstheme="majorBidi"/>
          <w:sz w:val="24"/>
          <w:szCs w:val="24"/>
          <w:rtl/>
        </w:rPr>
        <w:t>) إلى تغير دور الاتصال عما كان عليه الأمر في السابق، فقد كان الدور محصوراً في الرقابة على السلطات التشريعية والتنفيذية والقضائية أو أداة في يد السلطة لمساعدتها في بسط نفوذها على المجتمع. أما الآن فمع تطور تكنولوجيا الاتصال بشكل خاص أصبحت إمكانيات الاتصال تتعدى هذا الدور التقليدي أو ذلك فدخلت تخصصات مختلفة في مجالات الاتصال منها الاتصال الصحي، على سبيل المثال لا الحصر. كما ظهرت مصطلحات أخرى مثل سوسيولوجيا الاتصال والاتصال التنموي، والاتصال السكاني، والثقافي والسياسي وهكذا.</w:t>
      </w:r>
    </w:p>
    <w:p w14:paraId="3F94C349" w14:textId="77777777" w:rsidR="00347437" w:rsidRPr="00011BA3" w:rsidRDefault="009B33AC"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lastRenderedPageBreak/>
        <w:t xml:space="preserve">تعددت مفاهيم الاتصال واختلفت إلى حد ما، وفي النهاية اتفقت على وجود قواسم مشتركة في مفهوم الاتصال، وكان من أقرب المفاهيم لموضوع الدراسة وفقاً للاتجاهات الحديثة تعريف </w:t>
      </w:r>
      <w:r w:rsidR="00EC6845" w:rsidRPr="00011BA3">
        <w:rPr>
          <w:rFonts w:asciiTheme="majorBidi" w:hAnsiTheme="majorBidi" w:cstheme="majorBidi"/>
          <w:sz w:val="24"/>
          <w:szCs w:val="24"/>
        </w:rPr>
        <w:t>Philips</w:t>
      </w:r>
      <w:r w:rsidRPr="00011BA3">
        <w:rPr>
          <w:rFonts w:asciiTheme="majorBidi" w:hAnsiTheme="majorBidi" w:cstheme="majorBidi"/>
          <w:sz w:val="24"/>
          <w:szCs w:val="24"/>
          <w:rtl/>
        </w:rPr>
        <w:t xml:space="preserve"> (</w:t>
      </w:r>
      <w:r w:rsidR="00EC6845" w:rsidRPr="00011BA3">
        <w:rPr>
          <w:rFonts w:asciiTheme="majorBidi" w:hAnsiTheme="majorBidi" w:cstheme="majorBidi"/>
          <w:sz w:val="24"/>
          <w:szCs w:val="24"/>
        </w:rPr>
        <w:t>2023</w:t>
      </w:r>
      <w:r w:rsidRPr="00011BA3">
        <w:rPr>
          <w:rFonts w:asciiTheme="majorBidi" w:hAnsiTheme="majorBidi" w:cstheme="majorBidi"/>
          <w:sz w:val="24"/>
          <w:szCs w:val="24"/>
          <w:rtl/>
        </w:rPr>
        <w:t>) بأنه عملية مخططة لتحفيز الناس على اتخاذ مواقف وممارسات جديدة يُنظر إليها كعملية ضرورية يجب أن تحدث خلال فترة محددة. وهذا يعني أن ما حدث في الماضي مرتبط بالحاضر وما يحدث في الحاضر سيكون مرتبطاً بالمستقبل.</w:t>
      </w:r>
    </w:p>
    <w:p w14:paraId="491492D2" w14:textId="77777777" w:rsidR="009B33AC" w:rsidRPr="00011BA3" w:rsidRDefault="009B33AC" w:rsidP="00011BA3">
      <w:pPr>
        <w:spacing w:after="60" w:line="288" w:lineRule="auto"/>
        <w:ind w:firstLine="284"/>
        <w:jc w:val="both"/>
        <w:rPr>
          <w:rFonts w:asciiTheme="majorBidi" w:hAnsiTheme="majorBidi" w:cstheme="majorBidi"/>
          <w:b/>
          <w:bCs/>
          <w:sz w:val="24"/>
          <w:szCs w:val="24"/>
          <w:rtl/>
        </w:rPr>
      </w:pPr>
      <w:r w:rsidRPr="00011BA3">
        <w:rPr>
          <w:rFonts w:asciiTheme="majorBidi" w:hAnsiTheme="majorBidi" w:cstheme="majorBidi"/>
          <w:b/>
          <w:bCs/>
          <w:sz w:val="24"/>
          <w:szCs w:val="24"/>
          <w:rtl/>
        </w:rPr>
        <w:t xml:space="preserve">الاتصال الداخلي: </w:t>
      </w:r>
      <w:r w:rsidRPr="00011BA3">
        <w:rPr>
          <w:rFonts w:asciiTheme="majorBidi" w:hAnsiTheme="majorBidi" w:cstheme="majorBidi"/>
          <w:sz w:val="24"/>
          <w:szCs w:val="24"/>
          <w:rtl/>
        </w:rPr>
        <w:t>يعتبر الاتصال الداخلي في المؤسسة ضرورة لا مفر منها ولا يمكن الاستغناء عنها تحت أي ظرف،</w:t>
      </w:r>
      <w:r w:rsidRPr="00011BA3">
        <w:rPr>
          <w:rFonts w:asciiTheme="majorBidi" w:hAnsiTheme="majorBidi" w:cstheme="majorBidi"/>
          <w:b/>
          <w:bCs/>
          <w:sz w:val="24"/>
          <w:szCs w:val="24"/>
          <w:rtl/>
        </w:rPr>
        <w:t xml:space="preserve"> </w:t>
      </w:r>
      <w:r w:rsidRPr="00011BA3">
        <w:rPr>
          <w:rFonts w:asciiTheme="majorBidi" w:hAnsiTheme="majorBidi" w:cstheme="majorBidi"/>
          <w:sz w:val="24"/>
          <w:szCs w:val="24"/>
          <w:rtl/>
        </w:rPr>
        <w:t>ومهما كانت الموارد البشرية لدى المؤسسة ذات كفاءة عالية فلا يمكن الاستثمار فيها دون القيام بالعملية اتصالية</w:t>
      </w:r>
      <w:r w:rsidR="007D588F" w:rsidRPr="00011BA3">
        <w:rPr>
          <w:rFonts w:asciiTheme="majorBidi" w:hAnsiTheme="majorBidi" w:cstheme="majorBidi"/>
          <w:sz w:val="24"/>
          <w:szCs w:val="24"/>
          <w:rtl/>
        </w:rPr>
        <w:t>.</w:t>
      </w:r>
    </w:p>
    <w:p w14:paraId="3551712F" w14:textId="77777777" w:rsidR="009B33AC" w:rsidRPr="00011BA3" w:rsidRDefault="009B33AC"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 xml:space="preserve">يقصد بالاتصال الداخلي بأنه نوع من أنواع العمليات الاتصالية، </w:t>
      </w:r>
      <w:r w:rsidR="00665B2D" w:rsidRPr="00011BA3">
        <w:rPr>
          <w:rFonts w:asciiTheme="majorBidi" w:hAnsiTheme="majorBidi" w:cstheme="majorBidi"/>
          <w:sz w:val="24"/>
          <w:szCs w:val="24"/>
          <w:rtl/>
        </w:rPr>
        <w:t xml:space="preserve">يتم خلاله نقل وتبادل المعلومات بين أعضاء المنظمة، سواء </w:t>
      </w:r>
      <w:r w:rsidR="006A2DFD" w:rsidRPr="00011BA3">
        <w:rPr>
          <w:rFonts w:asciiTheme="majorBidi" w:hAnsiTheme="majorBidi" w:cstheme="majorBidi"/>
          <w:sz w:val="24"/>
          <w:szCs w:val="24"/>
          <w:rtl/>
        </w:rPr>
        <w:t>من الإدارة إلى الموظفين أو بين بعضهم</w:t>
      </w:r>
      <w:r w:rsidR="00665B2D" w:rsidRPr="00011BA3">
        <w:rPr>
          <w:rFonts w:asciiTheme="majorBidi" w:hAnsiTheme="majorBidi" w:cstheme="majorBidi"/>
          <w:sz w:val="24"/>
          <w:szCs w:val="24"/>
          <w:rtl/>
        </w:rPr>
        <w:t xml:space="preserve">، بحيث يُسهِّل فهم الأهداف والرؤية المشتركة، ويُعزز التنسيق والتناغم بيْن الأقسام، ويُساهم في بناء ثقافة مؤسسية قوية تؤثر إيجابيًّا في الأداء والتزام الموظفين </w:t>
      </w:r>
      <w:r w:rsidR="003352C7" w:rsidRPr="00011BA3">
        <w:rPr>
          <w:rFonts w:asciiTheme="majorBidi" w:hAnsiTheme="majorBidi" w:cstheme="majorBidi"/>
          <w:sz w:val="24"/>
          <w:szCs w:val="24"/>
          <w:rtl/>
        </w:rPr>
        <w:t>(</w:t>
      </w:r>
      <w:r w:rsidR="003F419E" w:rsidRPr="00011BA3">
        <w:rPr>
          <w:rFonts w:asciiTheme="majorBidi" w:hAnsiTheme="majorBidi" w:cstheme="majorBidi"/>
          <w:sz w:val="24"/>
          <w:szCs w:val="24"/>
        </w:rPr>
        <w:t>Sinitsyna &amp; Others</w:t>
      </w:r>
      <w:r w:rsidR="003352C7" w:rsidRPr="00011BA3">
        <w:rPr>
          <w:rFonts w:asciiTheme="majorBidi" w:hAnsiTheme="majorBidi" w:cstheme="majorBidi"/>
          <w:sz w:val="24"/>
          <w:szCs w:val="24"/>
        </w:rPr>
        <w:t xml:space="preserve">, </w:t>
      </w:r>
      <w:r w:rsidR="003F419E" w:rsidRPr="00011BA3">
        <w:rPr>
          <w:rFonts w:asciiTheme="majorBidi" w:hAnsiTheme="majorBidi" w:cstheme="majorBidi"/>
          <w:sz w:val="24"/>
          <w:szCs w:val="24"/>
        </w:rPr>
        <w:t>2023</w:t>
      </w:r>
      <w:r w:rsidR="003352C7" w:rsidRPr="00011BA3">
        <w:rPr>
          <w:rFonts w:asciiTheme="majorBidi" w:hAnsiTheme="majorBidi" w:cstheme="majorBidi"/>
          <w:sz w:val="24"/>
          <w:szCs w:val="24"/>
          <w:rtl/>
        </w:rPr>
        <w:t>)</w:t>
      </w:r>
      <w:r w:rsidRPr="00011BA3">
        <w:rPr>
          <w:rFonts w:asciiTheme="majorBidi" w:hAnsiTheme="majorBidi" w:cstheme="majorBidi"/>
          <w:sz w:val="24"/>
          <w:szCs w:val="24"/>
          <w:rtl/>
        </w:rPr>
        <w:t>.</w:t>
      </w:r>
    </w:p>
    <w:p w14:paraId="106FEB53" w14:textId="77777777" w:rsidR="009B33AC" w:rsidRPr="00011BA3" w:rsidRDefault="009B33AC" w:rsidP="00011BA3">
      <w:pPr>
        <w:spacing w:after="60" w:line="288" w:lineRule="auto"/>
        <w:ind w:firstLine="284"/>
        <w:jc w:val="both"/>
        <w:rPr>
          <w:rFonts w:asciiTheme="majorBidi" w:hAnsiTheme="majorBidi" w:cstheme="majorBidi"/>
          <w:sz w:val="24"/>
          <w:szCs w:val="24"/>
        </w:rPr>
      </w:pPr>
      <w:r w:rsidRPr="00011BA3">
        <w:rPr>
          <w:rFonts w:asciiTheme="majorBidi" w:hAnsiTheme="majorBidi" w:cstheme="majorBidi"/>
          <w:b/>
          <w:bCs/>
          <w:sz w:val="24"/>
          <w:szCs w:val="24"/>
          <w:rtl/>
        </w:rPr>
        <w:t>أهمية الاتصال الداخلي</w:t>
      </w:r>
      <w:r w:rsidRPr="00011BA3">
        <w:rPr>
          <w:rFonts w:asciiTheme="majorBidi" w:hAnsiTheme="majorBidi" w:cstheme="majorBidi"/>
          <w:sz w:val="24"/>
          <w:szCs w:val="24"/>
          <w:rtl/>
        </w:rPr>
        <w:t xml:space="preserve">: </w:t>
      </w:r>
      <w:r w:rsidR="00642C99" w:rsidRPr="00011BA3">
        <w:rPr>
          <w:rFonts w:asciiTheme="majorBidi" w:hAnsiTheme="majorBidi" w:cstheme="majorBidi"/>
          <w:sz w:val="24"/>
          <w:szCs w:val="24"/>
          <w:rtl/>
        </w:rPr>
        <w:t>تشير (</w:t>
      </w:r>
      <w:r w:rsidR="00642C99" w:rsidRPr="00011BA3">
        <w:rPr>
          <w:rFonts w:asciiTheme="majorBidi" w:hAnsiTheme="majorBidi" w:cstheme="majorBidi"/>
          <w:sz w:val="24"/>
          <w:szCs w:val="24"/>
        </w:rPr>
        <w:t>Ma &amp; Zhang, 2022</w:t>
      </w:r>
      <w:proofErr w:type="gramStart"/>
      <w:r w:rsidR="00642C99" w:rsidRPr="00011BA3">
        <w:rPr>
          <w:rFonts w:asciiTheme="majorBidi" w:hAnsiTheme="majorBidi" w:cstheme="majorBidi"/>
          <w:sz w:val="24"/>
          <w:szCs w:val="24"/>
          <w:rtl/>
        </w:rPr>
        <w:t>)  إلى</w:t>
      </w:r>
      <w:proofErr w:type="gramEnd"/>
      <w:r w:rsidR="00642C99" w:rsidRPr="00011BA3">
        <w:rPr>
          <w:rFonts w:asciiTheme="majorBidi" w:hAnsiTheme="majorBidi" w:cstheme="majorBidi"/>
          <w:sz w:val="24"/>
          <w:szCs w:val="24"/>
          <w:rtl/>
        </w:rPr>
        <w:t xml:space="preserve"> أن استراتيجيات الاتصال داخل المؤسسة، مثل تدفّق المعلومات والتغذية الراجعة المستمرة، تؤدي دورًا حاسمًا في تعزيز التزام الموظفين ورفع مستوى تفاعلهم. وأوضحت الدراسة أن الاتصال الفعّال لا يُعدّ مجرد وسيلة لإنجاز المهام، بل يُسهم في خلق بيئة عمل إيجابية تُنمّي التعاون بين الأفراد وتزيد من إنتاجيتهم</w:t>
      </w:r>
      <w:r w:rsidR="00A61C7D" w:rsidRPr="00011BA3">
        <w:rPr>
          <w:rFonts w:asciiTheme="majorBidi" w:hAnsiTheme="majorBidi" w:cstheme="majorBidi"/>
          <w:sz w:val="24"/>
          <w:szCs w:val="24"/>
          <w:rtl/>
        </w:rPr>
        <w:t>.</w:t>
      </w:r>
    </w:p>
    <w:p w14:paraId="30A37B10" w14:textId="77777777" w:rsidR="0021541B" w:rsidRPr="00011BA3" w:rsidRDefault="009B33AC"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b/>
          <w:bCs/>
          <w:sz w:val="24"/>
          <w:szCs w:val="24"/>
          <w:rtl/>
        </w:rPr>
        <w:t>أهداف الاتصال الداخلي:</w:t>
      </w:r>
      <w:r w:rsidRPr="00011BA3">
        <w:rPr>
          <w:rFonts w:asciiTheme="majorBidi" w:hAnsiTheme="majorBidi" w:cstheme="majorBidi"/>
          <w:sz w:val="24"/>
          <w:szCs w:val="24"/>
          <w:rtl/>
        </w:rPr>
        <w:t xml:space="preserve"> كان هناك العديد من الطرق لتمييز أهداف الاتصال الداخلي للمؤسسات، فمنهم من قام بتقسيمها على مستوى الفرد والمؤسسة والجمهور، فعلى سبيل المثال </w:t>
      </w:r>
      <w:r w:rsidR="00232C72" w:rsidRPr="00011BA3">
        <w:rPr>
          <w:rFonts w:asciiTheme="majorBidi" w:hAnsiTheme="majorBidi" w:cstheme="majorBidi"/>
          <w:sz w:val="24"/>
          <w:szCs w:val="24"/>
          <w:rtl/>
        </w:rPr>
        <w:t>بي</w:t>
      </w:r>
      <w:r w:rsidR="00A61C7D" w:rsidRPr="00011BA3">
        <w:rPr>
          <w:rFonts w:asciiTheme="majorBidi" w:hAnsiTheme="majorBidi" w:cstheme="majorBidi"/>
          <w:sz w:val="24"/>
          <w:szCs w:val="24"/>
          <w:rtl/>
        </w:rPr>
        <w:t>ّ</w:t>
      </w:r>
      <w:r w:rsidR="00232C72" w:rsidRPr="00011BA3">
        <w:rPr>
          <w:rFonts w:asciiTheme="majorBidi" w:hAnsiTheme="majorBidi" w:cstheme="majorBidi"/>
          <w:sz w:val="24"/>
          <w:szCs w:val="24"/>
          <w:rtl/>
        </w:rPr>
        <w:t>ن (</w:t>
      </w:r>
      <w:r w:rsidR="00232C72" w:rsidRPr="00011BA3">
        <w:rPr>
          <w:rFonts w:asciiTheme="majorBidi" w:hAnsiTheme="majorBidi" w:cstheme="majorBidi"/>
          <w:sz w:val="24"/>
          <w:szCs w:val="24"/>
        </w:rPr>
        <w:t>Hamkar, Bashar &amp; Hikmat, (2024</w:t>
      </w:r>
      <w:r w:rsidR="00232C72" w:rsidRPr="00011BA3">
        <w:rPr>
          <w:rFonts w:asciiTheme="majorBidi" w:hAnsiTheme="majorBidi" w:cstheme="majorBidi"/>
          <w:sz w:val="24"/>
          <w:szCs w:val="24"/>
          <w:rtl/>
        </w:rPr>
        <w:t xml:space="preserve"> أن من الأهداف الأساسية للاتصال </w:t>
      </w:r>
      <w:r w:rsidR="00A61C7D" w:rsidRPr="00011BA3">
        <w:rPr>
          <w:rFonts w:asciiTheme="majorBidi" w:hAnsiTheme="majorBidi" w:cstheme="majorBidi"/>
          <w:sz w:val="24"/>
          <w:szCs w:val="24"/>
          <w:rtl/>
        </w:rPr>
        <w:t>الداخلي</w:t>
      </w:r>
      <w:r w:rsidR="00232C72" w:rsidRPr="00011BA3">
        <w:rPr>
          <w:rFonts w:asciiTheme="majorBidi" w:hAnsiTheme="majorBidi" w:cstheme="majorBidi"/>
          <w:sz w:val="24"/>
          <w:szCs w:val="24"/>
          <w:rtl/>
        </w:rPr>
        <w:t xml:space="preserve"> </w:t>
      </w:r>
      <w:proofErr w:type="gramStart"/>
      <w:r w:rsidR="00232C72" w:rsidRPr="00011BA3">
        <w:rPr>
          <w:rFonts w:asciiTheme="majorBidi" w:hAnsiTheme="majorBidi" w:cstheme="majorBidi"/>
          <w:sz w:val="24"/>
          <w:szCs w:val="24"/>
          <w:rtl/>
        </w:rPr>
        <w:t>ه</w:t>
      </w:r>
      <w:r w:rsidR="00A61C7D" w:rsidRPr="00011BA3">
        <w:rPr>
          <w:rFonts w:asciiTheme="majorBidi" w:hAnsiTheme="majorBidi" w:cstheme="majorBidi"/>
          <w:sz w:val="24"/>
          <w:szCs w:val="24"/>
          <w:rtl/>
        </w:rPr>
        <w:t>ي</w:t>
      </w:r>
      <w:r w:rsidR="00232C72" w:rsidRPr="00011BA3">
        <w:rPr>
          <w:rFonts w:asciiTheme="majorBidi" w:hAnsiTheme="majorBidi" w:cstheme="majorBidi"/>
          <w:sz w:val="24"/>
          <w:szCs w:val="24"/>
          <w:rtl/>
        </w:rPr>
        <w:t xml:space="preserve"> </w:t>
      </w:r>
      <w:r w:rsidR="0021541B" w:rsidRPr="00011BA3">
        <w:rPr>
          <w:rFonts w:asciiTheme="majorBidi" w:hAnsiTheme="majorBidi" w:cstheme="majorBidi"/>
          <w:sz w:val="24"/>
          <w:szCs w:val="24"/>
          <w:rtl/>
        </w:rPr>
        <w:t>:</w:t>
      </w:r>
      <w:proofErr w:type="gramEnd"/>
    </w:p>
    <w:p w14:paraId="0AB4D93A" w14:textId="77777777" w:rsidR="0021541B" w:rsidRPr="00011BA3" w:rsidRDefault="00232C72" w:rsidP="00011BA3">
      <w:pPr>
        <w:pStyle w:val="a4"/>
        <w:numPr>
          <w:ilvl w:val="0"/>
          <w:numId w:val="14"/>
        </w:numPr>
        <w:bidi/>
        <w:spacing w:after="60" w:line="288" w:lineRule="auto"/>
        <w:contextualSpacing w:val="0"/>
        <w:jc w:val="both"/>
        <w:rPr>
          <w:rFonts w:asciiTheme="majorBidi" w:hAnsiTheme="majorBidi" w:cstheme="majorBidi"/>
          <w:b/>
          <w:bCs/>
          <w:sz w:val="24"/>
          <w:szCs w:val="24"/>
        </w:rPr>
      </w:pPr>
      <w:r w:rsidRPr="00011BA3">
        <w:rPr>
          <w:rFonts w:asciiTheme="majorBidi" w:hAnsiTheme="majorBidi" w:cstheme="majorBidi"/>
          <w:sz w:val="24"/>
          <w:szCs w:val="24"/>
          <w:rtl/>
        </w:rPr>
        <w:t>تعزيز إنتاجية الموظفين وتحسين كفاءة الأداء</w:t>
      </w:r>
      <w:r w:rsidR="0021541B" w:rsidRPr="00011BA3">
        <w:rPr>
          <w:rFonts w:asciiTheme="majorBidi" w:hAnsiTheme="majorBidi" w:cstheme="majorBidi"/>
          <w:sz w:val="24"/>
          <w:szCs w:val="24"/>
          <w:rtl/>
        </w:rPr>
        <w:t>.</w:t>
      </w:r>
    </w:p>
    <w:p w14:paraId="56FE3353" w14:textId="77777777" w:rsidR="0021541B" w:rsidRPr="00011BA3" w:rsidRDefault="00232C72" w:rsidP="00011BA3">
      <w:pPr>
        <w:pStyle w:val="a4"/>
        <w:numPr>
          <w:ilvl w:val="0"/>
          <w:numId w:val="14"/>
        </w:numPr>
        <w:bidi/>
        <w:spacing w:after="60" w:line="288" w:lineRule="auto"/>
        <w:contextualSpacing w:val="0"/>
        <w:jc w:val="both"/>
        <w:rPr>
          <w:rFonts w:asciiTheme="majorBidi" w:hAnsiTheme="majorBidi" w:cstheme="majorBidi"/>
          <w:b/>
          <w:bCs/>
          <w:sz w:val="24"/>
          <w:szCs w:val="24"/>
        </w:rPr>
      </w:pPr>
      <w:r w:rsidRPr="00011BA3">
        <w:rPr>
          <w:rFonts w:asciiTheme="majorBidi" w:hAnsiTheme="majorBidi" w:cstheme="majorBidi"/>
          <w:sz w:val="24"/>
          <w:szCs w:val="24"/>
          <w:rtl/>
        </w:rPr>
        <w:t xml:space="preserve"> تسهيل سير الأعمال اليومية بشكل أسرع وأكثر دقة، وخدمة العملاء بشكل أفضل</w:t>
      </w:r>
      <w:r w:rsidR="0021541B" w:rsidRPr="00011BA3">
        <w:rPr>
          <w:rFonts w:asciiTheme="majorBidi" w:hAnsiTheme="majorBidi" w:cstheme="majorBidi"/>
          <w:sz w:val="24"/>
          <w:szCs w:val="24"/>
          <w:rtl/>
        </w:rPr>
        <w:t>.</w:t>
      </w:r>
    </w:p>
    <w:p w14:paraId="7103EC43" w14:textId="77777777" w:rsidR="0021541B" w:rsidRPr="00011BA3" w:rsidRDefault="00232C72" w:rsidP="00011BA3">
      <w:pPr>
        <w:pStyle w:val="a4"/>
        <w:numPr>
          <w:ilvl w:val="0"/>
          <w:numId w:val="14"/>
        </w:numPr>
        <w:bidi/>
        <w:spacing w:after="60" w:line="288" w:lineRule="auto"/>
        <w:contextualSpacing w:val="0"/>
        <w:jc w:val="both"/>
        <w:rPr>
          <w:rFonts w:asciiTheme="majorBidi" w:hAnsiTheme="majorBidi" w:cstheme="majorBidi"/>
          <w:b/>
          <w:bCs/>
          <w:sz w:val="24"/>
          <w:szCs w:val="24"/>
        </w:rPr>
      </w:pPr>
      <w:r w:rsidRPr="00011BA3">
        <w:rPr>
          <w:rFonts w:asciiTheme="majorBidi" w:hAnsiTheme="majorBidi" w:cstheme="majorBidi"/>
          <w:sz w:val="24"/>
          <w:szCs w:val="24"/>
          <w:rtl/>
        </w:rPr>
        <w:t xml:space="preserve">تحقيق أقصى استفادة من أداء العاملين. </w:t>
      </w:r>
    </w:p>
    <w:p w14:paraId="3E8BC2DF" w14:textId="77777777" w:rsidR="009B33AC" w:rsidRPr="00011BA3" w:rsidRDefault="00232C72" w:rsidP="00011BA3">
      <w:pPr>
        <w:spacing w:after="60" w:line="288" w:lineRule="auto"/>
        <w:ind w:firstLine="284"/>
        <w:jc w:val="both"/>
        <w:rPr>
          <w:rFonts w:asciiTheme="majorBidi" w:hAnsiTheme="majorBidi" w:cstheme="majorBidi"/>
          <w:b/>
          <w:bCs/>
          <w:sz w:val="24"/>
          <w:szCs w:val="24"/>
        </w:rPr>
      </w:pPr>
      <w:r w:rsidRPr="00011BA3">
        <w:rPr>
          <w:rFonts w:asciiTheme="majorBidi" w:hAnsiTheme="majorBidi" w:cstheme="majorBidi"/>
          <w:sz w:val="24"/>
          <w:szCs w:val="24"/>
          <w:rtl/>
        </w:rPr>
        <w:t>هذه الأهداف تعكس تمامًا الدور الحيوي للاتصال الداخلي ليس فقط في إنجاز المهام وإنما في تحفيز العاملين وخلق بيئة عمل متكاملة</w:t>
      </w:r>
      <w:r w:rsidR="0021541B" w:rsidRPr="00011BA3">
        <w:rPr>
          <w:rFonts w:asciiTheme="majorBidi" w:hAnsiTheme="majorBidi" w:cstheme="majorBidi"/>
          <w:sz w:val="24"/>
          <w:szCs w:val="24"/>
          <w:rtl/>
        </w:rPr>
        <w:t>.</w:t>
      </w:r>
    </w:p>
    <w:p w14:paraId="12BFBAA8" w14:textId="77777777" w:rsidR="009B33AC" w:rsidRPr="00011BA3" w:rsidRDefault="009B33AC"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b/>
          <w:bCs/>
          <w:sz w:val="24"/>
          <w:szCs w:val="24"/>
          <w:rtl/>
        </w:rPr>
        <w:t>الاتصال الخارجي:</w:t>
      </w:r>
      <w:r w:rsidRPr="00011BA3">
        <w:rPr>
          <w:rFonts w:asciiTheme="majorBidi" w:hAnsiTheme="majorBidi" w:cstheme="majorBidi"/>
          <w:sz w:val="24"/>
          <w:szCs w:val="24"/>
          <w:rtl/>
        </w:rPr>
        <w:t xml:space="preserve"> تحتاج المؤسسة لضمان نجاحها واستمراريتها الاتصال مع الجمهور الخارجي لها وبناء ثقة </w:t>
      </w:r>
      <w:r w:rsidRPr="00011BA3">
        <w:rPr>
          <w:rFonts w:asciiTheme="majorBidi" w:hAnsiTheme="majorBidi" w:cstheme="majorBidi"/>
          <w:sz w:val="24"/>
          <w:szCs w:val="24"/>
          <w:rtl/>
        </w:rPr>
        <w:t>بينهم، ولتحقيق ذلك لا بد أن تتواصل معهم وأن تقوم بوضع خطط مدروسة لذلك</w:t>
      </w:r>
      <w:r w:rsidR="00ED24CA" w:rsidRPr="00011BA3">
        <w:rPr>
          <w:rFonts w:asciiTheme="majorBidi" w:hAnsiTheme="majorBidi" w:cstheme="majorBidi"/>
          <w:sz w:val="24"/>
          <w:szCs w:val="24"/>
          <w:rtl/>
        </w:rPr>
        <w:t>.</w:t>
      </w:r>
    </w:p>
    <w:p w14:paraId="60688A1C" w14:textId="77777777" w:rsidR="009B33AC" w:rsidRPr="00011BA3" w:rsidRDefault="009B33AC"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 xml:space="preserve">يعتبر الاتصال الخارجي </w:t>
      </w:r>
      <w:r w:rsidR="003F419E" w:rsidRPr="00011BA3">
        <w:rPr>
          <w:rFonts w:asciiTheme="majorBidi" w:hAnsiTheme="majorBidi" w:cstheme="majorBidi"/>
          <w:sz w:val="24"/>
          <w:szCs w:val="24"/>
          <w:rtl/>
        </w:rPr>
        <w:t>العملية التي تستخدمها المؤسسة للتفاعل والتواصل مع الأطراف الخارجية لها مثل العملاء، الشركاء، الجهات الحكومية، وسائل الإعلام، والمجتمع، لغرض بناء صورة عامة إيجابية، نقل الرسائل الأساسية للمؤسسة، التأثير على السمعة، وتحقيق أهداف استراتيجية تتعلق بالعلاقات الخارجية والتسويق والعلاقات العامة</w:t>
      </w:r>
      <w:r w:rsidR="003F419E" w:rsidRPr="00011BA3">
        <w:rPr>
          <w:rFonts w:asciiTheme="majorBidi" w:hAnsiTheme="majorBidi" w:cstheme="majorBidi"/>
          <w:sz w:val="24"/>
          <w:szCs w:val="24"/>
        </w:rPr>
        <w:t xml:space="preserve"> (Offermann &amp; Others, 2024</w:t>
      </w:r>
      <w:proofErr w:type="gramStart"/>
      <w:r w:rsidR="003F419E" w:rsidRPr="00011BA3">
        <w:rPr>
          <w:rFonts w:asciiTheme="majorBidi" w:hAnsiTheme="majorBidi" w:cstheme="majorBidi"/>
          <w:sz w:val="24"/>
          <w:szCs w:val="24"/>
        </w:rPr>
        <w:t xml:space="preserve">) </w:t>
      </w:r>
      <w:r w:rsidR="003F419E" w:rsidRPr="00011BA3">
        <w:rPr>
          <w:rFonts w:asciiTheme="majorBidi" w:hAnsiTheme="majorBidi" w:cstheme="majorBidi"/>
          <w:sz w:val="24"/>
          <w:szCs w:val="24"/>
          <w:rtl/>
        </w:rPr>
        <w:t>.</w:t>
      </w:r>
      <w:proofErr w:type="gramEnd"/>
    </w:p>
    <w:p w14:paraId="25872E2A" w14:textId="77777777" w:rsidR="009B33AC" w:rsidRPr="00011BA3" w:rsidRDefault="009B33AC" w:rsidP="00011BA3">
      <w:pPr>
        <w:spacing w:after="60" w:line="288" w:lineRule="auto"/>
        <w:ind w:firstLine="284"/>
        <w:jc w:val="both"/>
        <w:rPr>
          <w:rFonts w:asciiTheme="majorBidi" w:hAnsiTheme="majorBidi" w:cstheme="majorBidi"/>
          <w:sz w:val="24"/>
          <w:szCs w:val="24"/>
        </w:rPr>
      </w:pPr>
      <w:r w:rsidRPr="00011BA3">
        <w:rPr>
          <w:rFonts w:asciiTheme="majorBidi" w:hAnsiTheme="majorBidi" w:cstheme="majorBidi"/>
          <w:b/>
          <w:bCs/>
          <w:sz w:val="24"/>
          <w:szCs w:val="24"/>
          <w:rtl/>
        </w:rPr>
        <w:t>أهمية الاتصال الخارجي</w:t>
      </w:r>
      <w:r w:rsidRPr="00011BA3">
        <w:rPr>
          <w:rFonts w:asciiTheme="majorBidi" w:hAnsiTheme="majorBidi" w:cstheme="majorBidi"/>
          <w:sz w:val="24"/>
          <w:szCs w:val="24"/>
          <w:rtl/>
        </w:rPr>
        <w:t>: يضمن التواصل الخارجي استمرار المؤسسة وبقائها، وتطورها بما يخدم مصالحها ومصالح جماهيرها، وذلك من خلال ديمومة التواصل الفعّال بين المؤسسة وجمهورها، وللاتصال الخارجي أهمية بالغة تعود على المؤسسة، أهم ما فيها:</w:t>
      </w:r>
    </w:p>
    <w:p w14:paraId="4E02BA81" w14:textId="77777777" w:rsidR="009B33AC" w:rsidRPr="00011BA3" w:rsidRDefault="009B33AC" w:rsidP="00011BA3">
      <w:pPr>
        <w:pStyle w:val="a4"/>
        <w:numPr>
          <w:ilvl w:val="0"/>
          <w:numId w:val="15"/>
        </w:numPr>
        <w:bidi/>
        <w:spacing w:after="60" w:line="288" w:lineRule="auto"/>
        <w:contextualSpacing w:val="0"/>
        <w:jc w:val="both"/>
        <w:rPr>
          <w:rFonts w:asciiTheme="majorBidi" w:hAnsiTheme="majorBidi" w:cstheme="majorBidi"/>
          <w:sz w:val="24"/>
          <w:szCs w:val="24"/>
          <w:rtl/>
        </w:rPr>
      </w:pPr>
      <w:r w:rsidRPr="00011BA3">
        <w:rPr>
          <w:rFonts w:asciiTheme="majorBidi" w:hAnsiTheme="majorBidi" w:cstheme="majorBidi"/>
          <w:sz w:val="24"/>
          <w:szCs w:val="24"/>
          <w:rtl/>
        </w:rPr>
        <w:t>تكوين صورة إيجابية عن المؤسسة وتحقيق شهرة المؤسسة</w:t>
      </w:r>
      <w:r w:rsidR="005318F8" w:rsidRPr="00011BA3">
        <w:rPr>
          <w:rFonts w:asciiTheme="majorBidi" w:hAnsiTheme="majorBidi" w:cstheme="majorBidi"/>
          <w:sz w:val="24"/>
          <w:szCs w:val="24"/>
          <w:rtl/>
        </w:rPr>
        <w:t>.</w:t>
      </w:r>
    </w:p>
    <w:p w14:paraId="59B9B802" w14:textId="77777777" w:rsidR="009B33AC" w:rsidRPr="00011BA3" w:rsidRDefault="009B33AC" w:rsidP="00011BA3">
      <w:pPr>
        <w:pStyle w:val="a4"/>
        <w:numPr>
          <w:ilvl w:val="0"/>
          <w:numId w:val="15"/>
        </w:numPr>
        <w:bidi/>
        <w:spacing w:after="60" w:line="288" w:lineRule="auto"/>
        <w:contextualSpacing w:val="0"/>
        <w:jc w:val="both"/>
        <w:rPr>
          <w:rFonts w:asciiTheme="majorBidi" w:hAnsiTheme="majorBidi" w:cstheme="majorBidi"/>
          <w:sz w:val="24"/>
          <w:szCs w:val="24"/>
          <w:rtl/>
        </w:rPr>
      </w:pPr>
      <w:r w:rsidRPr="00011BA3">
        <w:rPr>
          <w:rFonts w:asciiTheme="majorBidi" w:hAnsiTheme="majorBidi" w:cstheme="majorBidi"/>
          <w:sz w:val="24"/>
          <w:szCs w:val="24"/>
          <w:rtl/>
        </w:rPr>
        <w:t>تلبية رغبة الجمهور في معرفة المعلومات التي يريدها حول المنتج أو الخدمة.</w:t>
      </w:r>
    </w:p>
    <w:p w14:paraId="44D51A10" w14:textId="77777777" w:rsidR="009B33AC" w:rsidRPr="00011BA3" w:rsidRDefault="009B33AC" w:rsidP="00011BA3">
      <w:pPr>
        <w:pStyle w:val="a4"/>
        <w:numPr>
          <w:ilvl w:val="0"/>
          <w:numId w:val="15"/>
        </w:numPr>
        <w:bidi/>
        <w:spacing w:after="60" w:line="288" w:lineRule="auto"/>
        <w:contextualSpacing w:val="0"/>
        <w:jc w:val="both"/>
        <w:rPr>
          <w:rFonts w:asciiTheme="majorBidi" w:hAnsiTheme="majorBidi" w:cstheme="majorBidi"/>
          <w:sz w:val="24"/>
          <w:szCs w:val="24"/>
          <w:rtl/>
        </w:rPr>
      </w:pPr>
      <w:r w:rsidRPr="00011BA3">
        <w:rPr>
          <w:rFonts w:asciiTheme="majorBidi" w:hAnsiTheme="majorBidi" w:cstheme="majorBidi"/>
          <w:sz w:val="24"/>
          <w:szCs w:val="24"/>
          <w:rtl/>
        </w:rPr>
        <w:t xml:space="preserve">يساهم في توضيح رفاهية المؤسسة أي أكثر من تحقيق الربح المادي من خلال تقنيات الاتصال الخارجي من أعمال خيرية. </w:t>
      </w:r>
      <w:sdt>
        <w:sdtPr>
          <w:rPr>
            <w:rFonts w:asciiTheme="majorBidi" w:hAnsiTheme="majorBidi" w:cstheme="majorBidi"/>
            <w:sz w:val="24"/>
            <w:szCs w:val="24"/>
            <w:rtl/>
          </w:rPr>
          <w:id w:val="1252627425"/>
          <w:citation/>
        </w:sdtPr>
        <w:sdtContent>
          <w:r w:rsidR="00E737DA" w:rsidRPr="00011BA3">
            <w:rPr>
              <w:rFonts w:asciiTheme="majorBidi" w:hAnsiTheme="majorBidi" w:cstheme="majorBidi"/>
              <w:sz w:val="24"/>
              <w:szCs w:val="24"/>
              <w:rtl/>
            </w:rPr>
            <w:fldChar w:fldCharType="begin"/>
          </w:r>
          <w:r w:rsidR="00DD5B77" w:rsidRPr="00011BA3">
            <w:rPr>
              <w:rFonts w:asciiTheme="majorBidi" w:hAnsiTheme="majorBidi" w:cstheme="majorBidi"/>
              <w:sz w:val="24"/>
              <w:szCs w:val="24"/>
            </w:rPr>
            <w:instrText xml:space="preserve">CITATION </w:instrText>
          </w:r>
          <w:r w:rsidR="00DD5B77" w:rsidRPr="00011BA3">
            <w:rPr>
              <w:rFonts w:asciiTheme="majorBidi" w:hAnsiTheme="majorBidi" w:cstheme="majorBidi"/>
              <w:sz w:val="24"/>
              <w:szCs w:val="24"/>
              <w:rtl/>
            </w:rPr>
            <w:instrText>سخب20</w:instrText>
          </w:r>
          <w:r w:rsidR="00DD5B77" w:rsidRPr="00011BA3">
            <w:rPr>
              <w:rFonts w:asciiTheme="majorBidi" w:hAnsiTheme="majorBidi" w:cstheme="majorBidi"/>
              <w:sz w:val="24"/>
              <w:szCs w:val="24"/>
            </w:rPr>
            <w:instrText xml:space="preserve"> \l 1025 </w:instrText>
          </w:r>
          <w:r w:rsidR="00E737DA" w:rsidRPr="00011BA3">
            <w:rPr>
              <w:rFonts w:asciiTheme="majorBidi" w:hAnsiTheme="majorBidi" w:cstheme="majorBidi"/>
              <w:sz w:val="24"/>
              <w:szCs w:val="24"/>
              <w:rtl/>
            </w:rPr>
            <w:fldChar w:fldCharType="separate"/>
          </w:r>
          <w:r w:rsidR="00DD5B77" w:rsidRPr="00011BA3">
            <w:rPr>
              <w:rFonts w:asciiTheme="majorBidi" w:hAnsiTheme="majorBidi" w:cstheme="majorBidi"/>
              <w:noProof/>
              <w:sz w:val="24"/>
              <w:szCs w:val="24"/>
            </w:rPr>
            <w:t>(Khabizi, 2020)</w:t>
          </w:r>
          <w:r w:rsidR="00E737DA" w:rsidRPr="00011BA3">
            <w:rPr>
              <w:rFonts w:asciiTheme="majorBidi" w:hAnsiTheme="majorBidi" w:cstheme="majorBidi"/>
              <w:sz w:val="24"/>
              <w:szCs w:val="24"/>
              <w:rtl/>
            </w:rPr>
            <w:fldChar w:fldCharType="end"/>
          </w:r>
        </w:sdtContent>
      </w:sdt>
    </w:p>
    <w:p w14:paraId="3E55C2E3" w14:textId="77777777" w:rsidR="00232C72" w:rsidRPr="00011BA3" w:rsidRDefault="009B33AC" w:rsidP="00011BA3">
      <w:pPr>
        <w:spacing w:after="60" w:line="288" w:lineRule="auto"/>
        <w:ind w:firstLine="284"/>
        <w:jc w:val="both"/>
        <w:rPr>
          <w:rFonts w:asciiTheme="majorBidi" w:hAnsiTheme="majorBidi" w:cstheme="majorBidi"/>
          <w:b/>
          <w:bCs/>
          <w:sz w:val="24"/>
          <w:szCs w:val="24"/>
          <w:rtl/>
        </w:rPr>
      </w:pPr>
      <w:r w:rsidRPr="00011BA3">
        <w:rPr>
          <w:rFonts w:asciiTheme="majorBidi" w:hAnsiTheme="majorBidi" w:cstheme="majorBidi"/>
          <w:b/>
          <w:bCs/>
          <w:sz w:val="24"/>
          <w:szCs w:val="24"/>
          <w:rtl/>
        </w:rPr>
        <w:t>أهداف الاتصال الخارجي:</w:t>
      </w:r>
      <w:r w:rsidRPr="00011BA3">
        <w:rPr>
          <w:rFonts w:asciiTheme="majorBidi" w:hAnsiTheme="majorBidi" w:cstheme="majorBidi"/>
          <w:sz w:val="24"/>
          <w:szCs w:val="24"/>
          <w:rtl/>
        </w:rPr>
        <w:t xml:space="preserve"> يختلف الهدف من الاتصال </w:t>
      </w:r>
      <w:r w:rsidR="00901F59" w:rsidRPr="00011BA3">
        <w:rPr>
          <w:rFonts w:asciiTheme="majorBidi" w:hAnsiTheme="majorBidi" w:cstheme="majorBidi"/>
          <w:sz w:val="24"/>
          <w:szCs w:val="24"/>
          <w:rtl/>
        </w:rPr>
        <w:t xml:space="preserve">بناءً </w:t>
      </w:r>
      <w:r w:rsidRPr="00011BA3">
        <w:rPr>
          <w:rFonts w:asciiTheme="majorBidi" w:hAnsiTheme="majorBidi" w:cstheme="majorBidi"/>
          <w:sz w:val="24"/>
          <w:szCs w:val="24"/>
          <w:rtl/>
        </w:rPr>
        <w:t xml:space="preserve"> للهدف الذي تم ممارسة الاتصال من أجله، وطبيعة عمل المؤسسة وجمهورها، </w:t>
      </w:r>
      <w:r w:rsidR="00901F59" w:rsidRPr="00011BA3">
        <w:rPr>
          <w:rFonts w:asciiTheme="majorBidi" w:hAnsiTheme="majorBidi" w:cstheme="majorBidi"/>
          <w:sz w:val="24"/>
          <w:szCs w:val="24"/>
          <w:rtl/>
        </w:rPr>
        <w:t>إلا أن</w:t>
      </w:r>
      <w:r w:rsidRPr="00011BA3">
        <w:rPr>
          <w:rFonts w:asciiTheme="majorBidi" w:hAnsiTheme="majorBidi" w:cstheme="majorBidi"/>
          <w:sz w:val="24"/>
          <w:szCs w:val="24"/>
          <w:rtl/>
        </w:rPr>
        <w:t xml:space="preserve"> الهدف العام من الاتصال الخارجي لجميع المؤسسات هو بناء ثقة </w:t>
      </w:r>
      <w:r w:rsidR="00A85F7A" w:rsidRPr="00011BA3">
        <w:rPr>
          <w:rFonts w:asciiTheme="majorBidi" w:hAnsiTheme="majorBidi" w:cstheme="majorBidi"/>
          <w:sz w:val="24"/>
          <w:szCs w:val="24"/>
          <w:rtl/>
        </w:rPr>
        <w:t>مع الجماهير لاستمرارية المؤسسة</w:t>
      </w:r>
      <w:r w:rsidRPr="00011BA3">
        <w:rPr>
          <w:rFonts w:asciiTheme="majorBidi" w:hAnsiTheme="majorBidi" w:cstheme="majorBidi"/>
          <w:sz w:val="24"/>
          <w:szCs w:val="24"/>
          <w:rtl/>
        </w:rPr>
        <w:t>،</w:t>
      </w:r>
      <w:r w:rsidR="00232C72" w:rsidRPr="00011BA3">
        <w:rPr>
          <w:rFonts w:asciiTheme="majorBidi" w:hAnsiTheme="majorBidi" w:cstheme="majorBidi"/>
          <w:sz w:val="24"/>
          <w:szCs w:val="24"/>
          <w:rtl/>
        </w:rPr>
        <w:t xml:space="preserve"> وفي دراسة حديثة بعنوان </w:t>
      </w:r>
      <w:r w:rsidR="00232C72" w:rsidRPr="00011BA3">
        <w:rPr>
          <w:rFonts w:asciiTheme="majorBidi" w:hAnsiTheme="majorBidi" w:cstheme="majorBidi"/>
          <w:sz w:val="24"/>
          <w:szCs w:val="24"/>
        </w:rPr>
        <w:t>External Communication in the Public and Private Sectors of the European Union</w:t>
      </w:r>
      <w:r w:rsidR="00232C72" w:rsidRPr="00011BA3">
        <w:rPr>
          <w:rFonts w:asciiTheme="majorBidi" w:hAnsiTheme="majorBidi" w:cstheme="majorBidi"/>
          <w:sz w:val="24"/>
          <w:szCs w:val="24"/>
          <w:rtl/>
        </w:rPr>
        <w:t xml:space="preserve"> لوحظ أن المؤسسات، سواء في القطاع العام أو الخاص، تستخدم الاتصال الخارجي ليس فقط لنشر المعلومات بل لبناء علاقات قائمة على التعاون المثمر مع الجمهور والعملاء، من خلال فهم توقعات الجمهور، وضبط الرسائل بما يتناسب مع القيم والأهداف المجتمعية، مما يؤدي إلى تكامل بين المؤسسة وجمهورها وتحقيق نتائج أكثر تناسبًا مع الأهداف الاستراتيجية للمؤسسة.” (</w:t>
      </w:r>
      <w:proofErr w:type="spellStart"/>
      <w:r w:rsidR="00232C72" w:rsidRPr="00011BA3">
        <w:rPr>
          <w:rFonts w:asciiTheme="majorBidi" w:hAnsiTheme="majorBidi" w:cstheme="majorBidi"/>
          <w:sz w:val="24"/>
          <w:szCs w:val="24"/>
        </w:rPr>
        <w:t>Terchila</w:t>
      </w:r>
      <w:proofErr w:type="spellEnd"/>
      <w:r w:rsidR="00232C72" w:rsidRPr="00011BA3">
        <w:rPr>
          <w:rFonts w:asciiTheme="majorBidi" w:hAnsiTheme="majorBidi" w:cstheme="majorBidi"/>
          <w:sz w:val="24"/>
          <w:szCs w:val="24"/>
        </w:rPr>
        <w:t>, 2025</w:t>
      </w:r>
      <w:r w:rsidR="00232C72" w:rsidRPr="00011BA3">
        <w:rPr>
          <w:rFonts w:asciiTheme="majorBidi" w:hAnsiTheme="majorBidi" w:cstheme="majorBidi"/>
          <w:sz w:val="24"/>
          <w:szCs w:val="24"/>
          <w:rtl/>
        </w:rPr>
        <w:t>)</w:t>
      </w:r>
    </w:p>
    <w:p w14:paraId="7B224797" w14:textId="77777777" w:rsidR="00EF6E60" w:rsidRPr="00011BA3" w:rsidRDefault="009B33AC"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b/>
          <w:bCs/>
          <w:sz w:val="24"/>
          <w:szCs w:val="24"/>
          <w:rtl/>
        </w:rPr>
        <w:t xml:space="preserve">الوظيفة الاتصالية للعلاقات العامة: </w:t>
      </w:r>
      <w:bookmarkStart w:id="23" w:name="_Toc191902309"/>
      <w:bookmarkStart w:id="24" w:name="_Toc196895884"/>
      <w:bookmarkStart w:id="25" w:name="_Toc196911716"/>
      <w:r w:rsidR="00EF6E60" w:rsidRPr="00011BA3">
        <w:rPr>
          <w:rFonts w:asciiTheme="majorBidi" w:hAnsiTheme="majorBidi" w:cstheme="majorBidi"/>
          <w:sz w:val="24"/>
          <w:szCs w:val="24"/>
          <w:rtl/>
        </w:rPr>
        <w:t>يرى</w:t>
      </w:r>
      <w:r w:rsidR="00EF6E60" w:rsidRPr="00011BA3">
        <w:rPr>
          <w:rFonts w:asciiTheme="majorBidi" w:hAnsiTheme="majorBidi" w:cstheme="majorBidi"/>
          <w:sz w:val="24"/>
          <w:szCs w:val="24"/>
        </w:rPr>
        <w:t xml:space="preserve"> (Lee &amp; Kim, 2021) </w:t>
      </w:r>
      <w:r w:rsidR="00EF6E60" w:rsidRPr="00011BA3">
        <w:rPr>
          <w:rFonts w:asciiTheme="majorBidi" w:hAnsiTheme="majorBidi" w:cstheme="majorBidi"/>
          <w:sz w:val="24"/>
          <w:szCs w:val="24"/>
          <w:rtl/>
        </w:rPr>
        <w:t xml:space="preserve">أن نجاح العلاقات العامة يرتبط بفعالية الاتصال الداخلي المتبادل بين الإدارة والعاملين، بوصفه جوهر نشاط العلاقات العامة وأساس نجاحها في أداء وظائفها التنظيمية والإدارية. وتؤكد الباحثة أن الاتصال يُعد المكوّن الرئيس لأنشطة العلاقات العامة، إذ يُسهم في توضيح أهداف </w:t>
      </w:r>
      <w:r w:rsidR="00EF6E60" w:rsidRPr="00011BA3">
        <w:rPr>
          <w:rFonts w:asciiTheme="majorBidi" w:hAnsiTheme="majorBidi" w:cstheme="majorBidi"/>
          <w:sz w:val="24"/>
          <w:szCs w:val="24"/>
          <w:rtl/>
        </w:rPr>
        <w:lastRenderedPageBreak/>
        <w:t>المؤسسة، ونقل أنشطتها وإنجازاتها للجمهور الخارجي، وتنظيم العمل وتحفيز الجمهور الداخلي وخلق بيئة عمل إيجابية. كما أن الممارسة السليمة والمستمرة للعملية الاتصالية، مع حسن إعداد الرسائل واختيار الوسائل المناسبة، تُعد شرطًا أساسيًا لتحقيق علاقات عامة فاعلة وأهداف مؤسسية ناجحة</w:t>
      </w:r>
      <w:r w:rsidR="00EF6E60" w:rsidRPr="00011BA3">
        <w:rPr>
          <w:rFonts w:asciiTheme="majorBidi" w:hAnsiTheme="majorBidi" w:cstheme="majorBidi"/>
          <w:sz w:val="24"/>
          <w:szCs w:val="24"/>
        </w:rPr>
        <w:t>.</w:t>
      </w:r>
    </w:p>
    <w:p w14:paraId="6D2176D8" w14:textId="77777777" w:rsidR="009B33AC" w:rsidRPr="00011BA3" w:rsidRDefault="009B33AC"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الغرف التجارية الصناعية</w:t>
      </w:r>
      <w:bookmarkEnd w:id="23"/>
      <w:bookmarkEnd w:id="24"/>
      <w:bookmarkEnd w:id="25"/>
      <w:r w:rsidR="00E81DB6" w:rsidRPr="00011BA3">
        <w:rPr>
          <w:rFonts w:asciiTheme="majorBidi" w:hAnsiTheme="majorBidi" w:cstheme="majorBidi"/>
          <w:sz w:val="24"/>
          <w:szCs w:val="24"/>
          <w:rtl/>
        </w:rPr>
        <w:t>:</w:t>
      </w:r>
      <w:r w:rsidR="00AB494A" w:rsidRPr="00011BA3">
        <w:rPr>
          <w:rFonts w:asciiTheme="majorBidi" w:hAnsiTheme="majorBidi" w:cstheme="majorBidi"/>
          <w:sz w:val="24"/>
          <w:szCs w:val="24"/>
          <w:rtl/>
        </w:rPr>
        <w:t xml:space="preserve"> </w:t>
      </w:r>
      <w:r w:rsidRPr="00011BA3">
        <w:rPr>
          <w:rFonts w:asciiTheme="majorBidi" w:hAnsiTheme="majorBidi" w:cstheme="majorBidi"/>
          <w:sz w:val="24"/>
          <w:szCs w:val="24"/>
          <w:rtl/>
        </w:rPr>
        <w:t>تتعدد التعاريف الخاصة بالغرف التجارية وتختلف بناء على شكل العضوية في الغرف (إلزامية أو اختيارية)، إضافة إلى طبيعة عملها والخدمات التي تقدمها ومسؤولياتها، وكان أشمل تعريف للغرف التجارية هو أنها منظمات تعمل على تطوير المجتمع من خلال تطوير القطاعات التي تمثلها، بواسطة حشد قدراتها وخبراتها وإمكاناتها المادية والتقنية، ثم توجيهها نحو جهود التنمية وتطوير الاقتصاد الوطني (</w:t>
      </w:r>
      <w:r w:rsidR="00EC6845" w:rsidRPr="00011BA3">
        <w:rPr>
          <w:rFonts w:asciiTheme="majorBidi" w:hAnsiTheme="majorBidi" w:cstheme="majorBidi"/>
          <w:sz w:val="24"/>
          <w:szCs w:val="24"/>
        </w:rPr>
        <w:t>Viala, 2010</w:t>
      </w:r>
      <w:r w:rsidRPr="00011BA3">
        <w:rPr>
          <w:rFonts w:asciiTheme="majorBidi" w:hAnsiTheme="majorBidi" w:cstheme="majorBidi"/>
          <w:sz w:val="24"/>
          <w:szCs w:val="24"/>
          <w:rtl/>
        </w:rPr>
        <w:t>).</w:t>
      </w:r>
    </w:p>
    <w:p w14:paraId="37D93A93" w14:textId="77777777" w:rsidR="009B33AC" w:rsidRPr="00011BA3" w:rsidRDefault="009B33AC"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b/>
          <w:bCs/>
          <w:sz w:val="24"/>
          <w:szCs w:val="24"/>
          <w:rtl/>
        </w:rPr>
        <w:t>الغرف التجارية الصناعية الفلسطينية:</w:t>
      </w:r>
      <w:r w:rsidRPr="00011BA3">
        <w:rPr>
          <w:rFonts w:asciiTheme="majorBidi" w:hAnsiTheme="majorBidi" w:cstheme="majorBidi"/>
          <w:sz w:val="24"/>
          <w:szCs w:val="24"/>
          <w:rtl/>
        </w:rPr>
        <w:t xml:space="preserve"> </w:t>
      </w:r>
      <w:r w:rsidR="00AB494A" w:rsidRPr="00011BA3">
        <w:rPr>
          <w:rFonts w:asciiTheme="majorBidi" w:hAnsiTheme="majorBidi" w:cstheme="majorBidi"/>
          <w:sz w:val="24"/>
          <w:szCs w:val="24"/>
          <w:rtl/>
        </w:rPr>
        <w:t xml:space="preserve"> </w:t>
      </w:r>
      <w:r w:rsidRPr="00011BA3">
        <w:rPr>
          <w:rFonts w:asciiTheme="majorBidi" w:hAnsiTheme="majorBidi" w:cstheme="majorBidi"/>
          <w:sz w:val="24"/>
          <w:szCs w:val="24"/>
          <w:rtl/>
        </w:rPr>
        <w:t>تنتمي الغرف التجارية إلى مؤسسات القطاع الخاص ويمكن اعتبارها كنقابة لأعضاء الهيئة العامة المسجلين لديها من كافة القطاعات الاقتصادية المختلفة (تجاري، صناعي، زراعي)، تأخذ الغرف أحكامها من قانون الغرف التجارية الذي تم إصداره عام 2011 بمرسوم رئاسي، وتندرج جميع الغرف تحت مظلة اتحاد الغرف التجارية الصناعية الفلسطينية، وفي ذات الوقت تتحلى الغرف بالاستقلال المالي والإداري ويحكمها مجلس إدارة يتراوح عدده من 11_13 عضو يتم انتخابهم كل أربع سنوات من أعضاء الهيئة العامة المسجلين لدى كل غرفة، أما الطاقم التنفيذي للغرف فهو يختلف من غرفة لأخرى حسب الهيكل التنظيمي للغرفة.</w:t>
      </w:r>
    </w:p>
    <w:p w14:paraId="23A8E7DB" w14:textId="77777777" w:rsidR="009B33AC" w:rsidRPr="00011BA3" w:rsidRDefault="009B33AC"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 xml:space="preserve">يبلغ عدد الغرف التجارية الصناعية الفلسطينية (17) غرفة، 13 غرفة منها بالضفة الغربية، و4 في قطاع </w:t>
      </w:r>
      <w:proofErr w:type="gramStart"/>
      <w:r w:rsidRPr="00011BA3">
        <w:rPr>
          <w:rFonts w:asciiTheme="majorBidi" w:hAnsiTheme="majorBidi" w:cstheme="majorBidi"/>
          <w:sz w:val="24"/>
          <w:szCs w:val="24"/>
          <w:rtl/>
        </w:rPr>
        <w:t>غزة ،يعتبر</w:t>
      </w:r>
      <w:proofErr w:type="gramEnd"/>
      <w:r w:rsidRPr="00011BA3">
        <w:rPr>
          <w:rFonts w:asciiTheme="majorBidi" w:hAnsiTheme="majorBidi" w:cstheme="majorBidi"/>
          <w:sz w:val="24"/>
          <w:szCs w:val="24"/>
          <w:rtl/>
        </w:rPr>
        <w:t xml:space="preserve"> أقدمها غرفة تجارة القدس التي تم تأسيسها عام 1936، وأحدثها غرفة تجارة وصناعة شمال الخليل التي تم تأسيسها عام 2006.</w:t>
      </w:r>
    </w:p>
    <w:p w14:paraId="21D376DB" w14:textId="77777777" w:rsidR="009B33AC" w:rsidRPr="00011BA3" w:rsidRDefault="00A85F7A"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وتم جمع</w:t>
      </w:r>
      <w:r w:rsidR="009B33AC" w:rsidRPr="00011BA3">
        <w:rPr>
          <w:rFonts w:asciiTheme="majorBidi" w:hAnsiTheme="majorBidi" w:cstheme="majorBidi"/>
          <w:sz w:val="24"/>
          <w:szCs w:val="24"/>
          <w:rtl/>
        </w:rPr>
        <w:t xml:space="preserve"> معلومات حول سنة التأسيس وعدد أعضاء الهيئة العامة </w:t>
      </w:r>
      <w:proofErr w:type="gramStart"/>
      <w:r w:rsidR="009B33AC" w:rsidRPr="00011BA3">
        <w:rPr>
          <w:rFonts w:asciiTheme="majorBidi" w:hAnsiTheme="majorBidi" w:cstheme="majorBidi"/>
          <w:sz w:val="24"/>
          <w:szCs w:val="24"/>
          <w:rtl/>
        </w:rPr>
        <w:t>لكافة  الغرف</w:t>
      </w:r>
      <w:proofErr w:type="gramEnd"/>
      <w:r w:rsidR="009B33AC" w:rsidRPr="00011BA3">
        <w:rPr>
          <w:rFonts w:asciiTheme="majorBidi" w:hAnsiTheme="majorBidi" w:cstheme="majorBidi"/>
          <w:sz w:val="24"/>
          <w:szCs w:val="24"/>
          <w:rtl/>
        </w:rPr>
        <w:t xml:space="preserve"> الفلسطينية (في الضفة الغربية) بغرض تحقيق أهداف الدراسة، كما في الجدول (</w:t>
      </w:r>
      <w:r w:rsidR="00EF16BC" w:rsidRPr="00011BA3">
        <w:rPr>
          <w:rFonts w:asciiTheme="majorBidi" w:hAnsiTheme="majorBidi" w:cstheme="majorBidi"/>
          <w:sz w:val="24"/>
          <w:szCs w:val="24"/>
          <w:rtl/>
        </w:rPr>
        <w:t>4</w:t>
      </w:r>
      <w:r w:rsidR="009B33AC" w:rsidRPr="00011BA3">
        <w:rPr>
          <w:rFonts w:asciiTheme="majorBidi" w:hAnsiTheme="majorBidi" w:cstheme="majorBidi"/>
          <w:sz w:val="24"/>
          <w:szCs w:val="24"/>
          <w:rtl/>
        </w:rPr>
        <w:t>):</w:t>
      </w:r>
    </w:p>
    <w:p w14:paraId="48836F2C" w14:textId="0D5BB66A" w:rsidR="009B33AC" w:rsidRPr="00011BA3" w:rsidRDefault="009B33AC" w:rsidP="00011BA3">
      <w:pPr>
        <w:pStyle w:val="1"/>
        <w:bidi/>
        <w:spacing w:after="60" w:line="288" w:lineRule="auto"/>
        <w:jc w:val="both"/>
        <w:rPr>
          <w:rFonts w:asciiTheme="majorBidi" w:hAnsiTheme="majorBidi" w:cstheme="majorBidi"/>
          <w:b w:val="0"/>
          <w:bCs w:val="0"/>
          <w:sz w:val="20"/>
          <w:szCs w:val="20"/>
          <w:rtl/>
        </w:rPr>
      </w:pPr>
      <w:bookmarkStart w:id="26" w:name="_Toc196895885"/>
      <w:bookmarkStart w:id="27" w:name="_Toc196911717"/>
      <w:bookmarkStart w:id="28" w:name="جدول1"/>
      <w:r w:rsidRPr="00011BA3">
        <w:rPr>
          <w:rFonts w:asciiTheme="majorBidi" w:hAnsiTheme="majorBidi" w:cstheme="majorBidi"/>
          <w:sz w:val="20"/>
          <w:szCs w:val="20"/>
          <w:rtl/>
        </w:rPr>
        <w:t>جدول (</w:t>
      </w:r>
      <w:r w:rsidR="00EF16BC" w:rsidRPr="00011BA3">
        <w:rPr>
          <w:rFonts w:asciiTheme="majorBidi" w:hAnsiTheme="majorBidi" w:cstheme="majorBidi"/>
          <w:sz w:val="20"/>
          <w:szCs w:val="20"/>
          <w:rtl/>
        </w:rPr>
        <w:t>4</w:t>
      </w:r>
      <w:r w:rsidRPr="00011BA3">
        <w:rPr>
          <w:rFonts w:asciiTheme="majorBidi" w:hAnsiTheme="majorBidi" w:cstheme="majorBidi"/>
          <w:sz w:val="20"/>
          <w:szCs w:val="20"/>
          <w:rtl/>
        </w:rPr>
        <w:t>)</w:t>
      </w:r>
      <w:bookmarkStart w:id="29" w:name="_Toc196895886"/>
      <w:bookmarkStart w:id="30" w:name="_Toc196911718"/>
      <w:bookmarkEnd w:id="26"/>
      <w:bookmarkEnd w:id="27"/>
      <w:r w:rsidR="004A66A8" w:rsidRPr="00011BA3">
        <w:rPr>
          <w:rFonts w:asciiTheme="majorBidi" w:hAnsiTheme="majorBidi" w:cstheme="majorBidi"/>
          <w:b w:val="0"/>
          <w:bCs w:val="0"/>
          <w:sz w:val="20"/>
          <w:szCs w:val="20"/>
          <w:rtl/>
        </w:rPr>
        <w:t xml:space="preserve"> </w:t>
      </w:r>
      <w:r w:rsidRPr="00011BA3">
        <w:rPr>
          <w:rFonts w:asciiTheme="majorBidi" w:hAnsiTheme="majorBidi" w:cstheme="majorBidi"/>
          <w:b w:val="0"/>
          <w:bCs w:val="0"/>
          <w:sz w:val="20"/>
          <w:szCs w:val="20"/>
          <w:rtl/>
        </w:rPr>
        <w:t>الغرف التجارية الصناعية مع عدد أعضاء الهيئة العامة المنتسبين لكل غرفة</w:t>
      </w:r>
      <w:bookmarkEnd w:id="29"/>
      <w:bookmarkEnd w:id="30"/>
      <w:r w:rsidR="00011BA3">
        <w:rPr>
          <w:rFonts w:asciiTheme="majorBidi" w:hAnsiTheme="majorBidi" w:cstheme="majorBidi" w:hint="cs"/>
          <w:b w:val="0"/>
          <w:bCs w:val="0"/>
          <w:sz w:val="20"/>
          <w:szCs w:val="20"/>
          <w:rtl/>
        </w:rPr>
        <w:t>.</w:t>
      </w:r>
    </w:p>
    <w:tbl>
      <w:tblPr>
        <w:tblStyle w:val="TableGrid1"/>
        <w:bidiVisual/>
        <w:tblW w:w="5000" w:type="pct"/>
        <w:jc w:val="center"/>
        <w:tblLook w:val="04A0" w:firstRow="1" w:lastRow="0" w:firstColumn="1" w:lastColumn="0" w:noHBand="0" w:noVBand="1"/>
      </w:tblPr>
      <w:tblGrid>
        <w:gridCol w:w="2616"/>
        <w:gridCol w:w="765"/>
        <w:gridCol w:w="1131"/>
      </w:tblGrid>
      <w:tr w:rsidR="009B33AC" w:rsidRPr="00011BA3" w14:paraId="1FDBF1B2" w14:textId="77777777" w:rsidTr="00451502">
        <w:trPr>
          <w:trHeight w:val="170"/>
          <w:tblHeader/>
          <w:jc w:val="center"/>
        </w:trPr>
        <w:tc>
          <w:tcPr>
            <w:tcW w:w="2899" w:type="pct"/>
            <w:vAlign w:val="center"/>
            <w:hideMark/>
          </w:tcPr>
          <w:bookmarkEnd w:id="28"/>
          <w:p w14:paraId="754CCCFD" w14:textId="77777777" w:rsidR="009B33AC" w:rsidRPr="00011BA3" w:rsidRDefault="009B33AC" w:rsidP="00451502">
            <w:pPr>
              <w:jc w:val="center"/>
              <w:rPr>
                <w:rFonts w:asciiTheme="majorBidi" w:hAnsiTheme="majorBidi" w:cstheme="majorBidi"/>
                <w:b/>
                <w:bCs/>
              </w:rPr>
            </w:pPr>
            <w:r w:rsidRPr="00011BA3">
              <w:rPr>
                <w:rFonts w:asciiTheme="majorBidi" w:hAnsiTheme="majorBidi" w:cstheme="majorBidi"/>
                <w:b/>
                <w:bCs/>
                <w:rtl/>
              </w:rPr>
              <w:t>اسم الغرفة</w:t>
            </w:r>
          </w:p>
        </w:tc>
        <w:tc>
          <w:tcPr>
            <w:tcW w:w="848" w:type="pct"/>
            <w:vAlign w:val="center"/>
            <w:hideMark/>
          </w:tcPr>
          <w:p w14:paraId="1E60F63B" w14:textId="77777777" w:rsidR="009B33AC" w:rsidRPr="00011BA3" w:rsidRDefault="009B33AC" w:rsidP="00451502">
            <w:pPr>
              <w:jc w:val="center"/>
              <w:rPr>
                <w:rFonts w:asciiTheme="majorBidi" w:hAnsiTheme="majorBidi" w:cstheme="majorBidi"/>
                <w:b/>
                <w:bCs/>
              </w:rPr>
            </w:pPr>
            <w:r w:rsidRPr="00011BA3">
              <w:rPr>
                <w:rFonts w:asciiTheme="majorBidi" w:hAnsiTheme="majorBidi" w:cstheme="majorBidi"/>
                <w:b/>
                <w:bCs/>
                <w:rtl/>
              </w:rPr>
              <w:t>سنة التأسيس</w:t>
            </w:r>
          </w:p>
        </w:tc>
        <w:tc>
          <w:tcPr>
            <w:tcW w:w="1253" w:type="pct"/>
            <w:vAlign w:val="center"/>
            <w:hideMark/>
          </w:tcPr>
          <w:p w14:paraId="08D2F3B4" w14:textId="19885768" w:rsidR="009B33AC" w:rsidRPr="00011BA3" w:rsidRDefault="009B33AC" w:rsidP="00451502">
            <w:pPr>
              <w:jc w:val="center"/>
              <w:rPr>
                <w:rFonts w:asciiTheme="majorBidi" w:hAnsiTheme="majorBidi" w:cstheme="majorBidi"/>
                <w:b/>
                <w:bCs/>
              </w:rPr>
            </w:pPr>
            <w:r w:rsidRPr="00011BA3">
              <w:rPr>
                <w:rFonts w:asciiTheme="majorBidi" w:hAnsiTheme="majorBidi" w:cstheme="majorBidi"/>
                <w:b/>
                <w:bCs/>
                <w:rtl/>
              </w:rPr>
              <w:t>عدد أعضاء الهيئة العامة</w:t>
            </w:r>
          </w:p>
        </w:tc>
      </w:tr>
      <w:tr w:rsidR="009B33AC" w:rsidRPr="00011BA3" w14:paraId="1C8C533E" w14:textId="77777777" w:rsidTr="00451502">
        <w:trPr>
          <w:trHeight w:val="170"/>
          <w:jc w:val="center"/>
        </w:trPr>
        <w:tc>
          <w:tcPr>
            <w:tcW w:w="2899" w:type="pct"/>
            <w:hideMark/>
          </w:tcPr>
          <w:p w14:paraId="53D40112"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غرفة تجارة وصناعة محافظة القدس</w:t>
            </w:r>
          </w:p>
        </w:tc>
        <w:tc>
          <w:tcPr>
            <w:tcW w:w="848" w:type="pct"/>
            <w:hideMark/>
          </w:tcPr>
          <w:p w14:paraId="0739ED5A"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1936</w:t>
            </w:r>
          </w:p>
        </w:tc>
        <w:tc>
          <w:tcPr>
            <w:tcW w:w="1253" w:type="pct"/>
            <w:hideMark/>
          </w:tcPr>
          <w:p w14:paraId="5453590E"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1637</w:t>
            </w:r>
          </w:p>
        </w:tc>
      </w:tr>
      <w:tr w:rsidR="009B33AC" w:rsidRPr="00011BA3" w14:paraId="74CA6AE7" w14:textId="77777777" w:rsidTr="00451502">
        <w:trPr>
          <w:trHeight w:val="170"/>
          <w:jc w:val="center"/>
        </w:trPr>
        <w:tc>
          <w:tcPr>
            <w:tcW w:w="2899" w:type="pct"/>
            <w:hideMark/>
          </w:tcPr>
          <w:p w14:paraId="4E622D3E"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غرفة تجارة وصناعة محافظة رام الله والبيرة</w:t>
            </w:r>
          </w:p>
        </w:tc>
        <w:tc>
          <w:tcPr>
            <w:tcW w:w="848" w:type="pct"/>
            <w:hideMark/>
          </w:tcPr>
          <w:p w14:paraId="276E7473"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1950</w:t>
            </w:r>
          </w:p>
        </w:tc>
        <w:tc>
          <w:tcPr>
            <w:tcW w:w="1253" w:type="pct"/>
            <w:hideMark/>
          </w:tcPr>
          <w:p w14:paraId="537619D9"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3585</w:t>
            </w:r>
          </w:p>
        </w:tc>
      </w:tr>
      <w:tr w:rsidR="009B33AC" w:rsidRPr="00011BA3" w14:paraId="406AEDD7" w14:textId="77777777" w:rsidTr="00451502">
        <w:trPr>
          <w:trHeight w:val="170"/>
          <w:jc w:val="center"/>
        </w:trPr>
        <w:tc>
          <w:tcPr>
            <w:tcW w:w="2899" w:type="pct"/>
            <w:hideMark/>
          </w:tcPr>
          <w:p w14:paraId="14740E4A"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غرفة تجارة وصناعة محافظة نابلس</w:t>
            </w:r>
          </w:p>
        </w:tc>
        <w:tc>
          <w:tcPr>
            <w:tcW w:w="848" w:type="pct"/>
            <w:hideMark/>
          </w:tcPr>
          <w:p w14:paraId="4354F5CA"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1943</w:t>
            </w:r>
          </w:p>
        </w:tc>
        <w:tc>
          <w:tcPr>
            <w:tcW w:w="1253" w:type="pct"/>
            <w:hideMark/>
          </w:tcPr>
          <w:p w14:paraId="2D66161C"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4922</w:t>
            </w:r>
          </w:p>
        </w:tc>
      </w:tr>
      <w:tr w:rsidR="009B33AC" w:rsidRPr="00011BA3" w14:paraId="16625D69" w14:textId="77777777" w:rsidTr="00451502">
        <w:trPr>
          <w:trHeight w:val="170"/>
          <w:jc w:val="center"/>
        </w:trPr>
        <w:tc>
          <w:tcPr>
            <w:tcW w:w="2899" w:type="pct"/>
            <w:hideMark/>
          </w:tcPr>
          <w:p w14:paraId="61331763"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غرفة تجارة وصناعة محافظة الخليل</w:t>
            </w:r>
          </w:p>
        </w:tc>
        <w:tc>
          <w:tcPr>
            <w:tcW w:w="848" w:type="pct"/>
            <w:hideMark/>
          </w:tcPr>
          <w:p w14:paraId="00151958"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1954</w:t>
            </w:r>
          </w:p>
        </w:tc>
        <w:tc>
          <w:tcPr>
            <w:tcW w:w="1253" w:type="pct"/>
            <w:hideMark/>
          </w:tcPr>
          <w:p w14:paraId="4479F96B"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4196</w:t>
            </w:r>
          </w:p>
        </w:tc>
      </w:tr>
      <w:tr w:rsidR="009B33AC" w:rsidRPr="00011BA3" w14:paraId="29A9193C" w14:textId="77777777" w:rsidTr="00451502">
        <w:trPr>
          <w:trHeight w:val="170"/>
          <w:jc w:val="center"/>
        </w:trPr>
        <w:tc>
          <w:tcPr>
            <w:tcW w:w="2899" w:type="pct"/>
            <w:hideMark/>
          </w:tcPr>
          <w:p w14:paraId="56A63699"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غرفة تجارة وصناعة جنوب الخليل</w:t>
            </w:r>
          </w:p>
        </w:tc>
        <w:tc>
          <w:tcPr>
            <w:tcW w:w="848" w:type="pct"/>
            <w:hideMark/>
          </w:tcPr>
          <w:p w14:paraId="418960ED"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2000</w:t>
            </w:r>
          </w:p>
        </w:tc>
        <w:tc>
          <w:tcPr>
            <w:tcW w:w="1253" w:type="pct"/>
            <w:hideMark/>
          </w:tcPr>
          <w:p w14:paraId="4E5839AA"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526</w:t>
            </w:r>
          </w:p>
        </w:tc>
      </w:tr>
      <w:tr w:rsidR="009B33AC" w:rsidRPr="00011BA3" w14:paraId="1CE4A687" w14:textId="77777777" w:rsidTr="00451502">
        <w:trPr>
          <w:trHeight w:val="170"/>
          <w:jc w:val="center"/>
        </w:trPr>
        <w:tc>
          <w:tcPr>
            <w:tcW w:w="2899" w:type="pct"/>
            <w:hideMark/>
          </w:tcPr>
          <w:p w14:paraId="5739CA8B"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غرفة تجارة وصناعة شمال الخليل</w:t>
            </w:r>
          </w:p>
        </w:tc>
        <w:tc>
          <w:tcPr>
            <w:tcW w:w="848" w:type="pct"/>
            <w:hideMark/>
          </w:tcPr>
          <w:p w14:paraId="5F1C15BA"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2006</w:t>
            </w:r>
          </w:p>
        </w:tc>
        <w:tc>
          <w:tcPr>
            <w:tcW w:w="1253" w:type="pct"/>
            <w:hideMark/>
          </w:tcPr>
          <w:p w14:paraId="537A7B9A"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3436</w:t>
            </w:r>
          </w:p>
        </w:tc>
      </w:tr>
      <w:tr w:rsidR="009B33AC" w:rsidRPr="00011BA3" w14:paraId="655A8BC3" w14:textId="77777777" w:rsidTr="00451502">
        <w:trPr>
          <w:trHeight w:val="170"/>
          <w:jc w:val="center"/>
        </w:trPr>
        <w:tc>
          <w:tcPr>
            <w:tcW w:w="2899" w:type="pct"/>
            <w:hideMark/>
          </w:tcPr>
          <w:p w14:paraId="0AD54BE2"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غرفة تجارة وصناعة محافظة جنين</w:t>
            </w:r>
          </w:p>
        </w:tc>
        <w:tc>
          <w:tcPr>
            <w:tcW w:w="848" w:type="pct"/>
            <w:hideMark/>
          </w:tcPr>
          <w:p w14:paraId="33CCD17A"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1953</w:t>
            </w:r>
          </w:p>
        </w:tc>
        <w:tc>
          <w:tcPr>
            <w:tcW w:w="1253" w:type="pct"/>
            <w:hideMark/>
          </w:tcPr>
          <w:p w14:paraId="538D0DE2"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6804</w:t>
            </w:r>
          </w:p>
        </w:tc>
      </w:tr>
      <w:tr w:rsidR="009B33AC" w:rsidRPr="00011BA3" w14:paraId="3628A88E" w14:textId="77777777" w:rsidTr="00451502">
        <w:trPr>
          <w:trHeight w:val="170"/>
          <w:jc w:val="center"/>
        </w:trPr>
        <w:tc>
          <w:tcPr>
            <w:tcW w:w="2899" w:type="pct"/>
            <w:hideMark/>
          </w:tcPr>
          <w:p w14:paraId="5DB0B0EC"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غرفة تجارة وصناعة محافظة طولكرم</w:t>
            </w:r>
          </w:p>
        </w:tc>
        <w:tc>
          <w:tcPr>
            <w:tcW w:w="848" w:type="pct"/>
            <w:hideMark/>
          </w:tcPr>
          <w:p w14:paraId="5E803BF4"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1945</w:t>
            </w:r>
          </w:p>
        </w:tc>
        <w:tc>
          <w:tcPr>
            <w:tcW w:w="1253" w:type="pct"/>
            <w:hideMark/>
          </w:tcPr>
          <w:p w14:paraId="7888E0E5"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3043</w:t>
            </w:r>
          </w:p>
        </w:tc>
      </w:tr>
      <w:tr w:rsidR="009B33AC" w:rsidRPr="00011BA3" w14:paraId="0335CFD2" w14:textId="77777777" w:rsidTr="00451502">
        <w:trPr>
          <w:trHeight w:val="170"/>
          <w:jc w:val="center"/>
        </w:trPr>
        <w:tc>
          <w:tcPr>
            <w:tcW w:w="2899" w:type="pct"/>
            <w:hideMark/>
          </w:tcPr>
          <w:p w14:paraId="50D710B3"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غرفة تجارة وصناعة محافظة بيت لحم</w:t>
            </w:r>
          </w:p>
        </w:tc>
        <w:tc>
          <w:tcPr>
            <w:tcW w:w="848" w:type="pct"/>
            <w:hideMark/>
          </w:tcPr>
          <w:p w14:paraId="65A876F2"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1952</w:t>
            </w:r>
          </w:p>
        </w:tc>
        <w:tc>
          <w:tcPr>
            <w:tcW w:w="1253" w:type="pct"/>
            <w:hideMark/>
          </w:tcPr>
          <w:p w14:paraId="0AE80C8A"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1730</w:t>
            </w:r>
          </w:p>
        </w:tc>
      </w:tr>
      <w:tr w:rsidR="009B33AC" w:rsidRPr="00011BA3" w14:paraId="4E1CC605" w14:textId="77777777" w:rsidTr="00451502">
        <w:trPr>
          <w:trHeight w:val="170"/>
          <w:jc w:val="center"/>
        </w:trPr>
        <w:tc>
          <w:tcPr>
            <w:tcW w:w="2899" w:type="pct"/>
            <w:hideMark/>
          </w:tcPr>
          <w:p w14:paraId="42725BEB"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غرفة تجارة وصناعة محافظة قلقيلية</w:t>
            </w:r>
          </w:p>
        </w:tc>
        <w:tc>
          <w:tcPr>
            <w:tcW w:w="848" w:type="pct"/>
            <w:hideMark/>
          </w:tcPr>
          <w:p w14:paraId="383D1BCB"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1972</w:t>
            </w:r>
          </w:p>
        </w:tc>
        <w:tc>
          <w:tcPr>
            <w:tcW w:w="1253" w:type="pct"/>
            <w:hideMark/>
          </w:tcPr>
          <w:p w14:paraId="1B6007ED"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2691</w:t>
            </w:r>
          </w:p>
        </w:tc>
      </w:tr>
      <w:tr w:rsidR="009B33AC" w:rsidRPr="00011BA3" w14:paraId="0CDF00B0" w14:textId="77777777" w:rsidTr="00451502">
        <w:trPr>
          <w:trHeight w:val="170"/>
          <w:jc w:val="center"/>
        </w:trPr>
        <w:tc>
          <w:tcPr>
            <w:tcW w:w="2899" w:type="pct"/>
            <w:hideMark/>
          </w:tcPr>
          <w:p w14:paraId="40E58D20"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غرفة تجارة وصناعة محافظة سلفيت</w:t>
            </w:r>
          </w:p>
        </w:tc>
        <w:tc>
          <w:tcPr>
            <w:tcW w:w="848" w:type="pct"/>
            <w:hideMark/>
          </w:tcPr>
          <w:p w14:paraId="4163E043"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1997</w:t>
            </w:r>
          </w:p>
        </w:tc>
        <w:tc>
          <w:tcPr>
            <w:tcW w:w="1253" w:type="pct"/>
            <w:hideMark/>
          </w:tcPr>
          <w:p w14:paraId="2F9F49CD"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1174</w:t>
            </w:r>
          </w:p>
        </w:tc>
      </w:tr>
      <w:tr w:rsidR="009B33AC" w:rsidRPr="00011BA3" w14:paraId="25197594" w14:textId="77777777" w:rsidTr="00451502">
        <w:trPr>
          <w:trHeight w:val="170"/>
          <w:jc w:val="center"/>
        </w:trPr>
        <w:tc>
          <w:tcPr>
            <w:tcW w:w="2899" w:type="pct"/>
            <w:hideMark/>
          </w:tcPr>
          <w:p w14:paraId="622A10CA"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غرفة تجارة وصناعة محافظة طوباس</w:t>
            </w:r>
          </w:p>
        </w:tc>
        <w:tc>
          <w:tcPr>
            <w:tcW w:w="848" w:type="pct"/>
            <w:hideMark/>
          </w:tcPr>
          <w:p w14:paraId="02D2FFB6"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1999</w:t>
            </w:r>
          </w:p>
        </w:tc>
        <w:tc>
          <w:tcPr>
            <w:tcW w:w="1253" w:type="pct"/>
            <w:hideMark/>
          </w:tcPr>
          <w:p w14:paraId="73A892ED"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600</w:t>
            </w:r>
          </w:p>
        </w:tc>
      </w:tr>
      <w:tr w:rsidR="009B33AC" w:rsidRPr="00011BA3" w14:paraId="43C1050B" w14:textId="77777777" w:rsidTr="00451502">
        <w:trPr>
          <w:trHeight w:val="170"/>
          <w:jc w:val="center"/>
        </w:trPr>
        <w:tc>
          <w:tcPr>
            <w:tcW w:w="2899" w:type="pct"/>
            <w:hideMark/>
          </w:tcPr>
          <w:p w14:paraId="5CC07353"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غرفة تجارة وصناعة محافظة أريحا والأغوار</w:t>
            </w:r>
          </w:p>
        </w:tc>
        <w:tc>
          <w:tcPr>
            <w:tcW w:w="848" w:type="pct"/>
            <w:hideMark/>
          </w:tcPr>
          <w:p w14:paraId="5E1518B5"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1953</w:t>
            </w:r>
          </w:p>
        </w:tc>
        <w:tc>
          <w:tcPr>
            <w:tcW w:w="1253" w:type="pct"/>
            <w:hideMark/>
          </w:tcPr>
          <w:p w14:paraId="6A61C49F" w14:textId="77777777" w:rsidR="009B33AC" w:rsidRPr="00011BA3" w:rsidRDefault="009B33AC" w:rsidP="00011BA3">
            <w:pPr>
              <w:jc w:val="center"/>
              <w:rPr>
                <w:rFonts w:asciiTheme="majorBidi" w:hAnsiTheme="majorBidi" w:cstheme="majorBidi"/>
              </w:rPr>
            </w:pPr>
            <w:r w:rsidRPr="00011BA3">
              <w:rPr>
                <w:rFonts w:asciiTheme="majorBidi" w:hAnsiTheme="majorBidi" w:cstheme="majorBidi"/>
                <w:rtl/>
              </w:rPr>
              <w:t>500</w:t>
            </w:r>
          </w:p>
        </w:tc>
      </w:tr>
    </w:tbl>
    <w:p w14:paraId="02D40713" w14:textId="77777777" w:rsidR="009B33AC" w:rsidRPr="00011BA3" w:rsidRDefault="009B33AC" w:rsidP="00011BA3">
      <w:pPr>
        <w:spacing w:before="60"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حدد قانون الغرف التجارية من يحق له الانتساب للغرف التجارية وهم: كل تاجر فلسطيني بالغ من العمر 21 سنة مسجل بالقيد التجاري (السجل التجاري)، أما بالنسبة للشركات الفلسطينية فيتم تفويض أحد أعضائها ليكون ممثلاً عن</w:t>
      </w:r>
      <w:r w:rsidR="00941128" w:rsidRPr="00011BA3">
        <w:rPr>
          <w:rFonts w:asciiTheme="majorBidi" w:hAnsiTheme="majorBidi" w:cstheme="majorBidi"/>
          <w:sz w:val="24"/>
          <w:szCs w:val="24"/>
          <w:rtl/>
        </w:rPr>
        <w:t>ها</w:t>
      </w:r>
      <w:r w:rsidRPr="00011BA3">
        <w:rPr>
          <w:rFonts w:asciiTheme="majorBidi" w:hAnsiTheme="majorBidi" w:cstheme="majorBidi"/>
          <w:sz w:val="24"/>
          <w:szCs w:val="24"/>
          <w:rtl/>
        </w:rPr>
        <w:t xml:space="preserve"> في الانتخاب وحق التصرف في الملف والتوقيع</w:t>
      </w:r>
      <w:r w:rsidR="00F8360B" w:rsidRPr="00011BA3">
        <w:rPr>
          <w:rFonts w:asciiTheme="majorBidi" w:hAnsiTheme="majorBidi" w:cstheme="majorBidi"/>
          <w:sz w:val="24"/>
          <w:szCs w:val="24"/>
          <w:rtl/>
        </w:rPr>
        <w:t xml:space="preserve"> (</w:t>
      </w:r>
      <w:r w:rsidR="00F8360B" w:rsidRPr="00011BA3">
        <w:rPr>
          <w:rFonts w:asciiTheme="majorBidi" w:hAnsiTheme="majorBidi" w:cstheme="majorBidi"/>
          <w:sz w:val="24"/>
          <w:szCs w:val="24"/>
        </w:rPr>
        <w:t>Hilal, 2021</w:t>
      </w:r>
      <w:r w:rsidR="00F8360B" w:rsidRPr="00011BA3">
        <w:rPr>
          <w:rFonts w:asciiTheme="majorBidi" w:hAnsiTheme="majorBidi" w:cstheme="majorBidi"/>
          <w:sz w:val="24"/>
          <w:szCs w:val="24"/>
          <w:rtl/>
        </w:rPr>
        <w:t>)</w:t>
      </w:r>
      <w:r w:rsidRPr="00011BA3">
        <w:rPr>
          <w:rFonts w:asciiTheme="majorBidi" w:hAnsiTheme="majorBidi" w:cstheme="majorBidi"/>
          <w:sz w:val="24"/>
          <w:szCs w:val="24"/>
          <w:rtl/>
        </w:rPr>
        <w:t>.</w:t>
      </w:r>
    </w:p>
    <w:p w14:paraId="1B202385" w14:textId="77777777" w:rsidR="009B33AC" w:rsidRPr="00011BA3" w:rsidRDefault="009B33AC" w:rsidP="00011BA3">
      <w:pPr>
        <w:spacing w:after="60" w:line="288" w:lineRule="auto"/>
        <w:ind w:firstLine="284"/>
        <w:jc w:val="both"/>
        <w:rPr>
          <w:rFonts w:asciiTheme="majorBidi" w:hAnsiTheme="majorBidi" w:cstheme="majorBidi"/>
          <w:sz w:val="24"/>
          <w:szCs w:val="24"/>
        </w:rPr>
      </w:pPr>
      <w:r w:rsidRPr="00011BA3">
        <w:rPr>
          <w:rFonts w:asciiTheme="majorBidi" w:hAnsiTheme="majorBidi" w:cstheme="majorBidi"/>
          <w:sz w:val="24"/>
          <w:szCs w:val="24"/>
          <w:rtl/>
        </w:rPr>
        <w:t>أما إيرادات الغرفة التجارية فهي تتألف من</w:t>
      </w:r>
      <w:r w:rsidR="00F8360B" w:rsidRPr="00011BA3">
        <w:rPr>
          <w:rFonts w:asciiTheme="majorBidi" w:hAnsiTheme="majorBidi" w:cstheme="majorBidi"/>
          <w:sz w:val="24"/>
          <w:szCs w:val="24"/>
          <w:rtl/>
        </w:rPr>
        <w:t xml:space="preserve"> (</w:t>
      </w:r>
      <w:proofErr w:type="spellStart"/>
      <w:r w:rsidR="00F8360B" w:rsidRPr="00011BA3">
        <w:rPr>
          <w:rFonts w:asciiTheme="majorBidi" w:hAnsiTheme="majorBidi" w:cstheme="majorBidi"/>
          <w:sz w:val="24"/>
          <w:szCs w:val="24"/>
        </w:rPr>
        <w:t>Bdair</w:t>
      </w:r>
      <w:proofErr w:type="spellEnd"/>
      <w:r w:rsidR="00F8360B" w:rsidRPr="00011BA3">
        <w:rPr>
          <w:rFonts w:asciiTheme="majorBidi" w:hAnsiTheme="majorBidi" w:cstheme="majorBidi"/>
          <w:sz w:val="24"/>
          <w:szCs w:val="24"/>
        </w:rPr>
        <w:t>, 2024</w:t>
      </w:r>
      <w:r w:rsidR="00F8360B" w:rsidRPr="00011BA3">
        <w:rPr>
          <w:rFonts w:asciiTheme="majorBidi" w:hAnsiTheme="majorBidi" w:cstheme="majorBidi"/>
          <w:sz w:val="24"/>
          <w:szCs w:val="24"/>
          <w:rtl/>
        </w:rPr>
        <w:t>)</w:t>
      </w:r>
      <w:r w:rsidRPr="00011BA3">
        <w:rPr>
          <w:rFonts w:asciiTheme="majorBidi" w:hAnsiTheme="majorBidi" w:cstheme="majorBidi"/>
          <w:sz w:val="24"/>
          <w:szCs w:val="24"/>
          <w:rtl/>
        </w:rPr>
        <w:t>: رسوم الانتساب، وتجديد الاشتراكات، وتصديق الوثائق، وإصدار الشهادات، وشهادات المنشأ (بغرض التصدير)، والإيجارات، وخدمات أخرى.</w:t>
      </w:r>
    </w:p>
    <w:p w14:paraId="3AFF60F6" w14:textId="77777777" w:rsidR="002A2E44" w:rsidRPr="00011BA3" w:rsidRDefault="009B33AC"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b/>
          <w:bCs/>
          <w:sz w:val="24"/>
          <w:szCs w:val="24"/>
          <w:rtl/>
        </w:rPr>
        <w:t xml:space="preserve">دوائر العلاقات العامة في الغرف التجارية الصناعية الفلسطينية: </w:t>
      </w:r>
      <w:bookmarkStart w:id="31" w:name="_Toc191902310"/>
      <w:bookmarkStart w:id="32" w:name="_Toc196895887"/>
      <w:bookmarkStart w:id="33" w:name="_Toc196911719"/>
      <w:r w:rsidR="002A2E44" w:rsidRPr="00011BA3">
        <w:rPr>
          <w:rFonts w:asciiTheme="majorBidi" w:hAnsiTheme="majorBidi" w:cstheme="majorBidi"/>
          <w:sz w:val="24"/>
          <w:szCs w:val="24"/>
          <w:rtl/>
        </w:rPr>
        <w:t>تعد دوائر العلاقات العامة في الغرف التجارية الصناعية الفلسطينية حديثة النشأة، ولا تزال بعض الغرف تمارس أعمالها دون وجود دائرة متخصصة. ولإثراء الجانب النظري للدراسة، تواصلت الباحثة مع مسؤولي العلاقات العامة للاستفسار عن تاريخ نشوء هذه الدوائر، حيث كانت غرفة تجارة وصناعة نابلس أول من أنشأ دائرة علاقات عامة عام 1995، تلتها غرف رام الله والخليل، بينما استحدثت باقي الغرف دوائر العلاقات العامة بعد عام 2010. في المقابل، لا توجد دائرة علاقات عامة في غرف القدس وبيت لحم وجنين وطولكرم وطوباس. وبذلك يبلغ عدد الغرف في الضفة الغربية (13) غرفة، منها (8) تضم دائرة علاقات عامة و(5) لا تضم.</w:t>
      </w:r>
    </w:p>
    <w:p w14:paraId="72379E52" w14:textId="77777777" w:rsidR="002A2E44" w:rsidRPr="00011BA3" w:rsidRDefault="002A2E44"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وتختلف مهام دائرة العلاقات العامة من غرفة لأخرى تبعاً لموقعها في الهيكل التنظيمي، إلا أنها بشكل عام تتولى مهام الاتصال مع أعضاء الهيئة العامة، والتواصل مع المؤسسات ووسائل الإعلام والشركاء، إضافة إلى تنظيم الفعاليات والاجتماعات، وممارسة المهام الإعلامية، حيث تكون العلاقات العامة والإعلام ضمن دائرة واحدة في جميع الغرف، إلى جانب تنفيذ بعض المهام الإدارية الموكلة من إدارة الغرفة.</w:t>
      </w:r>
    </w:p>
    <w:p w14:paraId="5AC1B1A3" w14:textId="77777777" w:rsidR="00535C0D" w:rsidRPr="00011BA3" w:rsidRDefault="009B33AC"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b/>
          <w:bCs/>
          <w:sz w:val="24"/>
          <w:szCs w:val="24"/>
          <w:rtl/>
        </w:rPr>
        <w:t>نظرية الدراسة</w:t>
      </w:r>
      <w:bookmarkEnd w:id="31"/>
      <w:bookmarkEnd w:id="32"/>
      <w:bookmarkEnd w:id="33"/>
      <w:r w:rsidR="00E81DB6" w:rsidRPr="00011BA3">
        <w:rPr>
          <w:rFonts w:asciiTheme="majorBidi" w:hAnsiTheme="majorBidi" w:cstheme="majorBidi"/>
          <w:b/>
          <w:bCs/>
          <w:sz w:val="24"/>
          <w:szCs w:val="24"/>
          <w:rtl/>
        </w:rPr>
        <w:t>:</w:t>
      </w:r>
      <w:r w:rsidR="00E81DB6" w:rsidRPr="00011BA3">
        <w:rPr>
          <w:rFonts w:asciiTheme="majorBidi" w:hAnsiTheme="majorBidi" w:cstheme="majorBidi"/>
          <w:sz w:val="24"/>
          <w:szCs w:val="24"/>
          <w:rtl/>
        </w:rPr>
        <w:t xml:space="preserve"> </w:t>
      </w:r>
      <w:r w:rsidRPr="00011BA3">
        <w:rPr>
          <w:rFonts w:asciiTheme="majorBidi" w:hAnsiTheme="majorBidi" w:cstheme="majorBidi"/>
          <w:sz w:val="24"/>
          <w:szCs w:val="24"/>
          <w:rtl/>
        </w:rPr>
        <w:t>بناء على أهداف الدراسة التي تسعى الباحثة لتحقيقها، قامت الباحثة باستخدام نظرية الامتياز، ونموذج الشبكة الاتصالية، وسيتم عرضهم في الإطار النظري وفقاً للتسلسل الزمني لكل منهم، كالتالي:</w:t>
      </w:r>
      <w:bookmarkStart w:id="34" w:name="_Toc191902311"/>
      <w:bookmarkStart w:id="35" w:name="_Toc196895888"/>
      <w:bookmarkStart w:id="36" w:name="_Toc196911720"/>
    </w:p>
    <w:p w14:paraId="53C8B22D" w14:textId="77777777" w:rsidR="009B33AC" w:rsidRPr="00011BA3" w:rsidRDefault="009B33AC" w:rsidP="00011BA3">
      <w:pPr>
        <w:spacing w:after="60" w:line="288" w:lineRule="auto"/>
        <w:ind w:firstLine="284"/>
        <w:jc w:val="both"/>
        <w:rPr>
          <w:rFonts w:asciiTheme="majorBidi" w:hAnsiTheme="majorBidi" w:cstheme="majorBidi"/>
          <w:sz w:val="24"/>
          <w:szCs w:val="24"/>
          <w:rtl/>
        </w:rPr>
      </w:pPr>
      <w:r w:rsidRPr="00011BA3">
        <w:rPr>
          <w:rStyle w:val="3Char"/>
          <w:rFonts w:asciiTheme="majorBidi" w:eastAsiaTheme="majorEastAsia" w:hAnsiTheme="majorBidi" w:cstheme="majorBidi"/>
          <w:sz w:val="24"/>
          <w:szCs w:val="24"/>
          <w:rtl/>
        </w:rPr>
        <w:t>نظرية الامتياز</w:t>
      </w:r>
      <w:r w:rsidRPr="00011BA3">
        <w:rPr>
          <w:rFonts w:asciiTheme="majorBidi" w:hAnsiTheme="majorBidi" w:cstheme="majorBidi"/>
          <w:b/>
          <w:bCs/>
          <w:sz w:val="24"/>
          <w:szCs w:val="24"/>
          <w:rtl/>
        </w:rPr>
        <w:t xml:space="preserve"> (</w:t>
      </w:r>
      <w:r w:rsidRPr="00011BA3">
        <w:rPr>
          <w:rFonts w:asciiTheme="majorBidi" w:hAnsiTheme="majorBidi" w:cstheme="majorBidi"/>
          <w:b/>
          <w:bCs/>
          <w:sz w:val="24"/>
          <w:szCs w:val="24"/>
          <w:shd w:val="clear" w:color="auto" w:fill="FFFFFF"/>
        </w:rPr>
        <w:t xml:space="preserve">Excellence </w:t>
      </w:r>
      <w:proofErr w:type="spellStart"/>
      <w:r w:rsidRPr="00011BA3">
        <w:rPr>
          <w:rFonts w:asciiTheme="majorBidi" w:hAnsiTheme="majorBidi" w:cstheme="majorBidi"/>
          <w:b/>
          <w:bCs/>
          <w:sz w:val="24"/>
          <w:szCs w:val="24"/>
          <w:shd w:val="clear" w:color="auto" w:fill="FFFFFF"/>
        </w:rPr>
        <w:t>théorie</w:t>
      </w:r>
      <w:proofErr w:type="spellEnd"/>
      <w:r w:rsidRPr="00011BA3">
        <w:rPr>
          <w:rFonts w:asciiTheme="majorBidi" w:hAnsiTheme="majorBidi" w:cstheme="majorBidi"/>
          <w:b/>
          <w:bCs/>
          <w:sz w:val="24"/>
          <w:szCs w:val="24"/>
          <w:shd w:val="clear" w:color="auto" w:fill="FFFFFF"/>
        </w:rPr>
        <w:t xml:space="preserve"> in public relations</w:t>
      </w:r>
      <w:r w:rsidRPr="00011BA3">
        <w:rPr>
          <w:rFonts w:asciiTheme="majorBidi" w:hAnsiTheme="majorBidi" w:cstheme="majorBidi"/>
          <w:b/>
          <w:bCs/>
          <w:sz w:val="24"/>
          <w:szCs w:val="24"/>
          <w:shd w:val="clear" w:color="auto" w:fill="FFFFFF"/>
          <w:rtl/>
        </w:rPr>
        <w:t>)</w:t>
      </w:r>
      <w:bookmarkEnd w:id="34"/>
      <w:bookmarkEnd w:id="35"/>
      <w:bookmarkEnd w:id="36"/>
      <w:r w:rsidR="00535C0D" w:rsidRPr="00011BA3">
        <w:rPr>
          <w:rFonts w:asciiTheme="majorBidi" w:hAnsiTheme="majorBidi" w:cstheme="majorBidi"/>
          <w:b/>
          <w:bCs/>
          <w:sz w:val="24"/>
          <w:szCs w:val="24"/>
          <w:rtl/>
        </w:rPr>
        <w:t xml:space="preserve">: </w:t>
      </w:r>
      <w:r w:rsidRPr="00011BA3">
        <w:rPr>
          <w:rFonts w:asciiTheme="majorBidi" w:hAnsiTheme="majorBidi" w:cstheme="majorBidi"/>
          <w:sz w:val="24"/>
          <w:szCs w:val="24"/>
          <w:rtl/>
        </w:rPr>
        <w:t xml:space="preserve">تعتبر النموذج الرابع </w:t>
      </w:r>
      <w:proofErr w:type="spellStart"/>
      <w:r w:rsidRPr="00011BA3">
        <w:rPr>
          <w:rFonts w:asciiTheme="majorBidi" w:hAnsiTheme="majorBidi" w:cstheme="majorBidi"/>
          <w:sz w:val="24"/>
          <w:szCs w:val="24"/>
          <w:rtl/>
        </w:rPr>
        <w:t>لجرونج</w:t>
      </w:r>
      <w:proofErr w:type="spellEnd"/>
      <w:r w:rsidRPr="00011BA3">
        <w:rPr>
          <w:rFonts w:asciiTheme="majorBidi" w:hAnsiTheme="majorBidi" w:cstheme="majorBidi"/>
          <w:sz w:val="24"/>
          <w:szCs w:val="24"/>
          <w:rtl/>
        </w:rPr>
        <w:t xml:space="preserve"> وفريقه، </w:t>
      </w:r>
      <w:r w:rsidR="006827E3" w:rsidRPr="00011BA3">
        <w:rPr>
          <w:rFonts w:asciiTheme="majorBidi" w:hAnsiTheme="majorBidi" w:cstheme="majorBidi"/>
          <w:sz w:val="24"/>
          <w:szCs w:val="24"/>
          <w:rtl/>
        </w:rPr>
        <w:t>لتظهر</w:t>
      </w:r>
      <w:r w:rsidRPr="00011BA3">
        <w:rPr>
          <w:rFonts w:asciiTheme="majorBidi" w:hAnsiTheme="majorBidi" w:cstheme="majorBidi"/>
          <w:sz w:val="24"/>
          <w:szCs w:val="24"/>
          <w:rtl/>
        </w:rPr>
        <w:t xml:space="preserve"> </w:t>
      </w:r>
      <w:r w:rsidRPr="00011BA3">
        <w:rPr>
          <w:rFonts w:asciiTheme="majorBidi" w:hAnsiTheme="majorBidi" w:cstheme="majorBidi"/>
          <w:sz w:val="24"/>
          <w:szCs w:val="24"/>
          <w:rtl/>
        </w:rPr>
        <w:lastRenderedPageBreak/>
        <w:t xml:space="preserve">نظرية الامتياز بعد 30 عاماً مستمرة من الدراسات بقيادة العالم "جيمس </w:t>
      </w:r>
      <w:proofErr w:type="spellStart"/>
      <w:r w:rsidRPr="00011BA3">
        <w:rPr>
          <w:rFonts w:asciiTheme="majorBidi" w:hAnsiTheme="majorBidi" w:cstheme="majorBidi"/>
          <w:sz w:val="24"/>
          <w:szCs w:val="24"/>
          <w:rtl/>
        </w:rPr>
        <w:t>جرونج</w:t>
      </w:r>
      <w:proofErr w:type="spellEnd"/>
      <w:r w:rsidRPr="00011BA3">
        <w:rPr>
          <w:rFonts w:asciiTheme="majorBidi" w:hAnsiTheme="majorBidi" w:cstheme="majorBidi"/>
          <w:sz w:val="24"/>
          <w:szCs w:val="24"/>
          <w:rtl/>
        </w:rPr>
        <w:t>" في الثمانينات من القرن الماضي، لتحديد المتغيرات التي تشتمل الممارسة المثالية والفعالة في العلاقات العامة، وكانت الدراسة عبارة عن توزيع ثلاث استبانات تعطى للشخص الواحد، وتم استهداف من يمثلون كبار ممارسي العلاقات العامة في الولايات المتحدة الأمريكية وكندا والمملكة المتحدة في (326) مؤسسة، وتخصصت أسئلة الاستبانة في ثلاثة محاور أولها الاتصال الممتاز، الذي يتطلب من العاملين فهماً دقيقاً بالعمل</w:t>
      </w:r>
      <w:r w:rsidR="005F1B65" w:rsidRPr="00011BA3">
        <w:rPr>
          <w:rFonts w:asciiTheme="majorBidi" w:hAnsiTheme="majorBidi" w:cstheme="majorBidi"/>
          <w:sz w:val="24"/>
          <w:szCs w:val="24"/>
          <w:rtl/>
        </w:rPr>
        <w:t>يات الاستراتيجية للإدارة السليمة</w:t>
      </w:r>
      <w:r w:rsidRPr="00011BA3">
        <w:rPr>
          <w:rFonts w:asciiTheme="majorBidi" w:hAnsiTheme="majorBidi" w:cstheme="majorBidi"/>
          <w:sz w:val="24"/>
          <w:szCs w:val="24"/>
          <w:rtl/>
        </w:rPr>
        <w:t xml:space="preserve">، والمحور الثاني بالتطلعات المشتركة لصناع القرار والمسؤولين مؤكدين على أهمية الاتصال الاستراتيجي، وجاء المحور الثالث ليؤكد على أهمية الثقافة التشاركية </w:t>
      </w:r>
      <w:proofErr w:type="spellStart"/>
      <w:r w:rsidRPr="00011BA3">
        <w:rPr>
          <w:rFonts w:asciiTheme="majorBidi" w:hAnsiTheme="majorBidi" w:cstheme="majorBidi"/>
          <w:sz w:val="24"/>
          <w:szCs w:val="24"/>
          <w:rtl/>
        </w:rPr>
        <w:t>المؤطرة</w:t>
      </w:r>
      <w:proofErr w:type="spellEnd"/>
      <w:r w:rsidRPr="00011BA3">
        <w:rPr>
          <w:rFonts w:asciiTheme="majorBidi" w:hAnsiTheme="majorBidi" w:cstheme="majorBidi"/>
          <w:sz w:val="24"/>
          <w:szCs w:val="24"/>
          <w:rtl/>
        </w:rPr>
        <w:t xml:space="preserve"> استناداً إلى وجهات نظر عالمية تدعم الاتصال في اتجاهين. </w:t>
      </w:r>
      <w:sdt>
        <w:sdtPr>
          <w:rPr>
            <w:rFonts w:asciiTheme="majorBidi" w:hAnsiTheme="majorBidi" w:cstheme="majorBidi"/>
            <w:sz w:val="24"/>
            <w:szCs w:val="24"/>
            <w:rtl/>
          </w:rPr>
          <w:id w:val="1730720674"/>
          <w:citation/>
        </w:sdtPr>
        <w:sdtContent>
          <w:r w:rsidR="00E737DA" w:rsidRPr="00011BA3">
            <w:rPr>
              <w:rFonts w:asciiTheme="majorBidi" w:hAnsiTheme="majorBidi" w:cstheme="majorBidi"/>
              <w:sz w:val="24"/>
              <w:szCs w:val="24"/>
              <w:rtl/>
            </w:rPr>
            <w:fldChar w:fldCharType="begin"/>
          </w:r>
          <w:r w:rsidRPr="00011BA3">
            <w:rPr>
              <w:rFonts w:asciiTheme="majorBidi" w:hAnsiTheme="majorBidi" w:cstheme="majorBidi"/>
              <w:sz w:val="24"/>
              <w:szCs w:val="24"/>
            </w:rPr>
            <w:instrText xml:space="preserve">CITATION AnE \l 1025 </w:instrText>
          </w:r>
          <w:r w:rsidR="00E737DA" w:rsidRPr="00011BA3">
            <w:rPr>
              <w:rFonts w:asciiTheme="majorBidi" w:hAnsiTheme="majorBidi" w:cstheme="majorBidi"/>
              <w:sz w:val="24"/>
              <w:szCs w:val="24"/>
              <w:rtl/>
            </w:rPr>
            <w:fldChar w:fldCharType="separate"/>
          </w:r>
          <w:r w:rsidRPr="00011BA3">
            <w:rPr>
              <w:rFonts w:asciiTheme="majorBidi" w:hAnsiTheme="majorBidi" w:cstheme="majorBidi"/>
              <w:noProof/>
              <w:sz w:val="24"/>
              <w:szCs w:val="24"/>
            </w:rPr>
            <w:t>(Grammer, 2005)</w:t>
          </w:r>
          <w:r w:rsidR="00E737DA" w:rsidRPr="00011BA3">
            <w:rPr>
              <w:rFonts w:asciiTheme="majorBidi" w:hAnsiTheme="majorBidi" w:cstheme="majorBidi"/>
              <w:sz w:val="24"/>
              <w:szCs w:val="24"/>
              <w:rtl/>
            </w:rPr>
            <w:fldChar w:fldCharType="end"/>
          </w:r>
        </w:sdtContent>
      </w:sdt>
      <w:r w:rsidR="002C5BA5" w:rsidRPr="00011BA3">
        <w:rPr>
          <w:rFonts w:asciiTheme="majorBidi" w:hAnsiTheme="majorBidi" w:cstheme="majorBidi"/>
          <w:sz w:val="24"/>
          <w:szCs w:val="24"/>
          <w:rtl/>
        </w:rPr>
        <w:t>.</w:t>
      </w:r>
    </w:p>
    <w:p w14:paraId="55683AC5" w14:textId="77777777" w:rsidR="009B33AC" w:rsidRPr="00011BA3" w:rsidRDefault="009B33AC"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4"/>
          <w:szCs w:val="24"/>
          <w:rtl/>
        </w:rPr>
        <w:t xml:space="preserve">وأكد </w:t>
      </w:r>
      <w:r w:rsidR="003352C7" w:rsidRPr="00011BA3">
        <w:rPr>
          <w:rFonts w:asciiTheme="majorBidi" w:hAnsiTheme="majorBidi" w:cstheme="majorBidi"/>
          <w:sz w:val="24"/>
          <w:szCs w:val="24"/>
        </w:rPr>
        <w:t>Grunig</w:t>
      </w:r>
      <w:r w:rsidR="003352C7" w:rsidRPr="00011BA3">
        <w:rPr>
          <w:rFonts w:asciiTheme="majorBidi" w:hAnsiTheme="majorBidi" w:cstheme="majorBidi"/>
          <w:sz w:val="24"/>
          <w:szCs w:val="24"/>
          <w:rtl/>
        </w:rPr>
        <w:t xml:space="preserve"> (</w:t>
      </w:r>
      <w:r w:rsidR="003352C7" w:rsidRPr="00011BA3">
        <w:rPr>
          <w:rFonts w:asciiTheme="majorBidi" w:hAnsiTheme="majorBidi" w:cstheme="majorBidi"/>
          <w:sz w:val="24"/>
          <w:szCs w:val="24"/>
        </w:rPr>
        <w:t>2017</w:t>
      </w:r>
      <w:r w:rsidR="003352C7" w:rsidRPr="00011BA3">
        <w:rPr>
          <w:rFonts w:asciiTheme="majorBidi" w:hAnsiTheme="majorBidi" w:cstheme="majorBidi"/>
          <w:sz w:val="24"/>
          <w:szCs w:val="24"/>
          <w:rtl/>
        </w:rPr>
        <w:t xml:space="preserve">) </w:t>
      </w:r>
      <w:r w:rsidRPr="00011BA3">
        <w:rPr>
          <w:rFonts w:asciiTheme="majorBidi" w:hAnsiTheme="majorBidi" w:cstheme="majorBidi"/>
          <w:sz w:val="24"/>
          <w:szCs w:val="24"/>
          <w:rtl/>
        </w:rPr>
        <w:t>أن نظرية الامتياز تقوم على فكرة أن العلاقات العامة يجب أن تكون مبنية على قيم متنوعة وأخلاقية، وأن تسعى لتحقيق التوازن بين مصلحة المؤسسة ومصالح جماهيرها التي تخدمها</w:t>
      </w:r>
      <w:r w:rsidR="00901F59" w:rsidRPr="00011BA3">
        <w:rPr>
          <w:rFonts w:asciiTheme="majorBidi" w:hAnsiTheme="majorBidi" w:cstheme="majorBidi"/>
          <w:sz w:val="24"/>
          <w:szCs w:val="24"/>
          <w:rtl/>
        </w:rPr>
        <w:t>.</w:t>
      </w:r>
    </w:p>
    <w:p w14:paraId="1AA369EA" w14:textId="77777777" w:rsidR="009B33AC" w:rsidRPr="00011BA3" w:rsidRDefault="009B33AC" w:rsidP="00011BA3">
      <w:pPr>
        <w:pStyle w:val="1"/>
        <w:bidi/>
        <w:spacing w:after="60" w:line="288" w:lineRule="auto"/>
        <w:ind w:firstLine="284"/>
        <w:jc w:val="both"/>
        <w:rPr>
          <w:rFonts w:asciiTheme="majorBidi" w:hAnsiTheme="majorBidi" w:cstheme="majorBidi"/>
          <w:color w:val="000000" w:themeColor="text1"/>
          <w:sz w:val="24"/>
          <w:szCs w:val="24"/>
          <w:rtl/>
        </w:rPr>
      </w:pPr>
      <w:bookmarkStart w:id="37" w:name="_Toc191902312"/>
      <w:bookmarkStart w:id="38" w:name="_Toc196895889"/>
      <w:bookmarkStart w:id="39" w:name="_Toc196911721"/>
      <w:r w:rsidRPr="00011BA3">
        <w:rPr>
          <w:rStyle w:val="3Char"/>
          <w:rFonts w:asciiTheme="majorBidi" w:eastAsiaTheme="majorEastAsia" w:hAnsiTheme="majorBidi" w:cstheme="majorBidi"/>
          <w:b/>
          <w:bCs/>
          <w:sz w:val="24"/>
          <w:szCs w:val="24"/>
          <w:rtl/>
        </w:rPr>
        <w:t>نموذج الشبكة الاتصالية (</w:t>
      </w:r>
      <w:r w:rsidRPr="00011BA3">
        <w:rPr>
          <w:rStyle w:val="3Char"/>
          <w:rFonts w:asciiTheme="majorBidi" w:eastAsiaTheme="majorEastAsia" w:hAnsiTheme="majorBidi" w:cstheme="majorBidi"/>
          <w:b/>
          <w:bCs/>
          <w:sz w:val="24"/>
          <w:szCs w:val="24"/>
        </w:rPr>
        <w:t>(Ruler Model</w:t>
      </w:r>
      <w:bookmarkEnd w:id="37"/>
      <w:bookmarkEnd w:id="38"/>
      <w:bookmarkEnd w:id="39"/>
      <w:r w:rsidR="00F4517E" w:rsidRPr="00011BA3">
        <w:rPr>
          <w:rFonts w:asciiTheme="majorBidi" w:hAnsiTheme="majorBidi" w:cstheme="majorBidi"/>
          <w:sz w:val="24"/>
          <w:szCs w:val="24"/>
          <w:rtl/>
        </w:rPr>
        <w:t xml:space="preserve">: </w:t>
      </w:r>
      <w:r w:rsidRPr="00011BA3">
        <w:rPr>
          <w:rFonts w:asciiTheme="majorBidi" w:hAnsiTheme="majorBidi" w:cstheme="majorBidi"/>
          <w:b w:val="0"/>
          <w:bCs w:val="0"/>
          <w:color w:val="000000" w:themeColor="text1"/>
          <w:sz w:val="24"/>
          <w:szCs w:val="24"/>
          <w:rtl/>
        </w:rPr>
        <w:t xml:space="preserve">تستند هذه الدراسة على نموذج الشبكة الاتصالية الذي قدمته "بيتيك فان </w:t>
      </w:r>
      <w:proofErr w:type="spellStart"/>
      <w:r w:rsidRPr="00011BA3">
        <w:rPr>
          <w:rFonts w:asciiTheme="majorBidi" w:hAnsiTheme="majorBidi" w:cstheme="majorBidi"/>
          <w:b w:val="0"/>
          <w:bCs w:val="0"/>
          <w:color w:val="000000" w:themeColor="text1"/>
          <w:sz w:val="24"/>
          <w:szCs w:val="24"/>
          <w:rtl/>
        </w:rPr>
        <w:t>رولر</w:t>
      </w:r>
      <w:proofErr w:type="spellEnd"/>
      <w:r w:rsidRPr="00011BA3">
        <w:rPr>
          <w:rFonts w:asciiTheme="majorBidi" w:hAnsiTheme="majorBidi" w:cstheme="majorBidi"/>
          <w:b w:val="0"/>
          <w:bCs w:val="0"/>
          <w:color w:val="000000" w:themeColor="text1"/>
          <w:sz w:val="24"/>
          <w:szCs w:val="24"/>
          <w:rtl/>
        </w:rPr>
        <w:t xml:space="preserve">" في عام 2004، ويطلق عليه أيضاً اسم النموذج </w:t>
      </w:r>
      <w:proofErr w:type="spellStart"/>
      <w:r w:rsidRPr="00011BA3">
        <w:rPr>
          <w:rFonts w:asciiTheme="majorBidi" w:hAnsiTheme="majorBidi" w:cstheme="majorBidi"/>
          <w:b w:val="0"/>
          <w:bCs w:val="0"/>
          <w:color w:val="000000" w:themeColor="text1"/>
          <w:sz w:val="24"/>
          <w:szCs w:val="24"/>
          <w:rtl/>
        </w:rPr>
        <w:t>الموقفي</w:t>
      </w:r>
      <w:proofErr w:type="spellEnd"/>
      <w:r w:rsidRPr="00011BA3">
        <w:rPr>
          <w:rFonts w:asciiTheme="majorBidi" w:hAnsiTheme="majorBidi" w:cstheme="majorBidi"/>
          <w:b w:val="0"/>
          <w:bCs w:val="0"/>
          <w:color w:val="000000" w:themeColor="text1"/>
          <w:sz w:val="24"/>
          <w:szCs w:val="24"/>
          <w:rtl/>
        </w:rPr>
        <w:t xml:space="preserve"> لنظريات الاتصال "</w:t>
      </w:r>
      <w:r w:rsidRPr="00011BA3">
        <w:rPr>
          <w:rFonts w:asciiTheme="majorBidi" w:hAnsiTheme="majorBidi" w:cstheme="majorBidi"/>
          <w:b w:val="0"/>
          <w:bCs w:val="0"/>
          <w:color w:val="000000" w:themeColor="text1"/>
          <w:sz w:val="24"/>
          <w:szCs w:val="24"/>
        </w:rPr>
        <w:t xml:space="preserve"> The situational model of communication theories</w:t>
      </w:r>
      <w:r w:rsidRPr="00011BA3">
        <w:rPr>
          <w:rFonts w:asciiTheme="majorBidi" w:hAnsiTheme="majorBidi" w:cstheme="majorBidi"/>
          <w:b w:val="0"/>
          <w:bCs w:val="0"/>
          <w:color w:val="000000" w:themeColor="text1"/>
          <w:sz w:val="24"/>
          <w:szCs w:val="24"/>
          <w:rtl/>
        </w:rPr>
        <w:t>"، الذي يقوم على فرضية أساسية وهي: يصعب استخدام استراتيجية واحدة للاتصال في العلاقات العامة، ولا يوجد استراتيجية مثلى لكافة المواقف أو تناسب كل المواقف.</w:t>
      </w:r>
    </w:p>
    <w:p w14:paraId="0A230164" w14:textId="77777777" w:rsidR="009B33AC" w:rsidRPr="00011BA3" w:rsidRDefault="009B33AC" w:rsidP="00011BA3">
      <w:pPr>
        <w:spacing w:after="60" w:line="288" w:lineRule="auto"/>
        <w:ind w:firstLine="284"/>
        <w:jc w:val="both"/>
        <w:rPr>
          <w:rFonts w:asciiTheme="majorBidi" w:hAnsiTheme="majorBidi" w:cstheme="majorBidi"/>
          <w:color w:val="000000" w:themeColor="text1"/>
          <w:sz w:val="24"/>
          <w:szCs w:val="24"/>
        </w:rPr>
      </w:pPr>
      <w:r w:rsidRPr="00011BA3">
        <w:rPr>
          <w:rFonts w:asciiTheme="majorBidi" w:hAnsiTheme="majorBidi" w:cstheme="majorBidi"/>
          <w:color w:val="000000" w:themeColor="text1"/>
          <w:sz w:val="24"/>
          <w:szCs w:val="24"/>
          <w:rtl/>
        </w:rPr>
        <w:t xml:space="preserve">ومن هنا قامت </w:t>
      </w:r>
      <w:proofErr w:type="spellStart"/>
      <w:r w:rsidRPr="00011BA3">
        <w:rPr>
          <w:rFonts w:asciiTheme="majorBidi" w:hAnsiTheme="majorBidi" w:cstheme="majorBidi"/>
          <w:color w:val="000000" w:themeColor="text1"/>
          <w:sz w:val="24"/>
          <w:szCs w:val="24"/>
          <w:rtl/>
        </w:rPr>
        <w:t>رولر</w:t>
      </w:r>
      <w:proofErr w:type="spellEnd"/>
      <w:r w:rsidRPr="00011BA3">
        <w:rPr>
          <w:rFonts w:asciiTheme="majorBidi" w:hAnsiTheme="majorBidi" w:cstheme="majorBidi"/>
          <w:color w:val="000000" w:themeColor="text1"/>
          <w:sz w:val="24"/>
          <w:szCs w:val="24"/>
          <w:rtl/>
        </w:rPr>
        <w:t xml:space="preserve"> بوضع مجموعة من الاستراتيجيات تساعد ممارسي العلاقات العامة في القيام بالأدوار الاتصالية خلال ممارسة عملهم، ويتحدد اختيار الاستراتيجية الملائمة حسب الموقف، ومن الممكن استخدام استراتيجية محددة حسب الموقف الاتصالي، أو القيام بمزيج من الاستراتيجيات</w:t>
      </w:r>
      <w:r w:rsidR="004A66A8" w:rsidRPr="00011BA3">
        <w:rPr>
          <w:rFonts w:asciiTheme="majorBidi" w:hAnsiTheme="majorBidi" w:cstheme="majorBidi"/>
          <w:color w:val="000000" w:themeColor="text1"/>
          <w:sz w:val="24"/>
          <w:szCs w:val="24"/>
          <w:rtl/>
        </w:rPr>
        <w:t xml:space="preserve"> </w:t>
      </w:r>
      <w:sdt>
        <w:sdtPr>
          <w:rPr>
            <w:rFonts w:asciiTheme="majorBidi" w:hAnsiTheme="majorBidi" w:cstheme="majorBidi"/>
            <w:color w:val="000000" w:themeColor="text1"/>
            <w:sz w:val="24"/>
            <w:szCs w:val="24"/>
            <w:rtl/>
          </w:rPr>
          <w:id w:val="1038169484"/>
          <w:citation/>
        </w:sdtPr>
        <w:sdtContent>
          <w:r w:rsidR="00E737DA" w:rsidRPr="00011BA3">
            <w:rPr>
              <w:rFonts w:asciiTheme="majorBidi" w:hAnsiTheme="majorBidi" w:cstheme="majorBidi"/>
              <w:sz w:val="24"/>
              <w:szCs w:val="24"/>
              <w:rtl/>
            </w:rPr>
            <w:fldChar w:fldCharType="begin"/>
          </w:r>
          <w:r w:rsidRPr="00011BA3">
            <w:rPr>
              <w:rFonts w:asciiTheme="majorBidi" w:hAnsiTheme="majorBidi" w:cstheme="majorBidi"/>
              <w:color w:val="000000" w:themeColor="text1"/>
              <w:sz w:val="24"/>
              <w:szCs w:val="24"/>
            </w:rPr>
            <w:instrText xml:space="preserve">CITATION Van04 \l 1033 </w:instrText>
          </w:r>
          <w:r w:rsidR="00E737DA" w:rsidRPr="00011BA3">
            <w:rPr>
              <w:rFonts w:asciiTheme="majorBidi" w:hAnsiTheme="majorBidi" w:cstheme="majorBidi"/>
              <w:sz w:val="24"/>
              <w:szCs w:val="24"/>
              <w:rtl/>
            </w:rPr>
            <w:fldChar w:fldCharType="separate"/>
          </w:r>
          <w:r w:rsidRPr="00011BA3">
            <w:rPr>
              <w:rFonts w:asciiTheme="majorBidi" w:hAnsiTheme="majorBidi" w:cstheme="majorBidi"/>
              <w:noProof/>
              <w:color w:val="000000" w:themeColor="text1"/>
              <w:sz w:val="24"/>
              <w:szCs w:val="24"/>
            </w:rPr>
            <w:t>(Ruler, 2004)</w:t>
          </w:r>
          <w:r w:rsidR="00E737DA" w:rsidRPr="00011BA3">
            <w:rPr>
              <w:rFonts w:asciiTheme="majorBidi" w:hAnsiTheme="majorBidi" w:cstheme="majorBidi"/>
              <w:sz w:val="24"/>
              <w:szCs w:val="24"/>
              <w:rtl/>
            </w:rPr>
            <w:fldChar w:fldCharType="end"/>
          </w:r>
        </w:sdtContent>
      </w:sdt>
      <w:r w:rsidR="0081345F" w:rsidRPr="00011BA3">
        <w:rPr>
          <w:rFonts w:asciiTheme="majorBidi" w:hAnsiTheme="majorBidi" w:cstheme="majorBidi"/>
          <w:color w:val="000000" w:themeColor="text1"/>
          <w:sz w:val="24"/>
          <w:szCs w:val="24"/>
          <w:rtl/>
        </w:rPr>
        <w:t xml:space="preserve"> </w:t>
      </w:r>
      <w:r w:rsidR="004A66A8" w:rsidRPr="00011BA3">
        <w:rPr>
          <w:rFonts w:asciiTheme="majorBidi" w:hAnsiTheme="majorBidi" w:cstheme="majorBidi"/>
          <w:color w:val="000000" w:themeColor="text1"/>
          <w:sz w:val="24"/>
          <w:szCs w:val="24"/>
          <w:rtl/>
        </w:rPr>
        <w:t>وهي: استراتيجية الإعلام، واس</w:t>
      </w:r>
      <w:r w:rsidRPr="00011BA3">
        <w:rPr>
          <w:rFonts w:asciiTheme="majorBidi" w:hAnsiTheme="majorBidi" w:cstheme="majorBidi"/>
          <w:color w:val="000000" w:themeColor="text1"/>
          <w:sz w:val="24"/>
          <w:szCs w:val="24"/>
          <w:rtl/>
        </w:rPr>
        <w:t>تراتيجية الإقناع</w:t>
      </w:r>
      <w:r w:rsidR="004A66A8" w:rsidRPr="00011BA3">
        <w:rPr>
          <w:rFonts w:asciiTheme="majorBidi" w:hAnsiTheme="majorBidi" w:cstheme="majorBidi"/>
          <w:color w:val="000000" w:themeColor="text1"/>
          <w:sz w:val="24"/>
          <w:szCs w:val="24"/>
          <w:rtl/>
        </w:rPr>
        <w:t>، وا</w:t>
      </w:r>
      <w:r w:rsidRPr="00011BA3">
        <w:rPr>
          <w:rFonts w:asciiTheme="majorBidi" w:hAnsiTheme="majorBidi" w:cstheme="majorBidi"/>
          <w:color w:val="000000" w:themeColor="text1"/>
          <w:sz w:val="24"/>
          <w:szCs w:val="24"/>
          <w:rtl/>
        </w:rPr>
        <w:t>ستراتيجية بناء الإجماع</w:t>
      </w:r>
      <w:r w:rsidR="004A66A8" w:rsidRPr="00011BA3">
        <w:rPr>
          <w:rFonts w:asciiTheme="majorBidi" w:hAnsiTheme="majorBidi" w:cstheme="majorBidi"/>
          <w:color w:val="000000" w:themeColor="text1"/>
          <w:sz w:val="24"/>
          <w:szCs w:val="24"/>
          <w:rtl/>
        </w:rPr>
        <w:t>، و</w:t>
      </w:r>
      <w:r w:rsidRPr="00011BA3">
        <w:rPr>
          <w:rFonts w:asciiTheme="majorBidi" w:hAnsiTheme="majorBidi" w:cstheme="majorBidi"/>
          <w:color w:val="000000" w:themeColor="text1"/>
          <w:sz w:val="24"/>
          <w:szCs w:val="24"/>
          <w:rtl/>
        </w:rPr>
        <w:t>استراتيجية بناء الحوار</w:t>
      </w:r>
      <w:r w:rsidR="004A66A8" w:rsidRPr="00011BA3">
        <w:rPr>
          <w:rFonts w:asciiTheme="majorBidi" w:hAnsiTheme="majorBidi" w:cstheme="majorBidi"/>
          <w:color w:val="000000" w:themeColor="text1"/>
          <w:sz w:val="24"/>
          <w:szCs w:val="24"/>
          <w:rtl/>
        </w:rPr>
        <w:t>.</w:t>
      </w:r>
    </w:p>
    <w:p w14:paraId="7BF90276" w14:textId="72C9D2C1" w:rsidR="009B33AC" w:rsidRPr="00011BA3" w:rsidRDefault="009B33AC" w:rsidP="00011BA3">
      <w:pPr>
        <w:pStyle w:val="1"/>
        <w:bidi/>
        <w:spacing w:after="60" w:line="288" w:lineRule="auto"/>
        <w:jc w:val="both"/>
        <w:rPr>
          <w:rStyle w:val="2Char"/>
          <w:rFonts w:asciiTheme="majorBidi" w:eastAsiaTheme="majorEastAsia" w:hAnsiTheme="majorBidi" w:cstheme="majorBidi"/>
          <w:b/>
          <w:bCs/>
          <w:color w:val="auto"/>
          <w:sz w:val="24"/>
          <w:szCs w:val="24"/>
          <w:rtl/>
        </w:rPr>
      </w:pPr>
      <w:bookmarkStart w:id="40" w:name="_Toc191902314"/>
      <w:bookmarkStart w:id="41" w:name="_Toc196895893"/>
      <w:bookmarkStart w:id="42" w:name="_Toc196911725"/>
      <w:r w:rsidRPr="00011BA3">
        <w:rPr>
          <w:rStyle w:val="2Char"/>
          <w:rFonts w:asciiTheme="majorBidi" w:eastAsiaTheme="majorEastAsia" w:hAnsiTheme="majorBidi" w:cstheme="majorBidi"/>
          <w:b/>
          <w:bCs/>
          <w:color w:val="auto"/>
          <w:sz w:val="24"/>
          <w:szCs w:val="24"/>
          <w:rtl/>
        </w:rPr>
        <w:t>الدراسات السابقة</w:t>
      </w:r>
      <w:bookmarkEnd w:id="40"/>
      <w:bookmarkEnd w:id="41"/>
      <w:bookmarkEnd w:id="42"/>
    </w:p>
    <w:p w14:paraId="1AE05E5B" w14:textId="5CA3E012" w:rsidR="009B33AC" w:rsidRPr="00011BA3" w:rsidRDefault="009B33AC" w:rsidP="00011BA3">
      <w:pPr>
        <w:pStyle w:val="1"/>
        <w:bidi/>
        <w:spacing w:after="60" w:line="288" w:lineRule="auto"/>
        <w:jc w:val="both"/>
        <w:rPr>
          <w:rFonts w:asciiTheme="majorBidi" w:hAnsiTheme="majorBidi" w:cstheme="majorBidi"/>
          <w:sz w:val="24"/>
          <w:szCs w:val="24"/>
          <w:rtl/>
        </w:rPr>
      </w:pPr>
      <w:bookmarkStart w:id="43" w:name="_Toc191902315"/>
      <w:bookmarkStart w:id="44" w:name="_Toc196895894"/>
      <w:bookmarkStart w:id="45" w:name="_Toc196911726"/>
      <w:proofErr w:type="gramStart"/>
      <w:r w:rsidRPr="00011BA3">
        <w:rPr>
          <w:rFonts w:asciiTheme="majorBidi" w:hAnsiTheme="majorBidi" w:cstheme="majorBidi"/>
          <w:sz w:val="24"/>
          <w:szCs w:val="24"/>
          <w:rtl/>
        </w:rPr>
        <w:t>دراسات  تناولت</w:t>
      </w:r>
      <w:proofErr w:type="gramEnd"/>
      <w:r w:rsidRPr="00011BA3">
        <w:rPr>
          <w:rFonts w:asciiTheme="majorBidi" w:hAnsiTheme="majorBidi" w:cstheme="majorBidi"/>
          <w:sz w:val="24"/>
          <w:szCs w:val="24"/>
          <w:rtl/>
        </w:rPr>
        <w:t xml:space="preserve"> العلاقات العامة والاتصال</w:t>
      </w:r>
      <w:bookmarkEnd w:id="43"/>
      <w:bookmarkEnd w:id="44"/>
      <w:bookmarkEnd w:id="45"/>
    </w:p>
    <w:p w14:paraId="2C909BB5" w14:textId="77777777" w:rsidR="009B33AC" w:rsidRPr="00011BA3" w:rsidRDefault="009B33AC"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b/>
          <w:bCs/>
          <w:sz w:val="24"/>
          <w:szCs w:val="24"/>
          <w:rtl/>
        </w:rPr>
        <w:t xml:space="preserve">دراسة </w:t>
      </w:r>
      <w:r w:rsidR="00E70364" w:rsidRPr="00011BA3">
        <w:rPr>
          <w:rFonts w:asciiTheme="majorBidi" w:hAnsiTheme="majorBidi" w:cstheme="majorBidi"/>
          <w:b/>
          <w:bCs/>
          <w:sz w:val="24"/>
          <w:szCs w:val="24"/>
        </w:rPr>
        <w:t>Abdel Latif &amp; Ammarah</w:t>
      </w:r>
      <w:r w:rsidR="00E70364" w:rsidRPr="00011BA3">
        <w:rPr>
          <w:rFonts w:asciiTheme="majorBidi" w:hAnsiTheme="majorBidi" w:cstheme="majorBidi"/>
          <w:b/>
          <w:bCs/>
          <w:sz w:val="24"/>
          <w:szCs w:val="24"/>
          <w:rtl/>
        </w:rPr>
        <w:t xml:space="preserve"> (</w:t>
      </w:r>
      <w:r w:rsidR="00E70364" w:rsidRPr="00011BA3">
        <w:rPr>
          <w:rFonts w:asciiTheme="majorBidi" w:hAnsiTheme="majorBidi" w:cstheme="majorBidi"/>
          <w:b/>
          <w:bCs/>
          <w:sz w:val="24"/>
          <w:szCs w:val="24"/>
        </w:rPr>
        <w:t>2022</w:t>
      </w:r>
      <w:r w:rsidR="00E70364" w:rsidRPr="00011BA3">
        <w:rPr>
          <w:rFonts w:asciiTheme="majorBidi" w:hAnsiTheme="majorBidi" w:cstheme="majorBidi"/>
          <w:b/>
          <w:bCs/>
          <w:sz w:val="24"/>
          <w:szCs w:val="24"/>
          <w:rtl/>
        </w:rPr>
        <w:t>)</w:t>
      </w:r>
      <w:r w:rsidRPr="00011BA3">
        <w:rPr>
          <w:rFonts w:asciiTheme="majorBidi" w:hAnsiTheme="majorBidi" w:cstheme="majorBidi"/>
          <w:b/>
          <w:bCs/>
          <w:sz w:val="24"/>
          <w:szCs w:val="24"/>
          <w:rtl/>
        </w:rPr>
        <w:t>، بعنوان</w:t>
      </w:r>
      <w:r w:rsidRPr="00011BA3">
        <w:rPr>
          <w:rFonts w:asciiTheme="majorBidi" w:hAnsiTheme="majorBidi" w:cstheme="majorBidi"/>
          <w:sz w:val="24"/>
          <w:szCs w:val="24"/>
          <w:rtl/>
        </w:rPr>
        <w:t xml:space="preserve">: دور تكنولوجيا الاتصال الحديثة في تفعيل أداء العلاقات العامة بالمؤسسة الجامعية الجزائرية: تهدف هذه الدراسة إلى التعرف على دور تكنولوجيا الاتصال الحديثة في تفعيل اداء العلاقات العامة في المؤسسة الجامعية الجزائرية، </w:t>
      </w:r>
      <w:r w:rsidR="00A85F7A" w:rsidRPr="00011BA3">
        <w:rPr>
          <w:rFonts w:asciiTheme="majorBidi" w:hAnsiTheme="majorBidi" w:cstheme="majorBidi"/>
          <w:sz w:val="24"/>
          <w:szCs w:val="24"/>
          <w:rtl/>
        </w:rPr>
        <w:t>من خلال إجراء</w:t>
      </w:r>
      <w:r w:rsidRPr="00011BA3">
        <w:rPr>
          <w:rFonts w:asciiTheme="majorBidi" w:hAnsiTheme="majorBidi" w:cstheme="majorBidi"/>
          <w:sz w:val="24"/>
          <w:szCs w:val="24"/>
          <w:rtl/>
        </w:rPr>
        <w:t xml:space="preserve"> دراسة ميدانية على جامعة صالح بوبنيدر قسنطينة 03، بالاعتماد على نظرية انتشار المبتكرات ومنهج </w:t>
      </w:r>
      <w:r w:rsidRPr="00011BA3">
        <w:rPr>
          <w:rFonts w:asciiTheme="majorBidi" w:hAnsiTheme="majorBidi" w:cstheme="majorBidi"/>
          <w:sz w:val="24"/>
          <w:szCs w:val="24"/>
          <w:rtl/>
        </w:rPr>
        <w:t>دراسة الحالة لدراسة الجوانب الخاصة بواقع اداء العلاقات العامة بالمؤسسة الجامعية، وذلك باستخدام أد</w:t>
      </w:r>
      <w:r w:rsidR="0092430F" w:rsidRPr="00011BA3">
        <w:rPr>
          <w:rFonts w:asciiTheme="majorBidi" w:hAnsiTheme="majorBidi" w:cstheme="majorBidi"/>
          <w:sz w:val="24"/>
          <w:szCs w:val="24"/>
          <w:rtl/>
        </w:rPr>
        <w:t>وات المقابلة والاستبانة واعتمدت</w:t>
      </w:r>
      <w:r w:rsidRPr="00011BA3">
        <w:rPr>
          <w:rFonts w:asciiTheme="majorBidi" w:hAnsiTheme="majorBidi" w:cstheme="majorBidi"/>
          <w:sz w:val="24"/>
          <w:szCs w:val="24"/>
          <w:rtl/>
        </w:rPr>
        <w:t xml:space="preserve"> عينة قصدية يبلغ عددها 74 مفردة من أصل 487 مفردة، وكان من أهم النتائج: أهمية الاتصال الداخلي بين مختلف الكليات في المؤسسة الجامعية لما له دور في تسهيل العمل وتحسين نوعيته.</w:t>
      </w:r>
    </w:p>
    <w:p w14:paraId="42B22FA4" w14:textId="77777777" w:rsidR="009B33AC" w:rsidRPr="00011BA3" w:rsidRDefault="009B33AC"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b/>
          <w:bCs/>
          <w:sz w:val="24"/>
          <w:szCs w:val="24"/>
          <w:rtl/>
        </w:rPr>
        <w:t xml:space="preserve">دراسة </w:t>
      </w:r>
      <w:r w:rsidRPr="00011BA3">
        <w:rPr>
          <w:rFonts w:asciiTheme="majorBidi" w:hAnsiTheme="majorBidi" w:cstheme="majorBidi"/>
          <w:b/>
          <w:bCs/>
          <w:noProof/>
          <w:sz w:val="24"/>
          <w:szCs w:val="24"/>
        </w:rPr>
        <w:t>Islam</w:t>
      </w:r>
      <w:r w:rsidRPr="00011BA3">
        <w:rPr>
          <w:rFonts w:asciiTheme="majorBidi" w:hAnsiTheme="majorBidi" w:cstheme="majorBidi"/>
          <w:b/>
          <w:bCs/>
          <w:noProof/>
          <w:sz w:val="24"/>
          <w:szCs w:val="24"/>
          <w:rtl/>
        </w:rPr>
        <w:t xml:space="preserve"> (2022) بعنوان: </w:t>
      </w:r>
      <w:r w:rsidRPr="00011BA3">
        <w:rPr>
          <w:rFonts w:asciiTheme="majorBidi" w:hAnsiTheme="majorBidi" w:cstheme="majorBidi"/>
          <w:sz w:val="24"/>
          <w:szCs w:val="24"/>
        </w:rPr>
        <w:t xml:space="preserve">Public relations in </w:t>
      </w:r>
      <w:proofErr w:type="spellStart"/>
      <w:r w:rsidRPr="00011BA3">
        <w:rPr>
          <w:rFonts w:asciiTheme="majorBidi" w:hAnsiTheme="majorBidi" w:cstheme="majorBidi"/>
          <w:sz w:val="24"/>
          <w:szCs w:val="24"/>
        </w:rPr>
        <w:t>diponegoro</w:t>
      </w:r>
      <w:proofErr w:type="spellEnd"/>
      <w:r w:rsidRPr="00011BA3">
        <w:rPr>
          <w:rFonts w:asciiTheme="majorBidi" w:hAnsiTheme="majorBidi" w:cstheme="majorBidi"/>
          <w:sz w:val="24"/>
          <w:szCs w:val="24"/>
        </w:rPr>
        <w:t xml:space="preserve"> national hospital from the excellence theory perspective</w:t>
      </w:r>
      <w:r w:rsidRPr="00011BA3">
        <w:rPr>
          <w:rFonts w:asciiTheme="majorBidi" w:hAnsiTheme="majorBidi" w:cstheme="majorBidi"/>
          <w:sz w:val="24"/>
          <w:szCs w:val="24"/>
          <w:rtl/>
        </w:rPr>
        <w:t xml:space="preserve">: ترجمة العنوان إلى العربية: العلاقات العامة في مستشفى </w:t>
      </w:r>
      <w:proofErr w:type="spellStart"/>
      <w:r w:rsidRPr="00011BA3">
        <w:rPr>
          <w:rFonts w:asciiTheme="majorBidi" w:hAnsiTheme="majorBidi" w:cstheme="majorBidi"/>
          <w:sz w:val="24"/>
          <w:szCs w:val="24"/>
          <w:rtl/>
        </w:rPr>
        <w:t>ديبونيجورو</w:t>
      </w:r>
      <w:proofErr w:type="spellEnd"/>
      <w:r w:rsidRPr="00011BA3">
        <w:rPr>
          <w:rFonts w:asciiTheme="majorBidi" w:hAnsiTheme="majorBidi" w:cstheme="majorBidi"/>
          <w:sz w:val="24"/>
          <w:szCs w:val="24"/>
          <w:rtl/>
        </w:rPr>
        <w:t xml:space="preserve"> الوطني وفقاً لمبادئ نظرية الامتياز. تمثل الهدف الرئيس لهذه الدراسة بمعرفة مدى ممارسة العلاقات العامة في مستشفى </w:t>
      </w:r>
      <w:proofErr w:type="spellStart"/>
      <w:r w:rsidRPr="00011BA3">
        <w:rPr>
          <w:rFonts w:asciiTheme="majorBidi" w:hAnsiTheme="majorBidi" w:cstheme="majorBidi"/>
          <w:sz w:val="24"/>
          <w:szCs w:val="24"/>
          <w:rtl/>
        </w:rPr>
        <w:t>ديبونيغورو</w:t>
      </w:r>
      <w:proofErr w:type="spellEnd"/>
      <w:r w:rsidRPr="00011BA3">
        <w:rPr>
          <w:rFonts w:asciiTheme="majorBidi" w:hAnsiTheme="majorBidi" w:cstheme="majorBidi"/>
          <w:sz w:val="24"/>
          <w:szCs w:val="24"/>
          <w:rtl/>
        </w:rPr>
        <w:t xml:space="preserve"> الوطني، من خلال تحليل واقع العلاقات العامة وفقاً لمبادئ نظرية الامتياز، واستخدمت الدراسة أداة المقابلة المعمقة مع ممارس العلاقات العامة في المستشفى، ضمن المنهج الوصفي التحليلي وذلك لتحليل النتائج، وكان أبرز النتائج لهذه الدراسة: العلاقات العامة لا تمارس في مستشفى </w:t>
      </w:r>
      <w:proofErr w:type="spellStart"/>
      <w:r w:rsidRPr="00011BA3">
        <w:rPr>
          <w:rFonts w:asciiTheme="majorBidi" w:hAnsiTheme="majorBidi" w:cstheme="majorBidi"/>
          <w:sz w:val="24"/>
          <w:szCs w:val="24"/>
          <w:rtl/>
        </w:rPr>
        <w:t>ديبونيغورو</w:t>
      </w:r>
      <w:proofErr w:type="spellEnd"/>
      <w:r w:rsidRPr="00011BA3">
        <w:rPr>
          <w:rFonts w:asciiTheme="majorBidi" w:hAnsiTheme="majorBidi" w:cstheme="majorBidi"/>
          <w:sz w:val="24"/>
          <w:szCs w:val="24"/>
          <w:rtl/>
        </w:rPr>
        <w:t xml:space="preserve"> الوطني، ولا يوجد قسم علاقات عامة مستقل بالمستشفى ولا يشارك ممارس العلاقات العامة في عملية صنع القرار، وبالتالي لا يتم تطبيق مبادئ نظرية الامتياز في عينة الدراسة.</w:t>
      </w:r>
    </w:p>
    <w:p w14:paraId="48DA8BF5" w14:textId="77777777" w:rsidR="00D84985" w:rsidRPr="00011BA3" w:rsidRDefault="009B33AC" w:rsidP="00011BA3">
      <w:pPr>
        <w:pStyle w:val="a4"/>
        <w:bidi/>
        <w:spacing w:after="60" w:line="288" w:lineRule="auto"/>
        <w:ind w:left="0" w:firstLine="284"/>
        <w:contextualSpacing w:val="0"/>
        <w:jc w:val="both"/>
        <w:rPr>
          <w:rFonts w:asciiTheme="majorBidi" w:hAnsiTheme="majorBidi" w:cstheme="majorBidi"/>
          <w:b/>
          <w:bCs/>
          <w:noProof/>
          <w:sz w:val="24"/>
          <w:szCs w:val="24"/>
          <w:rtl/>
        </w:rPr>
      </w:pPr>
      <w:r w:rsidRPr="00011BA3">
        <w:rPr>
          <w:rFonts w:asciiTheme="majorBidi" w:hAnsiTheme="majorBidi" w:cstheme="majorBidi"/>
          <w:b/>
          <w:bCs/>
          <w:sz w:val="24"/>
          <w:szCs w:val="24"/>
          <w:rtl/>
        </w:rPr>
        <w:t xml:space="preserve">دراسة </w:t>
      </w:r>
      <w:r w:rsidRPr="00011BA3">
        <w:rPr>
          <w:rFonts w:asciiTheme="majorBidi" w:hAnsiTheme="majorBidi" w:cstheme="majorBidi"/>
          <w:b/>
          <w:bCs/>
          <w:noProof/>
          <w:sz w:val="24"/>
          <w:szCs w:val="24"/>
        </w:rPr>
        <w:t>Onyiengo</w:t>
      </w:r>
      <w:r w:rsidRPr="00011BA3">
        <w:rPr>
          <w:rFonts w:asciiTheme="majorBidi" w:hAnsiTheme="majorBidi" w:cstheme="majorBidi"/>
          <w:b/>
          <w:bCs/>
          <w:noProof/>
          <w:sz w:val="24"/>
          <w:szCs w:val="24"/>
          <w:rtl/>
        </w:rPr>
        <w:t xml:space="preserve"> (2014) </w:t>
      </w:r>
      <w:r w:rsidRPr="00011BA3">
        <w:rPr>
          <w:rFonts w:asciiTheme="majorBidi" w:hAnsiTheme="majorBidi" w:cstheme="majorBidi"/>
          <w:noProof/>
          <w:sz w:val="24"/>
          <w:szCs w:val="24"/>
          <w:rtl/>
        </w:rPr>
        <w:t xml:space="preserve">بعنوان: </w:t>
      </w:r>
      <w:r w:rsidRPr="00011BA3">
        <w:rPr>
          <w:rFonts w:asciiTheme="majorBidi" w:hAnsiTheme="majorBidi" w:cstheme="majorBidi"/>
          <w:sz w:val="24"/>
          <w:szCs w:val="24"/>
        </w:rPr>
        <w:t>Effectiveness of Communication Media Used by the Public Relations Department in Facilitating Effective Internal Public Relations at the Kerio Valley Development Authority in Kenya</w:t>
      </w:r>
      <w:r w:rsidRPr="00011BA3">
        <w:rPr>
          <w:rFonts w:asciiTheme="majorBidi" w:hAnsiTheme="majorBidi" w:cstheme="majorBidi"/>
          <w:sz w:val="24"/>
          <w:szCs w:val="24"/>
          <w:rtl/>
        </w:rPr>
        <w:t xml:space="preserve">: ترجمة العنوان إلى العربية: </w:t>
      </w:r>
      <w:proofErr w:type="gramStart"/>
      <w:r w:rsidRPr="00011BA3">
        <w:rPr>
          <w:rFonts w:asciiTheme="majorBidi" w:hAnsiTheme="majorBidi" w:cstheme="majorBidi"/>
          <w:sz w:val="24"/>
          <w:szCs w:val="24"/>
          <w:rtl/>
        </w:rPr>
        <w:t>فاعلية  وسائل</w:t>
      </w:r>
      <w:proofErr w:type="gramEnd"/>
      <w:r w:rsidRPr="00011BA3">
        <w:rPr>
          <w:rFonts w:asciiTheme="majorBidi" w:hAnsiTheme="majorBidi" w:cstheme="majorBidi"/>
          <w:sz w:val="24"/>
          <w:szCs w:val="24"/>
          <w:rtl/>
        </w:rPr>
        <w:t xml:space="preserve"> الاتصال الإعلامية التي تستخدمها إدارة العلاقات العامة في تيسير فعالية العلاقات العامة الداخلية في هيئة تنمية وادي </w:t>
      </w:r>
      <w:proofErr w:type="spellStart"/>
      <w:r w:rsidRPr="00011BA3">
        <w:rPr>
          <w:rFonts w:asciiTheme="majorBidi" w:hAnsiTheme="majorBidi" w:cstheme="majorBidi"/>
          <w:sz w:val="24"/>
          <w:szCs w:val="24"/>
          <w:rtl/>
        </w:rPr>
        <w:t>كيريو</w:t>
      </w:r>
      <w:proofErr w:type="spellEnd"/>
      <w:r w:rsidRPr="00011BA3">
        <w:rPr>
          <w:rFonts w:asciiTheme="majorBidi" w:hAnsiTheme="majorBidi" w:cstheme="majorBidi"/>
          <w:sz w:val="24"/>
          <w:szCs w:val="24"/>
          <w:rtl/>
        </w:rPr>
        <w:t xml:space="preserve"> في كينيا. </w:t>
      </w:r>
      <w:r w:rsidR="00D84985" w:rsidRPr="00011BA3">
        <w:rPr>
          <w:rFonts w:asciiTheme="majorBidi" w:hAnsiTheme="majorBidi" w:cstheme="majorBidi"/>
          <w:sz w:val="24"/>
          <w:szCs w:val="24"/>
          <w:rtl/>
        </w:rPr>
        <w:t xml:space="preserve">إلى قياس فاعلية وسائل الاتصال التي تستخدمها إدارة العلاقات العامة في تعزيز العلاقات العامة الداخلية في هيئة تنمية وادي </w:t>
      </w:r>
      <w:proofErr w:type="spellStart"/>
      <w:r w:rsidR="00D84985" w:rsidRPr="00011BA3">
        <w:rPr>
          <w:rFonts w:asciiTheme="majorBidi" w:hAnsiTheme="majorBidi" w:cstheme="majorBidi"/>
          <w:sz w:val="24"/>
          <w:szCs w:val="24"/>
          <w:rtl/>
        </w:rPr>
        <w:t>كيريو</w:t>
      </w:r>
      <w:proofErr w:type="spellEnd"/>
      <w:r w:rsidR="00D84985" w:rsidRPr="00011BA3">
        <w:rPr>
          <w:rFonts w:asciiTheme="majorBidi" w:hAnsiTheme="majorBidi" w:cstheme="majorBidi"/>
          <w:sz w:val="24"/>
          <w:szCs w:val="24"/>
          <w:rtl/>
        </w:rPr>
        <w:t xml:space="preserve"> (</w:t>
      </w:r>
      <w:r w:rsidR="00D84985" w:rsidRPr="00011BA3">
        <w:rPr>
          <w:rFonts w:asciiTheme="majorBidi" w:hAnsiTheme="majorBidi" w:cstheme="majorBidi"/>
          <w:sz w:val="24"/>
          <w:szCs w:val="24"/>
        </w:rPr>
        <w:t>KVDA</w:t>
      </w:r>
      <w:r w:rsidR="00D84985" w:rsidRPr="00011BA3">
        <w:rPr>
          <w:rFonts w:asciiTheme="majorBidi" w:hAnsiTheme="majorBidi" w:cstheme="majorBidi"/>
          <w:sz w:val="24"/>
          <w:szCs w:val="24"/>
          <w:rtl/>
        </w:rPr>
        <w:t>) في كينيا. واعتمدت الدراسة على الاستبيان الموزّع على عينة عشوائية من الموظفين بلغت (150) موظفًا من أصل (660)، إلى جانب إجراء مقابلات مع مسؤولي العلاقات العامة، وتحليل محتوى البيانات النوعية في المؤسسة. وتوصلت الدراسة إلى أن وسائل الاتصال المستخدمة في العلاقات العامة الداخلية غير كافية وغير فعّالة، وأوصت بضرورة تطوير وسائل الاتصال الداخلية والتركيز على الوسائط التي تتيح الاتصال ثنائي الاتجاه بدلًا من الاتصال أحادي الاتجاه.</w:t>
      </w:r>
    </w:p>
    <w:p w14:paraId="033806A1" w14:textId="77777777" w:rsidR="009B33AC" w:rsidRPr="00011BA3" w:rsidRDefault="009B33AC" w:rsidP="00011BA3">
      <w:pPr>
        <w:pStyle w:val="a4"/>
        <w:bidi/>
        <w:spacing w:after="60" w:line="288" w:lineRule="auto"/>
        <w:ind w:left="0" w:firstLine="284"/>
        <w:contextualSpacing w:val="0"/>
        <w:jc w:val="both"/>
        <w:rPr>
          <w:rFonts w:asciiTheme="majorBidi" w:hAnsiTheme="majorBidi" w:cstheme="majorBidi"/>
          <w:b/>
          <w:bCs/>
          <w:sz w:val="24"/>
          <w:szCs w:val="24"/>
          <w:rtl/>
        </w:rPr>
      </w:pPr>
      <w:r w:rsidRPr="00011BA3">
        <w:rPr>
          <w:rFonts w:asciiTheme="majorBidi" w:hAnsiTheme="majorBidi" w:cstheme="majorBidi"/>
          <w:b/>
          <w:bCs/>
          <w:noProof/>
          <w:sz w:val="24"/>
          <w:szCs w:val="24"/>
          <w:rtl/>
        </w:rPr>
        <w:t xml:space="preserve">دراسة </w:t>
      </w:r>
      <w:r w:rsidR="00DD5B77" w:rsidRPr="00011BA3">
        <w:rPr>
          <w:rFonts w:asciiTheme="majorBidi" w:hAnsiTheme="majorBidi" w:cstheme="majorBidi"/>
          <w:b/>
          <w:bCs/>
          <w:noProof/>
          <w:sz w:val="24"/>
          <w:szCs w:val="24"/>
        </w:rPr>
        <w:t>Al- Atoum</w:t>
      </w:r>
      <w:r w:rsidRPr="00011BA3">
        <w:rPr>
          <w:rFonts w:asciiTheme="majorBidi" w:hAnsiTheme="majorBidi" w:cstheme="majorBidi"/>
          <w:b/>
          <w:bCs/>
          <w:noProof/>
          <w:sz w:val="24"/>
          <w:szCs w:val="24"/>
          <w:rtl/>
        </w:rPr>
        <w:t xml:space="preserve"> (</w:t>
      </w:r>
      <w:r w:rsidR="00DD5B77" w:rsidRPr="00011BA3">
        <w:rPr>
          <w:rFonts w:asciiTheme="majorBidi" w:hAnsiTheme="majorBidi" w:cstheme="majorBidi"/>
          <w:b/>
          <w:bCs/>
          <w:noProof/>
          <w:sz w:val="24"/>
          <w:szCs w:val="24"/>
        </w:rPr>
        <w:t>2010</w:t>
      </w:r>
      <w:r w:rsidRPr="00011BA3">
        <w:rPr>
          <w:rFonts w:asciiTheme="majorBidi" w:hAnsiTheme="majorBidi" w:cstheme="majorBidi"/>
          <w:b/>
          <w:bCs/>
          <w:noProof/>
          <w:sz w:val="24"/>
          <w:szCs w:val="24"/>
          <w:rtl/>
        </w:rPr>
        <w:t>)</w:t>
      </w:r>
      <w:r w:rsidRPr="00011BA3">
        <w:rPr>
          <w:rFonts w:asciiTheme="majorBidi" w:hAnsiTheme="majorBidi" w:cstheme="majorBidi"/>
          <w:noProof/>
          <w:sz w:val="24"/>
          <w:szCs w:val="24"/>
          <w:rtl/>
        </w:rPr>
        <w:t xml:space="preserve"> بعنوان: أهمية الأنشطة الاتصالية في عمل العلاقات العامة: دراسة ميدانية في الوزارات الأردنية. هدفت هذه الدراسة إلى التعرف على واقع </w:t>
      </w:r>
      <w:r w:rsidRPr="00011BA3">
        <w:rPr>
          <w:rFonts w:asciiTheme="majorBidi" w:hAnsiTheme="majorBidi" w:cstheme="majorBidi"/>
          <w:noProof/>
          <w:sz w:val="24"/>
          <w:szCs w:val="24"/>
          <w:rtl/>
        </w:rPr>
        <w:lastRenderedPageBreak/>
        <w:t>عمل العلاقات العامة في الوزارات الأردنية ومدى قيامها بالأنشطة الاتصالية خلال ممارسة مهامها، من خلال استخدام أداة الاستبانة المكونة من (</w:t>
      </w:r>
      <w:r w:rsidR="00730B62" w:rsidRPr="00011BA3">
        <w:rPr>
          <w:rFonts w:asciiTheme="majorBidi" w:hAnsiTheme="majorBidi" w:cstheme="majorBidi"/>
          <w:noProof/>
          <w:sz w:val="24"/>
          <w:szCs w:val="24"/>
          <w:rtl/>
        </w:rPr>
        <w:t>197</w:t>
      </w:r>
      <w:r w:rsidRPr="00011BA3">
        <w:rPr>
          <w:rFonts w:asciiTheme="majorBidi" w:hAnsiTheme="majorBidi" w:cstheme="majorBidi"/>
          <w:noProof/>
          <w:sz w:val="24"/>
          <w:szCs w:val="24"/>
          <w:rtl/>
        </w:rPr>
        <w:t>) فقرة موزعة على مجالين: الأول الأنشطة الاتصالية للعلاقات العامة والثاني أهداف ووظائف إدارة العلاقات العامة، واعتمدت الدراسة على نماذج جيمس جرونج، ونموذج هنت بممارسة العلاقات العامة للسلوك الاتصالي داخل المؤسسة، كما استخد</w:t>
      </w:r>
      <w:r w:rsidR="00A85F7A" w:rsidRPr="00011BA3">
        <w:rPr>
          <w:rFonts w:asciiTheme="majorBidi" w:hAnsiTheme="majorBidi" w:cstheme="majorBidi"/>
          <w:noProof/>
          <w:sz w:val="24"/>
          <w:szCs w:val="24"/>
          <w:rtl/>
        </w:rPr>
        <w:t>مت الدراسة المنهج الوصفي المسحي</w:t>
      </w:r>
      <w:r w:rsidRPr="00011BA3">
        <w:rPr>
          <w:rFonts w:asciiTheme="majorBidi" w:hAnsiTheme="majorBidi" w:cstheme="majorBidi"/>
          <w:noProof/>
          <w:sz w:val="24"/>
          <w:szCs w:val="24"/>
          <w:rtl/>
        </w:rPr>
        <w:t>، وكان من أهم النتائج التي توصلت لها الدراسة: توافر الصفات والخصائص والمواصفات لدى العاملين بالعلاقات العامة في مجتمع الدراسة، ووجود انتقادات لدى دائرة العلاقات العامة والاعلام مثل عدم قدرتهم على نشر المواد الاتصالية إلا بالرجوع للإدارة العليا</w:t>
      </w:r>
      <w:r w:rsidR="00A85F7A" w:rsidRPr="00011BA3">
        <w:rPr>
          <w:rFonts w:asciiTheme="majorBidi" w:hAnsiTheme="majorBidi" w:cstheme="majorBidi"/>
          <w:noProof/>
          <w:sz w:val="24"/>
          <w:szCs w:val="24"/>
          <w:rtl/>
        </w:rPr>
        <w:t>.</w:t>
      </w:r>
    </w:p>
    <w:p w14:paraId="1763130D" w14:textId="15D8088E" w:rsidR="009B33AC" w:rsidRPr="00011BA3" w:rsidRDefault="009B33AC" w:rsidP="00011BA3">
      <w:pPr>
        <w:pStyle w:val="1"/>
        <w:bidi/>
        <w:spacing w:after="60" w:line="288" w:lineRule="auto"/>
        <w:jc w:val="both"/>
        <w:rPr>
          <w:rFonts w:asciiTheme="majorBidi" w:hAnsiTheme="majorBidi" w:cstheme="majorBidi"/>
          <w:sz w:val="24"/>
          <w:szCs w:val="24"/>
          <w:rtl/>
        </w:rPr>
      </w:pPr>
      <w:bookmarkStart w:id="46" w:name="_Toc191902316"/>
      <w:bookmarkStart w:id="47" w:name="_Toc196895895"/>
      <w:bookmarkStart w:id="48" w:name="_Toc196911727"/>
      <w:r w:rsidRPr="00011BA3">
        <w:rPr>
          <w:rFonts w:asciiTheme="majorBidi" w:hAnsiTheme="majorBidi" w:cstheme="majorBidi"/>
          <w:sz w:val="24"/>
          <w:szCs w:val="24"/>
          <w:rtl/>
        </w:rPr>
        <w:t>دراسات تناولت الغرف التجارية الصناعية</w:t>
      </w:r>
      <w:bookmarkEnd w:id="46"/>
      <w:bookmarkEnd w:id="47"/>
      <w:bookmarkEnd w:id="48"/>
    </w:p>
    <w:p w14:paraId="4EDE94EB" w14:textId="77777777" w:rsidR="00D84985" w:rsidRPr="00011BA3" w:rsidRDefault="009B33AC" w:rsidP="00011BA3">
      <w:pPr>
        <w:spacing w:after="60" w:line="288" w:lineRule="auto"/>
        <w:ind w:firstLine="284"/>
        <w:jc w:val="both"/>
        <w:rPr>
          <w:rFonts w:asciiTheme="majorBidi" w:hAnsiTheme="majorBidi" w:cstheme="majorBidi"/>
          <w:b/>
          <w:bCs/>
          <w:sz w:val="24"/>
          <w:szCs w:val="24"/>
          <w:rtl/>
          <w:lang w:bidi="ar-JO"/>
        </w:rPr>
      </w:pPr>
      <w:r w:rsidRPr="00011BA3">
        <w:rPr>
          <w:rFonts w:asciiTheme="majorBidi" w:hAnsiTheme="majorBidi" w:cstheme="majorBidi"/>
          <w:b/>
          <w:bCs/>
          <w:sz w:val="24"/>
          <w:szCs w:val="24"/>
          <w:rtl/>
          <w:lang w:bidi="ar-JO"/>
        </w:rPr>
        <w:t xml:space="preserve">دراسة </w:t>
      </w:r>
      <w:r w:rsidR="00E70364" w:rsidRPr="00011BA3">
        <w:rPr>
          <w:rFonts w:asciiTheme="majorBidi" w:hAnsiTheme="majorBidi" w:cstheme="majorBidi"/>
          <w:b/>
          <w:bCs/>
          <w:noProof/>
          <w:sz w:val="24"/>
          <w:szCs w:val="24"/>
        </w:rPr>
        <w:t>Bdair</w:t>
      </w:r>
      <w:r w:rsidRPr="00011BA3">
        <w:rPr>
          <w:rFonts w:asciiTheme="majorBidi" w:hAnsiTheme="majorBidi" w:cstheme="majorBidi"/>
          <w:b/>
          <w:bCs/>
          <w:noProof/>
          <w:sz w:val="24"/>
          <w:szCs w:val="24"/>
          <w:rtl/>
        </w:rPr>
        <w:t xml:space="preserve"> </w:t>
      </w:r>
      <w:r w:rsidR="00571B18" w:rsidRPr="00011BA3">
        <w:rPr>
          <w:rFonts w:asciiTheme="majorBidi" w:hAnsiTheme="majorBidi" w:cstheme="majorBidi"/>
          <w:b/>
          <w:bCs/>
          <w:noProof/>
          <w:sz w:val="24"/>
          <w:szCs w:val="24"/>
          <w:rtl/>
        </w:rPr>
        <w:t>(</w:t>
      </w:r>
      <w:r w:rsidR="00E70364" w:rsidRPr="00011BA3">
        <w:rPr>
          <w:rFonts w:asciiTheme="majorBidi" w:hAnsiTheme="majorBidi" w:cstheme="majorBidi"/>
          <w:b/>
          <w:bCs/>
          <w:noProof/>
          <w:sz w:val="24"/>
          <w:szCs w:val="24"/>
        </w:rPr>
        <w:t>2024</w:t>
      </w:r>
      <w:r w:rsidRPr="00011BA3">
        <w:rPr>
          <w:rFonts w:asciiTheme="majorBidi" w:hAnsiTheme="majorBidi" w:cstheme="majorBidi"/>
          <w:b/>
          <w:bCs/>
          <w:noProof/>
          <w:sz w:val="24"/>
          <w:szCs w:val="24"/>
          <w:rtl/>
        </w:rPr>
        <w:t>)</w:t>
      </w:r>
      <w:r w:rsidRPr="00011BA3">
        <w:rPr>
          <w:rFonts w:asciiTheme="majorBidi" w:hAnsiTheme="majorBidi" w:cstheme="majorBidi"/>
          <w:b/>
          <w:bCs/>
          <w:sz w:val="24"/>
          <w:szCs w:val="24"/>
          <w:rtl/>
          <w:lang w:bidi="ar-JO"/>
        </w:rPr>
        <w:t xml:space="preserve">: </w:t>
      </w:r>
      <w:r w:rsidR="00571B18" w:rsidRPr="00011BA3">
        <w:rPr>
          <w:rFonts w:asciiTheme="majorBidi" w:hAnsiTheme="majorBidi" w:cstheme="majorBidi"/>
          <w:sz w:val="24"/>
          <w:szCs w:val="24"/>
          <w:rtl/>
          <w:lang w:bidi="ar-JO"/>
        </w:rPr>
        <w:t xml:space="preserve">بعنوان </w:t>
      </w:r>
      <w:r w:rsidRPr="00011BA3">
        <w:rPr>
          <w:rFonts w:asciiTheme="majorBidi" w:hAnsiTheme="majorBidi" w:cstheme="majorBidi"/>
          <w:sz w:val="24"/>
          <w:szCs w:val="24"/>
          <w:rtl/>
          <w:lang w:bidi="ar-JO"/>
        </w:rPr>
        <w:t>توظيف العلاقات العامة لنظرية إصلاح الصورة في بناء واتجاهات المنتسبين إليها -غرفتي تجارة وصناعة نابلس وقلقيلية- (دراسة مقارنة)</w:t>
      </w:r>
      <w:r w:rsidR="00571B18" w:rsidRPr="00011BA3">
        <w:rPr>
          <w:rFonts w:asciiTheme="majorBidi" w:hAnsiTheme="majorBidi" w:cstheme="majorBidi"/>
          <w:sz w:val="24"/>
          <w:szCs w:val="24"/>
          <w:rtl/>
          <w:lang w:bidi="ar-JO"/>
        </w:rPr>
        <w:t xml:space="preserve">. </w:t>
      </w:r>
      <w:r w:rsidRPr="00011BA3">
        <w:rPr>
          <w:rFonts w:asciiTheme="majorBidi" w:hAnsiTheme="majorBidi" w:cstheme="majorBidi"/>
          <w:sz w:val="24"/>
          <w:szCs w:val="24"/>
          <w:rtl/>
          <w:lang w:bidi="ar-JO"/>
        </w:rPr>
        <w:t xml:space="preserve">هدفت الدراسة </w:t>
      </w:r>
      <w:r w:rsidR="00D84985" w:rsidRPr="00011BA3">
        <w:rPr>
          <w:rFonts w:asciiTheme="majorBidi" w:hAnsiTheme="majorBidi" w:cstheme="majorBidi"/>
          <w:sz w:val="24"/>
          <w:szCs w:val="24"/>
          <w:rtl/>
          <w:lang w:bidi="ar-JO"/>
        </w:rPr>
        <w:t>إلى التعرف على مدى توظيف العلاقات العامة لنظرية إصلاح الصورة في بناء اتجاهات المنتسبين إلى الغرف التجارية الصناعية الفلسطينية، من خلال دراسة مقارنة بين غرفتي تجارة وصناعة نابلس وقلقيلية. واعتمدت الدراسة المنهج الوصفي التحليلي، مستخدمة أداة الاستبيان الموزعة على عيّنة متيسّرة من منتسبي الغرف في المحافظتين. وأظهرت النتائج أن مستوى استجابة أفراد مجتمع الدراسة لاستراتيجيات إصلاح الصورة التي توظفها العلاقات العامة في إدارة الأزمات جاء بدرجة متوسطة في كلتا الغرفتين، ويُعزى ذلك إلى محدودية قدرة ممارسي العلاقات العامة على تبرير الأزمات المتكررة، مما يضعف فاعلية استخدام استراتيجيات إصلاح الصورة بصورة مقبولة لدى الجماهير.</w:t>
      </w:r>
    </w:p>
    <w:p w14:paraId="4C03D8E2" w14:textId="77777777" w:rsidR="00933F7C" w:rsidRPr="00011BA3" w:rsidRDefault="00933F7C"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b/>
          <w:bCs/>
          <w:sz w:val="24"/>
          <w:szCs w:val="24"/>
          <w:rtl/>
        </w:rPr>
        <w:t xml:space="preserve">دراسة </w:t>
      </w:r>
      <w:r w:rsidRPr="00011BA3">
        <w:rPr>
          <w:rFonts w:asciiTheme="majorBidi" w:hAnsiTheme="majorBidi" w:cstheme="majorBidi"/>
          <w:b/>
          <w:bCs/>
          <w:sz w:val="24"/>
          <w:szCs w:val="24"/>
        </w:rPr>
        <w:t>Hilal (2021)</w:t>
      </w:r>
      <w:r w:rsidRPr="00011BA3">
        <w:rPr>
          <w:rFonts w:asciiTheme="majorBidi" w:hAnsiTheme="majorBidi" w:cstheme="majorBidi"/>
          <w:b/>
          <w:bCs/>
          <w:sz w:val="24"/>
          <w:szCs w:val="24"/>
          <w:rtl/>
        </w:rPr>
        <w:t xml:space="preserve"> </w:t>
      </w:r>
      <w:r w:rsidRPr="00011BA3">
        <w:rPr>
          <w:rFonts w:asciiTheme="majorBidi" w:hAnsiTheme="majorBidi" w:cstheme="majorBidi"/>
          <w:sz w:val="24"/>
          <w:szCs w:val="24"/>
          <w:rtl/>
        </w:rPr>
        <w:t xml:space="preserve">بعنوان: توظيف العلاقات العامة لمواقع التواصل الاجتماعي في التواصل مع جمهورها: دائرة العلاقات العامة في الغرف التجارية الفلسطينية نموذجًا، هدفت إلى الكشف عن مدى توظيف دوائر العلاقات العامة لمواقع التواصل الاجتماعي في التواصل مع جمهورها في الغرف التجارية الفلسطينية، بالاستناد إلى نظرية الإقبال التكنولوجي. اعتمدت الدراسة المنهج المختلط، من خلال الجمع بين المنهج الكمي باستخدام أداة تحليل المضمون والاستبيان، والمنهج الكيفي عبر المقابلات المعمقة، وذلك بهدف التعرف إلى واقع توظيف العلاقات العامة لمواقع التواصل الاجتماعي في عملية الاتصال مع الجمهور، وتوصلت الدراسة إلى مجموعة من النتائج، أبرزها أن الغرف التجارية الفلسطينية تعتمد بشكل أساسي وأولي على مواقع التواصل الاجتماعي في نشر خدماتها وأنشطتها والتواصل مع جمهورها، تليها وسائل </w:t>
      </w:r>
      <w:r w:rsidRPr="00011BA3">
        <w:rPr>
          <w:rFonts w:asciiTheme="majorBidi" w:hAnsiTheme="majorBidi" w:cstheme="majorBidi"/>
          <w:sz w:val="24"/>
          <w:szCs w:val="24"/>
          <w:rtl/>
        </w:rPr>
        <w:t>الاتصال الأخرى مثل البريد الإلكتروني، والرسائل النصية، والاتصال المباشر، وأوصت الدراسة بضرورة زيادة اهتمام ممارسي العلاقات العامة في المنظمات والمؤسسات الخدمية باستخدام مواقع التواصل الاجتماعي في التواصل مع الجمهور، لما تتميز به من سهولة وسرعة في التفاعل والرد على استفسارات الجمهور الخارجي.</w:t>
      </w:r>
    </w:p>
    <w:p w14:paraId="4AA423F4" w14:textId="77777777" w:rsidR="009B33AC" w:rsidRPr="00011BA3" w:rsidRDefault="00571B18"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b/>
          <w:bCs/>
          <w:sz w:val="24"/>
          <w:szCs w:val="24"/>
          <w:rtl/>
        </w:rPr>
        <w:t xml:space="preserve">دراسة </w:t>
      </w:r>
      <w:r w:rsidRPr="00011BA3">
        <w:rPr>
          <w:rFonts w:asciiTheme="majorBidi" w:hAnsiTheme="majorBidi" w:cstheme="majorBidi"/>
          <w:b/>
          <w:bCs/>
          <w:noProof/>
          <w:sz w:val="24"/>
          <w:szCs w:val="24"/>
        </w:rPr>
        <w:t>Linder</w:t>
      </w:r>
      <w:r w:rsidRPr="00011BA3">
        <w:rPr>
          <w:rFonts w:asciiTheme="majorBidi" w:hAnsiTheme="majorBidi" w:cstheme="majorBidi"/>
          <w:b/>
          <w:bCs/>
          <w:sz w:val="24"/>
          <w:szCs w:val="24"/>
          <w:rtl/>
        </w:rPr>
        <w:t xml:space="preserve"> (2017) </w:t>
      </w:r>
      <w:r w:rsidR="00116083" w:rsidRPr="00011BA3">
        <w:rPr>
          <w:rFonts w:asciiTheme="majorBidi" w:hAnsiTheme="majorBidi" w:cstheme="majorBidi"/>
          <w:b/>
          <w:bCs/>
          <w:sz w:val="24"/>
          <w:szCs w:val="24"/>
          <w:rtl/>
        </w:rPr>
        <w:t>بعنوان</w:t>
      </w:r>
      <w:r w:rsidRPr="00011BA3">
        <w:rPr>
          <w:rFonts w:asciiTheme="majorBidi" w:hAnsiTheme="majorBidi" w:cstheme="majorBidi"/>
          <w:sz w:val="24"/>
          <w:szCs w:val="24"/>
          <w:rtl/>
        </w:rPr>
        <w:t xml:space="preserve"> </w:t>
      </w:r>
      <w:r w:rsidRPr="00011BA3">
        <w:rPr>
          <w:rFonts w:asciiTheme="majorBidi" w:hAnsiTheme="majorBidi" w:cstheme="majorBidi"/>
          <w:sz w:val="24"/>
          <w:szCs w:val="24"/>
        </w:rPr>
        <w:t>Usage and Impact of the Internet for Appalachian Chambers of Commerce</w:t>
      </w:r>
      <w:r w:rsidRPr="00011BA3">
        <w:rPr>
          <w:rFonts w:asciiTheme="majorBidi" w:hAnsiTheme="majorBidi" w:cstheme="majorBidi"/>
          <w:sz w:val="24"/>
          <w:szCs w:val="24"/>
          <w:rtl/>
        </w:rPr>
        <w:t xml:space="preserve">. </w:t>
      </w:r>
      <w:r w:rsidR="009B33AC" w:rsidRPr="00011BA3">
        <w:rPr>
          <w:rFonts w:asciiTheme="majorBidi" w:hAnsiTheme="majorBidi" w:cstheme="majorBidi"/>
          <w:sz w:val="24"/>
          <w:szCs w:val="24"/>
          <w:rtl/>
        </w:rPr>
        <w:t xml:space="preserve">ترجمة العنوان إلى العربية: استخدام الإنترنت وأثره على الغرف التجارية في </w:t>
      </w:r>
      <w:proofErr w:type="spellStart"/>
      <w:r w:rsidR="009B33AC" w:rsidRPr="00011BA3">
        <w:rPr>
          <w:rFonts w:asciiTheme="majorBidi" w:hAnsiTheme="majorBidi" w:cstheme="majorBidi"/>
          <w:sz w:val="24"/>
          <w:szCs w:val="24"/>
          <w:rtl/>
        </w:rPr>
        <w:t>الأبالاش</w:t>
      </w:r>
      <w:proofErr w:type="spellEnd"/>
      <w:r w:rsidR="009B33AC" w:rsidRPr="00011BA3">
        <w:rPr>
          <w:rFonts w:asciiTheme="majorBidi" w:hAnsiTheme="majorBidi" w:cstheme="majorBidi"/>
          <w:sz w:val="24"/>
          <w:szCs w:val="24"/>
          <w:rtl/>
        </w:rPr>
        <w:t>.</w:t>
      </w:r>
      <w:r w:rsidRPr="00011BA3">
        <w:rPr>
          <w:rFonts w:asciiTheme="majorBidi" w:hAnsiTheme="majorBidi" w:cstheme="majorBidi"/>
          <w:sz w:val="24"/>
          <w:szCs w:val="24"/>
          <w:rtl/>
        </w:rPr>
        <w:t xml:space="preserve"> </w:t>
      </w:r>
      <w:r w:rsidR="009B33AC" w:rsidRPr="00011BA3">
        <w:rPr>
          <w:rFonts w:asciiTheme="majorBidi" w:hAnsiTheme="majorBidi" w:cstheme="majorBidi"/>
          <w:sz w:val="24"/>
          <w:szCs w:val="24"/>
          <w:rtl/>
        </w:rPr>
        <w:t xml:space="preserve">هدفت هذه الدراسة بشكل رئيس إلى تقييم تصورات المدراء التنفيذيين لغرفة تجارة </w:t>
      </w:r>
      <w:proofErr w:type="spellStart"/>
      <w:r w:rsidR="009B33AC" w:rsidRPr="00011BA3">
        <w:rPr>
          <w:rFonts w:asciiTheme="majorBidi" w:hAnsiTheme="majorBidi" w:cstheme="majorBidi"/>
          <w:sz w:val="24"/>
          <w:szCs w:val="24"/>
          <w:rtl/>
        </w:rPr>
        <w:t>أبالاتشي</w:t>
      </w:r>
      <w:proofErr w:type="spellEnd"/>
      <w:r w:rsidR="009B33AC" w:rsidRPr="00011BA3">
        <w:rPr>
          <w:rFonts w:asciiTheme="majorBidi" w:hAnsiTheme="majorBidi" w:cstheme="majorBidi"/>
          <w:sz w:val="24"/>
          <w:szCs w:val="24"/>
          <w:rtl/>
        </w:rPr>
        <w:t xml:space="preserve"> فيما يتعلق باستخدام الإنترنت بهدف إجراء الاتصالات الخاصة بالغرفة، وذلك باستخدام المنهج الوصفي المسحي بعد تقسيم العينة إلى أربع أقسام، كان القسم الأول لتقييم الحواجز التكنولوجية للوصول إلى الإنترنت، والقسم الثاني لتقييم مهارات استخدام</w:t>
      </w:r>
      <w:r w:rsidR="00116083" w:rsidRPr="00011BA3">
        <w:rPr>
          <w:rFonts w:asciiTheme="majorBidi" w:hAnsiTheme="majorBidi" w:cstheme="majorBidi"/>
          <w:sz w:val="24"/>
          <w:szCs w:val="24"/>
          <w:rtl/>
        </w:rPr>
        <w:t>ه،</w:t>
      </w:r>
      <w:r w:rsidR="009B33AC" w:rsidRPr="00011BA3">
        <w:rPr>
          <w:rFonts w:asciiTheme="majorBidi" w:hAnsiTheme="majorBidi" w:cstheme="majorBidi"/>
          <w:sz w:val="24"/>
          <w:szCs w:val="24"/>
          <w:rtl/>
        </w:rPr>
        <w:t xml:space="preserve"> والقسم الثالث لقياس الآثار المتصورة من استخدام</w:t>
      </w:r>
      <w:r w:rsidR="00116083" w:rsidRPr="00011BA3">
        <w:rPr>
          <w:rFonts w:asciiTheme="majorBidi" w:hAnsiTheme="majorBidi" w:cstheme="majorBidi"/>
          <w:sz w:val="24"/>
          <w:szCs w:val="24"/>
          <w:rtl/>
        </w:rPr>
        <w:t>ه</w:t>
      </w:r>
      <w:r w:rsidR="009B33AC" w:rsidRPr="00011BA3">
        <w:rPr>
          <w:rFonts w:asciiTheme="majorBidi" w:hAnsiTheme="majorBidi" w:cstheme="majorBidi"/>
          <w:sz w:val="24"/>
          <w:szCs w:val="24"/>
          <w:rtl/>
        </w:rPr>
        <w:t xml:space="preserve"> على عوامل النجاح الوظيفي، والقسم الرابع تم تصميمه لجمع البيانات الديموغرافية. وكانت أهم نتائج الدراسة أن هناك مشاكل في استخدام خدمات الإنترنت في الاتصال وأهمها صعوبة تعامل الجمهور مع هذه التقنيات، على الرغم من إتقان موظفي الغرفة لمهارات الإنترنت بطريقة احترافية.</w:t>
      </w:r>
    </w:p>
    <w:p w14:paraId="160416EB" w14:textId="77777777" w:rsidR="009B33AC" w:rsidRPr="00011BA3" w:rsidRDefault="00571B18"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b/>
          <w:bCs/>
          <w:sz w:val="24"/>
          <w:szCs w:val="24"/>
          <w:rtl/>
          <w:lang w:bidi="ar-JO"/>
        </w:rPr>
        <w:t xml:space="preserve">دراسة </w:t>
      </w:r>
      <w:r w:rsidRPr="00011BA3">
        <w:rPr>
          <w:rFonts w:asciiTheme="majorBidi" w:hAnsiTheme="majorBidi" w:cstheme="majorBidi"/>
          <w:b/>
          <w:bCs/>
          <w:noProof/>
          <w:sz w:val="24"/>
          <w:szCs w:val="24"/>
        </w:rPr>
        <w:t>Kymäläinen</w:t>
      </w:r>
      <w:r w:rsidRPr="00011BA3">
        <w:rPr>
          <w:rFonts w:asciiTheme="majorBidi" w:hAnsiTheme="majorBidi" w:cstheme="majorBidi"/>
          <w:b/>
          <w:bCs/>
          <w:sz w:val="24"/>
          <w:szCs w:val="24"/>
          <w:rtl/>
        </w:rPr>
        <w:t xml:space="preserve"> (2010) </w:t>
      </w:r>
      <w:r w:rsidRPr="00011BA3">
        <w:rPr>
          <w:rFonts w:asciiTheme="majorBidi" w:hAnsiTheme="majorBidi" w:cstheme="majorBidi"/>
          <w:sz w:val="24"/>
          <w:szCs w:val="24"/>
          <w:rtl/>
        </w:rPr>
        <w:t xml:space="preserve">بعنوان </w:t>
      </w:r>
      <w:r w:rsidRPr="00011BA3">
        <w:rPr>
          <w:rFonts w:asciiTheme="majorBidi" w:hAnsiTheme="majorBidi" w:cstheme="majorBidi"/>
          <w:sz w:val="24"/>
          <w:szCs w:val="24"/>
        </w:rPr>
        <w:t>Developing Marketing and Communication Case Tampere Chamber of Commerce and Industry</w:t>
      </w:r>
      <w:r w:rsidRPr="00011BA3">
        <w:rPr>
          <w:rFonts w:asciiTheme="majorBidi" w:hAnsiTheme="majorBidi" w:cstheme="majorBidi"/>
          <w:sz w:val="24"/>
          <w:szCs w:val="24"/>
          <w:rtl/>
        </w:rPr>
        <w:t xml:space="preserve">. </w:t>
      </w:r>
      <w:r w:rsidR="009B33AC" w:rsidRPr="00011BA3">
        <w:rPr>
          <w:rFonts w:asciiTheme="majorBidi" w:hAnsiTheme="majorBidi" w:cstheme="majorBidi"/>
          <w:sz w:val="24"/>
          <w:szCs w:val="24"/>
          <w:rtl/>
        </w:rPr>
        <w:t xml:space="preserve">ترجمة العنوان إلى العربية: </w:t>
      </w:r>
      <w:r w:rsidR="009B33AC" w:rsidRPr="00011BA3">
        <w:rPr>
          <w:rStyle w:val="ezkurwreuab5ozgtqnkl"/>
          <w:rFonts w:asciiTheme="majorBidi" w:hAnsiTheme="majorBidi" w:cstheme="majorBidi"/>
          <w:sz w:val="24"/>
          <w:szCs w:val="24"/>
          <w:rtl/>
        </w:rPr>
        <w:t>تطوير</w:t>
      </w:r>
      <w:r w:rsidR="009B33AC" w:rsidRPr="00011BA3">
        <w:rPr>
          <w:rFonts w:asciiTheme="majorBidi" w:hAnsiTheme="majorBidi" w:cstheme="majorBidi"/>
          <w:sz w:val="24"/>
          <w:szCs w:val="24"/>
          <w:rtl/>
        </w:rPr>
        <w:t xml:space="preserve"> </w:t>
      </w:r>
      <w:r w:rsidR="009B33AC" w:rsidRPr="00011BA3">
        <w:rPr>
          <w:rStyle w:val="ezkurwreuab5ozgtqnkl"/>
          <w:rFonts w:asciiTheme="majorBidi" w:hAnsiTheme="majorBidi" w:cstheme="majorBidi"/>
          <w:sz w:val="24"/>
          <w:szCs w:val="24"/>
          <w:rtl/>
        </w:rPr>
        <w:t>التسويق</w:t>
      </w:r>
      <w:r w:rsidR="009B33AC" w:rsidRPr="00011BA3">
        <w:rPr>
          <w:rFonts w:asciiTheme="majorBidi" w:hAnsiTheme="majorBidi" w:cstheme="majorBidi"/>
          <w:sz w:val="24"/>
          <w:szCs w:val="24"/>
          <w:rtl/>
        </w:rPr>
        <w:t xml:space="preserve"> </w:t>
      </w:r>
      <w:proofErr w:type="gramStart"/>
      <w:r w:rsidR="009B33AC" w:rsidRPr="00011BA3">
        <w:rPr>
          <w:rStyle w:val="ezkurwreuab5ozgtqnkl"/>
          <w:rFonts w:asciiTheme="majorBidi" w:hAnsiTheme="majorBidi" w:cstheme="majorBidi"/>
          <w:sz w:val="24"/>
          <w:szCs w:val="24"/>
          <w:rtl/>
        </w:rPr>
        <w:t>والاتصال</w:t>
      </w:r>
      <w:r w:rsidR="009B33AC" w:rsidRPr="00011BA3">
        <w:rPr>
          <w:rFonts w:asciiTheme="majorBidi" w:hAnsiTheme="majorBidi" w:cstheme="majorBidi"/>
          <w:sz w:val="24"/>
          <w:szCs w:val="24"/>
          <w:rtl/>
        </w:rPr>
        <w:t xml:space="preserve">: </w:t>
      </w:r>
      <w:r w:rsidR="009B33AC" w:rsidRPr="00011BA3">
        <w:rPr>
          <w:rFonts w:asciiTheme="majorBidi" w:hAnsiTheme="majorBidi" w:cstheme="majorBidi"/>
          <w:sz w:val="24"/>
          <w:szCs w:val="24"/>
        </w:rPr>
        <w:t xml:space="preserve"> </w:t>
      </w:r>
      <w:r w:rsidR="009B33AC" w:rsidRPr="00011BA3">
        <w:rPr>
          <w:rFonts w:asciiTheme="majorBidi" w:hAnsiTheme="majorBidi" w:cstheme="majorBidi"/>
          <w:sz w:val="24"/>
          <w:szCs w:val="24"/>
          <w:rtl/>
        </w:rPr>
        <w:t>دراسة</w:t>
      </w:r>
      <w:proofErr w:type="gramEnd"/>
      <w:r w:rsidR="009B33AC" w:rsidRPr="00011BA3">
        <w:rPr>
          <w:rFonts w:asciiTheme="majorBidi" w:hAnsiTheme="majorBidi" w:cstheme="majorBidi"/>
          <w:sz w:val="24"/>
          <w:szCs w:val="24"/>
          <w:rtl/>
        </w:rPr>
        <w:t xml:space="preserve"> </w:t>
      </w:r>
      <w:r w:rsidR="009B33AC" w:rsidRPr="00011BA3">
        <w:rPr>
          <w:rStyle w:val="ezkurwreuab5ozgtqnkl"/>
          <w:rFonts w:asciiTheme="majorBidi" w:hAnsiTheme="majorBidi" w:cstheme="majorBidi"/>
          <w:sz w:val="24"/>
          <w:szCs w:val="24"/>
          <w:rtl/>
        </w:rPr>
        <w:t>حالة</w:t>
      </w:r>
      <w:r w:rsidR="009B33AC" w:rsidRPr="00011BA3">
        <w:rPr>
          <w:rFonts w:asciiTheme="majorBidi" w:hAnsiTheme="majorBidi" w:cstheme="majorBidi"/>
          <w:sz w:val="24"/>
          <w:szCs w:val="24"/>
          <w:rtl/>
        </w:rPr>
        <w:t xml:space="preserve"> </w:t>
      </w:r>
      <w:r w:rsidR="009B33AC" w:rsidRPr="00011BA3">
        <w:rPr>
          <w:rStyle w:val="ezkurwreuab5ozgtqnkl"/>
          <w:rFonts w:asciiTheme="majorBidi" w:hAnsiTheme="majorBidi" w:cstheme="majorBidi"/>
          <w:sz w:val="24"/>
          <w:szCs w:val="24"/>
          <w:rtl/>
        </w:rPr>
        <w:t xml:space="preserve">غرفة تجارة وصناعة </w:t>
      </w:r>
      <w:proofErr w:type="spellStart"/>
      <w:r w:rsidR="009B33AC" w:rsidRPr="00011BA3">
        <w:rPr>
          <w:rStyle w:val="ezkurwreuab5ozgtqnkl"/>
          <w:rFonts w:asciiTheme="majorBidi" w:hAnsiTheme="majorBidi" w:cstheme="majorBidi"/>
          <w:sz w:val="24"/>
          <w:szCs w:val="24"/>
          <w:rtl/>
        </w:rPr>
        <w:t>تامبيري</w:t>
      </w:r>
      <w:proofErr w:type="spellEnd"/>
      <w:r w:rsidRPr="00011BA3">
        <w:rPr>
          <w:rFonts w:asciiTheme="majorBidi" w:hAnsiTheme="majorBidi" w:cstheme="majorBidi"/>
          <w:sz w:val="24"/>
          <w:szCs w:val="24"/>
          <w:rtl/>
        </w:rPr>
        <w:t xml:space="preserve">. </w:t>
      </w:r>
      <w:r w:rsidR="009B33AC" w:rsidRPr="00011BA3">
        <w:rPr>
          <w:rFonts w:asciiTheme="majorBidi" w:hAnsiTheme="majorBidi" w:cstheme="majorBidi"/>
          <w:sz w:val="24"/>
          <w:szCs w:val="24"/>
          <w:rtl/>
        </w:rPr>
        <w:t>تهدف هذه الدراسة إلى دراسة الوضع الحالي للتسويق والات</w:t>
      </w:r>
      <w:r w:rsidR="00116083" w:rsidRPr="00011BA3">
        <w:rPr>
          <w:rFonts w:asciiTheme="majorBidi" w:hAnsiTheme="majorBidi" w:cstheme="majorBidi"/>
          <w:sz w:val="24"/>
          <w:szCs w:val="24"/>
          <w:rtl/>
        </w:rPr>
        <w:t xml:space="preserve">صالات التي يستخدمها العاملين فيها </w:t>
      </w:r>
      <w:r w:rsidR="00E51DCC" w:rsidRPr="00011BA3">
        <w:rPr>
          <w:rFonts w:asciiTheme="majorBidi" w:hAnsiTheme="majorBidi" w:cstheme="majorBidi"/>
          <w:sz w:val="24"/>
          <w:szCs w:val="24"/>
          <w:rtl/>
        </w:rPr>
        <w:t>ومساعدتهم على تطويرها</w:t>
      </w:r>
      <w:r w:rsidR="009B33AC" w:rsidRPr="00011BA3">
        <w:rPr>
          <w:rFonts w:asciiTheme="majorBidi" w:hAnsiTheme="majorBidi" w:cstheme="majorBidi"/>
          <w:sz w:val="24"/>
          <w:szCs w:val="24"/>
          <w:rtl/>
        </w:rPr>
        <w:t xml:space="preserve">، وجاءت الدراسة نتيجة لحاجة تطوير جوانب الاتصال المستخدمة بطريقة علمية وواضحة، ولتحقيق الهدف تم استخدام المنهج الوصفي بشقيه الكمي والنوعي، من خلال القيام ب (10) مقابلات مع خمسة موظفي غرف تجارية في </w:t>
      </w:r>
      <w:proofErr w:type="spellStart"/>
      <w:r w:rsidR="009B33AC" w:rsidRPr="00011BA3">
        <w:rPr>
          <w:rFonts w:asciiTheme="majorBidi" w:hAnsiTheme="majorBidi" w:cstheme="majorBidi"/>
          <w:sz w:val="24"/>
          <w:szCs w:val="24"/>
          <w:rtl/>
        </w:rPr>
        <w:t>تامبيري</w:t>
      </w:r>
      <w:proofErr w:type="spellEnd"/>
      <w:r w:rsidR="009B33AC" w:rsidRPr="00011BA3">
        <w:rPr>
          <w:rFonts w:asciiTheme="majorBidi" w:hAnsiTheme="majorBidi" w:cstheme="majorBidi"/>
          <w:sz w:val="24"/>
          <w:szCs w:val="24"/>
          <w:rtl/>
        </w:rPr>
        <w:t xml:space="preserve"> وخمسة أعضاء مجلس إدارة للتعرف على طرق الاتصال الحالية، واستخدام أداة الاستبانة حيث تم توزيع (581) لمعرفة الحاجة من الاتصال لدى الجماهير ولتطوير وسائل الاتصال المستخدمة للغرف التجارية، وكان من أهم النتائج أنه تم إيجاد جوانب الاتصال التي كانت تفتقر لتحقيق أهداف الغرفة أو تعاني مشاكل، كما قدم البحث استراتيجيات اتصالية جديدة للغرفة </w:t>
      </w:r>
      <w:r w:rsidR="00E51DCC" w:rsidRPr="00011BA3">
        <w:rPr>
          <w:rFonts w:asciiTheme="majorBidi" w:hAnsiTheme="majorBidi" w:cstheme="majorBidi"/>
          <w:sz w:val="24"/>
          <w:szCs w:val="24"/>
          <w:rtl/>
        </w:rPr>
        <w:t>و</w:t>
      </w:r>
      <w:r w:rsidR="009B33AC" w:rsidRPr="00011BA3">
        <w:rPr>
          <w:rFonts w:asciiTheme="majorBidi" w:hAnsiTheme="majorBidi" w:cstheme="majorBidi"/>
          <w:sz w:val="24"/>
          <w:szCs w:val="24"/>
          <w:rtl/>
        </w:rPr>
        <w:t xml:space="preserve"> من شأنها أن ترتقي بالغرفة وتحقق أهدافها.</w:t>
      </w:r>
    </w:p>
    <w:p w14:paraId="35EFEF97" w14:textId="77777777" w:rsidR="009B33AC" w:rsidRPr="00011BA3" w:rsidRDefault="009B33AC" w:rsidP="00011BA3">
      <w:pPr>
        <w:pStyle w:val="1"/>
        <w:bidi/>
        <w:spacing w:after="60" w:line="288" w:lineRule="auto"/>
        <w:ind w:firstLine="284"/>
        <w:jc w:val="both"/>
        <w:rPr>
          <w:rFonts w:asciiTheme="majorBidi" w:hAnsiTheme="majorBidi" w:cstheme="majorBidi"/>
          <w:sz w:val="24"/>
          <w:szCs w:val="24"/>
          <w:rtl/>
        </w:rPr>
      </w:pPr>
      <w:bookmarkStart w:id="49" w:name="_Toc191902318"/>
      <w:bookmarkStart w:id="50" w:name="_Toc196895897"/>
      <w:bookmarkStart w:id="51" w:name="_Toc196911729"/>
      <w:r w:rsidRPr="00011BA3">
        <w:rPr>
          <w:rFonts w:asciiTheme="majorBidi" w:hAnsiTheme="majorBidi" w:cstheme="majorBidi"/>
          <w:sz w:val="24"/>
          <w:szCs w:val="24"/>
          <w:rtl/>
        </w:rPr>
        <w:lastRenderedPageBreak/>
        <w:t>التعقيب على الدراسات السابقة</w:t>
      </w:r>
      <w:bookmarkEnd w:id="49"/>
      <w:bookmarkEnd w:id="50"/>
      <w:bookmarkEnd w:id="51"/>
      <w:r w:rsidR="002872F4" w:rsidRPr="00011BA3">
        <w:rPr>
          <w:rFonts w:asciiTheme="majorBidi" w:hAnsiTheme="majorBidi" w:cstheme="majorBidi"/>
          <w:sz w:val="24"/>
          <w:szCs w:val="24"/>
          <w:rtl/>
        </w:rPr>
        <w:t xml:space="preserve">: </w:t>
      </w:r>
      <w:r w:rsidRPr="00011BA3">
        <w:rPr>
          <w:rFonts w:asciiTheme="majorBidi" w:hAnsiTheme="majorBidi" w:cstheme="majorBidi"/>
          <w:b w:val="0"/>
          <w:bCs w:val="0"/>
          <w:sz w:val="24"/>
          <w:szCs w:val="24"/>
          <w:rtl/>
        </w:rPr>
        <w:t>استفادت الباحثة من اطلاعها على الدراسات السابقة في عدة أوجه</w:t>
      </w:r>
      <w:r w:rsidR="0081345F" w:rsidRPr="00011BA3">
        <w:rPr>
          <w:rFonts w:asciiTheme="majorBidi" w:hAnsiTheme="majorBidi" w:cstheme="majorBidi"/>
          <w:b w:val="0"/>
          <w:bCs w:val="0"/>
          <w:sz w:val="24"/>
          <w:szCs w:val="24"/>
          <w:rtl/>
        </w:rPr>
        <w:t>، تمثلت في ب</w:t>
      </w:r>
      <w:r w:rsidRPr="00011BA3">
        <w:rPr>
          <w:rFonts w:asciiTheme="majorBidi" w:hAnsiTheme="majorBidi" w:cstheme="majorBidi"/>
          <w:b w:val="0"/>
          <w:bCs w:val="0"/>
          <w:sz w:val="24"/>
          <w:szCs w:val="24"/>
          <w:rtl/>
        </w:rPr>
        <w:t>ناء الإطار النظري للدراسة الحالية وتطويره</w:t>
      </w:r>
      <w:r w:rsidR="0081345F" w:rsidRPr="00011BA3">
        <w:rPr>
          <w:rFonts w:asciiTheme="majorBidi" w:hAnsiTheme="majorBidi" w:cstheme="majorBidi"/>
          <w:b w:val="0"/>
          <w:bCs w:val="0"/>
          <w:sz w:val="24"/>
          <w:szCs w:val="24"/>
          <w:rtl/>
        </w:rPr>
        <w:t>، وب</w:t>
      </w:r>
      <w:r w:rsidRPr="00011BA3">
        <w:rPr>
          <w:rFonts w:asciiTheme="majorBidi" w:hAnsiTheme="majorBidi" w:cstheme="majorBidi"/>
          <w:b w:val="0"/>
          <w:bCs w:val="0"/>
          <w:sz w:val="24"/>
          <w:szCs w:val="24"/>
          <w:rtl/>
        </w:rPr>
        <w:t>ناء أدوات الدراسة</w:t>
      </w:r>
      <w:r w:rsidRPr="00011BA3">
        <w:rPr>
          <w:rFonts w:asciiTheme="majorBidi" w:hAnsiTheme="majorBidi" w:cstheme="majorBidi"/>
          <w:b w:val="0"/>
          <w:bCs w:val="0"/>
          <w:sz w:val="24"/>
          <w:szCs w:val="24"/>
        </w:rPr>
        <w:t>.</w:t>
      </w:r>
    </w:p>
    <w:p w14:paraId="50C752DD" w14:textId="77777777" w:rsidR="009B33AC" w:rsidRPr="00011BA3" w:rsidRDefault="00DE2EAA" w:rsidP="00011BA3">
      <w:pPr>
        <w:spacing w:after="60" w:line="288" w:lineRule="auto"/>
        <w:jc w:val="both"/>
        <w:rPr>
          <w:rFonts w:asciiTheme="majorBidi" w:hAnsiTheme="majorBidi" w:cstheme="majorBidi"/>
          <w:b/>
          <w:bCs/>
          <w:sz w:val="24"/>
          <w:szCs w:val="24"/>
        </w:rPr>
      </w:pPr>
      <w:r w:rsidRPr="00011BA3">
        <w:rPr>
          <w:rFonts w:asciiTheme="majorBidi" w:hAnsiTheme="majorBidi" w:cstheme="majorBidi"/>
          <w:b/>
          <w:bCs/>
          <w:sz w:val="24"/>
          <w:szCs w:val="24"/>
          <w:rtl/>
        </w:rPr>
        <w:t>أوجه التشابه والاتفاق</w:t>
      </w:r>
    </w:p>
    <w:p w14:paraId="09C2CE6B" w14:textId="77777777" w:rsidR="009B33AC" w:rsidRPr="00011BA3" w:rsidRDefault="009B33AC" w:rsidP="00011BA3">
      <w:pPr>
        <w:spacing w:after="60" w:line="288" w:lineRule="auto"/>
        <w:ind w:firstLine="284"/>
        <w:jc w:val="both"/>
        <w:rPr>
          <w:rFonts w:asciiTheme="majorBidi" w:hAnsiTheme="majorBidi" w:cstheme="majorBidi"/>
          <w:sz w:val="24"/>
          <w:szCs w:val="24"/>
        </w:rPr>
      </w:pPr>
      <w:r w:rsidRPr="00011BA3">
        <w:rPr>
          <w:rFonts w:asciiTheme="majorBidi" w:hAnsiTheme="majorBidi" w:cstheme="majorBidi"/>
          <w:sz w:val="24"/>
          <w:szCs w:val="24"/>
          <w:rtl/>
        </w:rPr>
        <w:t>من حيث المنهج</w:t>
      </w:r>
      <w:r w:rsidR="004F3124" w:rsidRPr="00011BA3">
        <w:rPr>
          <w:rFonts w:asciiTheme="majorBidi" w:hAnsiTheme="majorBidi" w:cstheme="majorBidi"/>
          <w:sz w:val="24"/>
          <w:szCs w:val="24"/>
          <w:rtl/>
        </w:rPr>
        <w:t xml:space="preserve"> </w:t>
      </w:r>
      <w:r w:rsidRPr="00011BA3">
        <w:rPr>
          <w:rFonts w:asciiTheme="majorBidi" w:hAnsiTheme="majorBidi" w:cstheme="majorBidi"/>
          <w:sz w:val="24"/>
          <w:szCs w:val="24"/>
          <w:rtl/>
        </w:rPr>
        <w:t>اتفقت الدراسة الحالية مع مجموعة من الدراسات السابقة التي استخدمت المنهج الوصفي التحليلي،</w:t>
      </w:r>
      <w:r w:rsidR="002872F4" w:rsidRPr="00011BA3">
        <w:rPr>
          <w:rFonts w:asciiTheme="majorBidi" w:hAnsiTheme="majorBidi" w:cstheme="majorBidi"/>
          <w:sz w:val="24"/>
          <w:szCs w:val="24"/>
          <w:rtl/>
        </w:rPr>
        <w:t xml:space="preserve"> كما في دراسة</w:t>
      </w:r>
      <w:r w:rsidR="004F3124" w:rsidRPr="00011BA3">
        <w:rPr>
          <w:rFonts w:asciiTheme="majorBidi" w:hAnsiTheme="majorBidi" w:cstheme="majorBidi"/>
          <w:sz w:val="24"/>
          <w:szCs w:val="24"/>
          <w:rtl/>
        </w:rPr>
        <w:t xml:space="preserve"> </w:t>
      </w:r>
      <w:sdt>
        <w:sdtPr>
          <w:rPr>
            <w:rFonts w:asciiTheme="majorBidi" w:hAnsiTheme="majorBidi" w:cstheme="majorBidi"/>
            <w:sz w:val="24"/>
            <w:szCs w:val="24"/>
            <w:rtl/>
          </w:rPr>
          <w:id w:val="1492456470"/>
          <w:citation/>
        </w:sdtPr>
        <w:sdtContent>
          <w:r w:rsidR="00E737DA" w:rsidRPr="00011BA3">
            <w:rPr>
              <w:rFonts w:asciiTheme="majorBidi" w:hAnsiTheme="majorBidi" w:cstheme="majorBidi"/>
              <w:sz w:val="24"/>
              <w:szCs w:val="24"/>
              <w:rtl/>
            </w:rPr>
            <w:fldChar w:fldCharType="begin"/>
          </w:r>
          <w:r w:rsidR="00E70364" w:rsidRPr="00011BA3">
            <w:rPr>
              <w:rFonts w:asciiTheme="majorBidi" w:hAnsiTheme="majorBidi" w:cstheme="majorBidi"/>
              <w:sz w:val="24"/>
              <w:szCs w:val="24"/>
            </w:rPr>
            <w:instrText xml:space="preserve">CITATION </w:instrText>
          </w:r>
          <w:r w:rsidR="00E70364" w:rsidRPr="00011BA3">
            <w:rPr>
              <w:rFonts w:asciiTheme="majorBidi" w:hAnsiTheme="majorBidi" w:cstheme="majorBidi"/>
              <w:sz w:val="24"/>
              <w:szCs w:val="24"/>
              <w:rtl/>
            </w:rPr>
            <w:instrText>غزل24</w:instrText>
          </w:r>
          <w:r w:rsidR="00E70364" w:rsidRPr="00011BA3">
            <w:rPr>
              <w:rFonts w:asciiTheme="majorBidi" w:hAnsiTheme="majorBidi" w:cstheme="majorBidi"/>
              <w:sz w:val="24"/>
              <w:szCs w:val="24"/>
            </w:rPr>
            <w:instrText xml:space="preserve"> \l 1025 </w:instrText>
          </w:r>
          <w:r w:rsidR="00E737DA" w:rsidRPr="00011BA3">
            <w:rPr>
              <w:rFonts w:asciiTheme="majorBidi" w:hAnsiTheme="majorBidi" w:cstheme="majorBidi"/>
              <w:sz w:val="24"/>
              <w:szCs w:val="24"/>
              <w:rtl/>
            </w:rPr>
            <w:fldChar w:fldCharType="separate"/>
          </w:r>
          <w:r w:rsidR="00E70364" w:rsidRPr="00011BA3">
            <w:rPr>
              <w:rFonts w:asciiTheme="majorBidi" w:hAnsiTheme="majorBidi" w:cstheme="majorBidi"/>
              <w:noProof/>
              <w:sz w:val="24"/>
              <w:szCs w:val="24"/>
            </w:rPr>
            <w:t>(Bdais, 2024)</w:t>
          </w:r>
          <w:r w:rsidR="00E737DA" w:rsidRPr="00011BA3">
            <w:rPr>
              <w:rFonts w:asciiTheme="majorBidi" w:hAnsiTheme="majorBidi" w:cstheme="majorBidi"/>
              <w:sz w:val="24"/>
              <w:szCs w:val="24"/>
              <w:rtl/>
            </w:rPr>
            <w:fldChar w:fldCharType="end"/>
          </w:r>
        </w:sdtContent>
      </w:sdt>
      <w:r w:rsidRPr="00011BA3">
        <w:rPr>
          <w:rFonts w:asciiTheme="majorBidi" w:hAnsiTheme="majorBidi" w:cstheme="majorBidi"/>
          <w:sz w:val="24"/>
          <w:szCs w:val="24"/>
          <w:rtl/>
        </w:rPr>
        <w:t xml:space="preserve">، </w:t>
      </w:r>
      <w:r w:rsidR="004F3124" w:rsidRPr="00011BA3">
        <w:rPr>
          <w:rFonts w:asciiTheme="majorBidi" w:hAnsiTheme="majorBidi" w:cstheme="majorBidi"/>
          <w:sz w:val="24"/>
          <w:szCs w:val="24"/>
          <w:rtl/>
        </w:rPr>
        <w:t>ومن حيث الأداة اتفقت مع دراسة</w:t>
      </w:r>
      <w:r w:rsidRPr="00011BA3">
        <w:rPr>
          <w:rFonts w:asciiTheme="majorBidi" w:hAnsiTheme="majorBidi" w:cstheme="majorBidi"/>
          <w:sz w:val="24"/>
          <w:szCs w:val="24"/>
          <w:rtl/>
        </w:rPr>
        <w:t xml:space="preserve"> (عبد اللطيف </w:t>
      </w:r>
      <w:proofErr w:type="spellStart"/>
      <w:r w:rsidRPr="00011BA3">
        <w:rPr>
          <w:rFonts w:asciiTheme="majorBidi" w:hAnsiTheme="majorBidi" w:cstheme="majorBidi"/>
          <w:sz w:val="24"/>
          <w:szCs w:val="24"/>
          <w:rtl/>
        </w:rPr>
        <w:t>وعمامرة</w:t>
      </w:r>
      <w:proofErr w:type="spellEnd"/>
      <w:r w:rsidRPr="00011BA3">
        <w:rPr>
          <w:rFonts w:asciiTheme="majorBidi" w:hAnsiTheme="majorBidi" w:cstheme="majorBidi"/>
          <w:sz w:val="24"/>
          <w:szCs w:val="24"/>
          <w:rtl/>
        </w:rPr>
        <w:t>، 2022)، و</w:t>
      </w:r>
      <w:sdt>
        <w:sdtPr>
          <w:rPr>
            <w:rFonts w:asciiTheme="majorBidi" w:hAnsiTheme="majorBidi" w:cstheme="majorBidi"/>
            <w:sz w:val="24"/>
            <w:szCs w:val="24"/>
            <w:rtl/>
          </w:rPr>
          <w:id w:val="2065820164"/>
          <w:citation/>
        </w:sdtPr>
        <w:sdtContent>
          <w:r w:rsidR="00E737DA" w:rsidRPr="00011BA3">
            <w:rPr>
              <w:rFonts w:asciiTheme="majorBidi" w:hAnsiTheme="majorBidi" w:cstheme="majorBidi"/>
              <w:sz w:val="24"/>
              <w:szCs w:val="24"/>
              <w:rtl/>
            </w:rPr>
            <w:fldChar w:fldCharType="begin"/>
          </w:r>
          <w:r w:rsidRPr="00011BA3">
            <w:rPr>
              <w:rFonts w:asciiTheme="majorBidi" w:hAnsiTheme="majorBidi" w:cstheme="majorBidi"/>
              <w:sz w:val="24"/>
              <w:szCs w:val="24"/>
              <w:rtl/>
            </w:rPr>
            <w:instrText xml:space="preserve"> </w:instrText>
          </w:r>
          <w:r w:rsidRPr="00011BA3">
            <w:rPr>
              <w:rFonts w:asciiTheme="majorBidi" w:hAnsiTheme="majorBidi" w:cstheme="majorBidi"/>
              <w:sz w:val="24"/>
              <w:szCs w:val="24"/>
            </w:rPr>
            <w:instrText>CITATION</w:instrText>
          </w:r>
          <w:r w:rsidRPr="00011BA3">
            <w:rPr>
              <w:rFonts w:asciiTheme="majorBidi" w:hAnsiTheme="majorBidi" w:cstheme="majorBidi"/>
              <w:sz w:val="24"/>
              <w:szCs w:val="24"/>
              <w:rtl/>
            </w:rPr>
            <w:instrText xml:space="preserve"> فار19 \</w:instrText>
          </w:r>
          <w:r w:rsidRPr="00011BA3">
            <w:rPr>
              <w:rFonts w:asciiTheme="majorBidi" w:hAnsiTheme="majorBidi" w:cstheme="majorBidi"/>
              <w:sz w:val="24"/>
              <w:szCs w:val="24"/>
            </w:rPr>
            <w:instrText>l 1025</w:instrText>
          </w:r>
          <w:r w:rsidRPr="00011BA3">
            <w:rPr>
              <w:rFonts w:asciiTheme="majorBidi" w:hAnsiTheme="majorBidi" w:cstheme="majorBidi"/>
              <w:sz w:val="24"/>
              <w:szCs w:val="24"/>
              <w:rtl/>
            </w:rPr>
            <w:instrText xml:space="preserve"> </w:instrText>
          </w:r>
          <w:r w:rsidR="00E737DA" w:rsidRPr="00011BA3">
            <w:rPr>
              <w:rFonts w:asciiTheme="majorBidi" w:hAnsiTheme="majorBidi" w:cstheme="majorBidi"/>
              <w:sz w:val="24"/>
              <w:szCs w:val="24"/>
              <w:rtl/>
            </w:rPr>
            <w:fldChar w:fldCharType="separate"/>
          </w:r>
          <w:r w:rsidRPr="00011BA3">
            <w:rPr>
              <w:rFonts w:asciiTheme="majorBidi" w:hAnsiTheme="majorBidi" w:cstheme="majorBidi"/>
              <w:noProof/>
              <w:sz w:val="24"/>
              <w:szCs w:val="24"/>
              <w:rtl/>
            </w:rPr>
            <w:t>(العتيبي، 2019)</w:t>
          </w:r>
          <w:r w:rsidR="00E737DA" w:rsidRPr="00011BA3">
            <w:rPr>
              <w:rFonts w:asciiTheme="majorBidi" w:hAnsiTheme="majorBidi" w:cstheme="majorBidi"/>
              <w:sz w:val="24"/>
              <w:szCs w:val="24"/>
              <w:rtl/>
            </w:rPr>
            <w:fldChar w:fldCharType="end"/>
          </w:r>
        </w:sdtContent>
      </w:sdt>
      <w:r w:rsidRPr="00011BA3">
        <w:rPr>
          <w:rFonts w:asciiTheme="majorBidi" w:hAnsiTheme="majorBidi" w:cstheme="majorBidi"/>
          <w:sz w:val="24"/>
          <w:szCs w:val="24"/>
          <w:rtl/>
        </w:rPr>
        <w:t>، و(</w:t>
      </w:r>
      <w:proofErr w:type="spellStart"/>
      <w:r w:rsidRPr="00011BA3">
        <w:rPr>
          <w:rFonts w:asciiTheme="majorBidi" w:hAnsiTheme="majorBidi" w:cstheme="majorBidi"/>
          <w:sz w:val="24"/>
          <w:szCs w:val="24"/>
        </w:rPr>
        <w:t>Onyiengo</w:t>
      </w:r>
      <w:proofErr w:type="spellEnd"/>
      <w:r w:rsidRPr="00011BA3">
        <w:rPr>
          <w:rFonts w:asciiTheme="majorBidi" w:hAnsiTheme="majorBidi" w:cstheme="majorBidi"/>
          <w:sz w:val="24"/>
          <w:szCs w:val="24"/>
        </w:rPr>
        <w:t>, 2014</w:t>
      </w:r>
      <w:r w:rsidRPr="00011BA3">
        <w:rPr>
          <w:rFonts w:asciiTheme="majorBidi" w:hAnsiTheme="majorBidi" w:cstheme="majorBidi"/>
          <w:sz w:val="24"/>
          <w:szCs w:val="24"/>
          <w:rtl/>
        </w:rPr>
        <w:t>)، و</w:t>
      </w:r>
      <w:sdt>
        <w:sdtPr>
          <w:rPr>
            <w:rFonts w:asciiTheme="majorBidi" w:hAnsiTheme="majorBidi" w:cstheme="majorBidi"/>
            <w:sz w:val="24"/>
            <w:szCs w:val="24"/>
            <w:rtl/>
          </w:rPr>
          <w:id w:val="874281222"/>
          <w:citation/>
        </w:sdtPr>
        <w:sdtContent>
          <w:r w:rsidR="00E737DA" w:rsidRPr="00011BA3">
            <w:rPr>
              <w:rFonts w:asciiTheme="majorBidi" w:hAnsiTheme="majorBidi" w:cstheme="majorBidi"/>
              <w:sz w:val="24"/>
              <w:szCs w:val="24"/>
              <w:rtl/>
            </w:rPr>
            <w:fldChar w:fldCharType="begin"/>
          </w:r>
          <w:r w:rsidR="00E70364" w:rsidRPr="00011BA3">
            <w:rPr>
              <w:rFonts w:asciiTheme="majorBidi" w:hAnsiTheme="majorBidi" w:cstheme="majorBidi"/>
              <w:sz w:val="24"/>
              <w:szCs w:val="24"/>
            </w:rPr>
            <w:instrText xml:space="preserve">CITATION </w:instrText>
          </w:r>
          <w:r w:rsidR="00E70364" w:rsidRPr="00011BA3">
            <w:rPr>
              <w:rFonts w:asciiTheme="majorBidi" w:hAnsiTheme="majorBidi" w:cstheme="majorBidi"/>
              <w:sz w:val="24"/>
              <w:szCs w:val="24"/>
              <w:rtl/>
            </w:rPr>
            <w:instrText>احم08</w:instrText>
          </w:r>
          <w:r w:rsidR="00E70364" w:rsidRPr="00011BA3">
            <w:rPr>
              <w:rFonts w:asciiTheme="majorBidi" w:hAnsiTheme="majorBidi" w:cstheme="majorBidi"/>
              <w:sz w:val="24"/>
              <w:szCs w:val="24"/>
            </w:rPr>
            <w:instrText xml:space="preserve"> \l 1025 </w:instrText>
          </w:r>
          <w:r w:rsidR="00E737DA" w:rsidRPr="00011BA3">
            <w:rPr>
              <w:rFonts w:asciiTheme="majorBidi" w:hAnsiTheme="majorBidi" w:cstheme="majorBidi"/>
              <w:sz w:val="24"/>
              <w:szCs w:val="24"/>
              <w:rtl/>
            </w:rPr>
            <w:fldChar w:fldCharType="separate"/>
          </w:r>
          <w:r w:rsidR="00E70364" w:rsidRPr="00011BA3">
            <w:rPr>
              <w:rFonts w:asciiTheme="majorBidi" w:hAnsiTheme="majorBidi" w:cstheme="majorBidi"/>
              <w:noProof/>
              <w:sz w:val="24"/>
              <w:szCs w:val="24"/>
              <w:rtl/>
            </w:rPr>
            <w:t xml:space="preserve"> </w:t>
          </w:r>
          <w:r w:rsidR="00E70364" w:rsidRPr="00011BA3">
            <w:rPr>
              <w:rFonts w:asciiTheme="majorBidi" w:hAnsiTheme="majorBidi" w:cstheme="majorBidi"/>
              <w:noProof/>
              <w:sz w:val="24"/>
              <w:szCs w:val="24"/>
            </w:rPr>
            <w:t>(AL-atoum, 2010)</w:t>
          </w:r>
          <w:r w:rsidR="00E737DA" w:rsidRPr="00011BA3">
            <w:rPr>
              <w:rFonts w:asciiTheme="majorBidi" w:hAnsiTheme="majorBidi" w:cstheme="majorBidi"/>
              <w:sz w:val="24"/>
              <w:szCs w:val="24"/>
              <w:rtl/>
            </w:rPr>
            <w:fldChar w:fldCharType="end"/>
          </w:r>
        </w:sdtContent>
      </w:sdt>
      <w:r w:rsidRPr="00011BA3">
        <w:rPr>
          <w:rFonts w:asciiTheme="majorBidi" w:hAnsiTheme="majorBidi" w:cstheme="majorBidi"/>
          <w:sz w:val="24"/>
          <w:szCs w:val="24"/>
          <w:rtl/>
        </w:rPr>
        <w:t>، و</w:t>
      </w:r>
      <w:sdt>
        <w:sdtPr>
          <w:rPr>
            <w:rFonts w:asciiTheme="majorBidi" w:hAnsiTheme="majorBidi" w:cstheme="majorBidi"/>
            <w:sz w:val="24"/>
            <w:szCs w:val="24"/>
            <w:rtl/>
          </w:rPr>
          <w:id w:val="836275988"/>
          <w:citation/>
        </w:sdtPr>
        <w:sdtContent>
          <w:r w:rsidR="00E737DA" w:rsidRPr="00011BA3">
            <w:rPr>
              <w:rFonts w:asciiTheme="majorBidi" w:hAnsiTheme="majorBidi" w:cstheme="majorBidi"/>
              <w:sz w:val="24"/>
              <w:szCs w:val="24"/>
              <w:rtl/>
            </w:rPr>
            <w:fldChar w:fldCharType="begin"/>
          </w:r>
          <w:r w:rsidR="00E70364" w:rsidRPr="00011BA3">
            <w:rPr>
              <w:rFonts w:asciiTheme="majorBidi" w:hAnsiTheme="majorBidi" w:cstheme="majorBidi"/>
              <w:sz w:val="24"/>
              <w:szCs w:val="24"/>
            </w:rPr>
            <w:instrText xml:space="preserve">CITATION </w:instrText>
          </w:r>
          <w:r w:rsidR="00E70364" w:rsidRPr="00011BA3">
            <w:rPr>
              <w:rFonts w:asciiTheme="majorBidi" w:hAnsiTheme="majorBidi" w:cstheme="majorBidi"/>
              <w:sz w:val="24"/>
              <w:szCs w:val="24"/>
              <w:rtl/>
            </w:rPr>
            <w:instrText>غزل24</w:instrText>
          </w:r>
          <w:r w:rsidR="00E70364" w:rsidRPr="00011BA3">
            <w:rPr>
              <w:rFonts w:asciiTheme="majorBidi" w:hAnsiTheme="majorBidi" w:cstheme="majorBidi"/>
              <w:sz w:val="24"/>
              <w:szCs w:val="24"/>
            </w:rPr>
            <w:instrText xml:space="preserve"> \l 1025 </w:instrText>
          </w:r>
          <w:r w:rsidR="00E737DA" w:rsidRPr="00011BA3">
            <w:rPr>
              <w:rFonts w:asciiTheme="majorBidi" w:hAnsiTheme="majorBidi" w:cstheme="majorBidi"/>
              <w:sz w:val="24"/>
              <w:szCs w:val="24"/>
              <w:rtl/>
            </w:rPr>
            <w:fldChar w:fldCharType="separate"/>
          </w:r>
          <w:r w:rsidR="00E70364" w:rsidRPr="00011BA3">
            <w:rPr>
              <w:rFonts w:asciiTheme="majorBidi" w:hAnsiTheme="majorBidi" w:cstheme="majorBidi"/>
              <w:noProof/>
              <w:sz w:val="24"/>
              <w:szCs w:val="24"/>
              <w:rtl/>
            </w:rPr>
            <w:t xml:space="preserve"> </w:t>
          </w:r>
          <w:r w:rsidR="00E70364" w:rsidRPr="00011BA3">
            <w:rPr>
              <w:rFonts w:asciiTheme="majorBidi" w:hAnsiTheme="majorBidi" w:cstheme="majorBidi"/>
              <w:noProof/>
              <w:sz w:val="24"/>
              <w:szCs w:val="24"/>
            </w:rPr>
            <w:t>(Bdais, 2024)</w:t>
          </w:r>
          <w:r w:rsidR="00E737DA" w:rsidRPr="00011BA3">
            <w:rPr>
              <w:rFonts w:asciiTheme="majorBidi" w:hAnsiTheme="majorBidi" w:cstheme="majorBidi"/>
              <w:sz w:val="24"/>
              <w:szCs w:val="24"/>
              <w:rtl/>
            </w:rPr>
            <w:fldChar w:fldCharType="end"/>
          </w:r>
        </w:sdtContent>
      </w:sdt>
      <w:r w:rsidRPr="00011BA3">
        <w:rPr>
          <w:rFonts w:asciiTheme="majorBidi" w:hAnsiTheme="majorBidi" w:cstheme="majorBidi"/>
          <w:sz w:val="24"/>
          <w:szCs w:val="24"/>
          <w:rtl/>
        </w:rPr>
        <w:t>، و</w:t>
      </w:r>
      <w:sdt>
        <w:sdtPr>
          <w:rPr>
            <w:rFonts w:asciiTheme="majorBidi" w:hAnsiTheme="majorBidi" w:cstheme="majorBidi"/>
            <w:sz w:val="24"/>
            <w:szCs w:val="24"/>
            <w:rtl/>
          </w:rPr>
          <w:id w:val="2141457430"/>
          <w:citation/>
        </w:sdtPr>
        <w:sdtContent>
          <w:r w:rsidR="00E737DA" w:rsidRPr="00011BA3">
            <w:rPr>
              <w:rFonts w:asciiTheme="majorBidi" w:hAnsiTheme="majorBidi" w:cstheme="majorBidi"/>
              <w:sz w:val="24"/>
              <w:szCs w:val="24"/>
              <w:rtl/>
            </w:rPr>
            <w:fldChar w:fldCharType="begin"/>
          </w:r>
          <w:r w:rsidR="00E70364" w:rsidRPr="00011BA3">
            <w:rPr>
              <w:rFonts w:asciiTheme="majorBidi" w:hAnsiTheme="majorBidi" w:cstheme="majorBidi"/>
              <w:sz w:val="24"/>
              <w:szCs w:val="24"/>
            </w:rPr>
            <w:instrText xml:space="preserve">CITATION </w:instrText>
          </w:r>
          <w:r w:rsidR="00E70364" w:rsidRPr="00011BA3">
            <w:rPr>
              <w:rFonts w:asciiTheme="majorBidi" w:hAnsiTheme="majorBidi" w:cstheme="majorBidi"/>
              <w:sz w:val="24"/>
              <w:szCs w:val="24"/>
              <w:rtl/>
            </w:rPr>
            <w:instrText>اله21</w:instrText>
          </w:r>
          <w:r w:rsidR="00E70364" w:rsidRPr="00011BA3">
            <w:rPr>
              <w:rFonts w:asciiTheme="majorBidi" w:hAnsiTheme="majorBidi" w:cstheme="majorBidi"/>
              <w:sz w:val="24"/>
              <w:szCs w:val="24"/>
            </w:rPr>
            <w:instrText xml:space="preserve"> \l 1025 </w:instrText>
          </w:r>
          <w:r w:rsidR="00E737DA" w:rsidRPr="00011BA3">
            <w:rPr>
              <w:rFonts w:asciiTheme="majorBidi" w:hAnsiTheme="majorBidi" w:cstheme="majorBidi"/>
              <w:sz w:val="24"/>
              <w:szCs w:val="24"/>
              <w:rtl/>
            </w:rPr>
            <w:fldChar w:fldCharType="separate"/>
          </w:r>
          <w:r w:rsidR="00E70364" w:rsidRPr="00011BA3">
            <w:rPr>
              <w:rFonts w:asciiTheme="majorBidi" w:hAnsiTheme="majorBidi" w:cstheme="majorBidi"/>
              <w:noProof/>
              <w:sz w:val="24"/>
              <w:szCs w:val="24"/>
              <w:rtl/>
            </w:rPr>
            <w:t xml:space="preserve"> </w:t>
          </w:r>
          <w:r w:rsidR="00E70364" w:rsidRPr="00011BA3">
            <w:rPr>
              <w:rFonts w:asciiTheme="majorBidi" w:hAnsiTheme="majorBidi" w:cstheme="majorBidi"/>
              <w:noProof/>
              <w:sz w:val="24"/>
              <w:szCs w:val="24"/>
            </w:rPr>
            <w:t>(Hilal, 2021)</w:t>
          </w:r>
          <w:r w:rsidR="00E737DA" w:rsidRPr="00011BA3">
            <w:rPr>
              <w:rFonts w:asciiTheme="majorBidi" w:hAnsiTheme="majorBidi" w:cstheme="majorBidi"/>
              <w:sz w:val="24"/>
              <w:szCs w:val="24"/>
              <w:rtl/>
            </w:rPr>
            <w:fldChar w:fldCharType="end"/>
          </w:r>
        </w:sdtContent>
      </w:sdt>
      <w:r w:rsidRPr="00011BA3">
        <w:rPr>
          <w:rFonts w:asciiTheme="majorBidi" w:hAnsiTheme="majorBidi" w:cstheme="majorBidi"/>
          <w:sz w:val="24"/>
          <w:szCs w:val="24"/>
          <w:rtl/>
        </w:rPr>
        <w:t xml:space="preserve">، </w:t>
      </w:r>
      <w:r w:rsidR="004F3124" w:rsidRPr="00011BA3">
        <w:rPr>
          <w:rFonts w:asciiTheme="majorBidi" w:hAnsiTheme="majorBidi" w:cstheme="majorBidi"/>
          <w:sz w:val="24"/>
          <w:szCs w:val="24"/>
          <w:rtl/>
        </w:rPr>
        <w:t xml:space="preserve">وتشابهت مع دراسة </w:t>
      </w:r>
      <w:sdt>
        <w:sdtPr>
          <w:rPr>
            <w:rFonts w:asciiTheme="majorBidi" w:hAnsiTheme="majorBidi" w:cstheme="majorBidi"/>
            <w:sz w:val="24"/>
            <w:szCs w:val="24"/>
            <w:rtl/>
          </w:rPr>
          <w:id w:val="-1744256959"/>
          <w:citation/>
        </w:sdtPr>
        <w:sdtContent>
          <w:r w:rsidR="004F3124" w:rsidRPr="00011BA3">
            <w:rPr>
              <w:rFonts w:asciiTheme="majorBidi" w:hAnsiTheme="majorBidi" w:cstheme="majorBidi"/>
              <w:sz w:val="24"/>
              <w:szCs w:val="24"/>
              <w:rtl/>
            </w:rPr>
            <w:fldChar w:fldCharType="begin"/>
          </w:r>
          <w:r w:rsidR="004F3124" w:rsidRPr="00011BA3">
            <w:rPr>
              <w:rFonts w:asciiTheme="majorBidi" w:hAnsiTheme="majorBidi" w:cstheme="majorBidi"/>
              <w:sz w:val="24"/>
              <w:szCs w:val="24"/>
            </w:rPr>
            <w:instrText xml:space="preserve">CITATION Isl \l 1033 </w:instrText>
          </w:r>
          <w:r w:rsidR="004F3124" w:rsidRPr="00011BA3">
            <w:rPr>
              <w:rFonts w:asciiTheme="majorBidi" w:hAnsiTheme="majorBidi" w:cstheme="majorBidi"/>
              <w:sz w:val="24"/>
              <w:szCs w:val="24"/>
              <w:rtl/>
            </w:rPr>
            <w:fldChar w:fldCharType="separate"/>
          </w:r>
          <w:r w:rsidR="004F3124" w:rsidRPr="00011BA3">
            <w:rPr>
              <w:rFonts w:asciiTheme="majorBidi" w:hAnsiTheme="majorBidi" w:cstheme="majorBidi"/>
              <w:noProof/>
              <w:sz w:val="24"/>
              <w:szCs w:val="24"/>
            </w:rPr>
            <w:t>(Islam, 2022)</w:t>
          </w:r>
          <w:r w:rsidR="004F3124" w:rsidRPr="00011BA3">
            <w:rPr>
              <w:rFonts w:asciiTheme="majorBidi" w:hAnsiTheme="majorBidi" w:cstheme="majorBidi"/>
              <w:sz w:val="24"/>
              <w:szCs w:val="24"/>
              <w:rtl/>
            </w:rPr>
            <w:fldChar w:fldCharType="end"/>
          </w:r>
        </w:sdtContent>
      </w:sdt>
      <w:r w:rsidR="00E51DCC" w:rsidRPr="00011BA3">
        <w:rPr>
          <w:rFonts w:asciiTheme="majorBidi" w:hAnsiTheme="majorBidi" w:cstheme="majorBidi"/>
          <w:sz w:val="24"/>
          <w:szCs w:val="24"/>
          <w:rtl/>
        </w:rPr>
        <w:t>، في استخدام نظرية الامتياز.</w:t>
      </w:r>
    </w:p>
    <w:p w14:paraId="11758217" w14:textId="72F8A447" w:rsidR="009B33AC" w:rsidRPr="00011BA3" w:rsidRDefault="009B33AC" w:rsidP="00011BA3">
      <w:pPr>
        <w:spacing w:after="60" w:line="288" w:lineRule="auto"/>
        <w:jc w:val="both"/>
        <w:rPr>
          <w:rFonts w:asciiTheme="majorBidi" w:hAnsiTheme="majorBidi" w:cstheme="majorBidi"/>
          <w:b/>
          <w:bCs/>
          <w:sz w:val="24"/>
          <w:szCs w:val="24"/>
        </w:rPr>
      </w:pPr>
      <w:r w:rsidRPr="00011BA3">
        <w:rPr>
          <w:rFonts w:asciiTheme="majorBidi" w:hAnsiTheme="majorBidi" w:cstheme="majorBidi"/>
          <w:b/>
          <w:bCs/>
          <w:sz w:val="24"/>
          <w:szCs w:val="24"/>
          <w:rtl/>
        </w:rPr>
        <w:t>أوجه الاختلاف</w:t>
      </w:r>
    </w:p>
    <w:p w14:paraId="640C6E11" w14:textId="77777777" w:rsidR="00D84985" w:rsidRPr="00011BA3" w:rsidRDefault="00D84985" w:rsidP="00011BA3">
      <w:pPr>
        <w:pStyle w:val="a4"/>
        <w:numPr>
          <w:ilvl w:val="0"/>
          <w:numId w:val="16"/>
        </w:numPr>
        <w:bidi/>
        <w:spacing w:after="60" w:line="288" w:lineRule="auto"/>
        <w:ind w:left="284" w:hanging="284"/>
        <w:contextualSpacing w:val="0"/>
        <w:jc w:val="both"/>
        <w:rPr>
          <w:rFonts w:asciiTheme="majorBidi" w:hAnsiTheme="majorBidi" w:cstheme="majorBidi"/>
          <w:sz w:val="24"/>
          <w:szCs w:val="24"/>
        </w:rPr>
      </w:pPr>
      <w:bookmarkStart w:id="52" w:name="_Toc191902350"/>
      <w:bookmarkStart w:id="53" w:name="_Toc196895935"/>
      <w:bookmarkStart w:id="54" w:name="_Toc196911784"/>
      <w:bookmarkEnd w:id="22"/>
      <w:r w:rsidRPr="00011BA3">
        <w:rPr>
          <w:rFonts w:asciiTheme="majorBidi" w:hAnsiTheme="majorBidi" w:cstheme="majorBidi"/>
          <w:sz w:val="24"/>
          <w:szCs w:val="24"/>
          <w:rtl/>
        </w:rPr>
        <w:t>من حيث بيئة التطبيق</w:t>
      </w:r>
      <w:r w:rsidRPr="00011BA3">
        <w:rPr>
          <w:rFonts w:asciiTheme="majorBidi" w:hAnsiTheme="majorBidi" w:cstheme="majorBidi"/>
          <w:sz w:val="24"/>
          <w:szCs w:val="24"/>
        </w:rPr>
        <w:t xml:space="preserve">: </w:t>
      </w:r>
      <w:r w:rsidRPr="00011BA3">
        <w:rPr>
          <w:rFonts w:asciiTheme="majorBidi" w:hAnsiTheme="majorBidi" w:cstheme="majorBidi"/>
          <w:sz w:val="24"/>
          <w:szCs w:val="24"/>
          <w:rtl/>
        </w:rPr>
        <w:t>طُبِّقت الدراسات السابقة على بيئات ومجتمعات عربية وأجنبية متعدّدة، دون أن تتناول مجتمع الغرف التجارية الصناعية الفلسطينية بشكل شامل، إذ اقتصر تطبيق الدراسات ذات الصلة بالغرف الفلسطينية على عدد محدود منها، باستثناء دراسة</w:t>
      </w:r>
      <w:r w:rsidRPr="00011BA3">
        <w:rPr>
          <w:rFonts w:asciiTheme="majorBidi" w:hAnsiTheme="majorBidi" w:cstheme="majorBidi"/>
          <w:sz w:val="24"/>
          <w:szCs w:val="24"/>
        </w:rPr>
        <w:t xml:space="preserve"> (Hilal</w:t>
      </w:r>
      <w:r w:rsidRPr="00011BA3">
        <w:rPr>
          <w:rFonts w:asciiTheme="majorBidi" w:hAnsiTheme="majorBidi" w:cstheme="majorBidi"/>
          <w:sz w:val="24"/>
          <w:szCs w:val="24"/>
          <w:rtl/>
        </w:rPr>
        <w:t xml:space="preserve">، </w:t>
      </w:r>
      <w:r w:rsidRPr="00011BA3">
        <w:rPr>
          <w:rFonts w:asciiTheme="majorBidi" w:hAnsiTheme="majorBidi" w:cstheme="majorBidi"/>
          <w:sz w:val="24"/>
          <w:szCs w:val="24"/>
        </w:rPr>
        <w:t xml:space="preserve">2021) </w:t>
      </w:r>
      <w:r w:rsidRPr="00011BA3">
        <w:rPr>
          <w:rFonts w:asciiTheme="majorBidi" w:hAnsiTheme="majorBidi" w:cstheme="majorBidi"/>
          <w:sz w:val="24"/>
          <w:szCs w:val="24"/>
          <w:rtl/>
        </w:rPr>
        <w:t>التي شملت جميع غرف الضفة الغربية ولكن في موضوع مختلف</w:t>
      </w:r>
      <w:r w:rsidRPr="00011BA3">
        <w:rPr>
          <w:rFonts w:asciiTheme="majorBidi" w:hAnsiTheme="majorBidi" w:cstheme="majorBidi"/>
          <w:sz w:val="24"/>
          <w:szCs w:val="24"/>
        </w:rPr>
        <w:t>.</w:t>
      </w:r>
    </w:p>
    <w:p w14:paraId="4BE7677A" w14:textId="77777777" w:rsidR="00D84985" w:rsidRPr="00011BA3" w:rsidRDefault="00D84985" w:rsidP="00011BA3">
      <w:pPr>
        <w:pStyle w:val="a4"/>
        <w:numPr>
          <w:ilvl w:val="0"/>
          <w:numId w:val="16"/>
        </w:numPr>
        <w:bidi/>
        <w:spacing w:after="60" w:line="288" w:lineRule="auto"/>
        <w:ind w:left="284" w:hanging="284"/>
        <w:contextualSpacing w:val="0"/>
        <w:jc w:val="both"/>
        <w:rPr>
          <w:rFonts w:asciiTheme="majorBidi" w:hAnsiTheme="majorBidi" w:cstheme="majorBidi"/>
          <w:sz w:val="24"/>
          <w:szCs w:val="24"/>
        </w:rPr>
      </w:pPr>
      <w:r w:rsidRPr="00011BA3">
        <w:rPr>
          <w:rFonts w:asciiTheme="majorBidi" w:hAnsiTheme="majorBidi" w:cstheme="majorBidi"/>
          <w:sz w:val="24"/>
          <w:szCs w:val="24"/>
          <w:rtl/>
        </w:rPr>
        <w:t>من حيث مجال التطبيق</w:t>
      </w:r>
      <w:r w:rsidRPr="00011BA3">
        <w:rPr>
          <w:rFonts w:asciiTheme="majorBidi" w:hAnsiTheme="majorBidi" w:cstheme="majorBidi"/>
          <w:sz w:val="24"/>
          <w:szCs w:val="24"/>
        </w:rPr>
        <w:t xml:space="preserve">: </w:t>
      </w:r>
      <w:r w:rsidRPr="00011BA3">
        <w:rPr>
          <w:rFonts w:asciiTheme="majorBidi" w:hAnsiTheme="majorBidi" w:cstheme="majorBidi"/>
          <w:sz w:val="24"/>
          <w:szCs w:val="24"/>
          <w:rtl/>
        </w:rPr>
        <w:t>ركّزت الدراسات السابقة على عيّنات محددة كالموظفين أو المؤسسات أو جمهور واحد بعينه، في حين لم تتناول أي دراسة جميع فئات الجمهور الداخلي والخارجي للغرف التجارية الصناعية الفلسطينية في الضفة الغربية</w:t>
      </w:r>
      <w:r w:rsidRPr="00011BA3">
        <w:rPr>
          <w:rFonts w:asciiTheme="majorBidi" w:hAnsiTheme="majorBidi" w:cstheme="majorBidi"/>
          <w:sz w:val="24"/>
          <w:szCs w:val="24"/>
        </w:rPr>
        <w:t>.</w:t>
      </w:r>
    </w:p>
    <w:p w14:paraId="0779A358" w14:textId="77777777" w:rsidR="00D84985" w:rsidRPr="00011BA3" w:rsidRDefault="00D84985" w:rsidP="00011BA3">
      <w:pPr>
        <w:pStyle w:val="a4"/>
        <w:numPr>
          <w:ilvl w:val="0"/>
          <w:numId w:val="16"/>
        </w:numPr>
        <w:bidi/>
        <w:spacing w:after="60" w:line="288" w:lineRule="auto"/>
        <w:ind w:left="284" w:hanging="284"/>
        <w:contextualSpacing w:val="0"/>
        <w:jc w:val="both"/>
        <w:rPr>
          <w:rFonts w:asciiTheme="majorBidi" w:hAnsiTheme="majorBidi" w:cstheme="majorBidi"/>
          <w:sz w:val="24"/>
          <w:szCs w:val="24"/>
          <w:rtl/>
        </w:rPr>
      </w:pPr>
      <w:r w:rsidRPr="00011BA3">
        <w:rPr>
          <w:rFonts w:asciiTheme="majorBidi" w:hAnsiTheme="majorBidi" w:cstheme="majorBidi"/>
          <w:sz w:val="24"/>
          <w:szCs w:val="24"/>
          <w:rtl/>
        </w:rPr>
        <w:t>من حيث الموضوع</w:t>
      </w:r>
      <w:r w:rsidRPr="00011BA3">
        <w:rPr>
          <w:rFonts w:asciiTheme="majorBidi" w:hAnsiTheme="majorBidi" w:cstheme="majorBidi"/>
          <w:sz w:val="24"/>
          <w:szCs w:val="24"/>
        </w:rPr>
        <w:t xml:space="preserve">: </w:t>
      </w:r>
      <w:r w:rsidRPr="00011BA3">
        <w:rPr>
          <w:rFonts w:asciiTheme="majorBidi" w:hAnsiTheme="majorBidi" w:cstheme="majorBidi"/>
          <w:sz w:val="24"/>
          <w:szCs w:val="24"/>
          <w:rtl/>
        </w:rPr>
        <w:t>لم تبحث الدراسات السابقة أشكال الاتصال الداخلي والخارجي في الغرف التجارية الصناعية الفلسطينية في ظل وجود أو غياب دائرة العلاقات العامة، بل تناولت الاتصال من زوايا أو أطر نظرية محددة دون الربط المباشر بين فاعلية الاتصال ووجود دائرة العلاقات العامة من عدمه</w:t>
      </w:r>
      <w:r w:rsidRPr="00011BA3">
        <w:rPr>
          <w:rFonts w:asciiTheme="majorBidi" w:hAnsiTheme="majorBidi" w:cstheme="majorBidi"/>
          <w:sz w:val="24"/>
          <w:szCs w:val="24"/>
        </w:rPr>
        <w:t>.</w:t>
      </w:r>
    </w:p>
    <w:p w14:paraId="607C0949" w14:textId="122A6374" w:rsidR="00D84985" w:rsidRPr="00011BA3" w:rsidRDefault="009B33AC" w:rsidP="00011BA3">
      <w:pPr>
        <w:spacing w:after="60" w:line="288" w:lineRule="auto"/>
        <w:jc w:val="both"/>
        <w:rPr>
          <w:rFonts w:asciiTheme="majorBidi" w:eastAsia="Times New Roman" w:hAnsiTheme="majorBidi" w:cstheme="majorBidi"/>
          <w:sz w:val="24"/>
          <w:szCs w:val="24"/>
          <w:rtl/>
        </w:rPr>
      </w:pPr>
      <w:r w:rsidRPr="00011BA3">
        <w:rPr>
          <w:rFonts w:asciiTheme="majorBidi" w:hAnsiTheme="majorBidi" w:cstheme="majorBidi"/>
          <w:b/>
          <w:bCs/>
          <w:sz w:val="24"/>
          <w:szCs w:val="24"/>
          <w:rtl/>
        </w:rPr>
        <w:t>مناقشة النتائج والتوصيا</w:t>
      </w:r>
      <w:bookmarkStart w:id="55" w:name="_Toc191902352"/>
      <w:bookmarkStart w:id="56" w:name="_Toc196895937"/>
      <w:bookmarkStart w:id="57" w:name="_Toc196911786"/>
      <w:bookmarkEnd w:id="52"/>
      <w:bookmarkEnd w:id="53"/>
      <w:bookmarkEnd w:id="54"/>
      <w:r w:rsidR="00A10B20" w:rsidRPr="00011BA3">
        <w:rPr>
          <w:rFonts w:asciiTheme="majorBidi" w:hAnsiTheme="majorBidi" w:cstheme="majorBidi"/>
          <w:b/>
          <w:bCs/>
          <w:sz w:val="24"/>
          <w:szCs w:val="24"/>
          <w:rtl/>
        </w:rPr>
        <w:t>ت</w:t>
      </w:r>
      <w:bookmarkStart w:id="58" w:name="_Toc196911788"/>
      <w:bookmarkEnd w:id="55"/>
      <w:bookmarkEnd w:id="56"/>
      <w:bookmarkEnd w:id="57"/>
    </w:p>
    <w:p w14:paraId="117D16B4" w14:textId="77777777" w:rsidR="00D84985" w:rsidRPr="00011BA3" w:rsidRDefault="009B33AC" w:rsidP="00011BA3">
      <w:pPr>
        <w:spacing w:after="60" w:line="288" w:lineRule="auto"/>
        <w:ind w:firstLine="284"/>
        <w:jc w:val="both"/>
        <w:rPr>
          <w:rFonts w:asciiTheme="majorBidi" w:eastAsia="Times New Roman" w:hAnsiTheme="majorBidi" w:cstheme="majorBidi"/>
          <w:b/>
          <w:bCs/>
          <w:sz w:val="24"/>
          <w:szCs w:val="24"/>
          <w:rtl/>
        </w:rPr>
      </w:pPr>
      <w:r w:rsidRPr="00011BA3">
        <w:rPr>
          <w:rFonts w:asciiTheme="majorBidi" w:eastAsia="Times New Roman" w:hAnsiTheme="majorBidi" w:cstheme="majorBidi"/>
          <w:b/>
          <w:bCs/>
          <w:sz w:val="24"/>
          <w:szCs w:val="24"/>
          <w:rtl/>
        </w:rPr>
        <w:t>مناقشة النتائج المتعلقة بالسؤال الأول للدراسة</w:t>
      </w:r>
      <w:bookmarkEnd w:id="58"/>
      <w:r w:rsidR="00535C0D" w:rsidRPr="00011BA3">
        <w:rPr>
          <w:rFonts w:asciiTheme="majorBidi" w:eastAsia="Times New Roman" w:hAnsiTheme="majorBidi" w:cstheme="majorBidi"/>
          <w:b/>
          <w:bCs/>
          <w:sz w:val="24"/>
          <w:szCs w:val="24"/>
          <w:rtl/>
        </w:rPr>
        <w:t>:</w:t>
      </w:r>
      <w:r w:rsidR="00535C0D" w:rsidRPr="00011BA3">
        <w:rPr>
          <w:rFonts w:asciiTheme="majorBidi" w:eastAsia="Times New Roman" w:hAnsiTheme="majorBidi" w:cstheme="majorBidi"/>
          <w:sz w:val="24"/>
          <w:szCs w:val="24"/>
          <w:rtl/>
        </w:rPr>
        <w:t xml:space="preserve"> </w:t>
      </w:r>
      <w:bookmarkStart w:id="59" w:name="_Toc196911789"/>
      <w:r w:rsidR="001D54A0" w:rsidRPr="00011BA3">
        <w:rPr>
          <w:rFonts w:asciiTheme="majorBidi" w:eastAsia="Times New Roman" w:hAnsiTheme="majorBidi" w:cstheme="majorBidi"/>
          <w:sz w:val="24"/>
          <w:szCs w:val="24"/>
          <w:rtl/>
        </w:rPr>
        <w:t>أظهرت نتائج السؤال الأول، استناداً إلى المتوسطات الحسابية لمحاور الاستبانة، أن درجة تطبيق العلاقات العامة لأنماط الاتصال المختلفة مع الجمهورين الداخلي والخارجي جاءت بدرجة مرتفعة</w:t>
      </w:r>
      <w:r w:rsidR="001D54A0" w:rsidRPr="00011BA3">
        <w:rPr>
          <w:rFonts w:asciiTheme="majorBidi" w:eastAsia="Times New Roman" w:hAnsiTheme="majorBidi" w:cstheme="majorBidi"/>
          <w:sz w:val="24"/>
          <w:szCs w:val="24"/>
        </w:rPr>
        <w:t>.</w:t>
      </w:r>
    </w:p>
    <w:p w14:paraId="06DCC16C" w14:textId="77777777" w:rsidR="00D84985" w:rsidRPr="00011BA3" w:rsidRDefault="001D54A0"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الاتصال الداخلي</w:t>
      </w:r>
      <w:r w:rsidRPr="00011BA3">
        <w:rPr>
          <w:rFonts w:asciiTheme="majorBidi" w:eastAsia="Times New Roman" w:hAnsiTheme="majorBidi" w:cstheme="majorBidi"/>
          <w:sz w:val="24"/>
          <w:szCs w:val="24"/>
        </w:rPr>
        <w:t>:</w:t>
      </w:r>
      <w:r w:rsidRPr="00011BA3">
        <w:rPr>
          <w:rFonts w:asciiTheme="majorBidi" w:eastAsia="Times New Roman" w:hAnsiTheme="majorBidi" w:cstheme="majorBidi"/>
          <w:sz w:val="24"/>
          <w:szCs w:val="24"/>
          <w:rtl/>
        </w:rPr>
        <w:t xml:space="preserve"> بيّنت النتائج أن فقرة "تتواصل الغرفة مع موظفيها بشكل مستمر" حققت أعلى متوسط حسابي، ما يعكس واقعاً إيجابياً لممارسات الاتصال الداخلي واهتمام الغرف بالتواصل مع موظفيها، الأمر الذي يسهم في توجيه </w:t>
      </w:r>
      <w:r w:rsidRPr="00011BA3">
        <w:rPr>
          <w:rFonts w:asciiTheme="majorBidi" w:eastAsia="Times New Roman" w:hAnsiTheme="majorBidi" w:cstheme="majorBidi"/>
          <w:sz w:val="24"/>
          <w:szCs w:val="24"/>
          <w:rtl/>
        </w:rPr>
        <w:t>المهام ومتابعة تنفيذها وتحقيق أهداف الغرفة. في المقابل، حصلت فقرة “إعداد البحوث والدراسات لمعرفة احتياجات التجار” على أدنى متوسط، ويُعزى ذلك إلى غياب أقسام متخصصة بالبحوث وضعف القدرات البحثية لدى الموظفين، إضافة إلى محدودية اهتمام الإدارة بالجانب النظري الداعم لتطوير العمل</w:t>
      </w:r>
      <w:r w:rsidRPr="00011BA3">
        <w:rPr>
          <w:rFonts w:asciiTheme="majorBidi" w:eastAsia="Times New Roman" w:hAnsiTheme="majorBidi" w:cstheme="majorBidi"/>
          <w:sz w:val="24"/>
          <w:szCs w:val="24"/>
        </w:rPr>
        <w:t>.</w:t>
      </w:r>
    </w:p>
    <w:p w14:paraId="5DF51164" w14:textId="77777777" w:rsidR="00D84985" w:rsidRPr="00011BA3" w:rsidRDefault="001D54A0"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الاتصال الخارجي</w:t>
      </w:r>
      <w:r w:rsidRPr="00011BA3">
        <w:rPr>
          <w:rFonts w:asciiTheme="majorBidi" w:eastAsia="Times New Roman" w:hAnsiTheme="majorBidi" w:cstheme="majorBidi"/>
          <w:sz w:val="24"/>
          <w:szCs w:val="24"/>
        </w:rPr>
        <w:t>:</w:t>
      </w:r>
      <w:r w:rsidRPr="00011BA3">
        <w:rPr>
          <w:rFonts w:asciiTheme="majorBidi" w:eastAsia="Times New Roman" w:hAnsiTheme="majorBidi" w:cstheme="majorBidi"/>
          <w:sz w:val="24"/>
          <w:szCs w:val="24"/>
          <w:rtl/>
        </w:rPr>
        <w:t xml:space="preserve"> أشارت النتائج إلى أن فقرة “تتواصل الغرفة مع المنتسبين إليها بشكل مستمر” سجلت أعلى متوسط حسابي، مما يدل على الجهود المبذولة في تعزيز التواصل مع المنتسبين وتحسين اتجاهاتهم. بينما جاءت فقرة "الاهتمام بمعرفة آراء التجار حول القرارات وخطط العمل" في أدنى مستوى، ويُعزى ذلك إلى صعوبة استطلاع آراء جميع التجار، وميل بعضهم لعدم الرضا أو اعتبار مشاركتهم في صنع القرار غير كافية.</w:t>
      </w:r>
    </w:p>
    <w:p w14:paraId="1DA91C45" w14:textId="77777777" w:rsidR="00D84985" w:rsidRPr="00011BA3" w:rsidRDefault="009B33AC"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b/>
          <w:bCs/>
          <w:sz w:val="24"/>
          <w:szCs w:val="24"/>
          <w:rtl/>
        </w:rPr>
        <w:t>مناقشة النتائج المتعلقة بالسؤال الثاني للدراسة</w:t>
      </w:r>
      <w:bookmarkEnd w:id="59"/>
      <w:r w:rsidR="002872F4" w:rsidRPr="00011BA3">
        <w:rPr>
          <w:rFonts w:asciiTheme="majorBidi" w:eastAsia="Times New Roman" w:hAnsiTheme="majorBidi" w:cstheme="majorBidi"/>
          <w:b/>
          <w:bCs/>
          <w:sz w:val="24"/>
          <w:szCs w:val="24"/>
          <w:rtl/>
        </w:rPr>
        <w:t>:</w:t>
      </w:r>
      <w:r w:rsidR="002872F4" w:rsidRPr="00011BA3">
        <w:rPr>
          <w:rFonts w:asciiTheme="majorBidi" w:eastAsia="Times New Roman" w:hAnsiTheme="majorBidi" w:cstheme="majorBidi"/>
          <w:sz w:val="24"/>
          <w:szCs w:val="24"/>
          <w:rtl/>
        </w:rPr>
        <w:t xml:space="preserve"> </w:t>
      </w:r>
      <w:bookmarkStart w:id="60" w:name="_Toc196911791"/>
      <w:r w:rsidR="001D54A0" w:rsidRPr="00011BA3">
        <w:rPr>
          <w:rFonts w:asciiTheme="majorBidi" w:eastAsia="Times New Roman" w:hAnsiTheme="majorBidi" w:cstheme="majorBidi"/>
          <w:sz w:val="24"/>
          <w:szCs w:val="24"/>
          <w:rtl/>
        </w:rPr>
        <w:t>أظهرت النتائج أن مستوى تنويع الغرف التجارية الصناعية الفلسطينية لوسائل الاتصال مع جمهورها الداخلي والخارجي جاء مرتفعاً بشكل عام. كما بيّنت أن المطبوعات كانت أقل الوسائل استخداماً في جميع الغرف، ويُعزى ذلك إلى تراجع الإقبال على قراءتها، والاعتماد المتزايد على الوسائل الإلكترونية الأسرع والأقل تكلفة، إضافة إلى ارتفاع كلفة إعداد المطبوعات من حيث المحتوى والتصميم والوقت، الأمر الذي دفع الغرف إلى تقديم معلوماتها وتقاريرها بشكل إلكتروني، خاصة عبر وسائل التواصل الاجتماعي.</w:t>
      </w:r>
    </w:p>
    <w:p w14:paraId="7BAE4EF7" w14:textId="77777777" w:rsidR="00D84985" w:rsidRPr="00011BA3" w:rsidRDefault="009B33AC"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b/>
          <w:bCs/>
          <w:sz w:val="24"/>
          <w:szCs w:val="24"/>
          <w:rtl/>
        </w:rPr>
        <w:t xml:space="preserve">مناقشة النتائج المتعلقة بالسؤال </w:t>
      </w:r>
      <w:r w:rsidR="002872F4" w:rsidRPr="00011BA3">
        <w:rPr>
          <w:rFonts w:asciiTheme="majorBidi" w:eastAsia="Times New Roman" w:hAnsiTheme="majorBidi" w:cstheme="majorBidi"/>
          <w:b/>
          <w:bCs/>
          <w:sz w:val="24"/>
          <w:szCs w:val="24"/>
          <w:rtl/>
        </w:rPr>
        <w:t>الثالث</w:t>
      </w:r>
      <w:r w:rsidRPr="00011BA3">
        <w:rPr>
          <w:rFonts w:asciiTheme="majorBidi" w:eastAsia="Times New Roman" w:hAnsiTheme="majorBidi" w:cstheme="majorBidi"/>
          <w:b/>
          <w:bCs/>
          <w:sz w:val="24"/>
          <w:szCs w:val="24"/>
          <w:rtl/>
        </w:rPr>
        <w:t xml:space="preserve"> للدراسة</w:t>
      </w:r>
      <w:bookmarkEnd w:id="60"/>
      <w:r w:rsidR="002872F4" w:rsidRPr="00011BA3">
        <w:rPr>
          <w:rFonts w:asciiTheme="majorBidi" w:eastAsia="Times New Roman" w:hAnsiTheme="majorBidi" w:cstheme="majorBidi"/>
          <w:sz w:val="24"/>
          <w:szCs w:val="24"/>
          <w:rtl/>
        </w:rPr>
        <w:t xml:space="preserve">: </w:t>
      </w:r>
      <w:bookmarkStart w:id="61" w:name="_Toc191902361"/>
      <w:bookmarkStart w:id="62" w:name="_Toc196895946"/>
      <w:bookmarkStart w:id="63" w:name="_Toc196911801"/>
      <w:r w:rsidR="001D54A0" w:rsidRPr="00011BA3">
        <w:rPr>
          <w:rFonts w:asciiTheme="majorBidi" w:eastAsia="Times New Roman" w:hAnsiTheme="majorBidi" w:cstheme="majorBidi"/>
          <w:sz w:val="24"/>
          <w:szCs w:val="24"/>
          <w:rtl/>
        </w:rPr>
        <w:t>أظهرت النتائج أن مستوى توازن العملية الاتصالية كان مرتفعاً لدى الجمهور الداخلي بمتوسط (3.75)، ومتوسطاً لدى الجمهور الخارجي بمتوسط (3.22)، ما يعكس اهتمام الغرف بسرعة الاستجابة لاستفسارات جماهيرها وتقديم تجربة إيجابية لهم، خاصة من خلال التفاعل عبر وسائل التواصل الاجتماعي</w:t>
      </w:r>
      <w:r w:rsidR="001D54A0" w:rsidRPr="00011BA3">
        <w:rPr>
          <w:rFonts w:asciiTheme="majorBidi" w:eastAsia="Times New Roman" w:hAnsiTheme="majorBidi" w:cstheme="majorBidi"/>
          <w:sz w:val="24"/>
          <w:szCs w:val="24"/>
        </w:rPr>
        <w:t>.</w:t>
      </w:r>
    </w:p>
    <w:p w14:paraId="69185A01" w14:textId="77777777" w:rsidR="00D84985" w:rsidRPr="00011BA3" w:rsidRDefault="001D54A0"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وجاءت فقرة "تهتم الغرفة التجارية بالرد على الاستفسارات " في المرتبة الأولى لدى الجمهورين الداخلي والخارجي، ويُعزى ذلك إلى سهولة الوصول والتواصل السريع مع الغرف، مما يسهم في تحسين كفاءة العمل</w:t>
      </w:r>
      <w:r w:rsidRPr="00011BA3">
        <w:rPr>
          <w:rFonts w:asciiTheme="majorBidi" w:eastAsia="Times New Roman" w:hAnsiTheme="majorBidi" w:cstheme="majorBidi"/>
          <w:sz w:val="24"/>
          <w:szCs w:val="24"/>
        </w:rPr>
        <w:t>.</w:t>
      </w:r>
    </w:p>
    <w:p w14:paraId="6641D75D" w14:textId="77777777" w:rsidR="001D54A0" w:rsidRPr="00011BA3" w:rsidRDefault="001D54A0"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 xml:space="preserve">في المقابل، حصلت فقرة "نقل اقتراحات وشكاوى الموظفين لمجلس الإدارة" على أدنى متوسط في الاتصال الداخلي (3.62)، ويُعزى ذلك إلى غياب دائرة علاقات عامة في بعض الغرف أو ضعف ارتباطها بالإدارة العليا. أما في الاتصال الخارجي، فجاءت فقرة “الرد على اقتراحات وشكاوى التجار المنتسبين” في أدنى متوسط (3.16)، بسبب محدودية قدرة الغرف على تلبية جميع المقترحات أو تعارضها </w:t>
      </w:r>
      <w:r w:rsidRPr="00011BA3">
        <w:rPr>
          <w:rFonts w:asciiTheme="majorBidi" w:eastAsia="Times New Roman" w:hAnsiTheme="majorBidi" w:cstheme="majorBidi"/>
          <w:sz w:val="24"/>
          <w:szCs w:val="24"/>
          <w:rtl/>
        </w:rPr>
        <w:lastRenderedPageBreak/>
        <w:t>مع سياسات الإدارة، رغم اعتبار ذلك نقطة سلبية من وجهة نظر الجمهور الخارجي.</w:t>
      </w:r>
    </w:p>
    <w:p w14:paraId="06F0066C" w14:textId="77777777" w:rsidR="00D84985" w:rsidRPr="00011BA3" w:rsidRDefault="000576DF" w:rsidP="00011BA3">
      <w:pPr>
        <w:pStyle w:val="1"/>
        <w:bidi/>
        <w:spacing w:after="60" w:line="288" w:lineRule="auto"/>
        <w:ind w:firstLine="284"/>
        <w:jc w:val="both"/>
        <w:rPr>
          <w:rFonts w:asciiTheme="majorBidi" w:eastAsia="Times New Roman" w:hAnsiTheme="majorBidi" w:cstheme="majorBidi"/>
          <w:b w:val="0"/>
          <w:bCs w:val="0"/>
          <w:sz w:val="24"/>
          <w:szCs w:val="24"/>
          <w:rtl/>
        </w:rPr>
      </w:pPr>
      <w:r w:rsidRPr="00011BA3">
        <w:rPr>
          <w:rFonts w:asciiTheme="majorBidi" w:hAnsiTheme="majorBidi" w:cstheme="majorBidi"/>
          <w:sz w:val="24"/>
          <w:szCs w:val="24"/>
          <w:rtl/>
        </w:rPr>
        <w:t>مناقشة النتائج المتعلقة بفرضية الدراسة</w:t>
      </w:r>
      <w:r w:rsidR="00D84985" w:rsidRPr="00011BA3">
        <w:rPr>
          <w:rFonts w:asciiTheme="majorBidi" w:eastAsia="Times New Roman" w:hAnsiTheme="majorBidi" w:cstheme="majorBidi"/>
          <w:b w:val="0"/>
          <w:bCs w:val="0"/>
          <w:sz w:val="24"/>
          <w:szCs w:val="24"/>
          <w:rtl/>
        </w:rPr>
        <w:t>: أظهرت نتائج الدراسة رفض الفرضية الصفرية تبعًا لمتغير المحافظة، ووجود فروق ذات دلالة إحصائية عند مستوى</w:t>
      </w:r>
      <w:r w:rsidR="00D84985" w:rsidRPr="00011BA3">
        <w:rPr>
          <w:rFonts w:asciiTheme="majorBidi" w:eastAsia="Times New Roman" w:hAnsiTheme="majorBidi" w:cstheme="majorBidi"/>
          <w:b w:val="0"/>
          <w:bCs w:val="0"/>
          <w:sz w:val="24"/>
          <w:szCs w:val="24"/>
        </w:rPr>
        <w:t xml:space="preserve"> (α≤0.05) </w:t>
      </w:r>
      <w:r w:rsidR="00D84985" w:rsidRPr="00011BA3">
        <w:rPr>
          <w:rFonts w:asciiTheme="majorBidi" w:eastAsia="Times New Roman" w:hAnsiTheme="majorBidi" w:cstheme="majorBidi"/>
          <w:b w:val="0"/>
          <w:bCs w:val="0"/>
          <w:sz w:val="24"/>
          <w:szCs w:val="24"/>
          <w:rtl/>
        </w:rPr>
        <w:t>في استجابات المبحوثين حول أشكال الاتصال الداخلي والخارجي في ظل وجود أو غياب دائرة العلاقات العامة في الغرف التجارية الصناعية الفلسطينية في الضفة الغربية، وذلك لدى كل من الجمهور الداخلي والخارجي. ويُعزى ذلك أساسًا إلى عدم توفر دوائر علاقات عامة في جميع الغرف، مما يخلق تفاوتًا في آليات وفاعلية الاتصال بينها</w:t>
      </w:r>
      <w:r w:rsidR="00D84985" w:rsidRPr="00011BA3">
        <w:rPr>
          <w:rFonts w:asciiTheme="majorBidi" w:eastAsia="Times New Roman" w:hAnsiTheme="majorBidi" w:cstheme="majorBidi"/>
          <w:b w:val="0"/>
          <w:bCs w:val="0"/>
          <w:sz w:val="24"/>
          <w:szCs w:val="24"/>
        </w:rPr>
        <w:t>.</w:t>
      </w:r>
    </w:p>
    <w:p w14:paraId="41330579" w14:textId="77777777" w:rsidR="00D84985" w:rsidRPr="00011BA3" w:rsidRDefault="00D84985" w:rsidP="00011BA3">
      <w:pPr>
        <w:pStyle w:val="1"/>
        <w:bidi/>
        <w:spacing w:after="60" w:line="288" w:lineRule="auto"/>
        <w:ind w:firstLine="284"/>
        <w:jc w:val="both"/>
        <w:rPr>
          <w:rFonts w:asciiTheme="majorBidi" w:eastAsia="Times New Roman" w:hAnsiTheme="majorBidi" w:cstheme="majorBidi"/>
          <w:b w:val="0"/>
          <w:bCs w:val="0"/>
          <w:sz w:val="24"/>
          <w:szCs w:val="24"/>
          <w:rtl/>
        </w:rPr>
      </w:pPr>
      <w:r w:rsidRPr="00011BA3">
        <w:rPr>
          <w:rFonts w:asciiTheme="majorBidi" w:eastAsia="Times New Roman" w:hAnsiTheme="majorBidi" w:cstheme="majorBidi"/>
          <w:b w:val="0"/>
          <w:bCs w:val="0"/>
          <w:sz w:val="24"/>
          <w:szCs w:val="24"/>
          <w:rtl/>
        </w:rPr>
        <w:t>كما تُفسَّر هذه الفروق باختلاف البيئات التنظيمية والإدارية بين المحافظات من حيث مستوى التنظيم والتخصص والكفاءة في الهياكل المؤسسية، الأمر الذي ينعكس على فاعلية الاتصال. فالغرف التي تمتلك هياكل تنظيمية واضحة وكوادر علاقات عامة مؤهلة، مثل غرف رام الله ونابلس والخليل، تُظهر قدرة أعلى على إدارة قنوات الاتصال بفاعلية</w:t>
      </w:r>
      <w:r w:rsidRPr="00011BA3">
        <w:rPr>
          <w:rFonts w:asciiTheme="majorBidi" w:eastAsia="Times New Roman" w:hAnsiTheme="majorBidi" w:cstheme="majorBidi"/>
          <w:b w:val="0"/>
          <w:bCs w:val="0"/>
          <w:sz w:val="24"/>
          <w:szCs w:val="24"/>
        </w:rPr>
        <w:t>.</w:t>
      </w:r>
    </w:p>
    <w:p w14:paraId="5D65BB30" w14:textId="77777777" w:rsidR="00D84985" w:rsidRPr="00011BA3" w:rsidRDefault="00D84985" w:rsidP="00011BA3">
      <w:pPr>
        <w:pStyle w:val="1"/>
        <w:bidi/>
        <w:spacing w:after="60" w:line="288" w:lineRule="auto"/>
        <w:ind w:firstLine="284"/>
        <w:jc w:val="both"/>
        <w:rPr>
          <w:rFonts w:asciiTheme="majorBidi" w:eastAsia="Times New Roman" w:hAnsiTheme="majorBidi" w:cstheme="majorBidi"/>
          <w:b w:val="0"/>
          <w:bCs w:val="0"/>
          <w:sz w:val="24"/>
          <w:szCs w:val="24"/>
          <w:rtl/>
        </w:rPr>
      </w:pPr>
      <w:r w:rsidRPr="00011BA3">
        <w:rPr>
          <w:rFonts w:asciiTheme="majorBidi" w:eastAsia="Times New Roman" w:hAnsiTheme="majorBidi" w:cstheme="majorBidi"/>
          <w:b w:val="0"/>
          <w:bCs w:val="0"/>
          <w:sz w:val="24"/>
          <w:szCs w:val="24"/>
          <w:rtl/>
        </w:rPr>
        <w:t>وتتأثر هذه الفروق كذلك بحجم الغرفة وعدد المنتسبين والموظفين، إذ تزداد الحاجة إلى أنظمة اتصال أكثر تنظيمًا مع اتساع نطاق العمل، إضافة إلى تأثير العوامل الجغرافية والاقتصادية، حيث تميل المحافظات ذات النشاط الاقتصادي الأكبر إلى الاستثمار بشكل أوسع في أدوات الاتصال والتواصل المؤسسي.</w:t>
      </w:r>
    </w:p>
    <w:p w14:paraId="22CAFE2D" w14:textId="77777777" w:rsidR="002E19EC" w:rsidRPr="00011BA3" w:rsidRDefault="002E19EC" w:rsidP="00011BA3">
      <w:pPr>
        <w:pStyle w:val="1"/>
        <w:bidi/>
        <w:spacing w:after="60" w:line="288" w:lineRule="auto"/>
        <w:ind w:firstLine="284"/>
        <w:jc w:val="both"/>
        <w:rPr>
          <w:rFonts w:asciiTheme="majorBidi" w:eastAsia="Times New Roman" w:hAnsiTheme="majorBidi" w:cstheme="majorBidi"/>
          <w:b w:val="0"/>
          <w:bCs w:val="0"/>
          <w:sz w:val="24"/>
          <w:szCs w:val="24"/>
          <w:rtl/>
        </w:rPr>
      </w:pPr>
      <w:r w:rsidRPr="00011BA3">
        <w:rPr>
          <w:rFonts w:asciiTheme="majorBidi" w:eastAsia="Times New Roman" w:hAnsiTheme="majorBidi" w:cstheme="majorBidi"/>
          <w:b w:val="0"/>
          <w:bCs w:val="0"/>
          <w:sz w:val="24"/>
          <w:szCs w:val="24"/>
          <w:rtl/>
        </w:rPr>
        <w:t>كما أظهرت الدراسة أن الغرف التي أنشأت دوائر عل</w:t>
      </w:r>
      <w:r w:rsidR="00D84985" w:rsidRPr="00011BA3">
        <w:rPr>
          <w:rFonts w:asciiTheme="majorBidi" w:eastAsia="Times New Roman" w:hAnsiTheme="majorBidi" w:cstheme="majorBidi"/>
          <w:b w:val="0"/>
          <w:bCs w:val="0"/>
          <w:sz w:val="24"/>
          <w:szCs w:val="24"/>
          <w:rtl/>
        </w:rPr>
        <w:t>اقات عامة مؤخرًا، كغرفة قلقيلية</w:t>
      </w:r>
      <w:r w:rsidRPr="00011BA3">
        <w:rPr>
          <w:rFonts w:asciiTheme="majorBidi" w:eastAsia="Times New Roman" w:hAnsiTheme="majorBidi" w:cstheme="majorBidi"/>
          <w:b w:val="0"/>
          <w:bCs w:val="0"/>
          <w:sz w:val="24"/>
          <w:szCs w:val="24"/>
          <w:rtl/>
        </w:rPr>
        <w:t>، شهدت تطورًا ملحوظًا في أساليب الاتصال الداخلي والخارجي خلال الفترة الأخيرة. ورغم حداثة هذه الدوائر، فإنها بدأت تُظهر تأثيرًا إيجابيًا على فعالية الاتصال، حيث لاحظ الموظفون زيادة في تبادل المعلومات، وتحسن في التنسيق بين الإدارات، وارتفاع مستوى التفاعل مع الجمهور الخارجي، ما يشير إلى أن تأسيس الدائرة يسهم تدريجيًا في رفع جودة الاتصال.</w:t>
      </w:r>
    </w:p>
    <w:p w14:paraId="6085C0BD" w14:textId="77777777" w:rsidR="002E19EC" w:rsidRPr="00011BA3" w:rsidRDefault="002E19EC"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كما يمكن الإشارة إلى أن الاختلاف في الثقافة التنظيمية والإدارية بين الغرف في المحافظات المختلفة قد ينعكس على أسلوب إدارة الاتصال الداخلي والخارجي، فبعض الغرف تتبنى أساليب أكثر انفتاحاً وتفاعلاً مع الموظفين والجمهور مثل غرفة رام الله، في حين قد تفتقر غرف أخرى إلى هذا الانفتاح بسبب محدودية الموارد أو غياب التخطيط الاتصالي الاستراتيجي.</w:t>
      </w:r>
    </w:p>
    <w:p w14:paraId="063FFBF0" w14:textId="77777777" w:rsidR="002E19EC" w:rsidRPr="00011BA3" w:rsidRDefault="002E19EC"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 xml:space="preserve">وبذلك يمكن القول إن متغير المحافظة لم يكن مجرد عامل جغرافي، بل يعكس تنوعاً في مستويات التطور التنظيمي والهيكلي والثقافي في الغرف التجارية، كما يوضح أثر تأسيس </w:t>
      </w:r>
      <w:r w:rsidRPr="00011BA3">
        <w:rPr>
          <w:rFonts w:asciiTheme="majorBidi" w:eastAsia="Times New Roman" w:hAnsiTheme="majorBidi" w:cstheme="majorBidi"/>
          <w:sz w:val="24"/>
          <w:szCs w:val="24"/>
          <w:rtl/>
        </w:rPr>
        <w:t>دوائر العلاقات العامة مؤخرًا على تحسين فاعلية الاتصال الداخلي والخارجي ورفع جودتهما.</w:t>
      </w:r>
    </w:p>
    <w:p w14:paraId="5FB0E187" w14:textId="77777777" w:rsidR="00933F7C" w:rsidRPr="00011BA3" w:rsidRDefault="009B33AC"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hAnsiTheme="majorBidi" w:cstheme="majorBidi"/>
          <w:b/>
          <w:bCs/>
          <w:sz w:val="24"/>
          <w:szCs w:val="24"/>
          <w:rtl/>
        </w:rPr>
        <w:t>مناقشة النتائج المتعلقة بإجراء المقارنة في ظل وجود وغياب دائرة العلاقات العامة في الغرف التجارية الصناعية الفلسطينية</w:t>
      </w:r>
      <w:bookmarkEnd w:id="61"/>
      <w:bookmarkEnd w:id="62"/>
      <w:bookmarkEnd w:id="63"/>
      <w:r w:rsidR="002872F4" w:rsidRPr="00011BA3">
        <w:rPr>
          <w:rFonts w:asciiTheme="majorBidi" w:hAnsiTheme="majorBidi" w:cstheme="majorBidi"/>
          <w:b/>
          <w:bCs/>
          <w:sz w:val="24"/>
          <w:szCs w:val="24"/>
          <w:rtl/>
        </w:rPr>
        <w:t>:</w:t>
      </w:r>
      <w:r w:rsidR="002872F4" w:rsidRPr="00011BA3">
        <w:rPr>
          <w:rFonts w:asciiTheme="majorBidi" w:eastAsia="Times New Roman" w:hAnsiTheme="majorBidi" w:cstheme="majorBidi"/>
          <w:sz w:val="24"/>
          <w:szCs w:val="24"/>
          <w:rtl/>
        </w:rPr>
        <w:t xml:space="preserve"> </w:t>
      </w:r>
      <w:r w:rsidR="00933F7C" w:rsidRPr="00011BA3">
        <w:rPr>
          <w:rFonts w:asciiTheme="majorBidi" w:eastAsia="Times New Roman" w:hAnsiTheme="majorBidi" w:cstheme="majorBidi"/>
          <w:sz w:val="24"/>
          <w:szCs w:val="24"/>
          <w:rtl/>
        </w:rPr>
        <w:t>أظهرت نتائج الدراسة أن مستوى ممارسة أشكال الاتصال الداخلي والخارجي في الغرف التجارية الصناعية الفلسطينية التي تتوفر فيها دائرة علاقات عامة (رام الله والبيرة، نابلس، الخليل، قلقيلية، أريحا والأغوار، سلفيت) جاء أعلى مقارنة بالغرف التي لا تتوفر فيها دائرة علاقات عامة (جنين، القدس، بيت لحم، طولكرم، طوباس).</w:t>
      </w:r>
    </w:p>
    <w:p w14:paraId="1FC8F2DA" w14:textId="77777777" w:rsidR="00933F7C" w:rsidRPr="00011BA3" w:rsidRDefault="00933F7C"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أولاً: الاتصال الداخلي: أشارت النتائج إلى أن مستوى ممارسة الاتصال الداخلي في الغرف التي تمتلك دائرة علاقات عامة جاء بمستوى مرتفع، بمتوسط حسابي بلغ (3.80)، مقابل متوسط حسابي (3.37) في الغرف التي لا تمتلك دائرة علاقات عامة.</w:t>
      </w:r>
    </w:p>
    <w:p w14:paraId="7B1963DE" w14:textId="77777777" w:rsidR="00933F7C" w:rsidRPr="00011BA3" w:rsidRDefault="00933F7C"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كما بلغت الدرجة الكلية لمستوى ممارسة أنماط الاتصال الداخلي (3.78) في الغرف التي تمتلك علاقات عامة، مقابل (3.34) في الغرف التي لا تمتلكها. ويُعزى ذلك إلى الدور الذي تلعبه دائرة العلاقات العامة في تنظيم العملية الاتصالية وتعزيز التواصل بين الإدارة والموظفين، وبين الموظفين أنفسهم، إضافة إلى توضيح الأهداف والرؤية المستقبلية للمؤسسة.</w:t>
      </w:r>
    </w:p>
    <w:p w14:paraId="18193137" w14:textId="77777777" w:rsidR="00933F7C" w:rsidRPr="00011BA3" w:rsidRDefault="00933F7C"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 xml:space="preserve">في المقابل، يؤدي غياب دائرة العلاقات العامة إلى ضعف تدفق المعلومات، وغياب التنظيم في الاتصال، مما قد ينتج عنه سوء فهم للأدوار والمهام، وظهور مظاهر البيروقراطية الإدارية. وتتفق هذه النتيجة مع دراسة </w:t>
      </w:r>
      <w:r w:rsidRPr="00011BA3">
        <w:rPr>
          <w:rFonts w:asciiTheme="majorBidi" w:eastAsia="Times New Roman" w:hAnsiTheme="majorBidi" w:cstheme="majorBidi"/>
          <w:sz w:val="24"/>
          <w:szCs w:val="24"/>
        </w:rPr>
        <w:t>Abdel Latif &amp; Ammarah (2022</w:t>
      </w:r>
      <w:r w:rsidR="00330517" w:rsidRPr="00011BA3">
        <w:rPr>
          <w:rFonts w:asciiTheme="majorBidi" w:eastAsia="Times New Roman" w:hAnsiTheme="majorBidi" w:cstheme="majorBidi"/>
          <w:sz w:val="24"/>
          <w:szCs w:val="24"/>
        </w:rPr>
        <w:t>)</w:t>
      </w:r>
      <w:r w:rsidRPr="00011BA3">
        <w:rPr>
          <w:rFonts w:asciiTheme="majorBidi" w:eastAsia="Times New Roman" w:hAnsiTheme="majorBidi" w:cstheme="majorBidi"/>
          <w:sz w:val="24"/>
          <w:szCs w:val="24"/>
          <w:rtl/>
        </w:rPr>
        <w:t xml:space="preserve"> التي أكدت أهمية الاتصال الداخلي في دعم كفاءة العمل الإداري وتحقيق أهداف المؤسسة.</w:t>
      </w:r>
    </w:p>
    <w:p w14:paraId="1981BE4F" w14:textId="77777777" w:rsidR="00933F7C" w:rsidRPr="00011BA3" w:rsidRDefault="00933F7C"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وفيما يتعلق بوسائل الاتصال الداخلي، أظهرت النتائج أن مستوى التنويع في الوسائل المستخدمة بلغ (3.58) في الغرف التي تمتلك دائرة علاقات عامة، مقابل (3.29) في الغرف التي لا تمتلكها، مما يدل على أن وجود العلاقات العامة يسهم في اختيار وسائل اتصال أكثر ملاءمة وفاعلية، بينما يؤدي غيابها إلى الاعتماد على الاتصال غير الرسمي واستخدام وسائل غير مدروسة.</w:t>
      </w:r>
    </w:p>
    <w:p w14:paraId="216EA070" w14:textId="77777777" w:rsidR="00933F7C" w:rsidRPr="00011BA3" w:rsidRDefault="00933F7C"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أما محور تأثير وتوازن الاتصال الداخلي، فقد بلغ المتوسط الحسابي (3.82) في الغرف التي تمتلك علاقات عامة، مقابل (3.44) في الغرف التي لا تمتلكها. ويعود ذلك إلى دور العلاقات العامة في توفير قنوات اتصال فعّالة، وتعزيز المشاركة في صنع القرار، وتحقيق التوازن بين الاتصال الرسمي وغير الرسمي، بما يضمن بيئة عمل مرنة ومتوازنة.</w:t>
      </w:r>
    </w:p>
    <w:p w14:paraId="2C0DA3F5" w14:textId="77777777" w:rsidR="00933F7C" w:rsidRPr="00011BA3" w:rsidRDefault="00933F7C"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lastRenderedPageBreak/>
        <w:t xml:space="preserve">ثانياً: الاتصال الخارجي: بينت نتائج الدراسة أن مستوى ممارسة الاتصال الخارجي في الغرف التي تمتلك دائرة علاقات عامة جاء مرتفعاً بمتوسط حسابي (3.70)، مقابل (3.25) في الغرف التي لا تمتلك دائرة علاقات عامة. وتتفق هذه النتيجة مع دراسة </w:t>
      </w:r>
      <w:r w:rsidRPr="00011BA3">
        <w:rPr>
          <w:rFonts w:asciiTheme="majorBidi" w:eastAsia="Times New Roman" w:hAnsiTheme="majorBidi" w:cstheme="majorBidi"/>
          <w:sz w:val="24"/>
          <w:szCs w:val="24"/>
        </w:rPr>
        <w:t>Hilal (2021</w:t>
      </w:r>
      <w:r w:rsidRPr="00011BA3">
        <w:rPr>
          <w:rFonts w:asciiTheme="majorBidi" w:eastAsia="Times New Roman" w:hAnsiTheme="majorBidi" w:cstheme="majorBidi"/>
          <w:sz w:val="24"/>
          <w:szCs w:val="24"/>
          <w:rtl/>
        </w:rPr>
        <w:t>) التي أكدت اهتمام الغرف التجارية بالتواصل مع جمهورها الخارجي، لا سيما عبر وسائل التواصل الاجتماعي، ودور العلاقات العامة في تخطيط العملية الاتصالية.</w:t>
      </w:r>
    </w:p>
    <w:p w14:paraId="2257BB7B" w14:textId="77777777" w:rsidR="00933F7C" w:rsidRPr="00011BA3" w:rsidRDefault="00933F7C"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كما بلغت الدرجة الكلية لمستوى ممارسة أنماط الاتصال الخارجي (4.13) في الغرف التي تمتلك علاقات عامة، مقابل (3.47) في الغرف التي لا تمتلكها، ويُعزى ذلك إلى وجود كوادر متفرغة لممارسة أنشطة العلاقات العامة وتطويرها، والتنسيق مع الإدارات الأخرى، ومتابعة بيئة العمل والجمهور الخارجي.</w:t>
      </w:r>
    </w:p>
    <w:p w14:paraId="1AC0307B" w14:textId="77777777" w:rsidR="00933F7C" w:rsidRPr="00011BA3" w:rsidRDefault="00933F7C"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إضافة إلى ذلك، يسهم وجود دائرة العلاقات العامة في تعزيز التواصل بين الغرف التجارية نفسها وتبادل الخبرات والتجارب، بينما يؤدي غيابها إلى انعزال الغرفة وضعف مواكبتها للتطورات.</w:t>
      </w:r>
    </w:p>
    <w:p w14:paraId="5A10AD82" w14:textId="77777777" w:rsidR="00933F7C" w:rsidRPr="00011BA3" w:rsidRDefault="00933F7C"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وفيما يخص وسائل الاتصال الخارجي، أظهرت النتائج أن مستوى التنويع بلغ (3.86) في الغرف التي تمتلك علاقات عامة، مقابل (3.24) في الغرف التي لا تمتلكها. ويعكس ذلك قدرة العلاقات العامة على تحديد خصائص الجمهور واحتياجاته، واختيار الوسائل الاتصالية المناسبة، مما يعزز التفاعل، ويحسن صورة المؤسسة، ويقوي علاقتها بالمنتسبين.</w:t>
      </w:r>
    </w:p>
    <w:p w14:paraId="4CDD315D" w14:textId="77777777" w:rsidR="00933F7C" w:rsidRPr="00011BA3" w:rsidRDefault="00933F7C"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أما محور تأثير وتوازن الاتصال الخارجي، فقد أظهرت النتائج تقارباً نسبياً بين الغرف التي تمتلك علاقات عامة (3.38) وتلك التي لا تمتلكها (3.31)، إلا أن المستوى كان أعلى في الغرف التي تتوفر فيها دائرة علاقات عامة. ويُعزى ذلك إلى دور العلاقات العامة في تعزيز الشفافية، والمصداقية، وتبادل المعلومات، والاستماع إلى آراء المنتسبين ومقترحاتهم وشكاواهم، بما يحقق المنفعة المشتركة ويزيد من تأثير العملية الاتصالية.</w:t>
      </w:r>
    </w:p>
    <w:p w14:paraId="5CBB8E28" w14:textId="77777777" w:rsidR="00933F7C" w:rsidRPr="00011BA3" w:rsidRDefault="00933F7C" w:rsidP="00011BA3">
      <w:pPr>
        <w:spacing w:after="60" w:line="288" w:lineRule="auto"/>
        <w:ind w:firstLine="284"/>
        <w:jc w:val="both"/>
        <w:rPr>
          <w:rFonts w:asciiTheme="majorBidi" w:eastAsia="Times New Roman" w:hAnsiTheme="majorBidi" w:cstheme="majorBidi"/>
          <w:b/>
          <w:bCs/>
          <w:sz w:val="24"/>
          <w:szCs w:val="24"/>
          <w:rtl/>
        </w:rPr>
      </w:pPr>
      <w:r w:rsidRPr="00011BA3">
        <w:rPr>
          <w:rFonts w:asciiTheme="majorBidi" w:eastAsia="Times New Roman" w:hAnsiTheme="majorBidi" w:cstheme="majorBidi"/>
          <w:sz w:val="24"/>
          <w:szCs w:val="24"/>
          <w:rtl/>
        </w:rPr>
        <w:t>في المقابل، يؤدي غياب العلاقات العامة إلى اختلال توازن الاتصال، وضعف التفاعل مع الجمهور، والتركيز على مصالح الغرفة على حساب احتياجات المنتسبين</w:t>
      </w:r>
      <w:r w:rsidRPr="00011BA3">
        <w:rPr>
          <w:rFonts w:asciiTheme="majorBidi" w:eastAsia="Times New Roman" w:hAnsiTheme="majorBidi" w:cstheme="majorBidi"/>
          <w:b/>
          <w:bCs/>
          <w:sz w:val="24"/>
          <w:szCs w:val="24"/>
          <w:rtl/>
        </w:rPr>
        <w:t>.</w:t>
      </w:r>
    </w:p>
    <w:p w14:paraId="2249786A" w14:textId="28C1924B" w:rsidR="00933F7C" w:rsidRPr="00011BA3" w:rsidRDefault="009617E4" w:rsidP="00011BA3">
      <w:pPr>
        <w:spacing w:after="60" w:line="288" w:lineRule="auto"/>
        <w:jc w:val="both"/>
        <w:rPr>
          <w:rFonts w:asciiTheme="majorBidi" w:eastAsia="Times New Roman" w:hAnsiTheme="majorBidi" w:cstheme="majorBidi"/>
          <w:sz w:val="24"/>
          <w:szCs w:val="24"/>
          <w:rtl/>
        </w:rPr>
      </w:pPr>
      <w:r w:rsidRPr="00011BA3">
        <w:rPr>
          <w:rFonts w:asciiTheme="majorBidi" w:eastAsia="Times New Roman" w:hAnsiTheme="majorBidi" w:cstheme="majorBidi"/>
          <w:b/>
          <w:bCs/>
          <w:sz w:val="24"/>
          <w:szCs w:val="24"/>
          <w:rtl/>
        </w:rPr>
        <w:t>مناقشة النتائج في ضوء نظرية ونماذج الدراسة</w:t>
      </w:r>
      <w:bookmarkStart w:id="64" w:name="_Toc191902365"/>
      <w:bookmarkStart w:id="65" w:name="_Toc196895950"/>
      <w:bookmarkStart w:id="66" w:name="_Toc196911805"/>
    </w:p>
    <w:p w14:paraId="779D32DA" w14:textId="77777777" w:rsidR="001D54A0" w:rsidRPr="00011BA3" w:rsidRDefault="001D54A0" w:rsidP="00011BA3">
      <w:pPr>
        <w:spacing w:after="60" w:line="288" w:lineRule="auto"/>
        <w:ind w:firstLine="284"/>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 xml:space="preserve">في ضوء نتائج تحليل الاستبانات والإطار النظري، تبيّن عدم تطبيق نظرية الامتياز في ممارسة العلاقات العامة في الغرف التجارية الصناعية الفلسطينية. وتُعزي الباحثة ذلك إلى مثالية النظرية وصعوبة تطبيق مبادئها في الواقع الفلسطيني، في ظل الظروف الاقتصادية والاجتماعية والسياسية، إضافة </w:t>
      </w:r>
      <w:r w:rsidRPr="00011BA3">
        <w:rPr>
          <w:rFonts w:asciiTheme="majorBidi" w:eastAsia="Times New Roman" w:hAnsiTheme="majorBidi" w:cstheme="majorBidi"/>
          <w:sz w:val="24"/>
          <w:szCs w:val="24"/>
          <w:rtl/>
        </w:rPr>
        <w:t>إلى حاجتها لإمكانات مادية ومعنوية غير متوفرة. كما أن تحقيق التوازن الاتصالي وفق هذه النظرية يعد أمراً شبه مستحيل، كونه قد يؤدي إلى تغليب مصلحة الجماهير على مصلحة الغرفة، فضلاً عن عدم استقلالية دائرة العلاقات العامة، حيث يتم دمجها مع إدارات أخرى كالإعلام والتسويق</w:t>
      </w:r>
      <w:r w:rsidRPr="00011BA3">
        <w:rPr>
          <w:rFonts w:asciiTheme="majorBidi" w:eastAsia="Times New Roman" w:hAnsiTheme="majorBidi" w:cstheme="majorBidi"/>
          <w:sz w:val="24"/>
          <w:szCs w:val="24"/>
        </w:rPr>
        <w:t>.</w:t>
      </w:r>
    </w:p>
    <w:p w14:paraId="64B4C5D0" w14:textId="77777777" w:rsidR="001D54A0" w:rsidRPr="00011BA3" w:rsidRDefault="001D54A0" w:rsidP="00011BA3">
      <w:pPr>
        <w:pStyle w:val="1"/>
        <w:bidi/>
        <w:spacing w:after="60" w:line="288" w:lineRule="auto"/>
        <w:ind w:firstLine="284"/>
        <w:jc w:val="both"/>
        <w:rPr>
          <w:rFonts w:asciiTheme="majorBidi" w:eastAsia="Times New Roman" w:hAnsiTheme="majorBidi" w:cstheme="majorBidi"/>
          <w:b w:val="0"/>
          <w:bCs w:val="0"/>
          <w:sz w:val="24"/>
          <w:szCs w:val="24"/>
          <w:rtl/>
        </w:rPr>
      </w:pPr>
      <w:r w:rsidRPr="00011BA3">
        <w:rPr>
          <w:rFonts w:asciiTheme="majorBidi" w:eastAsia="Times New Roman" w:hAnsiTheme="majorBidi" w:cstheme="majorBidi"/>
          <w:b w:val="0"/>
          <w:bCs w:val="0"/>
          <w:sz w:val="24"/>
          <w:szCs w:val="24"/>
          <w:rtl/>
        </w:rPr>
        <w:t>كما أن نموذج الاتصال الحواري المتماثل ثنائي الاتجاه، الذي تؤكد عليه نظرية الامتياز، لا يُطبق بشكل دائم في الغرف، وإنما يُستخدم في مواقف محددة دون الالتزام الكامل بمخرجاته، وهو ما ترى الباحثة أنه غير قابل للتطبيق المستمر في أي مؤسسة. ويؤكد ذلك أيضاً غياب دائرة علاقات عامة مستقلة في عدد من الغرف، إذ لا توجد دائرة علاقات عامة في خمس غرف تجارية صناعية فلسطينية</w:t>
      </w:r>
      <w:r w:rsidRPr="00011BA3">
        <w:rPr>
          <w:rFonts w:asciiTheme="majorBidi" w:eastAsia="Times New Roman" w:hAnsiTheme="majorBidi" w:cstheme="majorBidi"/>
          <w:b w:val="0"/>
          <w:bCs w:val="0"/>
          <w:sz w:val="24"/>
          <w:szCs w:val="24"/>
        </w:rPr>
        <w:t>.</w:t>
      </w:r>
    </w:p>
    <w:p w14:paraId="061596B5" w14:textId="77777777" w:rsidR="001D54A0" w:rsidRPr="00011BA3" w:rsidRDefault="001D54A0" w:rsidP="00011BA3">
      <w:pPr>
        <w:pStyle w:val="1"/>
        <w:bidi/>
        <w:spacing w:after="60" w:line="288" w:lineRule="auto"/>
        <w:ind w:firstLine="284"/>
        <w:jc w:val="both"/>
        <w:rPr>
          <w:rFonts w:asciiTheme="majorBidi" w:eastAsia="Times New Roman" w:hAnsiTheme="majorBidi" w:cstheme="majorBidi"/>
          <w:b w:val="0"/>
          <w:bCs w:val="0"/>
          <w:sz w:val="24"/>
          <w:szCs w:val="24"/>
          <w:rtl/>
        </w:rPr>
      </w:pPr>
      <w:r w:rsidRPr="00011BA3">
        <w:rPr>
          <w:rFonts w:asciiTheme="majorBidi" w:eastAsia="Times New Roman" w:hAnsiTheme="majorBidi" w:cstheme="majorBidi"/>
          <w:b w:val="0"/>
          <w:bCs w:val="0"/>
          <w:sz w:val="24"/>
          <w:szCs w:val="24"/>
          <w:rtl/>
        </w:rPr>
        <w:t>في المقابل، تطبق الغرف بعض مبادئ نظرية الامتياز، مثل الالتزام بأخلاقيات مهنة العلاقات العامة والمسؤولية الاجتماعية، وهو ما يعكس اهتمام الغرف بصورتها وسمعتها وعلاقتها بالمجتمع المحلي</w:t>
      </w:r>
      <w:r w:rsidRPr="00011BA3">
        <w:rPr>
          <w:rFonts w:asciiTheme="majorBidi" w:eastAsia="Times New Roman" w:hAnsiTheme="majorBidi" w:cstheme="majorBidi"/>
          <w:b w:val="0"/>
          <w:bCs w:val="0"/>
          <w:sz w:val="24"/>
          <w:szCs w:val="24"/>
        </w:rPr>
        <w:t>.</w:t>
      </w:r>
    </w:p>
    <w:p w14:paraId="05433E94" w14:textId="77777777" w:rsidR="001D54A0" w:rsidRPr="00011BA3" w:rsidRDefault="001D54A0" w:rsidP="00011BA3">
      <w:pPr>
        <w:pStyle w:val="1"/>
        <w:bidi/>
        <w:spacing w:after="60" w:line="288" w:lineRule="auto"/>
        <w:ind w:firstLine="284"/>
        <w:jc w:val="both"/>
        <w:rPr>
          <w:rFonts w:asciiTheme="majorBidi" w:eastAsia="Times New Roman" w:hAnsiTheme="majorBidi" w:cstheme="majorBidi"/>
          <w:b w:val="0"/>
          <w:bCs w:val="0"/>
          <w:sz w:val="24"/>
          <w:szCs w:val="24"/>
          <w:rtl/>
        </w:rPr>
      </w:pPr>
      <w:r w:rsidRPr="00011BA3">
        <w:rPr>
          <w:rFonts w:asciiTheme="majorBidi" w:eastAsia="Times New Roman" w:hAnsiTheme="majorBidi" w:cstheme="majorBidi"/>
          <w:b w:val="0"/>
          <w:bCs w:val="0"/>
          <w:sz w:val="24"/>
          <w:szCs w:val="24"/>
          <w:rtl/>
        </w:rPr>
        <w:t xml:space="preserve">أما فيما يتعلق بنموذج الدراسة </w:t>
      </w:r>
      <w:r w:rsidR="00330517" w:rsidRPr="00011BA3">
        <w:rPr>
          <w:rFonts w:asciiTheme="majorBidi" w:eastAsia="Times New Roman" w:hAnsiTheme="majorBidi" w:cstheme="majorBidi"/>
          <w:b w:val="0"/>
          <w:bCs w:val="0"/>
          <w:sz w:val="24"/>
          <w:szCs w:val="24"/>
          <w:rtl/>
        </w:rPr>
        <w:t>"</w:t>
      </w:r>
      <w:r w:rsidRPr="00011BA3">
        <w:rPr>
          <w:rFonts w:asciiTheme="majorBidi" w:eastAsia="Times New Roman" w:hAnsiTheme="majorBidi" w:cstheme="majorBidi"/>
          <w:b w:val="0"/>
          <w:bCs w:val="0"/>
          <w:sz w:val="24"/>
          <w:szCs w:val="24"/>
          <w:rtl/>
        </w:rPr>
        <w:t>نموذج الشبكة الاتصالية</w:t>
      </w:r>
      <w:r w:rsidR="00330517" w:rsidRPr="00011BA3">
        <w:rPr>
          <w:rFonts w:asciiTheme="majorBidi" w:eastAsia="Times New Roman" w:hAnsiTheme="majorBidi" w:cstheme="majorBidi"/>
          <w:b w:val="0"/>
          <w:bCs w:val="0"/>
          <w:sz w:val="24"/>
          <w:szCs w:val="24"/>
          <w:rtl/>
        </w:rPr>
        <w:t>"</w:t>
      </w:r>
      <w:r w:rsidRPr="00011BA3">
        <w:rPr>
          <w:rFonts w:asciiTheme="majorBidi" w:eastAsia="Times New Roman" w:hAnsiTheme="majorBidi" w:cstheme="majorBidi"/>
          <w:b w:val="0"/>
          <w:bCs w:val="0"/>
          <w:sz w:val="24"/>
          <w:szCs w:val="24"/>
          <w:rtl/>
        </w:rPr>
        <w:t>، فقد أظهرت النتائج تطبيق الغرف لعدد من استراتيجياته، حيث لا تعتمد الغرف استراتيجية اتصال واحدة، بل تختار الاستراتيجية المناسبة وفق الموقف، وأحياناً تستخدم أكثر من استراتيجية في الوقت نفسه. وقد ظهر ذلك من خلال وضوح أهداف الغرف للجمهورين الداخلي والخارجي، مما يدل على اعتماد استراتيجية الإعلام بدرجة مرتفعة</w:t>
      </w:r>
      <w:r w:rsidRPr="00011BA3">
        <w:rPr>
          <w:rFonts w:asciiTheme="majorBidi" w:eastAsia="Times New Roman" w:hAnsiTheme="majorBidi" w:cstheme="majorBidi"/>
          <w:b w:val="0"/>
          <w:bCs w:val="0"/>
          <w:sz w:val="24"/>
          <w:szCs w:val="24"/>
        </w:rPr>
        <w:t>.</w:t>
      </w:r>
    </w:p>
    <w:p w14:paraId="7FC4564E" w14:textId="77777777" w:rsidR="001D54A0" w:rsidRPr="00011BA3" w:rsidRDefault="001D54A0" w:rsidP="00011BA3">
      <w:pPr>
        <w:pStyle w:val="1"/>
        <w:bidi/>
        <w:spacing w:after="60" w:line="288" w:lineRule="auto"/>
        <w:ind w:firstLine="284"/>
        <w:jc w:val="both"/>
        <w:rPr>
          <w:rFonts w:asciiTheme="majorBidi" w:eastAsia="Times New Roman" w:hAnsiTheme="majorBidi" w:cstheme="majorBidi"/>
          <w:b w:val="0"/>
          <w:bCs w:val="0"/>
          <w:sz w:val="24"/>
          <w:szCs w:val="24"/>
          <w:rtl/>
        </w:rPr>
      </w:pPr>
      <w:r w:rsidRPr="00011BA3">
        <w:rPr>
          <w:rFonts w:asciiTheme="majorBidi" w:eastAsia="Times New Roman" w:hAnsiTheme="majorBidi" w:cstheme="majorBidi"/>
          <w:b w:val="0"/>
          <w:bCs w:val="0"/>
          <w:sz w:val="24"/>
          <w:szCs w:val="24"/>
          <w:rtl/>
        </w:rPr>
        <w:t xml:space="preserve">وتتفق نتائج الدراسة الحالية مع دراسة عبد اللطيف </w:t>
      </w:r>
      <w:proofErr w:type="spellStart"/>
      <w:r w:rsidRPr="00011BA3">
        <w:rPr>
          <w:rFonts w:asciiTheme="majorBidi" w:eastAsia="Times New Roman" w:hAnsiTheme="majorBidi" w:cstheme="majorBidi"/>
          <w:b w:val="0"/>
          <w:bCs w:val="0"/>
          <w:sz w:val="24"/>
          <w:szCs w:val="24"/>
          <w:rtl/>
        </w:rPr>
        <w:t>وعمامرة</w:t>
      </w:r>
      <w:proofErr w:type="spellEnd"/>
      <w:r w:rsidRPr="00011BA3">
        <w:rPr>
          <w:rFonts w:asciiTheme="majorBidi" w:eastAsia="Times New Roman" w:hAnsiTheme="majorBidi" w:cstheme="majorBidi"/>
          <w:b w:val="0"/>
          <w:bCs w:val="0"/>
          <w:sz w:val="24"/>
          <w:szCs w:val="24"/>
          <w:rtl/>
        </w:rPr>
        <w:t xml:space="preserve"> (2022) في التأكيد على أهمية الاتصال الداخلي، كما تتوافق مع دراسة (</w:t>
      </w:r>
      <w:r w:rsidRPr="00011BA3">
        <w:rPr>
          <w:rFonts w:asciiTheme="majorBidi" w:eastAsia="Times New Roman" w:hAnsiTheme="majorBidi" w:cstheme="majorBidi"/>
          <w:b w:val="0"/>
          <w:bCs w:val="0"/>
          <w:sz w:val="24"/>
          <w:szCs w:val="24"/>
        </w:rPr>
        <w:t>Islam, 2022</w:t>
      </w:r>
      <w:r w:rsidRPr="00011BA3">
        <w:rPr>
          <w:rFonts w:asciiTheme="majorBidi" w:eastAsia="Times New Roman" w:hAnsiTheme="majorBidi" w:cstheme="majorBidi"/>
          <w:b w:val="0"/>
          <w:bCs w:val="0"/>
          <w:sz w:val="24"/>
          <w:szCs w:val="24"/>
          <w:rtl/>
        </w:rPr>
        <w:t>) في عدم تطبيق نظرية الامتياز في ممارسة العلاقات العامة.</w:t>
      </w:r>
    </w:p>
    <w:p w14:paraId="2A2FE46D" w14:textId="55A7F470" w:rsidR="009B33AC" w:rsidRPr="00011BA3" w:rsidRDefault="009B33AC" w:rsidP="00011BA3">
      <w:pPr>
        <w:pStyle w:val="1"/>
        <w:bidi/>
        <w:spacing w:after="60" w:line="288" w:lineRule="auto"/>
        <w:jc w:val="both"/>
        <w:rPr>
          <w:rFonts w:asciiTheme="majorBidi" w:hAnsiTheme="majorBidi" w:cstheme="majorBidi"/>
          <w:sz w:val="24"/>
          <w:szCs w:val="24"/>
          <w:rtl/>
        </w:rPr>
      </w:pPr>
      <w:r w:rsidRPr="00011BA3">
        <w:rPr>
          <w:rFonts w:asciiTheme="majorBidi" w:hAnsiTheme="majorBidi" w:cstheme="majorBidi"/>
          <w:sz w:val="24"/>
          <w:szCs w:val="24"/>
          <w:rtl/>
        </w:rPr>
        <w:t>الاستنتاجات</w:t>
      </w:r>
      <w:bookmarkEnd w:id="64"/>
      <w:bookmarkEnd w:id="65"/>
      <w:bookmarkEnd w:id="66"/>
    </w:p>
    <w:p w14:paraId="0A5AE744" w14:textId="77777777" w:rsidR="00F26DB5" w:rsidRPr="00011BA3" w:rsidRDefault="00F26DB5" w:rsidP="00011BA3">
      <w:pPr>
        <w:pStyle w:val="a4"/>
        <w:numPr>
          <w:ilvl w:val="0"/>
          <w:numId w:val="17"/>
        </w:numPr>
        <w:bidi/>
        <w:spacing w:after="60" w:line="288" w:lineRule="auto"/>
        <w:ind w:left="284" w:hanging="284"/>
        <w:contextualSpacing w:val="0"/>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تمتلك الغرف التجارية الصناعية الفلسطينية في الضفة الغربية مستوى عالي لممارسة أشكال الاتصال الداخلي والخارجي.</w:t>
      </w:r>
    </w:p>
    <w:p w14:paraId="5C66E1FC" w14:textId="77777777" w:rsidR="00F26DB5" w:rsidRPr="00011BA3" w:rsidRDefault="00F26DB5" w:rsidP="00011BA3">
      <w:pPr>
        <w:pStyle w:val="a4"/>
        <w:numPr>
          <w:ilvl w:val="0"/>
          <w:numId w:val="17"/>
        </w:numPr>
        <w:bidi/>
        <w:spacing w:after="60" w:line="288" w:lineRule="auto"/>
        <w:ind w:left="284" w:hanging="284"/>
        <w:contextualSpacing w:val="0"/>
        <w:jc w:val="both"/>
        <w:rPr>
          <w:rFonts w:asciiTheme="majorBidi" w:eastAsia="Times New Roman" w:hAnsiTheme="majorBidi" w:cstheme="majorBidi"/>
          <w:sz w:val="24"/>
          <w:szCs w:val="24"/>
        </w:rPr>
      </w:pPr>
      <w:r w:rsidRPr="00011BA3">
        <w:rPr>
          <w:rFonts w:asciiTheme="majorBidi" w:eastAsia="Times New Roman" w:hAnsiTheme="majorBidi" w:cstheme="majorBidi"/>
          <w:sz w:val="24"/>
          <w:szCs w:val="24"/>
          <w:rtl/>
        </w:rPr>
        <w:t>مستوى ممارسة أشكال الاتصال الداخلي</w:t>
      </w:r>
      <w:r w:rsidR="00F428C8" w:rsidRPr="00011BA3">
        <w:rPr>
          <w:rFonts w:asciiTheme="majorBidi" w:eastAsia="Times New Roman" w:hAnsiTheme="majorBidi" w:cstheme="majorBidi"/>
          <w:sz w:val="24"/>
          <w:szCs w:val="24"/>
          <w:rtl/>
        </w:rPr>
        <w:t xml:space="preserve"> والخارجي</w:t>
      </w:r>
      <w:r w:rsidRPr="00011BA3">
        <w:rPr>
          <w:rFonts w:asciiTheme="majorBidi" w:eastAsia="Times New Roman" w:hAnsiTheme="majorBidi" w:cstheme="majorBidi"/>
          <w:sz w:val="24"/>
          <w:szCs w:val="24"/>
          <w:rtl/>
        </w:rPr>
        <w:t xml:space="preserve"> في الغرف التجارية الصناعية الفلسطينية التي يوجد بها دائرة علاقات عامة، أعلى من مستواها في الغرف التي لا يوجد بها دائرة علاقات عامة.</w:t>
      </w:r>
    </w:p>
    <w:p w14:paraId="71F868EB" w14:textId="77777777" w:rsidR="00F26DB5" w:rsidRPr="00011BA3" w:rsidRDefault="00F26DB5" w:rsidP="00011BA3">
      <w:pPr>
        <w:pStyle w:val="a4"/>
        <w:numPr>
          <w:ilvl w:val="0"/>
          <w:numId w:val="17"/>
        </w:numPr>
        <w:bidi/>
        <w:spacing w:after="60" w:line="288" w:lineRule="auto"/>
        <w:ind w:left="284" w:hanging="284"/>
        <w:contextualSpacing w:val="0"/>
        <w:jc w:val="both"/>
        <w:rPr>
          <w:rFonts w:asciiTheme="majorBidi" w:eastAsia="Times New Roman" w:hAnsiTheme="majorBidi" w:cstheme="majorBidi"/>
          <w:sz w:val="24"/>
          <w:szCs w:val="24"/>
        </w:rPr>
      </w:pPr>
      <w:r w:rsidRPr="00011BA3">
        <w:rPr>
          <w:rFonts w:asciiTheme="majorBidi" w:eastAsia="Times New Roman" w:hAnsiTheme="majorBidi" w:cstheme="majorBidi"/>
          <w:sz w:val="24"/>
          <w:szCs w:val="24"/>
          <w:rtl/>
        </w:rPr>
        <w:t>تفتقر الغرف التجارية الصناعية الفلسطينية في الضفة الغربية لبرنامج اتصالي واضح داخلياً وخارجياً.</w:t>
      </w:r>
    </w:p>
    <w:p w14:paraId="61DE008C" w14:textId="77777777" w:rsidR="00F26DB5" w:rsidRPr="00011BA3" w:rsidRDefault="00F26DB5" w:rsidP="00011BA3">
      <w:pPr>
        <w:pStyle w:val="a4"/>
        <w:numPr>
          <w:ilvl w:val="0"/>
          <w:numId w:val="17"/>
        </w:numPr>
        <w:bidi/>
        <w:spacing w:after="60" w:line="288" w:lineRule="auto"/>
        <w:ind w:left="284" w:hanging="284"/>
        <w:contextualSpacing w:val="0"/>
        <w:jc w:val="both"/>
        <w:rPr>
          <w:rFonts w:asciiTheme="majorBidi" w:eastAsia="Times New Roman" w:hAnsiTheme="majorBidi" w:cstheme="majorBidi"/>
          <w:sz w:val="24"/>
          <w:szCs w:val="24"/>
        </w:rPr>
      </w:pPr>
      <w:r w:rsidRPr="00011BA3">
        <w:rPr>
          <w:rFonts w:asciiTheme="majorBidi" w:eastAsia="Times New Roman" w:hAnsiTheme="majorBidi" w:cstheme="majorBidi"/>
          <w:sz w:val="24"/>
          <w:szCs w:val="24"/>
          <w:rtl/>
        </w:rPr>
        <w:t>هناك علاقة بين وجود دائرة العلاقات العامة والأداء الاتصالي للغرفة التجارية الصناعية الفلسطينية.</w:t>
      </w:r>
    </w:p>
    <w:p w14:paraId="1CC7DA65" w14:textId="588BE03E" w:rsidR="009B33AC" w:rsidRPr="00011BA3" w:rsidRDefault="009B33AC" w:rsidP="00011BA3">
      <w:pPr>
        <w:pStyle w:val="1"/>
        <w:bidi/>
        <w:spacing w:after="60" w:line="288" w:lineRule="auto"/>
        <w:jc w:val="both"/>
        <w:rPr>
          <w:rFonts w:asciiTheme="majorBidi" w:eastAsia="Times New Roman" w:hAnsiTheme="majorBidi" w:cstheme="majorBidi"/>
          <w:b w:val="0"/>
          <w:bCs w:val="0"/>
          <w:sz w:val="24"/>
          <w:szCs w:val="24"/>
          <w:rtl/>
        </w:rPr>
      </w:pPr>
      <w:bookmarkStart w:id="67" w:name="_Toc191902366"/>
      <w:bookmarkStart w:id="68" w:name="_Toc196895951"/>
      <w:bookmarkStart w:id="69" w:name="_Toc196911806"/>
      <w:r w:rsidRPr="00011BA3">
        <w:rPr>
          <w:rFonts w:asciiTheme="majorBidi" w:hAnsiTheme="majorBidi" w:cstheme="majorBidi"/>
          <w:sz w:val="24"/>
          <w:szCs w:val="24"/>
          <w:rtl/>
        </w:rPr>
        <w:lastRenderedPageBreak/>
        <w:t>التوصيات</w:t>
      </w:r>
      <w:bookmarkEnd w:id="67"/>
      <w:bookmarkEnd w:id="68"/>
      <w:bookmarkEnd w:id="69"/>
    </w:p>
    <w:p w14:paraId="3A121EDF" w14:textId="77777777" w:rsidR="009B33AC" w:rsidRPr="00011BA3" w:rsidRDefault="00921F5C" w:rsidP="00011BA3">
      <w:pPr>
        <w:pStyle w:val="a4"/>
        <w:numPr>
          <w:ilvl w:val="0"/>
          <w:numId w:val="18"/>
        </w:numPr>
        <w:bidi/>
        <w:spacing w:after="60" w:line="288" w:lineRule="auto"/>
        <w:ind w:left="284" w:hanging="284"/>
        <w:contextualSpacing w:val="0"/>
        <w:jc w:val="both"/>
        <w:rPr>
          <w:rFonts w:asciiTheme="majorBidi" w:eastAsia="Times New Roman" w:hAnsiTheme="majorBidi" w:cstheme="majorBidi"/>
          <w:sz w:val="24"/>
          <w:szCs w:val="24"/>
          <w:rtl/>
        </w:rPr>
      </w:pPr>
      <w:r w:rsidRPr="00011BA3">
        <w:rPr>
          <w:rFonts w:asciiTheme="majorBidi" w:eastAsia="Times New Roman" w:hAnsiTheme="majorBidi" w:cstheme="majorBidi"/>
          <w:sz w:val="24"/>
          <w:szCs w:val="24"/>
          <w:rtl/>
        </w:rPr>
        <w:t>إلزام اتحاد الغرف التجارية الصناعية الفلسطينية كافة الغرف على</w:t>
      </w:r>
      <w:r w:rsidR="009B33AC" w:rsidRPr="00011BA3">
        <w:rPr>
          <w:rFonts w:asciiTheme="majorBidi" w:eastAsia="Times New Roman" w:hAnsiTheme="majorBidi" w:cstheme="majorBidi"/>
          <w:sz w:val="24"/>
          <w:szCs w:val="24"/>
          <w:rtl/>
        </w:rPr>
        <w:t xml:space="preserve"> وجود دائرة علاقات عامة </w:t>
      </w:r>
      <w:r w:rsidRPr="00011BA3">
        <w:rPr>
          <w:rFonts w:asciiTheme="majorBidi" w:eastAsia="Times New Roman" w:hAnsiTheme="majorBidi" w:cstheme="majorBidi"/>
          <w:sz w:val="24"/>
          <w:szCs w:val="24"/>
          <w:rtl/>
        </w:rPr>
        <w:t>فيها</w:t>
      </w:r>
      <w:r w:rsidR="009B33AC" w:rsidRPr="00011BA3">
        <w:rPr>
          <w:rFonts w:asciiTheme="majorBidi" w:eastAsia="Times New Roman" w:hAnsiTheme="majorBidi" w:cstheme="majorBidi"/>
          <w:sz w:val="24"/>
          <w:szCs w:val="24"/>
          <w:rtl/>
        </w:rPr>
        <w:t>.</w:t>
      </w:r>
    </w:p>
    <w:p w14:paraId="6437241B" w14:textId="77777777" w:rsidR="009B33AC" w:rsidRPr="00011BA3" w:rsidRDefault="00921F5C" w:rsidP="00011BA3">
      <w:pPr>
        <w:pStyle w:val="a4"/>
        <w:numPr>
          <w:ilvl w:val="0"/>
          <w:numId w:val="18"/>
        </w:numPr>
        <w:bidi/>
        <w:spacing w:after="60" w:line="288" w:lineRule="auto"/>
        <w:ind w:left="284" w:hanging="284"/>
        <w:contextualSpacing w:val="0"/>
        <w:jc w:val="both"/>
        <w:rPr>
          <w:rFonts w:asciiTheme="majorBidi" w:eastAsia="Times New Roman" w:hAnsiTheme="majorBidi" w:cstheme="majorBidi"/>
          <w:sz w:val="24"/>
          <w:szCs w:val="24"/>
        </w:rPr>
      </w:pPr>
      <w:r w:rsidRPr="00011BA3">
        <w:rPr>
          <w:rFonts w:asciiTheme="majorBidi" w:eastAsia="Times New Roman" w:hAnsiTheme="majorBidi" w:cstheme="majorBidi"/>
          <w:sz w:val="24"/>
          <w:szCs w:val="24"/>
          <w:rtl/>
        </w:rPr>
        <w:t>أن تقوم إدارة الغرفة بتحديد</w:t>
      </w:r>
      <w:r w:rsidR="009B33AC" w:rsidRPr="00011BA3">
        <w:rPr>
          <w:rFonts w:asciiTheme="majorBidi" w:eastAsia="Times New Roman" w:hAnsiTheme="majorBidi" w:cstheme="majorBidi"/>
          <w:sz w:val="24"/>
          <w:szCs w:val="24"/>
          <w:rtl/>
        </w:rPr>
        <w:t xml:space="preserve"> موقع دائرة العلاقات العامة على هيكلية الغرفة، </w:t>
      </w:r>
      <w:r w:rsidRPr="00011BA3">
        <w:rPr>
          <w:rFonts w:asciiTheme="majorBidi" w:eastAsia="Times New Roman" w:hAnsiTheme="majorBidi" w:cstheme="majorBidi"/>
          <w:sz w:val="24"/>
          <w:szCs w:val="24"/>
          <w:rtl/>
        </w:rPr>
        <w:t>بحيث تكون</w:t>
      </w:r>
      <w:r w:rsidR="009B33AC" w:rsidRPr="00011BA3">
        <w:rPr>
          <w:rFonts w:asciiTheme="majorBidi" w:eastAsia="Times New Roman" w:hAnsiTheme="majorBidi" w:cstheme="majorBidi"/>
          <w:sz w:val="24"/>
          <w:szCs w:val="24"/>
          <w:rtl/>
        </w:rPr>
        <w:t xml:space="preserve"> قريبة من الإدارة العليا.</w:t>
      </w:r>
    </w:p>
    <w:p w14:paraId="32710A82" w14:textId="77777777" w:rsidR="00AD4BB7" w:rsidRPr="00011BA3" w:rsidRDefault="00413AEE" w:rsidP="00011BA3">
      <w:pPr>
        <w:pStyle w:val="a4"/>
        <w:numPr>
          <w:ilvl w:val="0"/>
          <w:numId w:val="18"/>
        </w:numPr>
        <w:bidi/>
        <w:spacing w:after="60" w:line="288" w:lineRule="auto"/>
        <w:ind w:left="284" w:hanging="284"/>
        <w:contextualSpacing w:val="0"/>
        <w:jc w:val="both"/>
        <w:rPr>
          <w:rFonts w:asciiTheme="majorBidi" w:eastAsia="Times New Roman" w:hAnsiTheme="majorBidi" w:cstheme="majorBidi"/>
          <w:sz w:val="24"/>
          <w:szCs w:val="24"/>
        </w:rPr>
      </w:pPr>
      <w:r w:rsidRPr="00011BA3">
        <w:rPr>
          <w:rFonts w:asciiTheme="majorBidi" w:eastAsia="Times New Roman" w:hAnsiTheme="majorBidi" w:cstheme="majorBidi"/>
          <w:sz w:val="24"/>
          <w:szCs w:val="24"/>
          <w:rtl/>
        </w:rPr>
        <w:t>اهتمام مجالس إدارة الغرف ب</w:t>
      </w:r>
      <w:r w:rsidR="009B33AC" w:rsidRPr="00011BA3">
        <w:rPr>
          <w:rFonts w:asciiTheme="majorBidi" w:eastAsia="Times New Roman" w:hAnsiTheme="majorBidi" w:cstheme="majorBidi"/>
          <w:sz w:val="24"/>
          <w:szCs w:val="24"/>
          <w:rtl/>
        </w:rPr>
        <w:t>تطوير أداء العاملين في دوائر العلاقات العامة في الغرف التجارية الصناعية الفلسطينية.</w:t>
      </w:r>
    </w:p>
    <w:p w14:paraId="35ACE9E1" w14:textId="77777777" w:rsidR="00AD4BB7" w:rsidRPr="00011BA3" w:rsidRDefault="009B33AC" w:rsidP="00011BA3">
      <w:pPr>
        <w:pStyle w:val="a4"/>
        <w:numPr>
          <w:ilvl w:val="0"/>
          <w:numId w:val="18"/>
        </w:numPr>
        <w:bidi/>
        <w:spacing w:after="60" w:line="288" w:lineRule="auto"/>
        <w:ind w:left="284" w:hanging="284"/>
        <w:contextualSpacing w:val="0"/>
        <w:jc w:val="both"/>
        <w:rPr>
          <w:rFonts w:asciiTheme="majorBidi" w:eastAsia="Times New Roman" w:hAnsiTheme="majorBidi" w:cstheme="majorBidi"/>
          <w:sz w:val="24"/>
          <w:szCs w:val="24"/>
        </w:rPr>
      </w:pPr>
      <w:r w:rsidRPr="00011BA3">
        <w:rPr>
          <w:rFonts w:asciiTheme="majorBidi" w:eastAsia="Times New Roman" w:hAnsiTheme="majorBidi" w:cstheme="majorBidi"/>
          <w:sz w:val="24"/>
          <w:szCs w:val="24"/>
          <w:rtl/>
        </w:rPr>
        <w:t>ضرورة زيادة فاعلية الأنشطة الاتصالية التي تستخدمها العلاقات العامة في الغرف التجارية الصناعية الفلسطينية</w:t>
      </w:r>
      <w:r w:rsidRPr="00011BA3">
        <w:rPr>
          <w:rFonts w:asciiTheme="majorBidi" w:hAnsiTheme="majorBidi" w:cstheme="majorBidi"/>
          <w:color w:val="000000"/>
          <w:sz w:val="24"/>
          <w:szCs w:val="24"/>
          <w:rtl/>
        </w:rPr>
        <w:t>.</w:t>
      </w:r>
    </w:p>
    <w:p w14:paraId="45952F9C" w14:textId="77777777" w:rsidR="00AD4BB7" w:rsidRPr="00011BA3" w:rsidRDefault="009B33AC" w:rsidP="00011BA3">
      <w:pPr>
        <w:pStyle w:val="a4"/>
        <w:numPr>
          <w:ilvl w:val="0"/>
          <w:numId w:val="18"/>
        </w:numPr>
        <w:bidi/>
        <w:spacing w:after="60" w:line="288" w:lineRule="auto"/>
        <w:ind w:left="284" w:hanging="284"/>
        <w:contextualSpacing w:val="0"/>
        <w:jc w:val="both"/>
        <w:rPr>
          <w:rFonts w:asciiTheme="majorBidi" w:eastAsia="Times New Roman" w:hAnsiTheme="majorBidi" w:cstheme="majorBidi"/>
          <w:sz w:val="24"/>
          <w:szCs w:val="24"/>
        </w:rPr>
      </w:pPr>
      <w:r w:rsidRPr="00011BA3">
        <w:rPr>
          <w:rFonts w:asciiTheme="majorBidi" w:eastAsia="Times New Roman" w:hAnsiTheme="majorBidi" w:cstheme="majorBidi"/>
          <w:sz w:val="24"/>
          <w:szCs w:val="24"/>
          <w:rtl/>
        </w:rPr>
        <w:t>قيام اتحاد الغرف التجارية الصناعية الفلسطينية بتطوير استراتيجيات الاتصال المستخدمة في الغرف التجارية الصناعية الفلسطينية، على أن تشمل أشكال الاتصال المختلفة.</w:t>
      </w:r>
    </w:p>
    <w:p w14:paraId="07504978" w14:textId="77777777" w:rsidR="009B33AC" w:rsidRPr="00011BA3" w:rsidRDefault="009B33AC" w:rsidP="00011BA3">
      <w:pPr>
        <w:pStyle w:val="a4"/>
        <w:numPr>
          <w:ilvl w:val="0"/>
          <w:numId w:val="18"/>
        </w:numPr>
        <w:bidi/>
        <w:spacing w:after="60" w:line="288" w:lineRule="auto"/>
        <w:ind w:left="284" w:hanging="284"/>
        <w:contextualSpacing w:val="0"/>
        <w:jc w:val="both"/>
        <w:rPr>
          <w:rFonts w:asciiTheme="majorBidi" w:eastAsia="Times New Roman" w:hAnsiTheme="majorBidi" w:cstheme="majorBidi"/>
          <w:sz w:val="24"/>
          <w:szCs w:val="24"/>
        </w:rPr>
      </w:pPr>
      <w:r w:rsidRPr="00011BA3">
        <w:rPr>
          <w:rFonts w:asciiTheme="majorBidi" w:eastAsia="Times New Roman" w:hAnsiTheme="majorBidi" w:cstheme="majorBidi"/>
          <w:sz w:val="24"/>
          <w:szCs w:val="24"/>
          <w:rtl/>
        </w:rPr>
        <w:t>إيلاء أهمية لموضوع إعداد الدراسات والأبحاث لمعرفة احتياجات الجمهور في الغرف التجارية الصناعية الفلسطينية.</w:t>
      </w:r>
    </w:p>
    <w:p w14:paraId="2E1F333F" w14:textId="2F519E4A" w:rsidR="00CF3C38" w:rsidRPr="00011BA3" w:rsidRDefault="00CF3C38" w:rsidP="00011BA3">
      <w:pPr>
        <w:pStyle w:val="1"/>
        <w:bidi/>
        <w:spacing w:after="60" w:line="288" w:lineRule="auto"/>
        <w:jc w:val="both"/>
        <w:rPr>
          <w:rFonts w:asciiTheme="majorBidi" w:hAnsiTheme="majorBidi" w:cstheme="majorBidi"/>
          <w:sz w:val="24"/>
          <w:szCs w:val="24"/>
          <w:rtl/>
        </w:rPr>
      </w:pPr>
      <w:r w:rsidRPr="00011BA3">
        <w:rPr>
          <w:rFonts w:asciiTheme="majorBidi" w:hAnsiTheme="majorBidi" w:cstheme="majorBidi"/>
          <w:sz w:val="24"/>
          <w:szCs w:val="24"/>
          <w:rtl/>
        </w:rPr>
        <w:t>بيانات الإفصاح</w:t>
      </w:r>
    </w:p>
    <w:p w14:paraId="7DFDC9A1" w14:textId="77777777" w:rsidR="00CF3C38" w:rsidRPr="00011BA3" w:rsidRDefault="00CF3C38" w:rsidP="00011BA3">
      <w:pPr>
        <w:pStyle w:val="a4"/>
        <w:numPr>
          <w:ilvl w:val="0"/>
          <w:numId w:val="19"/>
        </w:numPr>
        <w:bidi/>
        <w:spacing w:after="60" w:line="288" w:lineRule="auto"/>
        <w:contextualSpacing w:val="0"/>
        <w:jc w:val="both"/>
        <w:rPr>
          <w:rFonts w:asciiTheme="majorBidi" w:eastAsia="Times New Roman" w:hAnsiTheme="majorBidi" w:cstheme="majorBidi"/>
          <w:sz w:val="24"/>
          <w:szCs w:val="24"/>
          <w:rtl/>
        </w:rPr>
      </w:pPr>
      <w:r w:rsidRPr="00011BA3">
        <w:rPr>
          <w:rFonts w:asciiTheme="majorBidi" w:eastAsia="Times New Roman" w:hAnsiTheme="majorBidi" w:cstheme="majorBidi"/>
          <w:b/>
          <w:bCs/>
          <w:sz w:val="24"/>
          <w:szCs w:val="24"/>
          <w:rtl/>
        </w:rPr>
        <w:t>الموافقة الأخلاقية والموافقة على المشاركة</w:t>
      </w:r>
      <w:r w:rsidRPr="00011BA3">
        <w:rPr>
          <w:rFonts w:asciiTheme="majorBidi" w:eastAsia="Times New Roman" w:hAnsiTheme="majorBidi" w:cstheme="majorBidi"/>
          <w:sz w:val="24"/>
          <w:szCs w:val="24"/>
          <w:rtl/>
        </w:rPr>
        <w:t>: أوافق على شروط المشاركة.</w:t>
      </w:r>
    </w:p>
    <w:p w14:paraId="0C2D2C36" w14:textId="77777777" w:rsidR="00CF3C38" w:rsidRPr="00011BA3" w:rsidRDefault="00CF3C38" w:rsidP="00011BA3">
      <w:pPr>
        <w:pStyle w:val="a4"/>
        <w:numPr>
          <w:ilvl w:val="0"/>
          <w:numId w:val="19"/>
        </w:numPr>
        <w:bidi/>
        <w:spacing w:after="60" w:line="288" w:lineRule="auto"/>
        <w:contextualSpacing w:val="0"/>
        <w:jc w:val="both"/>
        <w:rPr>
          <w:rFonts w:asciiTheme="majorBidi" w:eastAsia="Times New Roman" w:hAnsiTheme="majorBidi" w:cstheme="majorBidi"/>
          <w:sz w:val="24"/>
          <w:szCs w:val="24"/>
          <w:rtl/>
        </w:rPr>
      </w:pPr>
      <w:r w:rsidRPr="00011BA3">
        <w:rPr>
          <w:rFonts w:asciiTheme="majorBidi" w:eastAsia="Times New Roman" w:hAnsiTheme="majorBidi" w:cstheme="majorBidi"/>
          <w:b/>
          <w:bCs/>
          <w:sz w:val="24"/>
          <w:szCs w:val="24"/>
          <w:rtl/>
        </w:rPr>
        <w:t>توافر البيانات والموارد:</w:t>
      </w:r>
      <w:r w:rsidRPr="00011BA3">
        <w:rPr>
          <w:rFonts w:asciiTheme="majorBidi" w:eastAsia="Times New Roman" w:hAnsiTheme="majorBidi" w:cstheme="majorBidi"/>
          <w:sz w:val="24"/>
          <w:szCs w:val="24"/>
          <w:rtl/>
        </w:rPr>
        <w:t xml:space="preserve"> متوافرة.</w:t>
      </w:r>
    </w:p>
    <w:p w14:paraId="3C05DDDF" w14:textId="77777777" w:rsidR="00CF3C38" w:rsidRPr="00011BA3" w:rsidRDefault="00CF3C38" w:rsidP="00011BA3">
      <w:pPr>
        <w:pStyle w:val="a4"/>
        <w:numPr>
          <w:ilvl w:val="0"/>
          <w:numId w:val="19"/>
        </w:numPr>
        <w:bidi/>
        <w:spacing w:after="60" w:line="288" w:lineRule="auto"/>
        <w:contextualSpacing w:val="0"/>
        <w:jc w:val="both"/>
        <w:rPr>
          <w:rFonts w:asciiTheme="majorBidi" w:eastAsia="Times New Roman" w:hAnsiTheme="majorBidi" w:cstheme="majorBidi"/>
          <w:sz w:val="24"/>
          <w:szCs w:val="24"/>
          <w:rtl/>
        </w:rPr>
      </w:pPr>
      <w:r w:rsidRPr="00011BA3">
        <w:rPr>
          <w:rFonts w:asciiTheme="majorBidi" w:eastAsia="Times New Roman" w:hAnsiTheme="majorBidi" w:cstheme="majorBidi"/>
          <w:b/>
          <w:bCs/>
          <w:sz w:val="24"/>
          <w:szCs w:val="24"/>
          <w:rtl/>
        </w:rPr>
        <w:t>مساهمة المؤلفين:</w:t>
      </w:r>
      <w:r w:rsidRPr="00011BA3">
        <w:rPr>
          <w:rFonts w:asciiTheme="majorBidi" w:eastAsia="Times New Roman" w:hAnsiTheme="majorBidi" w:cstheme="majorBidi"/>
          <w:sz w:val="24"/>
          <w:szCs w:val="24"/>
          <w:rtl/>
        </w:rPr>
        <w:t xml:space="preserve"> الباحثين هم من قاموا بإنجاز البحث.</w:t>
      </w:r>
    </w:p>
    <w:p w14:paraId="481D8E13" w14:textId="77777777" w:rsidR="00CF3C38" w:rsidRPr="00011BA3" w:rsidRDefault="00CF3C38" w:rsidP="00011BA3">
      <w:pPr>
        <w:pStyle w:val="a4"/>
        <w:numPr>
          <w:ilvl w:val="0"/>
          <w:numId w:val="19"/>
        </w:numPr>
        <w:bidi/>
        <w:spacing w:after="60" w:line="288" w:lineRule="auto"/>
        <w:contextualSpacing w:val="0"/>
        <w:jc w:val="both"/>
        <w:rPr>
          <w:rFonts w:asciiTheme="majorBidi" w:eastAsia="Times New Roman" w:hAnsiTheme="majorBidi" w:cstheme="majorBidi"/>
          <w:sz w:val="24"/>
          <w:szCs w:val="24"/>
          <w:rtl/>
        </w:rPr>
      </w:pPr>
      <w:r w:rsidRPr="00011BA3">
        <w:rPr>
          <w:rFonts w:asciiTheme="majorBidi" w:eastAsia="Times New Roman" w:hAnsiTheme="majorBidi" w:cstheme="majorBidi"/>
          <w:b/>
          <w:bCs/>
          <w:sz w:val="24"/>
          <w:szCs w:val="24"/>
          <w:rtl/>
        </w:rPr>
        <w:t>تضارب المصالح:</w:t>
      </w:r>
      <w:r w:rsidRPr="00011BA3">
        <w:rPr>
          <w:rFonts w:asciiTheme="majorBidi" w:eastAsia="Times New Roman" w:hAnsiTheme="majorBidi" w:cstheme="majorBidi"/>
          <w:sz w:val="24"/>
          <w:szCs w:val="24"/>
          <w:rtl/>
        </w:rPr>
        <w:t xml:space="preserve"> لا يوجد تضارب.</w:t>
      </w:r>
    </w:p>
    <w:p w14:paraId="30E0557B" w14:textId="77777777" w:rsidR="00CF3C38" w:rsidRPr="00011BA3" w:rsidRDefault="00CF3C38" w:rsidP="00011BA3">
      <w:pPr>
        <w:pStyle w:val="a4"/>
        <w:numPr>
          <w:ilvl w:val="0"/>
          <w:numId w:val="19"/>
        </w:numPr>
        <w:bidi/>
        <w:spacing w:after="60" w:line="288" w:lineRule="auto"/>
        <w:contextualSpacing w:val="0"/>
        <w:jc w:val="both"/>
        <w:rPr>
          <w:rFonts w:asciiTheme="majorBidi" w:eastAsia="Times New Roman" w:hAnsiTheme="majorBidi" w:cstheme="majorBidi"/>
          <w:sz w:val="24"/>
          <w:szCs w:val="24"/>
        </w:rPr>
      </w:pPr>
      <w:r w:rsidRPr="00011BA3">
        <w:rPr>
          <w:rFonts w:asciiTheme="majorBidi" w:eastAsia="Times New Roman" w:hAnsiTheme="majorBidi" w:cstheme="majorBidi"/>
          <w:b/>
          <w:bCs/>
          <w:sz w:val="24"/>
          <w:szCs w:val="24"/>
          <w:rtl/>
        </w:rPr>
        <w:t>التمويل:</w:t>
      </w:r>
      <w:r w:rsidRPr="00011BA3">
        <w:rPr>
          <w:rFonts w:asciiTheme="majorBidi" w:eastAsia="Times New Roman" w:hAnsiTheme="majorBidi" w:cstheme="majorBidi"/>
          <w:sz w:val="24"/>
          <w:szCs w:val="24"/>
          <w:rtl/>
        </w:rPr>
        <w:t xml:space="preserve"> البحث غير ممول.</w:t>
      </w:r>
    </w:p>
    <w:p w14:paraId="20E6540A" w14:textId="77777777" w:rsidR="0083498D" w:rsidRPr="005C48B6" w:rsidRDefault="0083498D" w:rsidP="0083498D">
      <w:pPr>
        <w:pStyle w:val="ANUH1"/>
        <w:spacing w:line="288" w:lineRule="auto"/>
        <w:jc w:val="both"/>
        <w:rPr>
          <w:rFonts w:asciiTheme="majorBidi" w:hAnsiTheme="majorBidi" w:cstheme="majorBidi"/>
          <w:sz w:val="24"/>
          <w:szCs w:val="24"/>
        </w:rPr>
      </w:pPr>
      <w:r w:rsidRPr="005C48B6">
        <w:rPr>
          <w:rFonts w:asciiTheme="majorBidi" w:hAnsiTheme="majorBidi" w:cstheme="majorBidi"/>
          <w:sz w:val="24"/>
          <w:szCs w:val="24"/>
        </w:rPr>
        <w:t>Open Access</w:t>
      </w:r>
    </w:p>
    <w:p w14:paraId="3F32BF47" w14:textId="77777777" w:rsidR="0083498D" w:rsidRPr="005C48B6" w:rsidRDefault="0083498D" w:rsidP="0083498D">
      <w:pPr>
        <w:pStyle w:val="ANUText"/>
        <w:ind w:firstLine="284"/>
      </w:pPr>
      <w:r w:rsidRPr="005C48B6">
        <w:rPr>
          <w:rFonts w:asciiTheme="majorBidi" w:hAnsiTheme="majorBidi" w:cstheme="majorBidi"/>
          <w:sz w:val="24"/>
          <w:szCs w:val="24"/>
        </w:rPr>
        <w:t xml:space="preserve">This article is licensed under a Creative Commons Attribution 4.0 International License, which permits use, sharing, adaptation, distribution and reproduction in any medium or format, as long as you give appropriate credit to the original author(s) and the source, provide a link to the Creative Commons </w:t>
      </w:r>
      <w:proofErr w:type="spellStart"/>
      <w:r w:rsidRPr="005C48B6">
        <w:rPr>
          <w:rFonts w:asciiTheme="majorBidi" w:hAnsiTheme="majorBidi" w:cstheme="majorBidi"/>
          <w:sz w:val="24"/>
          <w:szCs w:val="24"/>
        </w:rPr>
        <w:t>licence</w:t>
      </w:r>
      <w:proofErr w:type="spellEnd"/>
      <w:r w:rsidRPr="005C48B6">
        <w:rPr>
          <w:rFonts w:asciiTheme="majorBidi" w:hAnsiTheme="majorBidi" w:cstheme="majorBidi"/>
          <w:sz w:val="24"/>
          <w:szCs w:val="24"/>
        </w:rPr>
        <w:t xml:space="preserve">, and indicate if changes were made. The images or other third-party material in this article are included in the article's Creative Commons </w:t>
      </w:r>
      <w:proofErr w:type="spellStart"/>
      <w:r w:rsidRPr="005C48B6">
        <w:rPr>
          <w:rFonts w:asciiTheme="majorBidi" w:hAnsiTheme="majorBidi" w:cstheme="majorBidi"/>
          <w:sz w:val="24"/>
          <w:szCs w:val="24"/>
        </w:rPr>
        <w:t>licence</w:t>
      </w:r>
      <w:proofErr w:type="spellEnd"/>
      <w:r w:rsidRPr="005C48B6">
        <w:rPr>
          <w:rFonts w:asciiTheme="majorBidi" w:hAnsiTheme="majorBidi" w:cstheme="majorBidi"/>
          <w:sz w:val="24"/>
          <w:szCs w:val="24"/>
        </w:rPr>
        <w:t xml:space="preserve">, unless indicated otherwise in a credit line to the material. If material is not included in the article's Creative Commons </w:t>
      </w:r>
      <w:proofErr w:type="spellStart"/>
      <w:r w:rsidRPr="005C48B6">
        <w:rPr>
          <w:rFonts w:asciiTheme="majorBidi" w:hAnsiTheme="majorBidi" w:cstheme="majorBidi"/>
          <w:sz w:val="24"/>
          <w:szCs w:val="24"/>
        </w:rPr>
        <w:t>licence</w:t>
      </w:r>
      <w:proofErr w:type="spellEnd"/>
      <w:r w:rsidRPr="005C48B6">
        <w:rPr>
          <w:rFonts w:asciiTheme="majorBidi" w:hAnsiTheme="majorBidi" w:cstheme="majorBidi"/>
          <w:sz w:val="24"/>
          <w:szCs w:val="24"/>
        </w:rPr>
        <w:t xml:space="preserve"> and your intended use is not permitted by statutory regulation or exceeds the permitted use, you will need to obtain </w:t>
      </w:r>
      <w:r w:rsidRPr="005C48B6">
        <w:rPr>
          <w:rFonts w:asciiTheme="majorBidi" w:hAnsiTheme="majorBidi" w:cstheme="majorBidi"/>
          <w:sz w:val="24"/>
          <w:szCs w:val="24"/>
        </w:rPr>
        <w:t xml:space="preserve">permission directly from the copyright holder. To view a copy of this license, visit </w:t>
      </w:r>
      <w:hyperlink r:id="rId17" w:history="1">
        <w:r w:rsidRPr="005C48B6">
          <w:rPr>
            <w:rStyle w:val="Hyperlink"/>
            <w:rFonts w:asciiTheme="majorBidi" w:hAnsiTheme="majorBidi" w:cstheme="majorBidi"/>
            <w:sz w:val="24"/>
            <w:szCs w:val="24"/>
          </w:rPr>
          <w:t>https://creativecommons.org/licenses/by-nc/4.0/</w:t>
        </w:r>
      </w:hyperlink>
    </w:p>
    <w:p w14:paraId="293C1CB6" w14:textId="1C06FE07" w:rsidR="007E34BD" w:rsidRPr="00011BA3" w:rsidRDefault="007E34BD" w:rsidP="00011BA3">
      <w:pPr>
        <w:pStyle w:val="af5"/>
        <w:spacing w:after="60" w:line="288" w:lineRule="auto"/>
        <w:jc w:val="both"/>
        <w:rPr>
          <w:rFonts w:asciiTheme="majorBidi" w:hAnsiTheme="majorBidi" w:cstheme="majorBidi"/>
          <w:b/>
          <w:bCs/>
          <w:sz w:val="24"/>
          <w:szCs w:val="24"/>
          <w:rtl/>
        </w:rPr>
      </w:pPr>
      <w:r w:rsidRPr="00011BA3">
        <w:rPr>
          <w:rFonts w:asciiTheme="majorBidi" w:eastAsiaTheme="minorHAnsi" w:hAnsiTheme="majorBidi" w:cstheme="majorBidi"/>
          <w:b/>
          <w:bCs/>
          <w:sz w:val="24"/>
          <w:szCs w:val="24"/>
          <w:rtl/>
          <w:lang w:val="ar-SA"/>
        </w:rPr>
        <w:t>المراجع</w:t>
      </w:r>
    </w:p>
    <w:p w14:paraId="02264178" w14:textId="77777777" w:rsidR="001E189B" w:rsidRPr="00011BA3" w:rsidRDefault="001E189B" w:rsidP="00011BA3">
      <w:pPr>
        <w:pStyle w:val="af5"/>
        <w:numPr>
          <w:ilvl w:val="0"/>
          <w:numId w:val="20"/>
        </w:numPr>
        <w:spacing w:after="60" w:line="288" w:lineRule="auto"/>
        <w:ind w:left="284" w:hanging="284"/>
        <w:jc w:val="both"/>
        <w:rPr>
          <w:rFonts w:asciiTheme="majorBidi" w:hAnsiTheme="majorBidi" w:cstheme="majorBidi"/>
          <w:noProof/>
          <w:sz w:val="24"/>
          <w:szCs w:val="24"/>
          <w:rtl/>
        </w:rPr>
      </w:pPr>
      <w:r w:rsidRPr="00011BA3">
        <w:rPr>
          <w:rFonts w:asciiTheme="majorBidi" w:hAnsiTheme="majorBidi" w:cstheme="majorBidi"/>
          <w:noProof/>
          <w:sz w:val="24"/>
          <w:szCs w:val="24"/>
          <w:rtl/>
        </w:rPr>
        <w:t xml:space="preserve">بدير، غزل. (2024). توظيف العلاقات العامة لنظرية إصلاح الصورة في بناء واتجاهات المنتسبين إليها -غرفتي تجارة وصناعة نابلس وقلقيلية- (دراسة مقارنة). </w:t>
      </w:r>
      <w:r w:rsidRPr="00011BA3">
        <w:rPr>
          <w:rFonts w:asciiTheme="majorBidi" w:hAnsiTheme="majorBidi" w:cstheme="majorBidi"/>
          <w:i/>
          <w:iCs/>
          <w:noProof/>
          <w:sz w:val="24"/>
          <w:szCs w:val="24"/>
          <w:rtl/>
        </w:rPr>
        <w:t>رسالة ماجستير غير منشورة</w:t>
      </w:r>
      <w:r w:rsidRPr="00011BA3">
        <w:rPr>
          <w:rFonts w:asciiTheme="majorBidi" w:hAnsiTheme="majorBidi" w:cstheme="majorBidi"/>
          <w:noProof/>
          <w:sz w:val="24"/>
          <w:szCs w:val="24"/>
          <w:rtl/>
        </w:rPr>
        <w:t>. فلسطين: جامعة النجاح الوطنية.</w:t>
      </w:r>
    </w:p>
    <w:p w14:paraId="10AA59C9" w14:textId="4471BCC3" w:rsidR="00AE7AAE" w:rsidRPr="00011BA3" w:rsidRDefault="00AE7AAE" w:rsidP="00011BA3">
      <w:pPr>
        <w:pStyle w:val="a4"/>
        <w:numPr>
          <w:ilvl w:val="0"/>
          <w:numId w:val="20"/>
        </w:numPr>
        <w:bidi/>
        <w:spacing w:after="60" w:line="288" w:lineRule="auto"/>
        <w:ind w:left="284" w:hanging="284"/>
        <w:contextualSpacing w:val="0"/>
        <w:jc w:val="both"/>
        <w:rPr>
          <w:rFonts w:asciiTheme="majorBidi" w:hAnsiTheme="majorBidi" w:cstheme="majorBidi"/>
          <w:noProof/>
          <w:sz w:val="24"/>
          <w:szCs w:val="24"/>
        </w:rPr>
      </w:pPr>
      <w:r w:rsidRPr="00011BA3">
        <w:rPr>
          <w:rFonts w:asciiTheme="majorBidi" w:hAnsiTheme="majorBidi" w:cstheme="majorBidi"/>
          <w:noProof/>
          <w:sz w:val="24"/>
          <w:szCs w:val="24"/>
          <w:rtl/>
        </w:rPr>
        <w:t>جمال، محمد</w:t>
      </w:r>
      <w:r w:rsidR="0083498D">
        <w:rPr>
          <w:rFonts w:asciiTheme="majorBidi" w:hAnsiTheme="majorBidi" w:cstheme="majorBidi" w:hint="cs"/>
          <w:noProof/>
          <w:sz w:val="24"/>
          <w:szCs w:val="24"/>
          <w:rtl/>
        </w:rPr>
        <w:t>.</w:t>
      </w:r>
      <w:r w:rsidRPr="00011BA3">
        <w:rPr>
          <w:rFonts w:asciiTheme="majorBidi" w:hAnsiTheme="majorBidi" w:cstheme="majorBidi"/>
          <w:noProof/>
          <w:sz w:val="24"/>
          <w:szCs w:val="24"/>
          <w:rtl/>
        </w:rPr>
        <w:t xml:space="preserve"> </w:t>
      </w:r>
      <w:r w:rsidR="0083498D">
        <w:rPr>
          <w:rFonts w:asciiTheme="majorBidi" w:hAnsiTheme="majorBidi" w:cstheme="majorBidi" w:hint="cs"/>
          <w:noProof/>
          <w:sz w:val="24"/>
          <w:szCs w:val="24"/>
          <w:rtl/>
        </w:rPr>
        <w:t>و</w:t>
      </w:r>
      <w:r w:rsidRPr="00011BA3">
        <w:rPr>
          <w:rFonts w:asciiTheme="majorBidi" w:hAnsiTheme="majorBidi" w:cstheme="majorBidi"/>
          <w:noProof/>
          <w:sz w:val="24"/>
          <w:szCs w:val="24"/>
          <w:rtl/>
        </w:rPr>
        <w:t xml:space="preserve">عياد، خيرت. (2014). </w:t>
      </w:r>
      <w:r w:rsidRPr="00011BA3">
        <w:rPr>
          <w:rFonts w:asciiTheme="majorBidi" w:hAnsiTheme="majorBidi" w:cstheme="majorBidi"/>
          <w:i/>
          <w:iCs/>
          <w:noProof/>
          <w:sz w:val="24"/>
          <w:szCs w:val="24"/>
          <w:rtl/>
        </w:rPr>
        <w:t>إدارة العلاقات العامة المدخل الاستراتيجي</w:t>
      </w:r>
      <w:r w:rsidRPr="00011BA3">
        <w:rPr>
          <w:rFonts w:asciiTheme="majorBidi" w:hAnsiTheme="majorBidi" w:cstheme="majorBidi"/>
          <w:noProof/>
          <w:sz w:val="24"/>
          <w:szCs w:val="24"/>
          <w:rtl/>
        </w:rPr>
        <w:t>. مصر: الدار المصرية اللبنانية.</w:t>
      </w:r>
    </w:p>
    <w:p w14:paraId="7243288B" w14:textId="77777777" w:rsidR="00AE7AAE" w:rsidRPr="00011BA3" w:rsidRDefault="00AE7AAE" w:rsidP="00011BA3">
      <w:pPr>
        <w:pStyle w:val="af5"/>
        <w:numPr>
          <w:ilvl w:val="0"/>
          <w:numId w:val="20"/>
        </w:numPr>
        <w:spacing w:after="60" w:line="288" w:lineRule="auto"/>
        <w:ind w:left="284" w:hanging="284"/>
        <w:jc w:val="both"/>
        <w:rPr>
          <w:rFonts w:asciiTheme="majorBidi" w:hAnsiTheme="majorBidi" w:cstheme="majorBidi"/>
          <w:noProof/>
          <w:sz w:val="24"/>
          <w:szCs w:val="24"/>
          <w:rtl/>
        </w:rPr>
      </w:pPr>
      <w:r w:rsidRPr="00011BA3">
        <w:rPr>
          <w:rFonts w:asciiTheme="majorBidi" w:hAnsiTheme="majorBidi" w:cstheme="majorBidi"/>
          <w:noProof/>
          <w:sz w:val="24"/>
          <w:szCs w:val="24"/>
          <w:rtl/>
        </w:rPr>
        <w:t xml:space="preserve">حسين، محمد. (2017). </w:t>
      </w:r>
      <w:r w:rsidRPr="00011BA3">
        <w:rPr>
          <w:rFonts w:asciiTheme="majorBidi" w:hAnsiTheme="majorBidi" w:cstheme="majorBidi"/>
          <w:i/>
          <w:iCs/>
          <w:noProof/>
          <w:sz w:val="24"/>
          <w:szCs w:val="24"/>
          <w:rtl/>
        </w:rPr>
        <w:t>مبادئ الإدارة الحديثة: النظريات - العمليات الادارية - وظائف المنظمة</w:t>
      </w:r>
      <w:r w:rsidRPr="00011BA3">
        <w:rPr>
          <w:rFonts w:asciiTheme="majorBidi" w:hAnsiTheme="majorBidi" w:cstheme="majorBidi"/>
          <w:noProof/>
          <w:sz w:val="24"/>
          <w:szCs w:val="24"/>
          <w:rtl/>
        </w:rPr>
        <w:t>. الأردن: دار الحامد للنشر والتوزيع.</w:t>
      </w:r>
    </w:p>
    <w:p w14:paraId="15775A01" w14:textId="77777777" w:rsidR="00AE7AAE" w:rsidRPr="00011BA3" w:rsidRDefault="00AE7AAE" w:rsidP="00011BA3">
      <w:pPr>
        <w:pStyle w:val="af5"/>
        <w:numPr>
          <w:ilvl w:val="0"/>
          <w:numId w:val="20"/>
        </w:numPr>
        <w:spacing w:after="60" w:line="288" w:lineRule="auto"/>
        <w:ind w:left="284" w:hanging="284"/>
        <w:jc w:val="both"/>
        <w:rPr>
          <w:rFonts w:asciiTheme="majorBidi" w:hAnsiTheme="majorBidi" w:cstheme="majorBidi"/>
          <w:noProof/>
          <w:sz w:val="24"/>
          <w:szCs w:val="24"/>
          <w:rtl/>
        </w:rPr>
      </w:pPr>
      <w:r w:rsidRPr="00011BA3">
        <w:rPr>
          <w:rFonts w:asciiTheme="majorBidi" w:hAnsiTheme="majorBidi" w:cstheme="majorBidi"/>
          <w:noProof/>
          <w:sz w:val="24"/>
          <w:szCs w:val="24"/>
          <w:rtl/>
        </w:rPr>
        <w:t xml:space="preserve">خبيزي، سامية. (2020). مكانة الاتصال الداخلي والخارجي في المؤسسة. </w:t>
      </w:r>
      <w:r w:rsidRPr="00011BA3">
        <w:rPr>
          <w:rFonts w:asciiTheme="majorBidi" w:hAnsiTheme="majorBidi" w:cstheme="majorBidi"/>
          <w:i/>
          <w:iCs/>
          <w:noProof/>
          <w:sz w:val="24"/>
          <w:szCs w:val="24"/>
          <w:rtl/>
        </w:rPr>
        <w:t>مجلة العلوم الانسانسة والاجتماعية</w:t>
      </w:r>
      <w:r w:rsidRPr="00011BA3">
        <w:rPr>
          <w:rFonts w:asciiTheme="majorBidi" w:hAnsiTheme="majorBidi" w:cstheme="majorBidi"/>
          <w:noProof/>
          <w:sz w:val="24"/>
          <w:szCs w:val="24"/>
          <w:rtl/>
        </w:rPr>
        <w:t>، الصفحات 175-188.</w:t>
      </w:r>
    </w:p>
    <w:p w14:paraId="1EC4956F" w14:textId="77777777" w:rsidR="00AE7AAE" w:rsidRPr="00011BA3" w:rsidRDefault="00AE7AAE" w:rsidP="00011BA3">
      <w:pPr>
        <w:pStyle w:val="a4"/>
        <w:numPr>
          <w:ilvl w:val="0"/>
          <w:numId w:val="20"/>
        </w:numPr>
        <w:bidi/>
        <w:spacing w:after="60" w:line="288" w:lineRule="auto"/>
        <w:ind w:left="284" w:hanging="284"/>
        <w:contextualSpacing w:val="0"/>
        <w:jc w:val="both"/>
        <w:rPr>
          <w:rFonts w:asciiTheme="majorBidi" w:hAnsiTheme="majorBidi" w:cstheme="majorBidi"/>
          <w:sz w:val="24"/>
          <w:szCs w:val="24"/>
        </w:rPr>
      </w:pPr>
      <w:r w:rsidRPr="00011BA3">
        <w:rPr>
          <w:rFonts w:asciiTheme="majorBidi" w:hAnsiTheme="majorBidi" w:cstheme="majorBidi"/>
          <w:sz w:val="24"/>
          <w:szCs w:val="24"/>
          <w:rtl/>
        </w:rPr>
        <w:t>زارع، ن</w:t>
      </w:r>
      <w:r w:rsidR="00994706" w:rsidRPr="00011BA3">
        <w:rPr>
          <w:rFonts w:asciiTheme="majorBidi" w:hAnsiTheme="majorBidi" w:cstheme="majorBidi"/>
          <w:sz w:val="24"/>
          <w:szCs w:val="24"/>
          <w:rtl/>
        </w:rPr>
        <w:t>سرين</w:t>
      </w:r>
      <w:r w:rsidRPr="00011BA3">
        <w:rPr>
          <w:rFonts w:asciiTheme="majorBidi" w:hAnsiTheme="majorBidi" w:cstheme="majorBidi"/>
          <w:sz w:val="24"/>
          <w:szCs w:val="24"/>
          <w:rtl/>
        </w:rPr>
        <w:t xml:space="preserve">. (2021). </w:t>
      </w:r>
      <w:r w:rsidRPr="00011BA3">
        <w:rPr>
          <w:rFonts w:asciiTheme="majorBidi" w:hAnsiTheme="majorBidi" w:cstheme="majorBidi"/>
          <w:sz w:val="24"/>
          <w:szCs w:val="24"/>
        </w:rPr>
        <w:t xml:space="preserve"> </w:t>
      </w:r>
      <w:r w:rsidRPr="00011BA3">
        <w:rPr>
          <w:rFonts w:asciiTheme="majorBidi" w:hAnsiTheme="majorBidi" w:cstheme="majorBidi"/>
          <w:sz w:val="24"/>
          <w:szCs w:val="24"/>
          <w:rtl/>
        </w:rPr>
        <w:t>مقارنة معاملات ثبات درجات الاختبارات في ظل مجموعة من المتغيرات: دراسة محاكاة مونت كارلو</w:t>
      </w:r>
      <w:proofErr w:type="gramStart"/>
      <w:r w:rsidRPr="00011BA3">
        <w:rPr>
          <w:rFonts w:asciiTheme="majorBidi" w:hAnsiTheme="majorBidi" w:cstheme="majorBidi"/>
          <w:sz w:val="24"/>
          <w:szCs w:val="24"/>
        </w:rPr>
        <w:t>) .</w:t>
      </w:r>
      <w:proofErr w:type="gramEnd"/>
      <w:r w:rsidRPr="00011BA3">
        <w:rPr>
          <w:rFonts w:asciiTheme="majorBidi" w:hAnsiTheme="majorBidi" w:cstheme="majorBidi"/>
          <w:sz w:val="24"/>
          <w:szCs w:val="24"/>
        </w:rPr>
        <w:t xml:space="preserve"> </w:t>
      </w:r>
      <w:r w:rsidRPr="00011BA3">
        <w:rPr>
          <w:rFonts w:asciiTheme="majorBidi" w:hAnsiTheme="majorBidi" w:cstheme="majorBidi"/>
          <w:i/>
          <w:iCs/>
          <w:sz w:val="24"/>
          <w:szCs w:val="24"/>
          <w:rtl/>
        </w:rPr>
        <w:t>رسالة منشورة)،</w:t>
      </w:r>
      <w:r w:rsidRPr="00011BA3">
        <w:rPr>
          <w:rFonts w:asciiTheme="majorBidi" w:hAnsiTheme="majorBidi" w:cstheme="majorBidi"/>
          <w:sz w:val="24"/>
          <w:szCs w:val="24"/>
          <w:rtl/>
        </w:rPr>
        <w:t xml:space="preserve"> كلية التربية، جامعة القصيم</w:t>
      </w:r>
      <w:r w:rsidR="009615A5" w:rsidRPr="00011BA3">
        <w:rPr>
          <w:rFonts w:asciiTheme="majorBidi" w:hAnsiTheme="majorBidi" w:cstheme="majorBidi"/>
          <w:sz w:val="24"/>
          <w:szCs w:val="24"/>
          <w:rtl/>
        </w:rPr>
        <w:t xml:space="preserve">. </w:t>
      </w:r>
      <w:r w:rsidRPr="00011BA3">
        <w:rPr>
          <w:rFonts w:asciiTheme="majorBidi" w:hAnsiTheme="majorBidi" w:cstheme="majorBidi"/>
          <w:sz w:val="24"/>
          <w:szCs w:val="24"/>
          <w:rtl/>
        </w:rPr>
        <w:t xml:space="preserve"> </w:t>
      </w:r>
      <w:hyperlink r:id="rId18" w:history="1">
        <w:r w:rsidRPr="00011BA3">
          <w:rPr>
            <w:rStyle w:val="Hyperlink"/>
            <w:rFonts w:asciiTheme="majorBidi" w:hAnsiTheme="majorBidi" w:cstheme="majorBidi"/>
            <w:noProof/>
            <w:sz w:val="24"/>
            <w:szCs w:val="24"/>
          </w:rPr>
          <w:t>https://edusohag.journals.ekb.eg/article_180584.html?lang=en</w:t>
        </w:r>
      </w:hyperlink>
      <w:r w:rsidRPr="00011BA3">
        <w:rPr>
          <w:rStyle w:val="Hyperlink"/>
          <w:rFonts w:asciiTheme="majorBidi" w:hAnsiTheme="majorBidi" w:cstheme="majorBidi"/>
          <w:noProof/>
          <w:sz w:val="24"/>
          <w:szCs w:val="24"/>
          <w:rtl/>
        </w:rPr>
        <w:t xml:space="preserve"> </w:t>
      </w:r>
    </w:p>
    <w:p w14:paraId="76A57838" w14:textId="77777777" w:rsidR="00AE7AAE" w:rsidRPr="00011BA3" w:rsidRDefault="00AE7AAE" w:rsidP="00011BA3">
      <w:pPr>
        <w:pStyle w:val="1"/>
        <w:numPr>
          <w:ilvl w:val="0"/>
          <w:numId w:val="20"/>
        </w:numPr>
        <w:bidi/>
        <w:spacing w:after="60" w:line="288" w:lineRule="auto"/>
        <w:ind w:left="284" w:hanging="284"/>
        <w:jc w:val="both"/>
        <w:rPr>
          <w:rFonts w:asciiTheme="majorBidi" w:eastAsiaTheme="minorEastAsia" w:hAnsiTheme="majorBidi" w:cstheme="majorBidi"/>
          <w:b w:val="0"/>
          <w:bCs w:val="0"/>
          <w:noProof/>
          <w:sz w:val="24"/>
          <w:szCs w:val="24"/>
        </w:rPr>
      </w:pPr>
      <w:r w:rsidRPr="00011BA3">
        <w:rPr>
          <w:rFonts w:asciiTheme="majorBidi" w:eastAsiaTheme="minorEastAsia" w:hAnsiTheme="majorBidi" w:cstheme="majorBidi"/>
          <w:b w:val="0"/>
          <w:bCs w:val="0"/>
          <w:noProof/>
          <w:sz w:val="24"/>
          <w:szCs w:val="24"/>
          <w:rtl/>
        </w:rPr>
        <w:t xml:space="preserve">الشنّار، سمر. (2015). ممارسة العلاقات العامة في القطاع الخاص الفلسطيني وأثرها في الصورة الذهنية </w:t>
      </w:r>
      <w:r w:rsidRPr="00011BA3">
        <w:rPr>
          <w:rFonts w:asciiTheme="majorBidi" w:eastAsiaTheme="minorEastAsia" w:hAnsiTheme="majorBidi" w:cstheme="majorBidi"/>
          <w:b w:val="0"/>
          <w:bCs w:val="0"/>
          <w:i/>
          <w:iCs/>
          <w:noProof/>
          <w:sz w:val="24"/>
          <w:szCs w:val="24"/>
          <w:rtl/>
        </w:rPr>
        <w:t>(رسالة منشورة).</w:t>
      </w:r>
      <w:r w:rsidRPr="00011BA3">
        <w:rPr>
          <w:rFonts w:asciiTheme="majorBidi" w:eastAsiaTheme="minorEastAsia" w:hAnsiTheme="majorBidi" w:cstheme="majorBidi"/>
          <w:b w:val="0"/>
          <w:bCs w:val="0"/>
          <w:noProof/>
          <w:sz w:val="24"/>
          <w:szCs w:val="24"/>
          <w:rtl/>
        </w:rPr>
        <w:t xml:space="preserve"> كلية الإعلام، جامعة النجاح الوطنية، فلسطين. </w:t>
      </w:r>
      <w:hyperlink r:id="rId19" w:history="1">
        <w:r w:rsidRPr="00011BA3">
          <w:rPr>
            <w:rStyle w:val="Hyperlink"/>
            <w:rFonts w:asciiTheme="majorBidi" w:hAnsiTheme="majorBidi" w:cstheme="majorBidi"/>
            <w:b w:val="0"/>
            <w:bCs w:val="0"/>
            <w:sz w:val="24"/>
            <w:szCs w:val="24"/>
          </w:rPr>
          <w:t>https://url-shortener.me/P08</w:t>
        </w:r>
      </w:hyperlink>
    </w:p>
    <w:p w14:paraId="450205B0" w14:textId="047933E1" w:rsidR="00AE7AAE" w:rsidRPr="00011BA3" w:rsidRDefault="00AE7AAE" w:rsidP="00011BA3">
      <w:pPr>
        <w:pStyle w:val="a4"/>
        <w:numPr>
          <w:ilvl w:val="0"/>
          <w:numId w:val="20"/>
        </w:numPr>
        <w:bidi/>
        <w:spacing w:after="60" w:line="288" w:lineRule="auto"/>
        <w:ind w:left="284" w:hanging="284"/>
        <w:contextualSpacing w:val="0"/>
        <w:jc w:val="both"/>
        <w:rPr>
          <w:rFonts w:asciiTheme="majorBidi" w:hAnsiTheme="majorBidi" w:cstheme="majorBidi"/>
          <w:sz w:val="24"/>
          <w:szCs w:val="24"/>
        </w:rPr>
      </w:pPr>
      <w:r w:rsidRPr="00011BA3">
        <w:rPr>
          <w:rFonts w:asciiTheme="majorBidi" w:hAnsiTheme="majorBidi" w:cstheme="majorBidi"/>
          <w:sz w:val="24"/>
          <w:szCs w:val="24"/>
          <w:rtl/>
        </w:rPr>
        <w:t xml:space="preserve">صيفي، فراس، </w:t>
      </w:r>
      <w:r w:rsidR="0083498D">
        <w:rPr>
          <w:rFonts w:asciiTheme="majorBidi" w:hAnsiTheme="majorBidi" w:cstheme="majorBidi" w:hint="cs"/>
          <w:sz w:val="24"/>
          <w:szCs w:val="24"/>
          <w:rtl/>
        </w:rPr>
        <w:t>و</w:t>
      </w:r>
      <w:r w:rsidRPr="00011BA3">
        <w:rPr>
          <w:rFonts w:asciiTheme="majorBidi" w:hAnsiTheme="majorBidi" w:cstheme="majorBidi"/>
          <w:sz w:val="24"/>
          <w:szCs w:val="24"/>
          <w:rtl/>
        </w:rPr>
        <w:t xml:space="preserve">شُنّار، </w:t>
      </w:r>
      <w:proofErr w:type="gramStart"/>
      <w:r w:rsidRPr="00011BA3">
        <w:rPr>
          <w:rFonts w:asciiTheme="majorBidi" w:hAnsiTheme="majorBidi" w:cstheme="majorBidi"/>
          <w:sz w:val="24"/>
          <w:szCs w:val="24"/>
          <w:rtl/>
        </w:rPr>
        <w:t xml:space="preserve">سمر، </w:t>
      </w:r>
      <w:r w:rsidRPr="00011BA3">
        <w:rPr>
          <w:rFonts w:asciiTheme="majorBidi" w:hAnsiTheme="majorBidi" w:cstheme="majorBidi"/>
          <w:sz w:val="24"/>
          <w:szCs w:val="24"/>
        </w:rPr>
        <w:t xml:space="preserve"> </w:t>
      </w:r>
      <w:r w:rsidRPr="00011BA3">
        <w:rPr>
          <w:rFonts w:asciiTheme="majorBidi" w:hAnsiTheme="majorBidi" w:cstheme="majorBidi"/>
          <w:sz w:val="24"/>
          <w:szCs w:val="24"/>
          <w:rtl/>
        </w:rPr>
        <w:t>كوع</w:t>
      </w:r>
      <w:proofErr w:type="gramEnd"/>
      <w:r w:rsidRPr="00011BA3">
        <w:rPr>
          <w:rFonts w:asciiTheme="majorBidi" w:hAnsiTheme="majorBidi" w:cstheme="majorBidi"/>
          <w:sz w:val="24"/>
          <w:szCs w:val="24"/>
          <w:rtl/>
        </w:rPr>
        <w:t>، معين (2024)</w:t>
      </w:r>
      <w:r w:rsidRPr="00011BA3">
        <w:rPr>
          <w:rFonts w:asciiTheme="majorBidi" w:hAnsiTheme="majorBidi" w:cstheme="majorBidi"/>
          <w:sz w:val="24"/>
          <w:szCs w:val="24"/>
        </w:rPr>
        <w:t>.</w:t>
      </w:r>
      <w:r w:rsidR="0083498D">
        <w:rPr>
          <w:rFonts w:asciiTheme="majorBidi" w:hAnsiTheme="majorBidi" w:cstheme="majorBidi" w:hint="cs"/>
          <w:sz w:val="24"/>
          <w:szCs w:val="24"/>
          <w:rtl/>
        </w:rPr>
        <w:t xml:space="preserve"> </w:t>
      </w:r>
      <w:r w:rsidRPr="00011BA3">
        <w:rPr>
          <w:rFonts w:asciiTheme="majorBidi" w:hAnsiTheme="majorBidi" w:cstheme="majorBidi"/>
          <w:sz w:val="24"/>
          <w:szCs w:val="24"/>
          <w:rtl/>
        </w:rPr>
        <w:t>ممارسة الحكومة الفلسطينية للشفافية في الاتصال ودورها في احتواء الأزمات: دراسة حالة الحكومة الثامنة عشرة</w:t>
      </w:r>
      <w:r w:rsidRPr="00011BA3">
        <w:rPr>
          <w:rFonts w:asciiTheme="majorBidi" w:hAnsiTheme="majorBidi" w:cstheme="majorBidi"/>
          <w:sz w:val="24"/>
          <w:szCs w:val="24"/>
        </w:rPr>
        <w:t xml:space="preserve">. </w:t>
      </w:r>
      <w:r w:rsidRPr="00011BA3">
        <w:rPr>
          <w:rFonts w:asciiTheme="majorBidi" w:hAnsiTheme="majorBidi" w:cstheme="majorBidi"/>
          <w:i/>
          <w:iCs/>
          <w:sz w:val="24"/>
          <w:szCs w:val="24"/>
          <w:rtl/>
        </w:rPr>
        <w:t>مجلة جامعة النجاح للأبحاث - ب (العلوم الإنسانية)</w:t>
      </w:r>
      <w:r w:rsidRPr="00011BA3">
        <w:rPr>
          <w:rFonts w:asciiTheme="majorBidi" w:hAnsiTheme="majorBidi" w:cstheme="majorBidi"/>
          <w:sz w:val="24"/>
          <w:szCs w:val="24"/>
          <w:rtl/>
        </w:rPr>
        <w:t xml:space="preserve">، </w:t>
      </w:r>
      <w:r w:rsidRPr="00011BA3">
        <w:rPr>
          <w:rFonts w:asciiTheme="majorBidi" w:hAnsiTheme="majorBidi" w:cstheme="majorBidi"/>
          <w:sz w:val="24"/>
          <w:szCs w:val="24"/>
        </w:rPr>
        <w:t>38(1)</w:t>
      </w:r>
      <w:r w:rsidRPr="00011BA3">
        <w:rPr>
          <w:rFonts w:asciiTheme="majorBidi" w:hAnsiTheme="majorBidi" w:cstheme="majorBidi"/>
          <w:sz w:val="24"/>
          <w:szCs w:val="24"/>
          <w:rtl/>
        </w:rPr>
        <w:t xml:space="preserve">، </w:t>
      </w:r>
      <w:r w:rsidR="009615A5" w:rsidRPr="00011BA3">
        <w:rPr>
          <w:rFonts w:asciiTheme="majorBidi" w:hAnsiTheme="majorBidi" w:cstheme="majorBidi"/>
          <w:sz w:val="24"/>
          <w:szCs w:val="24"/>
        </w:rPr>
        <w:t>167–208</w:t>
      </w:r>
      <w:r w:rsidR="009615A5" w:rsidRPr="00011BA3">
        <w:rPr>
          <w:rFonts w:asciiTheme="majorBidi" w:hAnsiTheme="majorBidi" w:cstheme="majorBidi"/>
          <w:sz w:val="24"/>
          <w:szCs w:val="24"/>
          <w:rtl/>
        </w:rPr>
        <w:t>.</w:t>
      </w:r>
      <w:r w:rsidR="0083498D">
        <w:rPr>
          <w:rFonts w:asciiTheme="majorBidi" w:hAnsiTheme="majorBidi" w:cstheme="majorBidi" w:hint="cs"/>
          <w:sz w:val="24"/>
          <w:szCs w:val="24"/>
          <w:rtl/>
        </w:rPr>
        <w:t xml:space="preserve"> </w:t>
      </w:r>
      <w:hyperlink r:id="rId20" w:history="1">
        <w:r w:rsidR="0083498D" w:rsidRPr="0038658C">
          <w:rPr>
            <w:rStyle w:val="Hyperlink"/>
            <w:rFonts w:cs="Calibri"/>
          </w:rPr>
          <w:t>https://doi.org/10.35552/0247.38.1.2145</w:t>
        </w:r>
      </w:hyperlink>
      <w:r w:rsidR="0083498D">
        <w:rPr>
          <w:rFonts w:hint="cs"/>
          <w:rtl/>
        </w:rPr>
        <w:t xml:space="preserve"> </w:t>
      </w:r>
    </w:p>
    <w:p w14:paraId="79A108D3" w14:textId="7E89728B" w:rsidR="00AE7AAE" w:rsidRPr="00011BA3" w:rsidRDefault="00AE7AAE" w:rsidP="00011BA3">
      <w:pPr>
        <w:pStyle w:val="a4"/>
        <w:numPr>
          <w:ilvl w:val="0"/>
          <w:numId w:val="20"/>
        </w:numPr>
        <w:bidi/>
        <w:spacing w:after="60" w:line="288" w:lineRule="auto"/>
        <w:ind w:left="284" w:hanging="284"/>
        <w:contextualSpacing w:val="0"/>
        <w:jc w:val="both"/>
        <w:rPr>
          <w:rFonts w:asciiTheme="majorBidi" w:hAnsiTheme="majorBidi" w:cstheme="majorBidi"/>
          <w:noProof/>
          <w:sz w:val="24"/>
          <w:szCs w:val="24"/>
        </w:rPr>
      </w:pPr>
      <w:r w:rsidRPr="00011BA3">
        <w:rPr>
          <w:rFonts w:asciiTheme="majorBidi" w:hAnsiTheme="majorBidi" w:cstheme="majorBidi"/>
          <w:noProof/>
          <w:sz w:val="24"/>
          <w:szCs w:val="24"/>
          <w:rtl/>
        </w:rPr>
        <w:t xml:space="preserve">عبد الجواد، عبد الجواد. (2005). دور الحملات الاتصالية في تغيير السلوك الإنساني. </w:t>
      </w:r>
      <w:r w:rsidRPr="00011BA3">
        <w:rPr>
          <w:rFonts w:asciiTheme="majorBidi" w:hAnsiTheme="majorBidi" w:cstheme="majorBidi"/>
          <w:i/>
          <w:iCs/>
          <w:noProof/>
          <w:sz w:val="24"/>
          <w:szCs w:val="24"/>
          <w:rtl/>
        </w:rPr>
        <w:t>مجلة جامعة النجاح الوطنية للأبحاث – ب (العلوم الإنسانية)،</w:t>
      </w:r>
      <w:r w:rsidRPr="00011BA3">
        <w:rPr>
          <w:rFonts w:asciiTheme="majorBidi" w:hAnsiTheme="majorBidi" w:cstheme="majorBidi"/>
          <w:noProof/>
          <w:sz w:val="24"/>
          <w:szCs w:val="24"/>
          <w:rtl/>
        </w:rPr>
        <w:t xml:space="preserve"> 20(2)، 397–418.</w:t>
      </w:r>
      <w:r w:rsidR="0083498D">
        <w:rPr>
          <w:rFonts w:asciiTheme="majorBidi" w:hAnsiTheme="majorBidi" w:cstheme="majorBidi" w:hint="cs"/>
          <w:noProof/>
          <w:sz w:val="24"/>
          <w:szCs w:val="24"/>
          <w:rtl/>
        </w:rPr>
        <w:t xml:space="preserve"> </w:t>
      </w:r>
      <w:hyperlink r:id="rId21" w:history="1">
        <w:r w:rsidR="0083498D" w:rsidRPr="0038658C">
          <w:rPr>
            <w:rStyle w:val="Hyperlink"/>
            <w:rFonts w:cs="Calibri"/>
          </w:rPr>
          <w:t>https://doi.org/10.35552/0247-020-002-003</w:t>
        </w:r>
      </w:hyperlink>
      <w:r w:rsidR="0083498D">
        <w:rPr>
          <w:rFonts w:hint="cs"/>
          <w:rtl/>
        </w:rPr>
        <w:t xml:space="preserve"> </w:t>
      </w:r>
    </w:p>
    <w:p w14:paraId="31DC8954" w14:textId="2CB92131" w:rsidR="00AE7AAE" w:rsidRPr="00011BA3" w:rsidRDefault="00AE7AAE" w:rsidP="00011BA3">
      <w:pPr>
        <w:pStyle w:val="af5"/>
        <w:numPr>
          <w:ilvl w:val="0"/>
          <w:numId w:val="20"/>
        </w:numPr>
        <w:spacing w:after="60" w:line="288" w:lineRule="auto"/>
        <w:ind w:left="284" w:hanging="284"/>
        <w:jc w:val="both"/>
        <w:rPr>
          <w:rFonts w:asciiTheme="majorBidi" w:hAnsiTheme="majorBidi" w:cstheme="majorBidi"/>
          <w:noProof/>
          <w:sz w:val="24"/>
          <w:szCs w:val="24"/>
          <w:rtl/>
        </w:rPr>
      </w:pPr>
      <w:r w:rsidRPr="00011BA3">
        <w:rPr>
          <w:rFonts w:asciiTheme="majorBidi" w:hAnsiTheme="majorBidi" w:cstheme="majorBidi"/>
          <w:noProof/>
          <w:sz w:val="24"/>
          <w:szCs w:val="24"/>
          <w:rtl/>
        </w:rPr>
        <w:t>عبد اللطيف، شروق</w:t>
      </w:r>
      <w:r w:rsidR="0083498D">
        <w:rPr>
          <w:rFonts w:asciiTheme="majorBidi" w:hAnsiTheme="majorBidi" w:cstheme="majorBidi" w:hint="cs"/>
          <w:noProof/>
          <w:sz w:val="24"/>
          <w:szCs w:val="24"/>
          <w:rtl/>
        </w:rPr>
        <w:t>.</w:t>
      </w:r>
      <w:r w:rsidRPr="00011BA3">
        <w:rPr>
          <w:rFonts w:asciiTheme="majorBidi" w:hAnsiTheme="majorBidi" w:cstheme="majorBidi"/>
          <w:noProof/>
          <w:sz w:val="24"/>
          <w:szCs w:val="24"/>
          <w:rtl/>
        </w:rPr>
        <w:t xml:space="preserve"> </w:t>
      </w:r>
      <w:r w:rsidR="0083498D">
        <w:rPr>
          <w:rFonts w:asciiTheme="majorBidi" w:hAnsiTheme="majorBidi" w:cstheme="majorBidi" w:hint="cs"/>
          <w:noProof/>
          <w:sz w:val="24"/>
          <w:szCs w:val="24"/>
          <w:rtl/>
        </w:rPr>
        <w:t>و</w:t>
      </w:r>
      <w:r w:rsidRPr="00011BA3">
        <w:rPr>
          <w:rFonts w:asciiTheme="majorBidi" w:hAnsiTheme="majorBidi" w:cstheme="majorBidi"/>
          <w:noProof/>
          <w:sz w:val="24"/>
          <w:szCs w:val="24"/>
          <w:rtl/>
        </w:rPr>
        <w:t xml:space="preserve">عمامرة، نسرين. (2022). دور تكنولوجيا الاتصال الحديثة في تفعيل أداء العلاقات العامة </w:t>
      </w:r>
      <w:r w:rsidRPr="00011BA3">
        <w:rPr>
          <w:rFonts w:asciiTheme="majorBidi" w:hAnsiTheme="majorBidi" w:cstheme="majorBidi"/>
          <w:noProof/>
          <w:sz w:val="24"/>
          <w:szCs w:val="24"/>
          <w:rtl/>
        </w:rPr>
        <w:lastRenderedPageBreak/>
        <w:t xml:space="preserve">بالمؤسسة الجامعية الجزائرية. </w:t>
      </w:r>
      <w:r w:rsidRPr="00011BA3">
        <w:rPr>
          <w:rFonts w:asciiTheme="majorBidi" w:hAnsiTheme="majorBidi" w:cstheme="majorBidi"/>
          <w:i/>
          <w:iCs/>
          <w:noProof/>
          <w:sz w:val="24"/>
          <w:szCs w:val="24"/>
          <w:rtl/>
        </w:rPr>
        <w:t>رسالة ماجستير منشورة</w:t>
      </w:r>
      <w:r w:rsidRPr="00011BA3">
        <w:rPr>
          <w:rFonts w:asciiTheme="majorBidi" w:hAnsiTheme="majorBidi" w:cstheme="majorBidi"/>
          <w:noProof/>
          <w:sz w:val="24"/>
          <w:szCs w:val="24"/>
          <w:rtl/>
        </w:rPr>
        <w:t xml:space="preserve">. الجزائر: جامعة صالح بوبيندر قسنطينة 3 </w:t>
      </w:r>
      <w:hyperlink r:id="rId22" w:history="1">
        <w:r w:rsidRPr="00011BA3">
          <w:rPr>
            <w:rStyle w:val="Hyperlink"/>
            <w:rFonts w:asciiTheme="majorBidi" w:hAnsiTheme="majorBidi" w:cstheme="majorBidi"/>
            <w:sz w:val="24"/>
            <w:szCs w:val="24"/>
          </w:rPr>
          <w:t>https://url-shortener.me/OZ0</w:t>
        </w:r>
      </w:hyperlink>
      <w:r w:rsidRPr="00011BA3">
        <w:rPr>
          <w:rStyle w:val="Hyperlink"/>
          <w:rFonts w:asciiTheme="majorBidi" w:hAnsiTheme="majorBidi" w:cstheme="majorBidi"/>
          <w:sz w:val="24"/>
          <w:szCs w:val="24"/>
          <w:rtl/>
        </w:rPr>
        <w:t xml:space="preserve"> .</w:t>
      </w:r>
    </w:p>
    <w:p w14:paraId="748D2CF6" w14:textId="77777777" w:rsidR="00AE7AAE" w:rsidRPr="00011BA3" w:rsidRDefault="00AE7AAE" w:rsidP="00011BA3">
      <w:pPr>
        <w:pStyle w:val="af5"/>
        <w:numPr>
          <w:ilvl w:val="0"/>
          <w:numId w:val="20"/>
        </w:numPr>
        <w:spacing w:after="60" w:line="288" w:lineRule="auto"/>
        <w:ind w:left="284" w:hanging="284"/>
        <w:jc w:val="both"/>
        <w:rPr>
          <w:rFonts w:asciiTheme="majorBidi" w:hAnsiTheme="majorBidi" w:cstheme="majorBidi"/>
          <w:noProof/>
          <w:sz w:val="24"/>
          <w:szCs w:val="24"/>
          <w:rtl/>
        </w:rPr>
      </w:pPr>
      <w:r w:rsidRPr="00011BA3">
        <w:rPr>
          <w:rFonts w:asciiTheme="majorBidi" w:hAnsiTheme="majorBidi" w:cstheme="majorBidi"/>
          <w:noProof/>
          <w:sz w:val="24"/>
          <w:szCs w:val="24"/>
          <w:rtl/>
        </w:rPr>
        <w:t xml:space="preserve">فيالة، نرمين. (2010). دور الغرف التجارية الصناعية الزراعية الفلسطينية في تنمية القطاع الخاص _الواقع وآليات التعزيز_ دراسة حالة: غرفة تجارة وصناعة محافظة رام الله والبيرة. </w:t>
      </w:r>
      <w:r w:rsidRPr="00011BA3">
        <w:rPr>
          <w:rFonts w:asciiTheme="majorBidi" w:hAnsiTheme="majorBidi" w:cstheme="majorBidi"/>
          <w:i/>
          <w:iCs/>
          <w:noProof/>
          <w:sz w:val="24"/>
          <w:szCs w:val="24"/>
          <w:rtl/>
        </w:rPr>
        <w:t>رسالة ماجستير منشورة</w:t>
      </w:r>
      <w:r w:rsidRPr="00011BA3">
        <w:rPr>
          <w:rFonts w:asciiTheme="majorBidi" w:hAnsiTheme="majorBidi" w:cstheme="majorBidi"/>
          <w:noProof/>
          <w:sz w:val="24"/>
          <w:szCs w:val="24"/>
          <w:rtl/>
        </w:rPr>
        <w:t xml:space="preserve">. فلسطين: جامعة القدس </w:t>
      </w:r>
      <w:hyperlink r:id="rId23" w:history="1">
        <w:r w:rsidRPr="00011BA3">
          <w:rPr>
            <w:rStyle w:val="Hyperlink"/>
            <w:rFonts w:asciiTheme="majorBidi" w:hAnsiTheme="majorBidi" w:cstheme="majorBidi"/>
            <w:sz w:val="24"/>
            <w:szCs w:val="24"/>
          </w:rPr>
          <w:t>https://dspace.alquds.edu/items/e00d5d29-cfe7-4910-b5a5-660101c037f5</w:t>
        </w:r>
      </w:hyperlink>
      <w:r w:rsidRPr="00011BA3">
        <w:rPr>
          <w:rStyle w:val="Hyperlink"/>
          <w:rFonts w:asciiTheme="majorBidi" w:hAnsiTheme="majorBidi" w:cstheme="majorBidi"/>
          <w:sz w:val="24"/>
          <w:szCs w:val="24"/>
          <w:rtl/>
        </w:rPr>
        <w:t xml:space="preserve">. </w:t>
      </w:r>
    </w:p>
    <w:p w14:paraId="6702C436" w14:textId="77777777" w:rsidR="00AE7AAE" w:rsidRPr="00011BA3" w:rsidRDefault="00AE7AAE" w:rsidP="00011BA3">
      <w:pPr>
        <w:pStyle w:val="a4"/>
        <w:numPr>
          <w:ilvl w:val="0"/>
          <w:numId w:val="20"/>
        </w:numPr>
        <w:bidi/>
        <w:spacing w:after="60" w:line="288" w:lineRule="auto"/>
        <w:ind w:left="284" w:hanging="284"/>
        <w:contextualSpacing w:val="0"/>
        <w:jc w:val="both"/>
        <w:rPr>
          <w:rFonts w:asciiTheme="majorBidi" w:eastAsiaTheme="minorEastAsia" w:hAnsiTheme="majorBidi" w:cstheme="majorBidi"/>
          <w:noProof/>
          <w:sz w:val="24"/>
          <w:szCs w:val="24"/>
          <w:rtl/>
        </w:rPr>
      </w:pPr>
      <w:r w:rsidRPr="00011BA3">
        <w:rPr>
          <w:rFonts w:asciiTheme="majorBidi" w:eastAsiaTheme="minorEastAsia" w:hAnsiTheme="majorBidi" w:cstheme="majorBidi"/>
          <w:noProof/>
          <w:sz w:val="24"/>
          <w:szCs w:val="24"/>
          <w:rtl/>
        </w:rPr>
        <w:t xml:space="preserve">قانون الغرف التجارية الصناعية الفلسطينية. (2011). </w:t>
      </w:r>
      <w:r w:rsidR="009615A5" w:rsidRPr="00011BA3">
        <w:rPr>
          <w:rFonts w:asciiTheme="majorBidi" w:eastAsiaTheme="minorEastAsia" w:hAnsiTheme="majorBidi" w:cstheme="majorBidi"/>
          <w:noProof/>
          <w:sz w:val="24"/>
          <w:szCs w:val="24"/>
          <w:rtl/>
        </w:rPr>
        <w:t>قرار بقانون رقم (9) لسنة 2011م .</w:t>
      </w:r>
    </w:p>
    <w:p w14:paraId="702E4CB7" w14:textId="77777777" w:rsidR="00AE7AAE" w:rsidRPr="00011BA3" w:rsidRDefault="00AE7AAE" w:rsidP="00011BA3">
      <w:pPr>
        <w:pStyle w:val="af5"/>
        <w:numPr>
          <w:ilvl w:val="0"/>
          <w:numId w:val="20"/>
        </w:numPr>
        <w:spacing w:after="60" w:line="288" w:lineRule="auto"/>
        <w:ind w:left="284" w:hanging="284"/>
        <w:jc w:val="both"/>
        <w:rPr>
          <w:rFonts w:asciiTheme="majorBidi" w:hAnsiTheme="majorBidi" w:cstheme="majorBidi"/>
          <w:noProof/>
          <w:sz w:val="24"/>
          <w:szCs w:val="24"/>
          <w:rtl/>
        </w:rPr>
      </w:pPr>
      <w:r w:rsidRPr="00011BA3">
        <w:rPr>
          <w:rFonts w:asciiTheme="majorBidi" w:hAnsiTheme="majorBidi" w:cstheme="majorBidi"/>
          <w:noProof/>
          <w:sz w:val="24"/>
          <w:szCs w:val="24"/>
          <w:rtl/>
        </w:rPr>
        <w:t xml:space="preserve">هلال، الهام. (2021). توظيف العلاقات العامة لمواقع التواصل الاجتماعي في التواصل مع جمهورها: دائرة العلاقات العامة في الغرف الاتجارية الفلسطينية نموذجاً. </w:t>
      </w:r>
      <w:r w:rsidRPr="00011BA3">
        <w:rPr>
          <w:rFonts w:asciiTheme="majorBidi" w:hAnsiTheme="majorBidi" w:cstheme="majorBidi"/>
          <w:i/>
          <w:iCs/>
          <w:noProof/>
          <w:sz w:val="24"/>
          <w:szCs w:val="24"/>
          <w:rtl/>
        </w:rPr>
        <w:t>رسالة ماجستير غير منشورة</w:t>
      </w:r>
      <w:r w:rsidRPr="00011BA3">
        <w:rPr>
          <w:rFonts w:asciiTheme="majorBidi" w:hAnsiTheme="majorBidi" w:cstheme="majorBidi"/>
          <w:noProof/>
          <w:sz w:val="24"/>
          <w:szCs w:val="24"/>
          <w:rtl/>
        </w:rPr>
        <w:t>. فلسطين: جامعة النجاح الوطنية.</w:t>
      </w:r>
    </w:p>
    <w:p w14:paraId="3B420769" w14:textId="77777777" w:rsidR="005E2431" w:rsidRPr="00011BA3" w:rsidRDefault="005E2431" w:rsidP="00011BA3">
      <w:pPr>
        <w:pStyle w:val="af5"/>
        <w:numPr>
          <w:ilvl w:val="0"/>
          <w:numId w:val="20"/>
        </w:numPr>
        <w:spacing w:after="60" w:line="288" w:lineRule="auto"/>
        <w:ind w:left="284" w:hanging="284"/>
        <w:jc w:val="both"/>
        <w:rPr>
          <w:rFonts w:asciiTheme="majorBidi" w:hAnsiTheme="majorBidi" w:cstheme="majorBidi"/>
          <w:noProof/>
          <w:sz w:val="24"/>
          <w:szCs w:val="24"/>
          <w:rtl/>
        </w:rPr>
      </w:pPr>
      <w:r w:rsidRPr="00011BA3">
        <w:rPr>
          <w:rFonts w:asciiTheme="majorBidi" w:hAnsiTheme="majorBidi" w:cstheme="majorBidi"/>
          <w:noProof/>
          <w:sz w:val="24"/>
          <w:szCs w:val="24"/>
          <w:rtl/>
        </w:rPr>
        <w:t xml:space="preserve">يحيى، عائشة (2025)، أشكال الاتصال الداخلي والخارجي في ظل وجود وغياب دائرة العلاقات العامة في المؤسسة: دراسة مقارنة بين الغرف التجارية الصناعية الفلسطينية في الضفة الغربية. </w:t>
      </w:r>
      <w:r w:rsidRPr="00011BA3">
        <w:rPr>
          <w:rFonts w:asciiTheme="majorBidi" w:hAnsiTheme="majorBidi" w:cstheme="majorBidi"/>
          <w:i/>
          <w:iCs/>
          <w:noProof/>
          <w:sz w:val="24"/>
          <w:szCs w:val="24"/>
          <w:rtl/>
        </w:rPr>
        <w:t>رسالة ماجستير غير منشورة</w:t>
      </w:r>
      <w:r w:rsidRPr="00011BA3">
        <w:rPr>
          <w:rFonts w:asciiTheme="majorBidi" w:hAnsiTheme="majorBidi" w:cstheme="majorBidi"/>
          <w:noProof/>
          <w:sz w:val="24"/>
          <w:szCs w:val="24"/>
          <w:rtl/>
        </w:rPr>
        <w:t>. فلسطين: جامعة النجاح الوطنية.</w:t>
      </w:r>
    </w:p>
    <w:p w14:paraId="300048E1" w14:textId="553B2233" w:rsidR="001E189B" w:rsidRPr="00011BA3" w:rsidRDefault="009615A5" w:rsidP="0083498D">
      <w:pPr>
        <w:bidi w:val="0"/>
        <w:spacing w:after="60" w:line="288" w:lineRule="auto"/>
        <w:jc w:val="both"/>
        <w:rPr>
          <w:rFonts w:asciiTheme="majorBidi" w:hAnsiTheme="majorBidi" w:cstheme="majorBidi"/>
          <w:b/>
          <w:bCs/>
          <w:sz w:val="24"/>
          <w:szCs w:val="24"/>
          <w:rtl/>
        </w:rPr>
      </w:pPr>
      <w:r w:rsidRPr="00011BA3">
        <w:rPr>
          <w:rFonts w:asciiTheme="majorBidi" w:hAnsiTheme="majorBidi" w:cstheme="majorBidi"/>
          <w:b/>
          <w:bCs/>
          <w:sz w:val="24"/>
          <w:szCs w:val="24"/>
        </w:rPr>
        <w:t>References</w:t>
      </w:r>
    </w:p>
    <w:p w14:paraId="15F89F81" w14:textId="34299B7D" w:rsidR="009615A5" w:rsidRPr="00011BA3" w:rsidRDefault="0083498D" w:rsidP="0083498D">
      <w:pPr>
        <w:pStyle w:val="af5"/>
        <w:numPr>
          <w:ilvl w:val="0"/>
          <w:numId w:val="21"/>
        </w:numPr>
        <w:bidi w:val="0"/>
        <w:spacing w:after="60" w:line="288" w:lineRule="auto"/>
        <w:ind w:left="284" w:hanging="284"/>
        <w:jc w:val="both"/>
        <w:rPr>
          <w:rFonts w:asciiTheme="majorBidi" w:hAnsiTheme="majorBidi" w:cstheme="majorBidi"/>
          <w:sz w:val="24"/>
          <w:szCs w:val="24"/>
        </w:rPr>
      </w:pPr>
      <w:r w:rsidRPr="0083498D">
        <w:rPr>
          <w:rFonts w:asciiTheme="majorBidi" w:hAnsiTheme="majorBidi" w:cstheme="majorBidi"/>
          <w:sz w:val="24"/>
          <w:szCs w:val="24"/>
        </w:rPr>
        <w:t xml:space="preserve">Abdeljawad, A. (2005). The Role of Communication Campaigns in Changing Human Behavior. </w:t>
      </w:r>
      <w:r w:rsidRPr="0083498D">
        <w:rPr>
          <w:rFonts w:asciiTheme="majorBidi" w:hAnsiTheme="majorBidi" w:cstheme="majorBidi"/>
          <w:i/>
          <w:iCs/>
          <w:sz w:val="24"/>
          <w:szCs w:val="24"/>
        </w:rPr>
        <w:t>An-Najah University Journal for Research - B (Humanities), 20</w:t>
      </w:r>
      <w:r w:rsidRPr="0083498D">
        <w:rPr>
          <w:rFonts w:asciiTheme="majorBidi" w:hAnsiTheme="majorBidi" w:cstheme="majorBidi"/>
          <w:sz w:val="24"/>
          <w:szCs w:val="24"/>
        </w:rPr>
        <w:t xml:space="preserve">(2), 397–418. </w:t>
      </w:r>
      <w:hyperlink r:id="rId24" w:history="1">
        <w:r w:rsidRPr="0038658C">
          <w:rPr>
            <w:rStyle w:val="Hyperlink"/>
            <w:rFonts w:asciiTheme="majorBidi" w:hAnsiTheme="majorBidi" w:cstheme="majorBidi"/>
            <w:sz w:val="24"/>
            <w:szCs w:val="24"/>
          </w:rPr>
          <w:t>https://doi.org/10.35552/0247-020-002-003</w:t>
        </w:r>
      </w:hyperlink>
      <w:r>
        <w:rPr>
          <w:rFonts w:asciiTheme="majorBidi" w:hAnsiTheme="majorBidi" w:cstheme="majorBidi" w:hint="cs"/>
          <w:sz w:val="24"/>
          <w:szCs w:val="24"/>
          <w:rtl/>
        </w:rPr>
        <w:t xml:space="preserve"> </w:t>
      </w:r>
    </w:p>
    <w:p w14:paraId="7E0BE170"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sz w:val="24"/>
          <w:szCs w:val="24"/>
        </w:rPr>
      </w:pPr>
      <w:r w:rsidRPr="00011BA3">
        <w:rPr>
          <w:rFonts w:asciiTheme="majorBidi" w:hAnsiTheme="majorBidi" w:cstheme="majorBidi"/>
          <w:sz w:val="24"/>
          <w:szCs w:val="24"/>
        </w:rPr>
        <w:t xml:space="preserve">Alves, H., &amp; Raposo, M. (2021). Cultivating employee creativity through strategic internal communication: The role of leadership, symmetry, and feedback seeking behaviors. </w:t>
      </w:r>
      <w:r w:rsidRPr="00011BA3">
        <w:rPr>
          <w:rFonts w:asciiTheme="majorBidi" w:hAnsiTheme="majorBidi" w:cstheme="majorBidi"/>
          <w:i/>
          <w:iCs/>
          <w:sz w:val="24"/>
          <w:szCs w:val="24"/>
        </w:rPr>
        <w:t>Public Relations Review, 47(4)</w:t>
      </w:r>
      <w:r w:rsidRPr="00011BA3">
        <w:rPr>
          <w:rFonts w:asciiTheme="majorBidi" w:hAnsiTheme="majorBidi" w:cstheme="majorBidi"/>
          <w:sz w:val="24"/>
          <w:szCs w:val="24"/>
        </w:rPr>
        <w:t xml:space="preserve">, 102123. </w:t>
      </w:r>
    </w:p>
    <w:p w14:paraId="28D49421"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sz w:val="24"/>
          <w:szCs w:val="24"/>
        </w:rPr>
      </w:pPr>
      <w:r w:rsidRPr="00011BA3">
        <w:rPr>
          <w:rFonts w:asciiTheme="majorBidi" w:hAnsiTheme="majorBidi" w:cstheme="majorBidi"/>
          <w:sz w:val="24"/>
          <w:szCs w:val="24"/>
        </w:rPr>
        <w:t xml:space="preserve">Abdel Latif, S. &amp; Ammarah, N. (2022). </w:t>
      </w:r>
      <w:r w:rsidRPr="00011BA3">
        <w:rPr>
          <w:rFonts w:asciiTheme="majorBidi" w:hAnsiTheme="majorBidi" w:cstheme="majorBidi"/>
          <w:i/>
          <w:iCs/>
          <w:sz w:val="24"/>
          <w:szCs w:val="24"/>
        </w:rPr>
        <w:t>The Role of Modern Communication Technology in Activating Public Relations Performance in Algerian University Institutions.</w:t>
      </w:r>
      <w:r w:rsidRPr="00011BA3">
        <w:rPr>
          <w:rFonts w:asciiTheme="majorBidi" w:hAnsiTheme="majorBidi" w:cstheme="majorBidi"/>
          <w:sz w:val="24"/>
          <w:szCs w:val="24"/>
        </w:rPr>
        <w:t xml:space="preserve"> (Published Master's Thesis). Faculty of </w:t>
      </w:r>
      <w:r w:rsidRPr="00011BA3">
        <w:rPr>
          <w:rFonts w:asciiTheme="majorBidi" w:hAnsiTheme="majorBidi" w:cstheme="majorBidi"/>
          <w:sz w:val="24"/>
          <w:szCs w:val="24"/>
        </w:rPr>
        <w:t xml:space="preserve">Media, Saleh </w:t>
      </w:r>
      <w:proofErr w:type="spellStart"/>
      <w:r w:rsidRPr="00011BA3">
        <w:rPr>
          <w:rFonts w:asciiTheme="majorBidi" w:hAnsiTheme="majorBidi" w:cstheme="majorBidi"/>
          <w:sz w:val="24"/>
          <w:szCs w:val="24"/>
        </w:rPr>
        <w:t>Boubander</w:t>
      </w:r>
      <w:proofErr w:type="spellEnd"/>
      <w:r w:rsidRPr="00011BA3">
        <w:rPr>
          <w:rFonts w:asciiTheme="majorBidi" w:hAnsiTheme="majorBidi" w:cstheme="majorBidi"/>
          <w:sz w:val="24"/>
          <w:szCs w:val="24"/>
        </w:rPr>
        <w:t xml:space="preserve"> University, Constantine 3- Retrieved from </w:t>
      </w:r>
      <w:hyperlink r:id="rId25" w:history="1">
        <w:r w:rsidRPr="00011BA3">
          <w:rPr>
            <w:rStyle w:val="Hyperlink"/>
            <w:rFonts w:asciiTheme="majorBidi" w:hAnsiTheme="majorBidi" w:cstheme="majorBidi"/>
            <w:sz w:val="24"/>
            <w:szCs w:val="24"/>
          </w:rPr>
          <w:t>https://url-shortener.me/OZ0</w:t>
        </w:r>
      </w:hyperlink>
      <w:r w:rsidRPr="00011BA3">
        <w:rPr>
          <w:rFonts w:asciiTheme="majorBidi" w:hAnsiTheme="majorBidi" w:cstheme="majorBidi"/>
          <w:sz w:val="24"/>
          <w:szCs w:val="24"/>
        </w:rPr>
        <w:t xml:space="preserve"> .</w:t>
      </w:r>
    </w:p>
    <w:p w14:paraId="7E437500"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sz w:val="24"/>
          <w:szCs w:val="24"/>
        </w:rPr>
      </w:pPr>
      <w:r w:rsidRPr="00011BA3">
        <w:rPr>
          <w:rFonts w:asciiTheme="majorBidi" w:hAnsiTheme="majorBidi" w:cstheme="majorBidi"/>
          <w:sz w:val="24"/>
          <w:szCs w:val="24"/>
        </w:rPr>
        <w:t xml:space="preserve">Sinitsyna, E., Anand, A., </w:t>
      </w:r>
      <w:proofErr w:type="spellStart"/>
      <w:r w:rsidRPr="00011BA3">
        <w:rPr>
          <w:rFonts w:asciiTheme="majorBidi" w:hAnsiTheme="majorBidi" w:cstheme="majorBidi"/>
          <w:sz w:val="24"/>
          <w:szCs w:val="24"/>
        </w:rPr>
        <w:t>Dumazert</w:t>
      </w:r>
      <w:proofErr w:type="spellEnd"/>
      <w:r w:rsidRPr="00011BA3">
        <w:rPr>
          <w:rFonts w:asciiTheme="majorBidi" w:hAnsiTheme="majorBidi" w:cstheme="majorBidi"/>
          <w:sz w:val="24"/>
          <w:szCs w:val="24"/>
        </w:rPr>
        <w:t xml:space="preserve">, J‑P., &amp; Kazakov, S. (2023). The Role of Internal Communication on Employee Outcomes: A Review and Direction. </w:t>
      </w:r>
      <w:r w:rsidRPr="00011BA3">
        <w:rPr>
          <w:rFonts w:asciiTheme="majorBidi" w:hAnsiTheme="majorBidi" w:cstheme="majorBidi"/>
          <w:i/>
          <w:iCs/>
          <w:sz w:val="24"/>
          <w:szCs w:val="24"/>
        </w:rPr>
        <w:t>Sage Journals Home 28 (2).</w:t>
      </w:r>
    </w:p>
    <w:p w14:paraId="7CEC77FC" w14:textId="77777777" w:rsidR="009615A5" w:rsidRPr="00011BA3" w:rsidRDefault="009615A5" w:rsidP="0083498D">
      <w:pPr>
        <w:pStyle w:val="a4"/>
        <w:numPr>
          <w:ilvl w:val="0"/>
          <w:numId w:val="21"/>
        </w:numPr>
        <w:spacing w:after="60" w:line="288" w:lineRule="auto"/>
        <w:ind w:left="284" w:hanging="284"/>
        <w:contextualSpacing w:val="0"/>
        <w:jc w:val="both"/>
        <w:rPr>
          <w:rFonts w:asciiTheme="majorBidi" w:hAnsiTheme="majorBidi" w:cstheme="majorBidi"/>
          <w:sz w:val="24"/>
          <w:szCs w:val="24"/>
        </w:rPr>
      </w:pPr>
      <w:r w:rsidRPr="00011BA3">
        <w:rPr>
          <w:rFonts w:asciiTheme="majorBidi" w:hAnsiTheme="majorBidi" w:cstheme="majorBidi"/>
          <w:sz w:val="24"/>
          <w:szCs w:val="24"/>
        </w:rPr>
        <w:t xml:space="preserve">Al-Shanar, S. (2015). </w:t>
      </w:r>
      <w:r w:rsidRPr="00011BA3">
        <w:rPr>
          <w:rFonts w:asciiTheme="majorBidi" w:hAnsiTheme="majorBidi" w:cstheme="majorBidi"/>
          <w:i/>
          <w:iCs/>
          <w:sz w:val="24"/>
          <w:szCs w:val="24"/>
        </w:rPr>
        <w:t>The practice of public relations in the Palestinian private sector and its mental image</w:t>
      </w:r>
      <w:r w:rsidRPr="00011BA3">
        <w:rPr>
          <w:rFonts w:asciiTheme="majorBidi" w:hAnsiTheme="majorBidi" w:cstheme="majorBidi"/>
          <w:sz w:val="24"/>
          <w:szCs w:val="24"/>
        </w:rPr>
        <w:t xml:space="preserve">. (Published Thesis). Faculty of Media, An-Najah National University, Palestine- Retrieved from </w:t>
      </w:r>
      <w:hyperlink r:id="rId26" w:history="1">
        <w:r w:rsidRPr="00011BA3">
          <w:rPr>
            <w:rStyle w:val="Hyperlink"/>
            <w:rFonts w:asciiTheme="majorBidi" w:hAnsiTheme="majorBidi" w:cstheme="majorBidi"/>
            <w:sz w:val="24"/>
            <w:szCs w:val="24"/>
          </w:rPr>
          <w:t>https://url-shortener.me/P08</w:t>
        </w:r>
      </w:hyperlink>
      <w:r w:rsidRPr="00011BA3">
        <w:rPr>
          <w:rFonts w:asciiTheme="majorBidi" w:hAnsiTheme="majorBidi" w:cstheme="majorBidi"/>
          <w:sz w:val="24"/>
          <w:szCs w:val="24"/>
        </w:rPr>
        <w:t xml:space="preserve"> .</w:t>
      </w:r>
    </w:p>
    <w:p w14:paraId="16C3E979"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sz w:val="24"/>
          <w:szCs w:val="24"/>
        </w:rPr>
      </w:pPr>
      <w:r w:rsidRPr="00011BA3">
        <w:rPr>
          <w:rFonts w:asciiTheme="majorBidi" w:hAnsiTheme="majorBidi" w:cstheme="majorBidi"/>
          <w:sz w:val="24"/>
          <w:szCs w:val="24"/>
        </w:rPr>
        <w:t xml:space="preserve">Badir, G. (2024). </w:t>
      </w:r>
      <w:r w:rsidRPr="00011BA3">
        <w:rPr>
          <w:rFonts w:asciiTheme="majorBidi" w:hAnsiTheme="majorBidi" w:cstheme="majorBidi"/>
          <w:i/>
          <w:iCs/>
          <w:sz w:val="24"/>
          <w:szCs w:val="24"/>
        </w:rPr>
        <w:t>Public Relations' Employment of Image Reform Theory in Building and Attitudes of its Members - Nablus and Qalqilya Chambers of Commerce and Industry - (A Comparative Study)</w:t>
      </w:r>
      <w:r w:rsidRPr="00011BA3">
        <w:rPr>
          <w:rFonts w:asciiTheme="majorBidi" w:hAnsiTheme="majorBidi" w:cstheme="majorBidi"/>
          <w:sz w:val="24"/>
          <w:szCs w:val="24"/>
        </w:rPr>
        <w:t>. (Unpublished Master's Thesis). Faculty of Graduate Studies: An-Najah National University.</w:t>
      </w:r>
    </w:p>
    <w:p w14:paraId="74E08239"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sz w:val="24"/>
          <w:szCs w:val="24"/>
        </w:rPr>
      </w:pPr>
      <w:r w:rsidRPr="00011BA3">
        <w:rPr>
          <w:rFonts w:asciiTheme="majorBidi" w:hAnsiTheme="majorBidi" w:cstheme="majorBidi"/>
          <w:sz w:val="24"/>
          <w:szCs w:val="24"/>
        </w:rPr>
        <w:t xml:space="preserve">Hamkar, N. A., Bashar, H., &amp; Hikmat, H. (2024). Effective Communication as a Tool for Achieving Organizational Goal and Objective. </w:t>
      </w:r>
      <w:r w:rsidRPr="00011BA3">
        <w:rPr>
          <w:rFonts w:asciiTheme="majorBidi" w:hAnsiTheme="majorBidi" w:cstheme="majorBidi"/>
          <w:i/>
          <w:iCs/>
          <w:sz w:val="24"/>
          <w:szCs w:val="24"/>
        </w:rPr>
        <w:t>Journal for Research in Applied Sciences and Biotechnology, 3(3)</w:t>
      </w:r>
      <w:r w:rsidRPr="00011BA3">
        <w:rPr>
          <w:rFonts w:asciiTheme="majorBidi" w:hAnsiTheme="majorBidi" w:cstheme="majorBidi"/>
          <w:sz w:val="24"/>
          <w:szCs w:val="24"/>
        </w:rPr>
        <w:t>, 242-248.</w:t>
      </w:r>
    </w:p>
    <w:p w14:paraId="63F0B88B"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sz w:val="24"/>
          <w:szCs w:val="24"/>
        </w:rPr>
      </w:pPr>
      <w:r w:rsidRPr="00011BA3">
        <w:rPr>
          <w:rFonts w:asciiTheme="majorBidi" w:hAnsiTheme="majorBidi" w:cstheme="majorBidi"/>
          <w:noProof/>
          <w:sz w:val="24"/>
          <w:szCs w:val="24"/>
        </w:rPr>
        <w:t xml:space="preserve">Fiala, N. (2010). </w:t>
      </w:r>
      <w:r w:rsidRPr="00011BA3">
        <w:rPr>
          <w:rFonts w:asciiTheme="majorBidi" w:hAnsiTheme="majorBidi" w:cstheme="majorBidi"/>
          <w:i/>
          <w:iCs/>
          <w:noProof/>
          <w:sz w:val="24"/>
          <w:szCs w:val="24"/>
        </w:rPr>
        <w:t>The Role of Palestinian Chambers of Commerce, Industry, and Agriculture in Private Sector Development - Reality and Enhancement Mechanisms - A Case Study: The Chamber of Commerce and Industry of Ramallah and Al-Bireh Governorate</w:t>
      </w:r>
      <w:r w:rsidRPr="00011BA3">
        <w:rPr>
          <w:rFonts w:asciiTheme="majorBidi" w:hAnsiTheme="majorBidi" w:cstheme="majorBidi"/>
          <w:noProof/>
          <w:sz w:val="24"/>
          <w:szCs w:val="24"/>
        </w:rPr>
        <w:t xml:space="preserve">. (Published Master's Thesis) Faculty of Graduate Studies, Al-Quds University- </w:t>
      </w:r>
      <w:r w:rsidRPr="00011BA3">
        <w:rPr>
          <w:rFonts w:asciiTheme="majorBidi" w:hAnsiTheme="majorBidi" w:cstheme="majorBidi"/>
          <w:sz w:val="24"/>
          <w:szCs w:val="24"/>
        </w:rPr>
        <w:t xml:space="preserve">Retrieved from </w:t>
      </w:r>
      <w:hyperlink r:id="rId27" w:history="1">
        <w:r w:rsidRPr="00011BA3">
          <w:rPr>
            <w:rStyle w:val="Hyperlink"/>
            <w:rFonts w:asciiTheme="majorBidi" w:hAnsiTheme="majorBidi" w:cstheme="majorBidi"/>
            <w:sz w:val="24"/>
            <w:szCs w:val="24"/>
          </w:rPr>
          <w:t>https://dspace.alquds.edu/items/e00d5d29-cfe7-4910-b5a5-660101c037f5</w:t>
        </w:r>
      </w:hyperlink>
      <w:r w:rsidRPr="00011BA3">
        <w:rPr>
          <w:rFonts w:asciiTheme="majorBidi" w:hAnsiTheme="majorBidi" w:cstheme="majorBidi"/>
          <w:sz w:val="24"/>
          <w:szCs w:val="24"/>
        </w:rPr>
        <w:t xml:space="preserve"> </w:t>
      </w:r>
      <w:r w:rsidRPr="00011BA3">
        <w:rPr>
          <w:rFonts w:asciiTheme="majorBidi" w:hAnsiTheme="majorBidi" w:cstheme="majorBidi"/>
          <w:noProof/>
          <w:sz w:val="24"/>
          <w:szCs w:val="24"/>
        </w:rPr>
        <w:t>.</w:t>
      </w:r>
    </w:p>
    <w:p w14:paraId="24E4A5CF"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sz w:val="24"/>
          <w:szCs w:val="24"/>
        </w:rPr>
      </w:pPr>
      <w:r w:rsidRPr="00011BA3">
        <w:rPr>
          <w:rFonts w:asciiTheme="majorBidi" w:hAnsiTheme="majorBidi" w:cstheme="majorBidi"/>
          <w:noProof/>
          <w:sz w:val="24"/>
          <w:szCs w:val="24"/>
        </w:rPr>
        <w:t xml:space="preserve">Grammer, E. M. (2005). </w:t>
      </w:r>
      <w:r w:rsidRPr="00011BA3">
        <w:rPr>
          <w:rFonts w:asciiTheme="majorBidi" w:hAnsiTheme="majorBidi" w:cstheme="majorBidi"/>
          <w:i/>
          <w:iCs/>
          <w:noProof/>
          <w:sz w:val="24"/>
          <w:szCs w:val="24"/>
        </w:rPr>
        <w:t xml:space="preserve">An Exploration of the generic principles of public relations excellence in Australia ,Italy, Mauritius, and </w:t>
      </w:r>
      <w:r w:rsidRPr="00011BA3">
        <w:rPr>
          <w:rFonts w:asciiTheme="majorBidi" w:hAnsiTheme="majorBidi" w:cstheme="majorBidi"/>
          <w:i/>
          <w:iCs/>
          <w:noProof/>
          <w:sz w:val="24"/>
          <w:szCs w:val="24"/>
        </w:rPr>
        <w:lastRenderedPageBreak/>
        <w:t>Uganda</w:t>
      </w:r>
      <w:r w:rsidRPr="00011BA3">
        <w:rPr>
          <w:rFonts w:asciiTheme="majorBidi" w:hAnsiTheme="majorBidi" w:cstheme="majorBidi"/>
          <w:noProof/>
          <w:sz w:val="24"/>
          <w:szCs w:val="24"/>
        </w:rPr>
        <w:t>. (Published Master thesis). Faculty of the Graduate school of the From knowing to doing</w:t>
      </w:r>
      <w:r w:rsidRPr="00011BA3">
        <w:rPr>
          <w:rFonts w:asciiTheme="majorBidi" w:hAnsiTheme="majorBidi" w:cstheme="majorBidi"/>
          <w:sz w:val="24"/>
          <w:szCs w:val="24"/>
        </w:rPr>
        <w:t xml:space="preserve"> -Retrieved from </w:t>
      </w:r>
      <w:hyperlink r:id="rId28" w:history="1">
        <w:r w:rsidRPr="00011BA3">
          <w:rPr>
            <w:rStyle w:val="Hyperlink"/>
            <w:rFonts w:asciiTheme="majorBidi" w:hAnsiTheme="majorBidi" w:cstheme="majorBidi"/>
            <w:sz w:val="24"/>
            <w:szCs w:val="24"/>
          </w:rPr>
          <w:t>https://drum.lib.umd.edu/items/b8ccad27-99f5-4bad-8299-7b9e8db3f17e</w:t>
        </w:r>
      </w:hyperlink>
      <w:r w:rsidRPr="00011BA3">
        <w:rPr>
          <w:rFonts w:asciiTheme="majorBidi" w:hAnsiTheme="majorBidi" w:cstheme="majorBidi"/>
          <w:sz w:val="24"/>
          <w:szCs w:val="24"/>
        </w:rPr>
        <w:t xml:space="preserve"> &gt;</w:t>
      </w:r>
    </w:p>
    <w:p w14:paraId="72B9AC98"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sz w:val="24"/>
          <w:szCs w:val="24"/>
        </w:rPr>
      </w:pPr>
      <w:r w:rsidRPr="00011BA3">
        <w:rPr>
          <w:rFonts w:asciiTheme="majorBidi" w:hAnsiTheme="majorBidi" w:cstheme="majorBidi"/>
          <w:sz w:val="24"/>
          <w:szCs w:val="24"/>
        </w:rPr>
        <w:t xml:space="preserve">Grunig, L. (2017). Privilege theory and public relations models: An attempt to understand. </w:t>
      </w:r>
      <w:r w:rsidRPr="00011BA3">
        <w:rPr>
          <w:rFonts w:asciiTheme="majorBidi" w:hAnsiTheme="majorBidi" w:cstheme="majorBidi"/>
          <w:i/>
          <w:iCs/>
          <w:sz w:val="24"/>
          <w:szCs w:val="24"/>
        </w:rPr>
        <w:t>Journal of Public Relations and Advertising 277-279</w:t>
      </w:r>
      <w:r w:rsidRPr="00011BA3">
        <w:rPr>
          <w:rFonts w:asciiTheme="majorBidi" w:hAnsiTheme="majorBidi" w:cstheme="majorBidi"/>
          <w:sz w:val="24"/>
          <w:szCs w:val="24"/>
        </w:rPr>
        <w:t>.</w:t>
      </w:r>
    </w:p>
    <w:p w14:paraId="581F3E7A" w14:textId="77777777" w:rsidR="009615A5" w:rsidRPr="00011BA3" w:rsidRDefault="009615A5" w:rsidP="0083498D">
      <w:pPr>
        <w:pStyle w:val="a4"/>
        <w:numPr>
          <w:ilvl w:val="0"/>
          <w:numId w:val="21"/>
        </w:numPr>
        <w:spacing w:after="60" w:line="288" w:lineRule="auto"/>
        <w:ind w:left="284" w:hanging="284"/>
        <w:contextualSpacing w:val="0"/>
        <w:jc w:val="both"/>
        <w:rPr>
          <w:rFonts w:asciiTheme="majorBidi" w:hAnsiTheme="majorBidi" w:cstheme="majorBidi"/>
          <w:sz w:val="24"/>
          <w:szCs w:val="24"/>
        </w:rPr>
      </w:pPr>
      <w:r w:rsidRPr="00011BA3">
        <w:rPr>
          <w:rFonts w:asciiTheme="majorBidi" w:hAnsiTheme="majorBidi" w:cstheme="majorBidi"/>
          <w:sz w:val="24"/>
          <w:szCs w:val="24"/>
        </w:rPr>
        <w:t xml:space="preserve">Gamal, M. &amp; Ayad, K. (2014). </w:t>
      </w:r>
      <w:r w:rsidRPr="00011BA3">
        <w:rPr>
          <w:rFonts w:asciiTheme="majorBidi" w:hAnsiTheme="majorBidi" w:cstheme="majorBidi"/>
          <w:i/>
          <w:iCs/>
          <w:sz w:val="24"/>
          <w:szCs w:val="24"/>
        </w:rPr>
        <w:t>Public Relations Management: A Strategic Approach</w:t>
      </w:r>
      <w:r w:rsidRPr="00011BA3">
        <w:rPr>
          <w:rFonts w:asciiTheme="majorBidi" w:hAnsiTheme="majorBidi" w:cstheme="majorBidi"/>
          <w:sz w:val="24"/>
          <w:szCs w:val="24"/>
        </w:rPr>
        <w:t>. Egypt: The Egyptian Lebanese House</w:t>
      </w:r>
    </w:p>
    <w:p w14:paraId="41ACA084"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sz w:val="24"/>
          <w:szCs w:val="24"/>
        </w:rPr>
      </w:pPr>
      <w:r w:rsidRPr="00011BA3">
        <w:rPr>
          <w:rFonts w:asciiTheme="majorBidi" w:hAnsiTheme="majorBidi" w:cstheme="majorBidi"/>
          <w:sz w:val="24"/>
          <w:szCs w:val="24"/>
        </w:rPr>
        <w:t xml:space="preserve">Hilal, E. (2021). </w:t>
      </w:r>
      <w:r w:rsidRPr="00011BA3">
        <w:rPr>
          <w:rFonts w:asciiTheme="majorBidi" w:hAnsiTheme="majorBidi" w:cstheme="majorBidi"/>
          <w:i/>
          <w:iCs/>
          <w:sz w:val="24"/>
          <w:szCs w:val="24"/>
        </w:rPr>
        <w:t>Public relations' use of social media in communicating with its audience: The Public Relations Department in the Palestinian Chambers of Commerce as a model</w:t>
      </w:r>
      <w:r w:rsidRPr="00011BA3">
        <w:rPr>
          <w:rFonts w:asciiTheme="majorBidi" w:hAnsiTheme="majorBidi" w:cstheme="majorBidi"/>
          <w:sz w:val="24"/>
          <w:szCs w:val="24"/>
        </w:rPr>
        <w:t>. (Unpublished Master's Thesis). Faculty of Graduate Studies, An-Najah National University.</w:t>
      </w:r>
    </w:p>
    <w:p w14:paraId="1696CBC3"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sz w:val="24"/>
          <w:szCs w:val="24"/>
        </w:rPr>
      </w:pPr>
      <w:r w:rsidRPr="00011BA3">
        <w:rPr>
          <w:rFonts w:asciiTheme="majorBidi" w:hAnsiTheme="majorBidi" w:cstheme="majorBidi"/>
          <w:sz w:val="24"/>
          <w:szCs w:val="24"/>
        </w:rPr>
        <w:t xml:space="preserve">Hussein, M. (2017). </w:t>
      </w:r>
      <w:r w:rsidRPr="00011BA3">
        <w:rPr>
          <w:rFonts w:asciiTheme="majorBidi" w:hAnsiTheme="majorBidi" w:cstheme="majorBidi"/>
          <w:i/>
          <w:iCs/>
          <w:sz w:val="24"/>
          <w:szCs w:val="24"/>
        </w:rPr>
        <w:t>Principles of modern management: Theories - Management Processes - Organizational Functions</w:t>
      </w:r>
      <w:r w:rsidRPr="00011BA3">
        <w:rPr>
          <w:rFonts w:asciiTheme="majorBidi" w:hAnsiTheme="majorBidi" w:cstheme="majorBidi"/>
          <w:sz w:val="24"/>
          <w:szCs w:val="24"/>
        </w:rPr>
        <w:t>. Jordan: Dar Al-Hamid for Publishing and Distribution.</w:t>
      </w:r>
    </w:p>
    <w:p w14:paraId="3213A938"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noProof/>
          <w:sz w:val="24"/>
          <w:szCs w:val="24"/>
        </w:rPr>
      </w:pPr>
      <w:r w:rsidRPr="00011BA3">
        <w:rPr>
          <w:rFonts w:asciiTheme="majorBidi" w:hAnsiTheme="majorBidi" w:cstheme="majorBidi"/>
          <w:noProof/>
          <w:sz w:val="24"/>
          <w:szCs w:val="24"/>
        </w:rPr>
        <w:t xml:space="preserve">Huyse, K. (2023, june). </w:t>
      </w:r>
      <w:r w:rsidRPr="00011BA3">
        <w:rPr>
          <w:rFonts w:asciiTheme="majorBidi" w:hAnsiTheme="majorBidi" w:cstheme="majorBidi"/>
          <w:i/>
          <w:iCs/>
          <w:noProof/>
          <w:sz w:val="24"/>
          <w:szCs w:val="24"/>
        </w:rPr>
        <w:t>https://2u.pw/27wnZwj7</w:t>
      </w:r>
      <w:r w:rsidRPr="00011BA3">
        <w:rPr>
          <w:rFonts w:asciiTheme="majorBidi" w:hAnsiTheme="majorBidi" w:cstheme="majorBidi"/>
          <w:noProof/>
          <w:sz w:val="24"/>
          <w:szCs w:val="24"/>
        </w:rPr>
        <w:t>. Retrieved from wakeb.</w:t>
      </w:r>
    </w:p>
    <w:p w14:paraId="374F97B8"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sz w:val="24"/>
          <w:szCs w:val="24"/>
        </w:rPr>
      </w:pPr>
      <w:r w:rsidRPr="00011BA3">
        <w:rPr>
          <w:rFonts w:asciiTheme="majorBidi" w:hAnsiTheme="majorBidi" w:cstheme="majorBidi"/>
          <w:noProof/>
          <w:sz w:val="24"/>
          <w:szCs w:val="24"/>
        </w:rPr>
        <w:t xml:space="preserve">Offermann, J., Rohowsky, A., &amp; Ziefle, M. (2024). Thinking Out Loud? Internal vs. External Communication of Sustainability in Companies. </w:t>
      </w:r>
      <w:r w:rsidRPr="00011BA3">
        <w:rPr>
          <w:rFonts w:asciiTheme="majorBidi" w:hAnsiTheme="majorBidi" w:cstheme="majorBidi"/>
          <w:i/>
          <w:iCs/>
          <w:noProof/>
          <w:sz w:val="24"/>
          <w:szCs w:val="24"/>
        </w:rPr>
        <w:t>Sustainability Journal, Volume 16, Issue 13</w:t>
      </w:r>
      <w:r w:rsidRPr="00011BA3">
        <w:rPr>
          <w:rFonts w:asciiTheme="majorBidi" w:hAnsiTheme="majorBidi" w:cstheme="majorBidi"/>
          <w:noProof/>
          <w:sz w:val="24"/>
          <w:szCs w:val="24"/>
        </w:rPr>
        <w:t>, 5416</w:t>
      </w:r>
      <w:r w:rsidRPr="00011BA3">
        <w:rPr>
          <w:rFonts w:asciiTheme="majorBidi" w:hAnsiTheme="majorBidi" w:cstheme="majorBidi"/>
          <w:sz w:val="24"/>
          <w:szCs w:val="24"/>
        </w:rPr>
        <w:t>.</w:t>
      </w:r>
    </w:p>
    <w:p w14:paraId="037C4789"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sz w:val="24"/>
          <w:szCs w:val="24"/>
        </w:rPr>
      </w:pPr>
      <w:proofErr w:type="spellStart"/>
      <w:r w:rsidRPr="00011BA3">
        <w:rPr>
          <w:rFonts w:asciiTheme="majorBidi" w:hAnsiTheme="majorBidi" w:cstheme="majorBidi"/>
          <w:sz w:val="24"/>
          <w:szCs w:val="24"/>
        </w:rPr>
        <w:t>Khabizi</w:t>
      </w:r>
      <w:proofErr w:type="spellEnd"/>
      <w:r w:rsidRPr="00011BA3">
        <w:rPr>
          <w:rFonts w:asciiTheme="majorBidi" w:hAnsiTheme="majorBidi" w:cstheme="majorBidi"/>
          <w:sz w:val="24"/>
          <w:szCs w:val="24"/>
        </w:rPr>
        <w:t xml:space="preserve">, S. (2020). The place of internal and external communication in an organization. </w:t>
      </w:r>
      <w:r w:rsidRPr="00011BA3">
        <w:rPr>
          <w:rFonts w:asciiTheme="majorBidi" w:hAnsiTheme="majorBidi" w:cstheme="majorBidi"/>
          <w:i/>
          <w:iCs/>
          <w:sz w:val="24"/>
          <w:szCs w:val="24"/>
        </w:rPr>
        <w:t>Journal of Human and Social Sciences, 175-188</w:t>
      </w:r>
      <w:r w:rsidRPr="00011BA3">
        <w:rPr>
          <w:rFonts w:asciiTheme="majorBidi" w:hAnsiTheme="majorBidi" w:cstheme="majorBidi"/>
          <w:sz w:val="24"/>
          <w:szCs w:val="24"/>
        </w:rPr>
        <w:t>.</w:t>
      </w:r>
    </w:p>
    <w:p w14:paraId="51D11681"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noProof/>
          <w:sz w:val="24"/>
          <w:szCs w:val="24"/>
        </w:rPr>
      </w:pPr>
      <w:r w:rsidRPr="00011BA3">
        <w:rPr>
          <w:rFonts w:asciiTheme="majorBidi" w:hAnsiTheme="majorBidi" w:cstheme="majorBidi"/>
          <w:noProof/>
          <w:sz w:val="24"/>
          <w:szCs w:val="24"/>
        </w:rPr>
        <w:t xml:space="preserve">Kymäläinen, A. (2010). </w:t>
      </w:r>
      <w:r w:rsidRPr="00011BA3">
        <w:rPr>
          <w:rFonts w:asciiTheme="majorBidi" w:hAnsiTheme="majorBidi" w:cstheme="majorBidi"/>
          <w:i/>
          <w:iCs/>
          <w:noProof/>
          <w:sz w:val="24"/>
          <w:szCs w:val="24"/>
        </w:rPr>
        <w:t xml:space="preserve">Developing Marketing and Communication Case Tampere Chamber of Commerce and </w:t>
      </w:r>
      <w:r w:rsidRPr="00011BA3">
        <w:rPr>
          <w:rFonts w:asciiTheme="majorBidi" w:hAnsiTheme="majorBidi" w:cstheme="majorBidi"/>
          <w:i/>
          <w:iCs/>
          <w:noProof/>
          <w:sz w:val="24"/>
          <w:szCs w:val="24"/>
        </w:rPr>
        <w:t>Industry.</w:t>
      </w:r>
      <w:r w:rsidRPr="00011BA3">
        <w:rPr>
          <w:rFonts w:asciiTheme="majorBidi" w:hAnsiTheme="majorBidi" w:cstheme="majorBidi"/>
          <w:noProof/>
          <w:sz w:val="24"/>
          <w:szCs w:val="24"/>
        </w:rPr>
        <w:t xml:space="preserve"> (Bachelor's thesis). Tempere University of applied sciences</w:t>
      </w:r>
      <w:r w:rsidRPr="00011BA3">
        <w:rPr>
          <w:rFonts w:asciiTheme="majorBidi" w:hAnsiTheme="majorBidi" w:cstheme="majorBidi"/>
          <w:sz w:val="24"/>
          <w:szCs w:val="24"/>
        </w:rPr>
        <w:t xml:space="preserve">-Retrieved from </w:t>
      </w:r>
      <w:hyperlink r:id="rId29" w:history="1">
        <w:r w:rsidRPr="00011BA3">
          <w:rPr>
            <w:rStyle w:val="Hyperlink"/>
            <w:rFonts w:asciiTheme="majorBidi" w:hAnsiTheme="majorBidi" w:cstheme="majorBidi"/>
            <w:sz w:val="24"/>
            <w:szCs w:val="24"/>
          </w:rPr>
          <w:t>https://url-shortener.me/P1E</w:t>
        </w:r>
      </w:hyperlink>
      <w:r w:rsidRPr="00011BA3">
        <w:rPr>
          <w:rFonts w:asciiTheme="majorBidi" w:hAnsiTheme="majorBidi" w:cstheme="majorBidi"/>
          <w:sz w:val="24"/>
          <w:szCs w:val="24"/>
        </w:rPr>
        <w:t xml:space="preserve"> </w:t>
      </w:r>
      <w:r w:rsidRPr="00011BA3">
        <w:rPr>
          <w:rFonts w:asciiTheme="majorBidi" w:hAnsiTheme="majorBidi" w:cstheme="majorBidi"/>
          <w:noProof/>
          <w:sz w:val="24"/>
          <w:szCs w:val="24"/>
        </w:rPr>
        <w:t>.</w:t>
      </w:r>
    </w:p>
    <w:p w14:paraId="5D59347E"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i/>
          <w:iCs/>
          <w:noProof/>
          <w:sz w:val="24"/>
          <w:szCs w:val="24"/>
        </w:rPr>
      </w:pPr>
      <w:r w:rsidRPr="00011BA3">
        <w:rPr>
          <w:rFonts w:asciiTheme="majorBidi" w:hAnsiTheme="majorBidi" w:cstheme="majorBidi"/>
          <w:color w:val="000000"/>
          <w:sz w:val="24"/>
          <w:szCs w:val="24"/>
          <w:shd w:val="clear" w:color="auto" w:fill="FFFFFF"/>
        </w:rPr>
        <w:t>Lindner, James R. (2017) "Usage and Impact of the Internet for Appalachian Chambers of Commerce," </w:t>
      </w:r>
      <w:r w:rsidRPr="00011BA3">
        <w:rPr>
          <w:rFonts w:asciiTheme="majorBidi" w:hAnsiTheme="majorBidi" w:cstheme="majorBidi"/>
          <w:i/>
          <w:iCs/>
          <w:color w:val="000000"/>
          <w:sz w:val="24"/>
          <w:szCs w:val="24"/>
          <w:bdr w:val="none" w:sz="0" w:space="0" w:color="auto" w:frame="1"/>
          <w:shd w:val="clear" w:color="auto" w:fill="FFFFFF"/>
        </w:rPr>
        <w:t>Journal of Applied Communications</w:t>
      </w:r>
      <w:r w:rsidRPr="00011BA3">
        <w:rPr>
          <w:rFonts w:asciiTheme="majorBidi" w:hAnsiTheme="majorBidi" w:cstheme="majorBidi"/>
          <w:color w:val="000000"/>
          <w:sz w:val="24"/>
          <w:szCs w:val="24"/>
          <w:shd w:val="clear" w:color="auto" w:fill="FFFFFF"/>
        </w:rPr>
        <w:t xml:space="preserve">: Vol. 83: </w:t>
      </w:r>
      <w:proofErr w:type="spellStart"/>
      <w:r w:rsidRPr="00011BA3">
        <w:rPr>
          <w:rFonts w:asciiTheme="majorBidi" w:hAnsiTheme="majorBidi" w:cstheme="majorBidi"/>
          <w:color w:val="000000"/>
          <w:sz w:val="24"/>
          <w:szCs w:val="24"/>
          <w:shd w:val="clear" w:color="auto" w:fill="FFFFFF"/>
        </w:rPr>
        <w:t>Iss</w:t>
      </w:r>
      <w:proofErr w:type="spellEnd"/>
      <w:r w:rsidRPr="00011BA3">
        <w:rPr>
          <w:rFonts w:asciiTheme="majorBidi" w:hAnsiTheme="majorBidi" w:cstheme="majorBidi"/>
          <w:color w:val="000000"/>
          <w:sz w:val="24"/>
          <w:szCs w:val="24"/>
          <w:shd w:val="clear" w:color="auto" w:fill="FFFFFF"/>
        </w:rPr>
        <w:t>. 1</w:t>
      </w:r>
      <w:r w:rsidRPr="00011BA3">
        <w:rPr>
          <w:rFonts w:asciiTheme="majorBidi" w:hAnsiTheme="majorBidi" w:cstheme="majorBidi"/>
          <w:i/>
          <w:iCs/>
          <w:noProof/>
          <w:sz w:val="24"/>
          <w:szCs w:val="24"/>
        </w:rPr>
        <w:t>.</w:t>
      </w:r>
    </w:p>
    <w:p w14:paraId="423FB99D"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sz w:val="24"/>
          <w:szCs w:val="24"/>
        </w:rPr>
      </w:pPr>
      <w:proofErr w:type="gramStart"/>
      <w:r w:rsidRPr="00011BA3">
        <w:rPr>
          <w:rFonts w:asciiTheme="majorBidi" w:hAnsiTheme="majorBidi" w:cstheme="majorBidi"/>
          <w:sz w:val="24"/>
          <w:szCs w:val="24"/>
        </w:rPr>
        <w:t>Leavy,  P.</w:t>
      </w:r>
      <w:proofErr w:type="gramEnd"/>
      <w:r w:rsidRPr="00011BA3">
        <w:rPr>
          <w:rFonts w:asciiTheme="majorBidi" w:hAnsiTheme="majorBidi" w:cstheme="majorBidi"/>
          <w:sz w:val="24"/>
          <w:szCs w:val="24"/>
        </w:rPr>
        <w:t xml:space="preserve">  (2022).  </w:t>
      </w:r>
      <w:proofErr w:type="gramStart"/>
      <w:r w:rsidRPr="00011BA3">
        <w:rPr>
          <w:rFonts w:asciiTheme="majorBidi" w:hAnsiTheme="majorBidi" w:cstheme="majorBidi"/>
          <w:sz w:val="24"/>
          <w:szCs w:val="24"/>
        </w:rPr>
        <w:t>Research  design</w:t>
      </w:r>
      <w:proofErr w:type="gramEnd"/>
      <w:r w:rsidRPr="00011BA3">
        <w:rPr>
          <w:rFonts w:asciiTheme="majorBidi" w:hAnsiTheme="majorBidi" w:cstheme="majorBidi"/>
          <w:sz w:val="24"/>
          <w:szCs w:val="24"/>
        </w:rPr>
        <w:t xml:space="preserve">:  </w:t>
      </w:r>
      <w:proofErr w:type="gramStart"/>
      <w:r w:rsidRPr="00011BA3">
        <w:rPr>
          <w:rFonts w:asciiTheme="majorBidi" w:hAnsiTheme="majorBidi" w:cstheme="majorBidi"/>
          <w:sz w:val="24"/>
          <w:szCs w:val="24"/>
        </w:rPr>
        <w:t>Quantitative,  qualitative,  mixed</w:t>
      </w:r>
      <w:proofErr w:type="gramEnd"/>
      <w:r w:rsidRPr="00011BA3">
        <w:rPr>
          <w:rFonts w:asciiTheme="majorBidi" w:hAnsiTheme="majorBidi" w:cstheme="majorBidi"/>
          <w:sz w:val="24"/>
          <w:szCs w:val="24"/>
        </w:rPr>
        <w:t xml:space="preserve">  </w:t>
      </w:r>
      <w:proofErr w:type="gramStart"/>
      <w:r w:rsidRPr="00011BA3">
        <w:rPr>
          <w:rFonts w:asciiTheme="majorBidi" w:hAnsiTheme="majorBidi" w:cstheme="majorBidi"/>
          <w:sz w:val="24"/>
          <w:szCs w:val="24"/>
        </w:rPr>
        <w:t>methods,  arts</w:t>
      </w:r>
      <w:proofErr w:type="gramEnd"/>
      <w:r w:rsidRPr="00011BA3">
        <w:rPr>
          <w:rFonts w:asciiTheme="majorBidi" w:hAnsiTheme="majorBidi" w:cstheme="majorBidi"/>
          <w:sz w:val="24"/>
          <w:szCs w:val="24"/>
        </w:rPr>
        <w:t>-</w:t>
      </w:r>
      <w:proofErr w:type="gramStart"/>
      <w:r w:rsidRPr="00011BA3">
        <w:rPr>
          <w:rFonts w:asciiTheme="majorBidi" w:hAnsiTheme="majorBidi" w:cstheme="majorBidi"/>
          <w:sz w:val="24"/>
          <w:szCs w:val="24"/>
        </w:rPr>
        <w:t>based,  and</w:t>
      </w:r>
      <w:proofErr w:type="gramEnd"/>
      <w:r w:rsidRPr="00011BA3">
        <w:rPr>
          <w:rFonts w:asciiTheme="majorBidi" w:hAnsiTheme="majorBidi" w:cstheme="majorBidi"/>
          <w:sz w:val="24"/>
          <w:szCs w:val="24"/>
        </w:rPr>
        <w:t xml:space="preserve"> community-based participatory research approaches </w:t>
      </w:r>
      <w:r w:rsidRPr="00011BA3">
        <w:rPr>
          <w:rFonts w:asciiTheme="majorBidi" w:hAnsiTheme="majorBidi" w:cstheme="majorBidi"/>
          <w:i/>
          <w:iCs/>
          <w:sz w:val="24"/>
          <w:szCs w:val="24"/>
        </w:rPr>
        <w:t>(2nd., Ed.). The Guilford Press</w:t>
      </w:r>
      <w:r w:rsidRPr="00011BA3">
        <w:rPr>
          <w:rFonts w:asciiTheme="majorBidi" w:hAnsiTheme="majorBidi" w:cstheme="majorBidi"/>
          <w:sz w:val="24"/>
          <w:szCs w:val="24"/>
        </w:rPr>
        <w:t>.</w:t>
      </w:r>
    </w:p>
    <w:p w14:paraId="21C08ED5"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sz w:val="24"/>
          <w:szCs w:val="24"/>
        </w:rPr>
      </w:pPr>
      <w:r w:rsidRPr="00011BA3">
        <w:rPr>
          <w:rFonts w:asciiTheme="majorBidi" w:hAnsiTheme="majorBidi" w:cstheme="majorBidi"/>
          <w:noProof/>
          <w:sz w:val="24"/>
          <w:szCs w:val="24"/>
        </w:rPr>
        <w:t xml:space="preserve">Ma, Y., &amp; Zhang, X. (2022). Role of communication strategies in organizational commitment, mediating role of faculty engagement: Evidence from English language teachers. </w:t>
      </w:r>
      <w:r w:rsidRPr="00011BA3">
        <w:rPr>
          <w:rFonts w:asciiTheme="majorBidi" w:hAnsiTheme="majorBidi" w:cstheme="majorBidi"/>
          <w:i/>
          <w:iCs/>
          <w:noProof/>
          <w:sz w:val="24"/>
          <w:szCs w:val="24"/>
        </w:rPr>
        <w:t>Frontiers in Psychology, 13, 921797</w:t>
      </w:r>
      <w:r w:rsidRPr="00011BA3">
        <w:rPr>
          <w:rFonts w:asciiTheme="majorBidi" w:hAnsiTheme="majorBidi" w:cstheme="majorBidi"/>
          <w:noProof/>
          <w:sz w:val="24"/>
          <w:szCs w:val="24"/>
        </w:rPr>
        <w:t xml:space="preserve">. </w:t>
      </w:r>
    </w:p>
    <w:p w14:paraId="73345033"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sz w:val="24"/>
          <w:szCs w:val="24"/>
        </w:rPr>
      </w:pPr>
      <w:r w:rsidRPr="00011BA3">
        <w:rPr>
          <w:rFonts w:asciiTheme="majorBidi" w:hAnsiTheme="majorBidi" w:cstheme="majorBidi"/>
          <w:sz w:val="24"/>
          <w:szCs w:val="24"/>
        </w:rPr>
        <w:t>Palestinian Chambers of Commerce and Industry Law. (2011). Legislative Decree No. 9 of 2011 on Chambers of Commerce and Industry. Palestine: Palestinian Chronicle.</w:t>
      </w:r>
    </w:p>
    <w:p w14:paraId="38F5B807" w14:textId="77777777" w:rsidR="009615A5" w:rsidRPr="00011BA3" w:rsidRDefault="009615A5" w:rsidP="0083498D">
      <w:pPr>
        <w:pStyle w:val="af5"/>
        <w:numPr>
          <w:ilvl w:val="0"/>
          <w:numId w:val="21"/>
        </w:numPr>
        <w:bidi w:val="0"/>
        <w:spacing w:after="60" w:line="288" w:lineRule="auto"/>
        <w:ind w:left="284" w:hanging="284"/>
        <w:jc w:val="both"/>
        <w:rPr>
          <w:rFonts w:asciiTheme="majorBidi" w:hAnsiTheme="majorBidi" w:cstheme="majorBidi"/>
          <w:noProof/>
          <w:sz w:val="24"/>
          <w:szCs w:val="24"/>
        </w:rPr>
      </w:pPr>
      <w:r w:rsidRPr="00011BA3">
        <w:rPr>
          <w:rFonts w:asciiTheme="majorBidi" w:hAnsiTheme="majorBidi" w:cstheme="majorBidi"/>
          <w:noProof/>
          <w:sz w:val="24"/>
          <w:szCs w:val="24"/>
        </w:rPr>
        <w:t xml:space="preserve">Philips, M. (2023). Towards a social constructionist, criticalist, Foucauldian-informed qualitative research approach: Opportunities and challenges. </w:t>
      </w:r>
      <w:r w:rsidRPr="00011BA3">
        <w:rPr>
          <w:rFonts w:asciiTheme="majorBidi" w:hAnsiTheme="majorBidi" w:cstheme="majorBidi"/>
          <w:i/>
          <w:iCs/>
          <w:noProof/>
          <w:sz w:val="24"/>
          <w:szCs w:val="24"/>
        </w:rPr>
        <w:t>SN Social Sciences</w:t>
      </w:r>
      <w:r w:rsidRPr="00011BA3">
        <w:rPr>
          <w:rFonts w:asciiTheme="majorBidi" w:hAnsiTheme="majorBidi" w:cstheme="majorBidi"/>
          <w:noProof/>
          <w:sz w:val="24"/>
          <w:szCs w:val="24"/>
        </w:rPr>
        <w:t>,  3(175).</w:t>
      </w:r>
    </w:p>
    <w:p w14:paraId="45A1B5FD" w14:textId="77777777" w:rsidR="009615A5" w:rsidRDefault="009615A5" w:rsidP="0083498D">
      <w:pPr>
        <w:pStyle w:val="af5"/>
        <w:numPr>
          <w:ilvl w:val="0"/>
          <w:numId w:val="21"/>
        </w:numPr>
        <w:bidi w:val="0"/>
        <w:spacing w:after="60" w:line="288" w:lineRule="auto"/>
        <w:ind w:left="284" w:hanging="284"/>
        <w:jc w:val="both"/>
        <w:rPr>
          <w:rFonts w:asciiTheme="majorBidi" w:hAnsiTheme="majorBidi" w:cstheme="majorBidi"/>
          <w:noProof/>
          <w:sz w:val="24"/>
          <w:szCs w:val="24"/>
        </w:rPr>
      </w:pPr>
      <w:r w:rsidRPr="00011BA3">
        <w:rPr>
          <w:rFonts w:asciiTheme="majorBidi" w:hAnsiTheme="majorBidi" w:cstheme="majorBidi"/>
          <w:noProof/>
          <w:sz w:val="24"/>
          <w:szCs w:val="24"/>
        </w:rPr>
        <w:t xml:space="preserve">Ruler, V. (2004). The communication grid: an introduction of a model of four communication strategies. </w:t>
      </w:r>
      <w:r w:rsidRPr="00011BA3">
        <w:rPr>
          <w:rFonts w:asciiTheme="majorBidi" w:hAnsiTheme="majorBidi" w:cstheme="majorBidi"/>
          <w:i/>
          <w:iCs/>
          <w:noProof/>
          <w:sz w:val="24"/>
          <w:szCs w:val="24"/>
        </w:rPr>
        <w:t>Public relations review,30(2)</w:t>
      </w:r>
      <w:r w:rsidRPr="00011BA3">
        <w:rPr>
          <w:rFonts w:asciiTheme="majorBidi" w:hAnsiTheme="majorBidi" w:cstheme="majorBidi"/>
          <w:noProof/>
          <w:sz w:val="24"/>
          <w:szCs w:val="24"/>
        </w:rPr>
        <w:t>, pp. 123-143.</w:t>
      </w:r>
    </w:p>
    <w:p w14:paraId="272A5975" w14:textId="72B6F98A" w:rsidR="00451502" w:rsidRPr="00451502" w:rsidRDefault="00451502" w:rsidP="009E46AA">
      <w:pPr>
        <w:pStyle w:val="a4"/>
        <w:numPr>
          <w:ilvl w:val="0"/>
          <w:numId w:val="21"/>
        </w:numPr>
        <w:spacing w:after="60" w:line="288" w:lineRule="auto"/>
        <w:ind w:left="284" w:hanging="284"/>
        <w:contextualSpacing w:val="0"/>
        <w:jc w:val="both"/>
      </w:pPr>
      <w:r w:rsidRPr="00451502">
        <w:rPr>
          <w:rFonts w:asciiTheme="majorBidi" w:eastAsiaTheme="minorEastAsia" w:hAnsiTheme="majorBidi" w:cstheme="majorBidi"/>
          <w:noProof/>
          <w:sz w:val="24"/>
          <w:szCs w:val="24"/>
        </w:rPr>
        <w:t xml:space="preserve">Saifi, F. A., Shunnar, S., &amp; Koa, M. (2024). Palestinian Government Practice of Transparency in Communication and Its Role in Containing Crises: The Case of the 18th Government. </w:t>
      </w:r>
      <w:r w:rsidRPr="00451502">
        <w:rPr>
          <w:rFonts w:asciiTheme="majorBidi" w:eastAsiaTheme="minorEastAsia" w:hAnsiTheme="majorBidi" w:cstheme="majorBidi"/>
          <w:i/>
          <w:iCs/>
          <w:noProof/>
          <w:sz w:val="24"/>
          <w:szCs w:val="24"/>
        </w:rPr>
        <w:t>An-Najah University Journal for Research - B (Humanities), 38</w:t>
      </w:r>
      <w:r w:rsidRPr="00451502">
        <w:rPr>
          <w:rFonts w:asciiTheme="majorBidi" w:eastAsiaTheme="minorEastAsia" w:hAnsiTheme="majorBidi" w:cstheme="majorBidi"/>
          <w:noProof/>
          <w:sz w:val="24"/>
          <w:szCs w:val="24"/>
        </w:rPr>
        <w:t xml:space="preserve">(1), 167–208. </w:t>
      </w:r>
      <w:hyperlink r:id="rId30" w:history="1">
        <w:r w:rsidRPr="00451502">
          <w:rPr>
            <w:rFonts w:asciiTheme="majorBidi" w:eastAsiaTheme="minorEastAsia" w:hAnsiTheme="majorBidi" w:cstheme="majorBidi"/>
            <w:noProof/>
            <w:sz w:val="24"/>
            <w:szCs w:val="24"/>
          </w:rPr>
          <w:t>https://doi.org/10.35552/0247.38.1.2145</w:t>
        </w:r>
      </w:hyperlink>
      <w:r w:rsidRPr="00451502">
        <w:rPr>
          <w:rFonts w:asciiTheme="majorBidi" w:eastAsiaTheme="minorEastAsia" w:hAnsiTheme="majorBidi" w:cstheme="majorBidi" w:hint="cs"/>
          <w:noProof/>
          <w:sz w:val="24"/>
          <w:szCs w:val="24"/>
          <w:rtl/>
        </w:rPr>
        <w:t xml:space="preserve"> </w:t>
      </w:r>
    </w:p>
    <w:p w14:paraId="68831C93" w14:textId="77777777" w:rsidR="00451502" w:rsidRDefault="00451502" w:rsidP="0083498D">
      <w:pPr>
        <w:pStyle w:val="a4"/>
        <w:numPr>
          <w:ilvl w:val="0"/>
          <w:numId w:val="21"/>
        </w:numPr>
        <w:spacing w:after="60" w:line="288" w:lineRule="auto"/>
        <w:ind w:left="284" w:hanging="284"/>
        <w:contextualSpacing w:val="0"/>
        <w:jc w:val="both"/>
        <w:rPr>
          <w:rFonts w:asciiTheme="majorBidi" w:eastAsiaTheme="minorEastAsia" w:hAnsiTheme="majorBidi" w:cstheme="majorBidi"/>
          <w:noProof/>
          <w:sz w:val="24"/>
          <w:szCs w:val="24"/>
        </w:rPr>
        <w:sectPr w:rsidR="00451502" w:rsidSect="00451502">
          <w:type w:val="continuous"/>
          <w:pgSz w:w="11906" w:h="16838" w:code="9"/>
          <w:pgMar w:top="1021" w:right="1077" w:bottom="1021" w:left="1077" w:header="709" w:footer="1304" w:gutter="0"/>
          <w:pgNumType w:start="3"/>
          <w:cols w:num="2" w:space="708"/>
          <w:bidi/>
          <w:rtlGutter/>
          <w:docGrid w:linePitch="360"/>
        </w:sectPr>
      </w:pPr>
    </w:p>
    <w:p w14:paraId="21B10E11" w14:textId="77777777" w:rsidR="009615A5" w:rsidRPr="00011BA3" w:rsidRDefault="009615A5" w:rsidP="0083498D">
      <w:pPr>
        <w:pStyle w:val="a4"/>
        <w:numPr>
          <w:ilvl w:val="0"/>
          <w:numId w:val="21"/>
        </w:numPr>
        <w:spacing w:after="60" w:line="288" w:lineRule="auto"/>
        <w:ind w:left="284" w:hanging="284"/>
        <w:contextualSpacing w:val="0"/>
        <w:jc w:val="both"/>
        <w:rPr>
          <w:rFonts w:asciiTheme="majorBidi" w:hAnsiTheme="majorBidi" w:cstheme="majorBidi"/>
          <w:noProof/>
          <w:sz w:val="24"/>
          <w:szCs w:val="24"/>
        </w:rPr>
      </w:pPr>
      <w:r w:rsidRPr="00011BA3">
        <w:rPr>
          <w:rFonts w:asciiTheme="majorBidi" w:hAnsiTheme="majorBidi" w:cstheme="majorBidi"/>
          <w:noProof/>
          <w:sz w:val="24"/>
          <w:szCs w:val="24"/>
        </w:rPr>
        <w:lastRenderedPageBreak/>
        <w:t xml:space="preserve">Terchila, S. (2025). External Communication in the Public and Private Sectors of the European Union: Impact on Business Owners, Clients, and Communities. </w:t>
      </w:r>
      <w:r w:rsidRPr="0083498D">
        <w:rPr>
          <w:rFonts w:asciiTheme="majorBidi" w:hAnsiTheme="majorBidi" w:cstheme="majorBidi"/>
          <w:i/>
          <w:iCs/>
          <w:noProof/>
          <w:sz w:val="24"/>
          <w:szCs w:val="24"/>
        </w:rPr>
        <w:t>Proceedings of the International Conference on Business Excellence, 19</w:t>
      </w:r>
      <w:r w:rsidRPr="00011BA3">
        <w:rPr>
          <w:rFonts w:asciiTheme="majorBidi" w:hAnsiTheme="majorBidi" w:cstheme="majorBidi"/>
          <w:noProof/>
          <w:sz w:val="24"/>
          <w:szCs w:val="24"/>
        </w:rPr>
        <w:t>(1), 4429-4442.</w:t>
      </w:r>
    </w:p>
    <w:p w14:paraId="20756CCE" w14:textId="77777777" w:rsidR="005E2431" w:rsidRPr="00011BA3" w:rsidRDefault="005E2431" w:rsidP="0083498D">
      <w:pPr>
        <w:pStyle w:val="af5"/>
        <w:numPr>
          <w:ilvl w:val="0"/>
          <w:numId w:val="21"/>
        </w:numPr>
        <w:bidi w:val="0"/>
        <w:spacing w:after="60" w:line="288" w:lineRule="auto"/>
        <w:ind w:left="284" w:hanging="284"/>
        <w:jc w:val="both"/>
        <w:rPr>
          <w:rFonts w:asciiTheme="majorBidi" w:hAnsiTheme="majorBidi" w:cstheme="majorBidi"/>
          <w:sz w:val="24"/>
          <w:szCs w:val="24"/>
        </w:rPr>
      </w:pPr>
      <w:r w:rsidRPr="00011BA3">
        <w:rPr>
          <w:rFonts w:asciiTheme="majorBidi" w:hAnsiTheme="majorBidi" w:cstheme="majorBidi"/>
          <w:sz w:val="24"/>
          <w:szCs w:val="24"/>
        </w:rPr>
        <w:t xml:space="preserve">Yahya, A. (2025). </w:t>
      </w:r>
      <w:r w:rsidRPr="00011BA3">
        <w:rPr>
          <w:rFonts w:asciiTheme="majorBidi" w:hAnsiTheme="majorBidi" w:cstheme="majorBidi"/>
          <w:i/>
          <w:iCs/>
          <w:sz w:val="24"/>
          <w:szCs w:val="24"/>
        </w:rPr>
        <w:t>Forms of internal and external communication in the presence and absence of a public relations department within the organization: A comparative study of Palestinian chambers of commerce and industry in the West Bank</w:t>
      </w:r>
      <w:r w:rsidRPr="00011BA3">
        <w:rPr>
          <w:rFonts w:asciiTheme="majorBidi" w:hAnsiTheme="majorBidi" w:cstheme="majorBidi"/>
          <w:sz w:val="24"/>
          <w:szCs w:val="24"/>
        </w:rPr>
        <w:t>. (Unpublished Master's Thesis). Faculty of Graduate Studies, An-Najah National University.</w:t>
      </w:r>
    </w:p>
    <w:tbl>
      <w:tblPr>
        <w:tblStyle w:val="TableGrid1"/>
        <w:bidiVisual/>
        <w:tblW w:w="5000" w:type="pct"/>
        <w:jc w:val="center"/>
        <w:tblLook w:val="01E0" w:firstRow="1" w:lastRow="1" w:firstColumn="1" w:lastColumn="1" w:noHBand="0" w:noVBand="0"/>
      </w:tblPr>
      <w:tblGrid>
        <w:gridCol w:w="1596"/>
        <w:gridCol w:w="1020"/>
        <w:gridCol w:w="4143"/>
        <w:gridCol w:w="733"/>
        <w:gridCol w:w="1648"/>
        <w:gridCol w:w="602"/>
      </w:tblGrid>
      <w:tr w:rsidR="00744118" w:rsidRPr="00011BA3" w14:paraId="179ADE26" w14:textId="77777777" w:rsidTr="00011BA3">
        <w:trPr>
          <w:trHeight w:val="170"/>
          <w:jc w:val="center"/>
        </w:trPr>
        <w:tc>
          <w:tcPr>
            <w:tcW w:w="331" w:type="pct"/>
            <w:vAlign w:val="center"/>
          </w:tcPr>
          <w:p w14:paraId="3E2FEA13" w14:textId="77777777" w:rsidR="00744118" w:rsidRPr="00011BA3" w:rsidRDefault="009615A5" w:rsidP="00011BA3">
            <w:pPr>
              <w:jc w:val="center"/>
              <w:rPr>
                <w:rFonts w:asciiTheme="majorBidi" w:hAnsiTheme="majorBidi" w:cstheme="majorBidi"/>
                <w:b/>
                <w:bCs/>
                <w:rtl/>
              </w:rPr>
            </w:pPr>
            <w:r w:rsidRPr="00011BA3">
              <w:rPr>
                <w:rFonts w:asciiTheme="majorBidi" w:hAnsiTheme="majorBidi" w:cstheme="majorBidi"/>
                <w:noProof/>
                <w:sz w:val="24"/>
                <w:szCs w:val="24"/>
              </w:rPr>
              <w:t xml:space="preserve">Zarea, N. (2021). </w:t>
            </w:r>
            <w:r w:rsidRPr="00011BA3">
              <w:rPr>
                <w:rFonts w:asciiTheme="majorBidi" w:hAnsiTheme="majorBidi" w:cstheme="majorBidi"/>
                <w:i/>
                <w:iCs/>
                <w:noProof/>
                <w:sz w:val="24"/>
                <w:szCs w:val="24"/>
              </w:rPr>
              <w:t>Comparison of Test Scores Reliability Coefficients under a Set of Variables: A Monte Carlo Simulation Study</w:t>
            </w:r>
            <w:r w:rsidRPr="00011BA3">
              <w:rPr>
                <w:rFonts w:asciiTheme="majorBidi" w:hAnsiTheme="majorBidi" w:cstheme="majorBidi"/>
                <w:noProof/>
                <w:sz w:val="24"/>
                <w:szCs w:val="24"/>
              </w:rPr>
              <w:t xml:space="preserve">. </w:t>
            </w:r>
            <w:r w:rsidRPr="00011BA3">
              <w:rPr>
                <w:rFonts w:asciiTheme="majorBidi" w:hAnsiTheme="majorBidi" w:cstheme="majorBidi"/>
                <w:noProof/>
                <w:sz w:val="24"/>
                <w:szCs w:val="24"/>
              </w:rPr>
              <w:lastRenderedPageBreak/>
              <w:t>(Published Thesis) Facu</w:t>
            </w:r>
            <w:r w:rsidR="001E189B" w:rsidRPr="00011BA3">
              <w:rPr>
                <w:rFonts w:asciiTheme="majorBidi" w:hAnsiTheme="majorBidi" w:cstheme="majorBidi"/>
                <w:noProof/>
                <w:sz w:val="24"/>
                <w:szCs w:val="24"/>
                <w:rtl/>
              </w:rPr>
              <w:t>ب</w:t>
            </w:r>
            <w:proofErr w:type="spellStart"/>
            <w:r w:rsidR="00CF3C38" w:rsidRPr="00011BA3">
              <w:rPr>
                <w:rFonts w:asciiTheme="majorBidi" w:eastAsia="Times New Roman" w:hAnsiTheme="majorBidi" w:cstheme="majorBidi"/>
                <w:b/>
                <w:bCs/>
                <w:sz w:val="24"/>
                <w:szCs w:val="24"/>
                <w:rtl/>
              </w:rPr>
              <w:t>ال</w:t>
            </w:r>
            <w:r w:rsidR="00921F5C" w:rsidRPr="00011BA3">
              <w:rPr>
                <w:rFonts w:asciiTheme="majorBidi" w:eastAsia="Times New Roman" w:hAnsiTheme="majorBidi" w:cstheme="majorBidi"/>
                <w:sz w:val="24"/>
                <w:szCs w:val="24"/>
                <w:rtl/>
              </w:rPr>
              <w:t>إل</w:t>
            </w:r>
            <w:r w:rsidR="00F26DB5" w:rsidRPr="00011BA3">
              <w:rPr>
                <w:rFonts w:asciiTheme="majorBidi" w:eastAsia="Times New Roman" w:hAnsiTheme="majorBidi" w:cstheme="majorBidi"/>
                <w:sz w:val="24"/>
                <w:szCs w:val="24"/>
                <w:rtl/>
              </w:rPr>
              <w:t>تمتل</w:t>
            </w:r>
            <w:r w:rsidR="00D84985" w:rsidRPr="00011BA3">
              <w:rPr>
                <w:rFonts w:asciiTheme="majorBidi" w:hAnsiTheme="majorBidi" w:cstheme="majorBidi"/>
                <w:sz w:val="24"/>
                <w:szCs w:val="24"/>
                <w:rtl/>
              </w:rPr>
              <w:t>من</w:t>
            </w:r>
            <w:proofErr w:type="spellEnd"/>
            <w:r w:rsidR="00D84985" w:rsidRPr="00011BA3">
              <w:rPr>
                <w:rFonts w:asciiTheme="majorBidi" w:hAnsiTheme="majorBidi" w:cstheme="majorBidi"/>
                <w:sz w:val="24"/>
                <w:szCs w:val="24"/>
                <w:rtl/>
              </w:rPr>
              <w:t xml:space="preserve"> </w:t>
            </w:r>
            <w:proofErr w:type="spellStart"/>
            <w:r w:rsidR="00D84985" w:rsidRPr="00011BA3">
              <w:rPr>
                <w:rFonts w:asciiTheme="majorBidi" w:hAnsiTheme="majorBidi" w:cstheme="majorBidi"/>
                <w:sz w:val="24"/>
                <w:szCs w:val="24"/>
                <w:rtl/>
              </w:rPr>
              <w:t>ح</w:t>
            </w:r>
            <w:r w:rsidR="009B33AC" w:rsidRPr="00011BA3">
              <w:rPr>
                <w:rStyle w:val="3Char"/>
                <w:rFonts w:asciiTheme="majorBidi" w:eastAsiaTheme="majorEastAsia" w:hAnsiTheme="majorBidi" w:cstheme="majorBidi"/>
                <w:sz w:val="24"/>
                <w:szCs w:val="24"/>
                <w:rtl/>
              </w:rPr>
              <w:t>ا</w:t>
            </w:r>
            <w:proofErr w:type="spellEnd"/>
            <w:r w:rsidR="001A521B" w:rsidRPr="00011BA3">
              <w:rPr>
                <w:rFonts w:asciiTheme="majorBidi" w:hAnsiTheme="majorBidi" w:cstheme="majorBidi"/>
                <w:b/>
                <w:bCs/>
                <w:noProof/>
                <w:sz w:val="24"/>
                <w:szCs w:val="24"/>
                <w:rtl/>
                <w:lang w:bidi="ar-JO"/>
              </w:rPr>
              <w:t>الح</w:t>
            </w:r>
            <w:r w:rsidR="00744118" w:rsidRPr="00011BA3">
              <w:rPr>
                <w:rFonts w:asciiTheme="majorBidi" w:hAnsiTheme="majorBidi" w:cstheme="majorBidi"/>
                <w:b/>
                <w:bCs/>
                <w:rtl/>
              </w:rPr>
              <w:t>الرقم</w:t>
            </w:r>
          </w:p>
        </w:tc>
        <w:tc>
          <w:tcPr>
            <w:tcW w:w="2783" w:type="pct"/>
            <w:gridSpan w:val="2"/>
            <w:vAlign w:val="center"/>
          </w:tcPr>
          <w:p w14:paraId="4F33B6D7" w14:textId="77777777" w:rsidR="00744118" w:rsidRPr="00011BA3" w:rsidRDefault="00744118" w:rsidP="00011BA3">
            <w:pPr>
              <w:jc w:val="center"/>
              <w:rPr>
                <w:rFonts w:asciiTheme="majorBidi" w:hAnsiTheme="majorBidi" w:cstheme="majorBidi"/>
                <w:b/>
                <w:bCs/>
              </w:rPr>
            </w:pPr>
            <w:r w:rsidRPr="00011BA3">
              <w:rPr>
                <w:rFonts w:asciiTheme="majorBidi" w:hAnsiTheme="majorBidi" w:cstheme="majorBidi"/>
                <w:b/>
                <w:bCs/>
                <w:rtl/>
              </w:rPr>
              <w:lastRenderedPageBreak/>
              <w:t>المحور</w:t>
            </w:r>
          </w:p>
        </w:tc>
        <w:tc>
          <w:tcPr>
            <w:tcW w:w="509" w:type="pct"/>
            <w:vAlign w:val="center"/>
          </w:tcPr>
          <w:p w14:paraId="0DFA2B14" w14:textId="77777777" w:rsidR="00744118" w:rsidRPr="00011BA3" w:rsidRDefault="00744118" w:rsidP="00011BA3">
            <w:pPr>
              <w:jc w:val="center"/>
              <w:rPr>
                <w:rFonts w:asciiTheme="majorBidi" w:hAnsiTheme="majorBidi" w:cstheme="majorBidi"/>
                <w:b/>
                <w:bCs/>
              </w:rPr>
            </w:pPr>
            <w:r w:rsidRPr="00011BA3">
              <w:rPr>
                <w:rFonts w:asciiTheme="majorBidi" w:hAnsiTheme="majorBidi" w:cstheme="majorBidi"/>
                <w:b/>
                <w:bCs/>
                <w:rtl/>
              </w:rPr>
              <w:t>عدد البنود</w:t>
            </w:r>
          </w:p>
        </w:tc>
        <w:tc>
          <w:tcPr>
            <w:tcW w:w="978" w:type="pct"/>
            <w:vAlign w:val="center"/>
          </w:tcPr>
          <w:p w14:paraId="515350FE" w14:textId="77777777" w:rsidR="00744118" w:rsidRPr="00011BA3" w:rsidRDefault="00744118" w:rsidP="00011BA3">
            <w:pPr>
              <w:jc w:val="center"/>
              <w:rPr>
                <w:rFonts w:asciiTheme="majorBidi" w:hAnsiTheme="majorBidi" w:cstheme="majorBidi"/>
                <w:b/>
                <w:bCs/>
                <w:rtl/>
              </w:rPr>
            </w:pPr>
            <w:r w:rsidRPr="00011BA3">
              <w:rPr>
                <w:rFonts w:asciiTheme="majorBidi" w:hAnsiTheme="majorBidi" w:cstheme="majorBidi"/>
                <w:b/>
                <w:bCs/>
                <w:rtl/>
              </w:rPr>
              <w:t xml:space="preserve">معامل </w:t>
            </w:r>
            <w:proofErr w:type="spellStart"/>
            <w:r w:rsidRPr="00011BA3">
              <w:rPr>
                <w:rFonts w:asciiTheme="majorBidi" w:hAnsiTheme="majorBidi" w:cstheme="majorBidi"/>
                <w:b/>
                <w:bCs/>
                <w:rtl/>
              </w:rPr>
              <w:t>كرونباخ</w:t>
            </w:r>
            <w:proofErr w:type="spellEnd"/>
            <w:r w:rsidRPr="00011BA3">
              <w:rPr>
                <w:rFonts w:asciiTheme="majorBidi" w:hAnsiTheme="majorBidi" w:cstheme="majorBidi"/>
                <w:b/>
                <w:bCs/>
                <w:rtl/>
              </w:rPr>
              <w:t xml:space="preserve"> ألفا (</w:t>
            </w:r>
            <w:r w:rsidRPr="00011BA3">
              <w:rPr>
                <w:rFonts w:asciiTheme="majorBidi" w:hAnsiTheme="majorBidi" w:cstheme="majorBidi"/>
                <w:b/>
                <w:bCs/>
              </w:rPr>
              <w:t>α</w:t>
            </w:r>
            <w:r w:rsidRPr="00011BA3">
              <w:rPr>
                <w:rFonts w:asciiTheme="majorBidi" w:hAnsiTheme="majorBidi" w:cstheme="majorBidi"/>
                <w:b/>
                <w:bCs/>
                <w:rtl/>
              </w:rPr>
              <w:t>)</w:t>
            </w:r>
          </w:p>
        </w:tc>
        <w:tc>
          <w:tcPr>
            <w:tcW w:w="399" w:type="pct"/>
            <w:vAlign w:val="center"/>
          </w:tcPr>
          <w:p w14:paraId="0456F8FE" w14:textId="77777777" w:rsidR="00744118" w:rsidRPr="00011BA3" w:rsidRDefault="00744118" w:rsidP="00011BA3">
            <w:pPr>
              <w:jc w:val="center"/>
              <w:rPr>
                <w:rFonts w:asciiTheme="majorBidi" w:hAnsiTheme="majorBidi" w:cstheme="majorBidi"/>
                <w:b/>
                <w:bCs/>
                <w:rtl/>
              </w:rPr>
            </w:pPr>
            <w:r w:rsidRPr="00011BA3">
              <w:rPr>
                <w:rFonts w:asciiTheme="majorBidi" w:hAnsiTheme="majorBidi" w:cstheme="majorBidi"/>
                <w:b/>
                <w:bCs/>
                <w:rtl/>
              </w:rPr>
              <w:t>الدلالة</w:t>
            </w:r>
          </w:p>
        </w:tc>
      </w:tr>
      <w:tr w:rsidR="00744118" w:rsidRPr="00011BA3" w14:paraId="59D682F0" w14:textId="77777777" w:rsidTr="00011BA3">
        <w:trPr>
          <w:trHeight w:val="170"/>
          <w:jc w:val="center"/>
        </w:trPr>
        <w:tc>
          <w:tcPr>
            <w:tcW w:w="331" w:type="pct"/>
            <w:vAlign w:val="center"/>
          </w:tcPr>
          <w:p w14:paraId="2B492249" w14:textId="77777777" w:rsidR="00744118" w:rsidRPr="00011BA3" w:rsidRDefault="00744118" w:rsidP="00011BA3">
            <w:pPr>
              <w:jc w:val="center"/>
              <w:rPr>
                <w:rFonts w:asciiTheme="majorBidi" w:hAnsiTheme="majorBidi" w:cstheme="majorBidi"/>
              </w:rPr>
            </w:pPr>
            <w:r w:rsidRPr="00011BA3">
              <w:rPr>
                <w:rFonts w:asciiTheme="majorBidi" w:hAnsiTheme="majorBidi" w:cstheme="majorBidi"/>
              </w:rPr>
              <w:t>1</w:t>
            </w:r>
          </w:p>
        </w:tc>
        <w:tc>
          <w:tcPr>
            <w:tcW w:w="2783" w:type="pct"/>
            <w:gridSpan w:val="2"/>
            <w:vAlign w:val="center"/>
          </w:tcPr>
          <w:p w14:paraId="2FB51320" w14:textId="77777777" w:rsidR="00744118" w:rsidRPr="00011BA3" w:rsidRDefault="00744118" w:rsidP="00011BA3">
            <w:pPr>
              <w:jc w:val="center"/>
              <w:rPr>
                <w:rFonts w:asciiTheme="majorBidi" w:hAnsiTheme="majorBidi" w:cstheme="majorBidi"/>
              </w:rPr>
            </w:pPr>
            <w:r w:rsidRPr="00011BA3">
              <w:rPr>
                <w:rFonts w:asciiTheme="majorBidi" w:hAnsiTheme="majorBidi" w:cstheme="majorBidi"/>
                <w:rtl/>
              </w:rPr>
              <w:t>نمط الاتصال في الغرفة التجارية والصناعية في الضفة الغربية</w:t>
            </w:r>
          </w:p>
        </w:tc>
        <w:tc>
          <w:tcPr>
            <w:tcW w:w="509" w:type="pct"/>
            <w:vAlign w:val="center"/>
          </w:tcPr>
          <w:p w14:paraId="50AB8CD7" w14:textId="77777777" w:rsidR="00744118" w:rsidRPr="00011BA3" w:rsidRDefault="00744118" w:rsidP="00011BA3">
            <w:pPr>
              <w:jc w:val="center"/>
              <w:rPr>
                <w:rFonts w:asciiTheme="majorBidi" w:hAnsiTheme="majorBidi" w:cstheme="majorBidi"/>
              </w:rPr>
            </w:pPr>
            <w:r w:rsidRPr="00011BA3">
              <w:rPr>
                <w:rFonts w:asciiTheme="majorBidi" w:hAnsiTheme="majorBidi" w:cstheme="majorBidi"/>
                <w:rtl/>
              </w:rPr>
              <w:t>5</w:t>
            </w:r>
          </w:p>
        </w:tc>
        <w:tc>
          <w:tcPr>
            <w:tcW w:w="978" w:type="pct"/>
            <w:vAlign w:val="center"/>
          </w:tcPr>
          <w:p w14:paraId="6046E241" w14:textId="77777777" w:rsidR="00744118" w:rsidRPr="00011BA3" w:rsidRDefault="00744118" w:rsidP="00011BA3">
            <w:pPr>
              <w:jc w:val="center"/>
              <w:rPr>
                <w:rFonts w:asciiTheme="majorBidi" w:hAnsiTheme="majorBidi" w:cstheme="majorBidi"/>
              </w:rPr>
            </w:pPr>
            <w:r w:rsidRPr="00011BA3">
              <w:rPr>
                <w:rFonts w:asciiTheme="majorBidi" w:hAnsiTheme="majorBidi" w:cstheme="majorBidi"/>
                <w:rtl/>
              </w:rPr>
              <w:t>0.83</w:t>
            </w:r>
          </w:p>
        </w:tc>
        <w:tc>
          <w:tcPr>
            <w:tcW w:w="399" w:type="pct"/>
            <w:vAlign w:val="center"/>
          </w:tcPr>
          <w:p w14:paraId="1A62C2C3" w14:textId="77777777" w:rsidR="00744118" w:rsidRPr="00011BA3" w:rsidRDefault="00744118" w:rsidP="00011BA3">
            <w:pPr>
              <w:jc w:val="center"/>
              <w:rPr>
                <w:rFonts w:asciiTheme="majorBidi" w:hAnsiTheme="majorBidi" w:cstheme="majorBidi"/>
                <w:rtl/>
              </w:rPr>
            </w:pPr>
            <w:r w:rsidRPr="00011BA3">
              <w:rPr>
                <w:rFonts w:asciiTheme="majorBidi" w:hAnsiTheme="majorBidi" w:cstheme="majorBidi"/>
                <w:rtl/>
              </w:rPr>
              <w:t>0.00</w:t>
            </w:r>
          </w:p>
        </w:tc>
      </w:tr>
      <w:tr w:rsidTr="00451502">
        <w:tblPrEx>
          <w:tblLook w:val="04A0" w:firstRow="1" w:lastRow="0" w:firstColumn="1" w:lastColumn="0" w:noHBand="0" w:noVBand="1"/>
        </w:tblPrEx>
        <w:trPr>
          <w:gridAfter w:val="4"/>
          <w:trHeight w:val="170"/>
          <w:jc w:val="center"/>
        </w:trPr>
        <w:tc>
          <w:tcPr>
            <w:tcW w:w="2899" w:type="pct"/>
            <w:gridSpan w:val="2"/>
            <w:hideMark/>
          </w:tcPr>
          <w:p w14:paraId="156A11B3" w14:textId="77777777" w:rsidR="00744118" w:rsidRPr="00011BA3" w:rsidRDefault="00744118" w:rsidP="00011BA3">
            <w:pPr>
              <w:jc w:val="center"/>
              <w:rPr>
                <w:rFonts w:asciiTheme="majorBidi" w:hAnsiTheme="majorBidi" w:cstheme="majorBidi"/>
                <w:rtl/>
              </w:rPr>
            </w:pPr>
            <w:r w:rsidRPr="00011BA3">
              <w:rPr>
                <w:rFonts w:asciiTheme="majorBidi" w:hAnsiTheme="majorBidi" w:cstheme="majorBidi"/>
              </w:rPr>
              <w:t>2</w:t>
            </w:r>
          </w:p>
        </w:tc>
      </w:tr>
    </w:tbl>
    <w:p w14:paraId="37C7E836" w14:textId="77777777" w:rsidR="00FC6F21" w:rsidRPr="00011BA3" w:rsidRDefault="00744118" w:rsidP="00011BA3">
      <w:pPr>
        <w:spacing w:after="60" w:line="288" w:lineRule="auto"/>
        <w:ind w:firstLine="284"/>
        <w:jc w:val="both"/>
        <w:rPr>
          <w:rFonts w:asciiTheme="majorBidi" w:hAnsiTheme="majorBidi" w:cstheme="majorBidi"/>
          <w:sz w:val="24"/>
          <w:szCs w:val="24"/>
          <w:rtl/>
        </w:rPr>
      </w:pPr>
      <w:r w:rsidRPr="00011BA3">
        <w:rPr>
          <w:rFonts w:asciiTheme="majorBidi" w:hAnsiTheme="majorBidi" w:cstheme="majorBidi"/>
          <w:sz w:val="20"/>
          <w:szCs w:val="20"/>
          <w:rtl/>
        </w:rPr>
        <w:t>وسيلة الاتصال في الغرفة التجارية والصناعية في</w:t>
      </w:r>
    </w:p>
    <w:p w14:paraId="0B242E85" w14:textId="77777777" w:rsidR="00FC6F21" w:rsidRPr="00011BA3" w:rsidRDefault="00FC6F21" w:rsidP="00011BA3">
      <w:pPr>
        <w:spacing w:after="60" w:line="288" w:lineRule="auto"/>
        <w:ind w:firstLine="284"/>
        <w:jc w:val="both"/>
        <w:rPr>
          <w:rFonts w:asciiTheme="majorBidi" w:hAnsiTheme="majorBidi" w:cstheme="majorBidi"/>
          <w:sz w:val="24"/>
          <w:szCs w:val="24"/>
        </w:rPr>
      </w:pPr>
    </w:p>
    <w:sectPr w:rsidR="00FC6F21" w:rsidRPr="00011BA3" w:rsidSect="00451502">
      <w:type w:val="continuous"/>
      <w:pgSz w:w="11906" w:h="16838" w:code="9"/>
      <w:pgMar w:top="1021" w:right="1077" w:bottom="1021" w:left="1077" w:header="709" w:footer="1304"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A147F" w14:textId="77777777" w:rsidR="00165AAE" w:rsidRDefault="00165AAE" w:rsidP="00756833">
      <w:pPr>
        <w:spacing w:after="0" w:line="240" w:lineRule="auto"/>
      </w:pPr>
      <w:r>
        <w:separator/>
      </w:r>
    </w:p>
  </w:endnote>
  <w:endnote w:type="continuationSeparator" w:id="0">
    <w:p w14:paraId="1FDD487F" w14:textId="77777777" w:rsidR="00165AAE" w:rsidRDefault="00165AAE" w:rsidP="007568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Hacen Liner Print-out Light">
    <w:charset w:val="00"/>
    <w:family w:val="auto"/>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Microsoft Yi Baiti">
    <w:panose1 w:val="03000500000000000000"/>
    <w:charset w:val="00"/>
    <w:family w:val="script"/>
    <w:pitch w:val="variable"/>
    <w:sig w:usb0="80000003" w:usb1="00010402" w:usb2="00080002"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plified">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MS Mincho"/>
    <w:panose1 w:val="00000000000000000000"/>
    <w:charset w:val="00"/>
    <w:family w:val="roman"/>
    <w:notTrueType/>
    <w:pitch w:val="default"/>
    <w:sig w:usb0="00000003" w:usb1="00000000" w:usb2="00000000" w:usb3="00000000" w:csb0="00000001" w:csb1="00000000"/>
  </w:font>
  <w:font w:name="Geeza Pro Regular">
    <w:altName w:val="Cambria"/>
    <w:charset w:val="00"/>
    <w:family w:val="roman"/>
    <w:pitch w:val="default"/>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abic Transparent">
    <w:panose1 w:val="020B0604020202020204"/>
    <w:charset w:val="B2"/>
    <w:family w:val="auto"/>
    <w:pitch w:val="variable"/>
    <w:sig w:usb0="00002001" w:usb1="00000000" w:usb2="00000000" w:usb3="00000000" w:csb0="00000040" w:csb1="00000000"/>
  </w:font>
  <w:font w:name="Diwani Outline Shaded">
    <w:panose1 w:val="02010400000000000000"/>
    <w:charset w:val="B2"/>
    <w:family w:val="auto"/>
    <w:pitch w:val="variable"/>
    <w:sig w:usb0="00002001" w:usb1="80000000" w:usb2="00000008" w:usb3="00000000" w:csb0="00000040" w:csb1="00000000"/>
  </w:font>
  <w:font w:name="Farsi Simple Bold">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FreeSerif">
    <w:altName w:val="Times New Roman"/>
    <w:charset w:val="00"/>
    <w:family w:val="roman"/>
    <w:pitch w:val="variable"/>
  </w:font>
  <w:font w:name="Garamond">
    <w:panose1 w:val="02020404030301010803"/>
    <w:charset w:val="00"/>
    <w:family w:val="roman"/>
    <w:pitch w:val="variable"/>
    <w:sig w:usb0="00000287" w:usb1="00000000" w:usb2="00000000" w:usb3="00000000" w:csb0="0000009F" w:csb1="00000000"/>
  </w:font>
  <w:font w:name="Markazi Text">
    <w:altName w:val="Arial"/>
    <w:panose1 w:val="00000000000000000000"/>
    <w:charset w:val="00"/>
    <w:family w:val="auto"/>
    <w:pitch w:val="variable"/>
    <w:sig w:usb0="A10020FF" w:usb1="C000205B" w:usb2="00000008" w:usb3="00000000" w:csb0="000001D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rPr>
      <w:id w:val="-1779638503"/>
      <w:docPartObj>
        <w:docPartGallery w:val="Page Numbers (Bottom of Page)"/>
        <w:docPartUnique/>
      </w:docPartObj>
    </w:sdtPr>
    <w:sdtEndPr>
      <w:rPr>
        <w:noProof/>
      </w:rPr>
    </w:sdtEndPr>
    <w:sdtContent>
      <w:p w14:paraId="156C9398" w14:textId="7394ADB3" w:rsidR="003D4B5A" w:rsidRPr="005E1C99" w:rsidRDefault="003D4B5A" w:rsidP="003D4B5A">
        <w:pPr>
          <w:bidi w:val="0"/>
          <w:spacing w:after="0" w:line="240" w:lineRule="auto"/>
          <w:jc w:val="right"/>
          <w:rPr>
            <w:rFonts w:ascii="Arial" w:eastAsia="Calibri" w:hAnsi="Arial" w:cs="Arial"/>
            <w:sz w:val="14"/>
          </w:rPr>
        </w:pPr>
        <w:r w:rsidRPr="005E1C99">
          <w:rPr>
            <w:rFonts w:ascii="Arial" w:eastAsia="Calibri" w:hAnsi="Arial" w:cs="Arial"/>
            <w:sz w:val="14"/>
          </w:rPr>
          <w:fldChar w:fldCharType="begin"/>
        </w:r>
        <w:r w:rsidRPr="005E1C99">
          <w:rPr>
            <w:rFonts w:ascii="Arial" w:eastAsia="Calibri" w:hAnsi="Arial" w:cs="Arial"/>
            <w:sz w:val="14"/>
          </w:rPr>
          <w:instrText>PAGE   \* MERGEFORMAT</w:instrText>
        </w:r>
        <w:r w:rsidRPr="005E1C99">
          <w:rPr>
            <w:rFonts w:ascii="Arial" w:eastAsia="Calibri" w:hAnsi="Arial" w:cs="Arial"/>
            <w:sz w:val="14"/>
          </w:rPr>
          <w:fldChar w:fldCharType="separate"/>
        </w:r>
        <w:r>
          <w:rPr>
            <w:rFonts w:ascii="Arial" w:eastAsia="Calibri" w:hAnsi="Arial" w:cs="Arial"/>
            <w:sz w:val="14"/>
          </w:rPr>
          <w:t>1</w:t>
        </w:r>
        <w:r w:rsidRPr="005E1C99">
          <w:rPr>
            <w:rFonts w:ascii="Arial" w:eastAsia="Calibri" w:hAnsi="Arial" w:cs="Arial"/>
            <w:sz w:val="14"/>
          </w:rPr>
          <w:fldChar w:fldCharType="end"/>
        </w:r>
      </w:p>
      <w:p w14:paraId="133098BC" w14:textId="2C048D6D" w:rsidR="003D4B5A" w:rsidRPr="003D4B5A" w:rsidRDefault="003D4B5A" w:rsidP="003D4B5A">
        <w:pPr>
          <w:bidi w:val="0"/>
          <w:spacing w:after="0" w:line="240" w:lineRule="auto"/>
          <w:jc w:val="right"/>
          <w:rPr>
            <w:sz w:val="28"/>
          </w:rPr>
        </w:pPr>
        <w:r w:rsidRPr="005E1C99">
          <w:rPr>
            <w:rFonts w:ascii="Arial" w:hAnsi="Arial" w:cs="Arial"/>
            <w:sz w:val="14"/>
            <w:szCs w:val="14"/>
          </w:rPr>
          <w:t xml:space="preserve">ANUJR-B. Vol. </w:t>
        </w:r>
        <w:r w:rsidRPr="005E1C99">
          <w:rPr>
            <w:rFonts w:ascii="Arial" w:hAnsi="Arial" w:cs="Arial" w:hint="cs"/>
            <w:sz w:val="14"/>
            <w:szCs w:val="14"/>
            <w:rtl/>
            <w:lang w:bidi="ar-JO"/>
          </w:rPr>
          <w:t>××</w:t>
        </w:r>
        <w:r w:rsidRPr="005E1C99">
          <w:rPr>
            <w:rFonts w:ascii="Arial" w:hAnsi="Arial" w:cs="Arial"/>
            <w:sz w:val="14"/>
            <w:szCs w:val="14"/>
          </w:rPr>
          <w:t xml:space="preserve"> (</w:t>
        </w:r>
        <w:r w:rsidRPr="005E1C99">
          <w:rPr>
            <w:rFonts w:ascii="Arial" w:hAnsi="Arial" w:cs="Arial" w:hint="cs"/>
            <w:sz w:val="14"/>
            <w:szCs w:val="14"/>
            <w:rtl/>
          </w:rPr>
          <w:t>×</w:t>
        </w:r>
        <w:r w:rsidRPr="005E1C99">
          <w:rPr>
            <w:rFonts w:ascii="Arial" w:hAnsi="Arial" w:cs="Arial"/>
            <w:sz w:val="14"/>
            <w:szCs w:val="14"/>
          </w:rPr>
          <w:t xml:space="preserve">), </w:t>
        </w:r>
        <w:r w:rsidRPr="005E1C99">
          <w:rPr>
            <w:rFonts w:ascii="Arial" w:hAnsi="Arial" w:cs="Arial" w:hint="cs"/>
            <w:sz w:val="14"/>
            <w:szCs w:val="14"/>
            <w:rtl/>
          </w:rPr>
          <w:t>××××</w:t>
        </w:r>
        <w:r w:rsidRPr="005E1C99">
          <w:rPr>
            <w:rFonts w:ascii="Arial" w:eastAsia="Calibri" w:hAnsi="Arial" w:cs="Arial"/>
            <w:sz w:val="14"/>
          </w:rPr>
          <w:tab/>
        </w:r>
        <w:r w:rsidRPr="005E1C99">
          <w:rPr>
            <w:rFonts w:ascii="Arial" w:eastAsia="Calibri" w:hAnsi="Arial" w:cs="Arial"/>
            <w:sz w:val="14"/>
          </w:rPr>
          <w:tab/>
        </w:r>
        <w:r w:rsidRPr="005E1C99">
          <w:rPr>
            <w:rFonts w:ascii="Arial" w:eastAsia="Calibri" w:hAnsi="Arial" w:cs="Arial"/>
            <w:sz w:val="14"/>
          </w:rPr>
          <w:tab/>
        </w:r>
        <w:r w:rsidRPr="005E1C99">
          <w:rPr>
            <w:rFonts w:ascii="Arial" w:eastAsia="Calibri" w:hAnsi="Arial" w:cs="Arial"/>
            <w:sz w:val="14"/>
            <w:rtl/>
          </w:rPr>
          <w:tab/>
        </w:r>
        <w:r w:rsidRPr="005E1C99">
          <w:rPr>
            <w:rFonts w:ascii="Arial" w:eastAsia="Calibri" w:hAnsi="Arial" w:cs="Arial"/>
            <w:sz w:val="14"/>
          </w:rPr>
          <w:tab/>
        </w:r>
        <w:r w:rsidRPr="005E1C99">
          <w:rPr>
            <w:rFonts w:ascii="Arial" w:eastAsia="Calibri" w:hAnsi="Arial" w:cs="Arial"/>
            <w:sz w:val="14"/>
            <w:rtl/>
          </w:rPr>
          <w:tab/>
        </w:r>
        <w:r w:rsidRPr="005E1C99">
          <w:rPr>
            <w:rFonts w:ascii="Arial" w:eastAsia="Calibri" w:hAnsi="Arial" w:cs="Arial"/>
            <w:sz w:val="14"/>
            <w:rtl/>
          </w:rPr>
          <w:tab/>
        </w:r>
        <w:r w:rsidRPr="005E1C99">
          <w:rPr>
            <w:rFonts w:ascii="Arial" w:eastAsia="Calibri" w:hAnsi="Arial" w:cs="Arial"/>
            <w:sz w:val="14"/>
          </w:rPr>
          <w:tab/>
        </w:r>
        <w:r w:rsidRPr="005E1C99">
          <w:rPr>
            <w:rFonts w:ascii="Arial" w:eastAsia="Calibri" w:hAnsi="Arial" w:cs="Arial"/>
            <w:sz w:val="14"/>
          </w:rPr>
          <w:tab/>
        </w:r>
        <w:r w:rsidRPr="005E1C99">
          <w:rPr>
            <w:rFonts w:ascii="Arial" w:eastAsia="Calibri" w:hAnsi="Arial" w:cs="Arial"/>
            <w:sz w:val="14"/>
          </w:rPr>
          <w:tab/>
        </w:r>
        <w:r w:rsidRPr="005E1C99">
          <w:rPr>
            <w:rFonts w:ascii="Arial" w:eastAsia="Calibri" w:hAnsi="Arial" w:cs="Arial"/>
            <w:sz w:val="14"/>
            <w:rtl/>
          </w:rPr>
          <w:tab/>
        </w:r>
        <w:r w:rsidRPr="005E1C99">
          <w:rPr>
            <w:rFonts w:ascii="Arial" w:eastAsia="Calibri" w:hAnsi="Arial" w:cs="Arial"/>
            <w:sz w:val="14"/>
            <w:rtl/>
          </w:rPr>
          <w:tab/>
        </w:r>
        <w:r w:rsidRPr="005E1C99">
          <w:rPr>
            <w:rFonts w:ascii="Arial" w:eastAsia="Calibri" w:hAnsi="Arial" w:cs="Arial"/>
            <w:sz w:val="14"/>
            <w:rtl/>
          </w:rPr>
          <w:tab/>
        </w:r>
        <w:r w:rsidRPr="005E1C99">
          <w:rPr>
            <w:rFonts w:ascii="Arial" w:eastAsia="Calibri" w:hAnsi="Arial" w:cs="Arial"/>
            <w:sz w:val="14"/>
            <w:rtl/>
          </w:rPr>
          <w:tab/>
        </w:r>
        <w:r w:rsidRPr="005E1C99">
          <w:rPr>
            <w:rFonts w:ascii="Arial" w:eastAsia="Calibri" w:hAnsi="Arial" w:cs="Arial"/>
            <w:sz w:val="14"/>
          </w:rPr>
          <w:tab/>
        </w:r>
        <w:r w:rsidRPr="005E1C99">
          <w:rPr>
            <w:rFonts w:ascii="Arial" w:eastAsia="Calibri" w:hAnsi="Arial" w:cs="Arial" w:hint="cs"/>
            <w:sz w:val="14"/>
            <w:rtl/>
          </w:rPr>
          <w:t xml:space="preserve"> </w:t>
        </w:r>
        <w:r w:rsidRPr="005E1C99">
          <w:rPr>
            <w:rFonts w:ascii="Arial" w:eastAsia="Calibri" w:hAnsi="Arial" w:cs="Arial"/>
            <w:sz w:val="14"/>
          </w:rPr>
          <w:t>Published: An-Najah National University, Nablus, Palestine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8"/>
      </w:rPr>
      <w:id w:val="1968931542"/>
      <w:docPartObj>
        <w:docPartGallery w:val="Page Numbers (Bottom of Page)"/>
        <w:docPartUnique/>
      </w:docPartObj>
    </w:sdtPr>
    <w:sdtEndPr>
      <w:rPr>
        <w:noProof/>
      </w:rPr>
    </w:sdtEndPr>
    <w:sdtContent>
      <w:p w14:paraId="59777D2F" w14:textId="77777777" w:rsidR="003D4B5A" w:rsidRPr="005E1C99" w:rsidRDefault="003D4B5A" w:rsidP="003D4B5A">
        <w:pPr>
          <w:bidi w:val="0"/>
          <w:spacing w:after="0" w:line="240" w:lineRule="auto"/>
          <w:jc w:val="right"/>
          <w:rPr>
            <w:rFonts w:ascii="Arial" w:eastAsia="Calibri" w:hAnsi="Arial" w:cs="Arial"/>
            <w:sz w:val="14"/>
          </w:rPr>
        </w:pPr>
        <w:r w:rsidRPr="005E1C99">
          <w:rPr>
            <w:rFonts w:ascii="Arial" w:eastAsia="Calibri" w:hAnsi="Arial" w:cs="Arial"/>
            <w:sz w:val="14"/>
          </w:rPr>
          <w:fldChar w:fldCharType="begin"/>
        </w:r>
        <w:r w:rsidRPr="005E1C99">
          <w:rPr>
            <w:rFonts w:ascii="Arial" w:eastAsia="Calibri" w:hAnsi="Arial" w:cs="Arial"/>
            <w:sz w:val="14"/>
          </w:rPr>
          <w:instrText>PAGE   \* MERGEFORMAT</w:instrText>
        </w:r>
        <w:r w:rsidRPr="005E1C99">
          <w:rPr>
            <w:rFonts w:ascii="Arial" w:eastAsia="Calibri" w:hAnsi="Arial" w:cs="Arial"/>
            <w:sz w:val="14"/>
          </w:rPr>
          <w:fldChar w:fldCharType="separate"/>
        </w:r>
        <w:r>
          <w:rPr>
            <w:rFonts w:ascii="Arial" w:eastAsia="Calibri" w:hAnsi="Arial" w:cs="Arial"/>
            <w:sz w:val="14"/>
          </w:rPr>
          <w:t>1</w:t>
        </w:r>
        <w:r w:rsidRPr="005E1C99">
          <w:rPr>
            <w:rFonts w:ascii="Arial" w:eastAsia="Calibri" w:hAnsi="Arial" w:cs="Arial"/>
            <w:sz w:val="14"/>
          </w:rPr>
          <w:fldChar w:fldCharType="end"/>
        </w:r>
      </w:p>
      <w:p w14:paraId="363827EE" w14:textId="48DE1DBD" w:rsidR="00786AA4" w:rsidRPr="003D4B5A" w:rsidRDefault="003D4B5A" w:rsidP="003D4B5A">
        <w:pPr>
          <w:bidi w:val="0"/>
          <w:spacing w:after="0" w:line="240" w:lineRule="auto"/>
          <w:jc w:val="right"/>
          <w:rPr>
            <w:sz w:val="28"/>
          </w:rPr>
        </w:pPr>
        <w:r w:rsidRPr="005E1C99">
          <w:rPr>
            <w:rFonts w:ascii="Arial" w:hAnsi="Arial" w:cs="Arial"/>
            <w:sz w:val="14"/>
            <w:szCs w:val="14"/>
          </w:rPr>
          <w:t xml:space="preserve">ANUJR-B. Vol. </w:t>
        </w:r>
        <w:r w:rsidRPr="005E1C99">
          <w:rPr>
            <w:rFonts w:ascii="Arial" w:hAnsi="Arial" w:cs="Arial" w:hint="cs"/>
            <w:sz w:val="14"/>
            <w:szCs w:val="14"/>
            <w:rtl/>
            <w:lang w:bidi="ar-JO"/>
          </w:rPr>
          <w:t>××</w:t>
        </w:r>
        <w:r w:rsidRPr="005E1C99">
          <w:rPr>
            <w:rFonts w:ascii="Arial" w:hAnsi="Arial" w:cs="Arial"/>
            <w:sz w:val="14"/>
            <w:szCs w:val="14"/>
          </w:rPr>
          <w:t xml:space="preserve"> (</w:t>
        </w:r>
        <w:r w:rsidRPr="005E1C99">
          <w:rPr>
            <w:rFonts w:ascii="Arial" w:hAnsi="Arial" w:cs="Arial" w:hint="cs"/>
            <w:sz w:val="14"/>
            <w:szCs w:val="14"/>
            <w:rtl/>
          </w:rPr>
          <w:t>×</w:t>
        </w:r>
        <w:r w:rsidRPr="005E1C99">
          <w:rPr>
            <w:rFonts w:ascii="Arial" w:hAnsi="Arial" w:cs="Arial"/>
            <w:sz w:val="14"/>
            <w:szCs w:val="14"/>
          </w:rPr>
          <w:t xml:space="preserve">), </w:t>
        </w:r>
        <w:r w:rsidRPr="005E1C99">
          <w:rPr>
            <w:rFonts w:ascii="Arial" w:hAnsi="Arial" w:cs="Arial" w:hint="cs"/>
            <w:sz w:val="14"/>
            <w:szCs w:val="14"/>
            <w:rtl/>
          </w:rPr>
          <w:t>××××</w:t>
        </w:r>
        <w:r w:rsidRPr="005E1C99">
          <w:rPr>
            <w:rFonts w:ascii="Arial" w:eastAsia="Calibri" w:hAnsi="Arial" w:cs="Arial"/>
            <w:sz w:val="14"/>
          </w:rPr>
          <w:tab/>
        </w:r>
        <w:r w:rsidRPr="005E1C99">
          <w:rPr>
            <w:rFonts w:ascii="Arial" w:eastAsia="Calibri" w:hAnsi="Arial" w:cs="Arial"/>
            <w:sz w:val="14"/>
          </w:rPr>
          <w:tab/>
        </w:r>
        <w:r w:rsidRPr="005E1C99">
          <w:rPr>
            <w:rFonts w:ascii="Arial" w:eastAsia="Calibri" w:hAnsi="Arial" w:cs="Arial"/>
            <w:sz w:val="14"/>
          </w:rPr>
          <w:tab/>
        </w:r>
        <w:r w:rsidRPr="005E1C99">
          <w:rPr>
            <w:rFonts w:ascii="Arial" w:eastAsia="Calibri" w:hAnsi="Arial" w:cs="Arial"/>
            <w:sz w:val="14"/>
            <w:rtl/>
          </w:rPr>
          <w:tab/>
        </w:r>
        <w:r w:rsidRPr="005E1C99">
          <w:rPr>
            <w:rFonts w:ascii="Arial" w:eastAsia="Calibri" w:hAnsi="Arial" w:cs="Arial"/>
            <w:sz w:val="14"/>
          </w:rPr>
          <w:tab/>
        </w:r>
        <w:r w:rsidRPr="005E1C99">
          <w:rPr>
            <w:rFonts w:ascii="Arial" w:eastAsia="Calibri" w:hAnsi="Arial" w:cs="Arial"/>
            <w:sz w:val="14"/>
            <w:rtl/>
          </w:rPr>
          <w:tab/>
        </w:r>
        <w:r w:rsidRPr="005E1C99">
          <w:rPr>
            <w:rFonts w:ascii="Arial" w:eastAsia="Calibri" w:hAnsi="Arial" w:cs="Arial"/>
            <w:sz w:val="14"/>
            <w:rtl/>
          </w:rPr>
          <w:tab/>
        </w:r>
        <w:r w:rsidRPr="005E1C99">
          <w:rPr>
            <w:rFonts w:ascii="Arial" w:eastAsia="Calibri" w:hAnsi="Arial" w:cs="Arial"/>
            <w:sz w:val="14"/>
          </w:rPr>
          <w:tab/>
        </w:r>
        <w:r w:rsidRPr="005E1C99">
          <w:rPr>
            <w:rFonts w:ascii="Arial" w:eastAsia="Calibri" w:hAnsi="Arial" w:cs="Arial"/>
            <w:sz w:val="14"/>
          </w:rPr>
          <w:tab/>
        </w:r>
        <w:r w:rsidRPr="005E1C99">
          <w:rPr>
            <w:rFonts w:ascii="Arial" w:eastAsia="Calibri" w:hAnsi="Arial" w:cs="Arial"/>
            <w:sz w:val="14"/>
          </w:rPr>
          <w:tab/>
        </w:r>
        <w:r w:rsidRPr="005E1C99">
          <w:rPr>
            <w:rFonts w:ascii="Arial" w:eastAsia="Calibri" w:hAnsi="Arial" w:cs="Arial"/>
            <w:sz w:val="14"/>
            <w:rtl/>
          </w:rPr>
          <w:tab/>
        </w:r>
        <w:r w:rsidRPr="005E1C99">
          <w:rPr>
            <w:rFonts w:ascii="Arial" w:eastAsia="Calibri" w:hAnsi="Arial" w:cs="Arial"/>
            <w:sz w:val="14"/>
            <w:rtl/>
          </w:rPr>
          <w:tab/>
        </w:r>
        <w:r w:rsidRPr="005E1C99">
          <w:rPr>
            <w:rFonts w:ascii="Arial" w:eastAsia="Calibri" w:hAnsi="Arial" w:cs="Arial"/>
            <w:sz w:val="14"/>
            <w:rtl/>
          </w:rPr>
          <w:tab/>
        </w:r>
        <w:r w:rsidRPr="005E1C99">
          <w:rPr>
            <w:rFonts w:ascii="Arial" w:eastAsia="Calibri" w:hAnsi="Arial" w:cs="Arial"/>
            <w:sz w:val="14"/>
            <w:rtl/>
          </w:rPr>
          <w:tab/>
        </w:r>
        <w:r w:rsidRPr="005E1C99">
          <w:rPr>
            <w:rFonts w:ascii="Arial" w:eastAsia="Calibri" w:hAnsi="Arial" w:cs="Arial"/>
            <w:sz w:val="14"/>
          </w:rPr>
          <w:tab/>
        </w:r>
        <w:r w:rsidRPr="005E1C99">
          <w:rPr>
            <w:rFonts w:ascii="Arial" w:eastAsia="Calibri" w:hAnsi="Arial" w:cs="Arial" w:hint="cs"/>
            <w:sz w:val="14"/>
            <w:rtl/>
          </w:rPr>
          <w:t xml:space="preserve"> </w:t>
        </w:r>
        <w:r w:rsidRPr="005E1C99">
          <w:rPr>
            <w:rFonts w:ascii="Arial" w:eastAsia="Calibri" w:hAnsi="Arial" w:cs="Arial"/>
            <w:sz w:val="14"/>
          </w:rPr>
          <w:t>Published: An-Najah National University, Nablus, Palestine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05D71" w14:textId="77777777" w:rsidR="00451502" w:rsidRDefault="0045150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4B5B3" w14:textId="77777777" w:rsidR="00165AAE" w:rsidRDefault="00165AAE" w:rsidP="00756833">
      <w:pPr>
        <w:spacing w:after="0" w:line="240" w:lineRule="auto"/>
      </w:pPr>
      <w:r>
        <w:separator/>
      </w:r>
    </w:p>
  </w:footnote>
  <w:footnote w:type="continuationSeparator" w:id="0">
    <w:p w14:paraId="5CF43B2A" w14:textId="77777777" w:rsidR="00165AAE" w:rsidRDefault="00165AAE" w:rsidP="007568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BCD7A" w14:textId="5CCA6A90" w:rsidR="00451502" w:rsidRDefault="00451502">
    <w:pPr>
      <w:pStyle w:val="a8"/>
    </w:pPr>
    <w:r>
      <w:rPr>
        <w:noProof/>
      </w:rPr>
      <w:pict w14:anchorId="407B7F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0723407" o:spid="_x0000_s1026" type="#_x0000_t136" style="position:absolute;left:0;text-align:left;margin-left:0;margin-top:0;width:499.95pt;height:187.45pt;rotation:315;z-index:-251655168;mso-position-horizontal:center;mso-position-horizontal-relative:margin;mso-position-vertical:center;mso-position-vertical-relative:margin" o:allowincell="f" fillcolor="#e00" stroked="f">
          <v:fill opacity=".5"/>
          <v:textpath style="font-family:&quot;Calibri&quot;;font-size:1pt" string="ACCEPT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6B666" w14:textId="0FC05483" w:rsidR="00451502" w:rsidRDefault="00451502">
    <w:pPr>
      <w:pStyle w:val="a8"/>
    </w:pPr>
    <w:r>
      <w:rPr>
        <w:noProof/>
      </w:rPr>
      <w:pict w14:anchorId="3D12A7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0723408" o:spid="_x0000_s1027" type="#_x0000_t136" style="position:absolute;left:0;text-align:left;margin-left:0;margin-top:0;width:499.95pt;height:187.45pt;rotation:315;z-index:-251653120;mso-position-horizontal:center;mso-position-horizontal-relative:margin;mso-position-vertical:center;mso-position-vertical-relative:margin" o:allowincell="f" fillcolor="#e00" stroked="f">
          <v:fill opacity=".5"/>
          <v:textpath style="font-family:&quot;Calibri&quot;;font-size:1pt" string="ACCEPTED"/>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7CAC" w14:textId="6410AF4C" w:rsidR="00451502" w:rsidRDefault="00451502">
    <w:pPr>
      <w:pStyle w:val="a8"/>
    </w:pPr>
    <w:r>
      <w:rPr>
        <w:noProof/>
      </w:rPr>
      <w:pict w14:anchorId="3A8038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0723406" o:spid="_x0000_s1025" type="#_x0000_t136" style="position:absolute;left:0;text-align:left;margin-left:0;margin-top:0;width:499.95pt;height:187.45pt;rotation:315;z-index:-251657216;mso-position-horizontal:center;mso-position-horizontal-relative:margin;mso-position-vertical:center;mso-position-vertical-relative:margin" o:allowincell="f" fillcolor="#e00" stroked="f">
          <v:fill opacity=".5"/>
          <v:textpath style="font-family:&quot;Calibri&quot;;font-size:1pt" string="ACCEPT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3BEB"/>
    <w:multiLevelType w:val="hybridMultilevel"/>
    <w:tmpl w:val="DEE21B0E"/>
    <w:lvl w:ilvl="0" w:tplc="04090001">
      <w:start w:val="1"/>
      <w:numFmt w:val="bullet"/>
      <w:lvlText w:val=""/>
      <w:lvlJc w:val="left"/>
      <w:pPr>
        <w:ind w:left="1253" w:hanging="360"/>
      </w:pPr>
      <w:rPr>
        <w:rFonts w:ascii="Symbol" w:hAnsi="Symbol" w:hint="default"/>
      </w:rPr>
    </w:lvl>
    <w:lvl w:ilvl="1" w:tplc="04090003" w:tentative="1">
      <w:start w:val="1"/>
      <w:numFmt w:val="bullet"/>
      <w:lvlText w:val="o"/>
      <w:lvlJc w:val="left"/>
      <w:pPr>
        <w:ind w:left="1973" w:hanging="360"/>
      </w:pPr>
      <w:rPr>
        <w:rFonts w:ascii="Courier New" w:hAnsi="Courier New" w:cs="Courier New" w:hint="default"/>
      </w:rPr>
    </w:lvl>
    <w:lvl w:ilvl="2" w:tplc="04090005" w:tentative="1">
      <w:start w:val="1"/>
      <w:numFmt w:val="bullet"/>
      <w:lvlText w:val=""/>
      <w:lvlJc w:val="left"/>
      <w:pPr>
        <w:ind w:left="2693" w:hanging="360"/>
      </w:pPr>
      <w:rPr>
        <w:rFonts w:ascii="Wingdings" w:hAnsi="Wingdings" w:hint="default"/>
      </w:rPr>
    </w:lvl>
    <w:lvl w:ilvl="3" w:tplc="04090001" w:tentative="1">
      <w:start w:val="1"/>
      <w:numFmt w:val="bullet"/>
      <w:lvlText w:val=""/>
      <w:lvlJc w:val="left"/>
      <w:pPr>
        <w:ind w:left="3413" w:hanging="360"/>
      </w:pPr>
      <w:rPr>
        <w:rFonts w:ascii="Symbol" w:hAnsi="Symbol" w:hint="default"/>
      </w:rPr>
    </w:lvl>
    <w:lvl w:ilvl="4" w:tplc="04090003" w:tentative="1">
      <w:start w:val="1"/>
      <w:numFmt w:val="bullet"/>
      <w:lvlText w:val="o"/>
      <w:lvlJc w:val="left"/>
      <w:pPr>
        <w:ind w:left="4133" w:hanging="360"/>
      </w:pPr>
      <w:rPr>
        <w:rFonts w:ascii="Courier New" w:hAnsi="Courier New" w:cs="Courier New" w:hint="default"/>
      </w:rPr>
    </w:lvl>
    <w:lvl w:ilvl="5" w:tplc="04090005" w:tentative="1">
      <w:start w:val="1"/>
      <w:numFmt w:val="bullet"/>
      <w:lvlText w:val=""/>
      <w:lvlJc w:val="left"/>
      <w:pPr>
        <w:ind w:left="4853" w:hanging="360"/>
      </w:pPr>
      <w:rPr>
        <w:rFonts w:ascii="Wingdings" w:hAnsi="Wingdings" w:hint="default"/>
      </w:rPr>
    </w:lvl>
    <w:lvl w:ilvl="6" w:tplc="04090001" w:tentative="1">
      <w:start w:val="1"/>
      <w:numFmt w:val="bullet"/>
      <w:lvlText w:val=""/>
      <w:lvlJc w:val="left"/>
      <w:pPr>
        <w:ind w:left="5573" w:hanging="360"/>
      </w:pPr>
      <w:rPr>
        <w:rFonts w:ascii="Symbol" w:hAnsi="Symbol" w:hint="default"/>
      </w:rPr>
    </w:lvl>
    <w:lvl w:ilvl="7" w:tplc="04090003" w:tentative="1">
      <w:start w:val="1"/>
      <w:numFmt w:val="bullet"/>
      <w:lvlText w:val="o"/>
      <w:lvlJc w:val="left"/>
      <w:pPr>
        <w:ind w:left="6293" w:hanging="360"/>
      </w:pPr>
      <w:rPr>
        <w:rFonts w:ascii="Courier New" w:hAnsi="Courier New" w:cs="Courier New" w:hint="default"/>
      </w:rPr>
    </w:lvl>
    <w:lvl w:ilvl="8" w:tplc="04090005" w:tentative="1">
      <w:start w:val="1"/>
      <w:numFmt w:val="bullet"/>
      <w:lvlText w:val=""/>
      <w:lvlJc w:val="left"/>
      <w:pPr>
        <w:ind w:left="7013" w:hanging="360"/>
      </w:pPr>
      <w:rPr>
        <w:rFonts w:ascii="Wingdings" w:hAnsi="Wingdings" w:hint="default"/>
      </w:rPr>
    </w:lvl>
  </w:abstractNum>
  <w:abstractNum w:abstractNumId="1" w15:restartNumberingAfterBreak="0">
    <w:nsid w:val="03CA11D4"/>
    <w:multiLevelType w:val="hybridMultilevel"/>
    <w:tmpl w:val="BB542E72"/>
    <w:lvl w:ilvl="0" w:tplc="45008AE8">
      <w:start w:val="2"/>
      <w:numFmt w:val="bullet"/>
      <w:lvlText w:val="–"/>
      <w:lvlJc w:val="left"/>
      <w:pPr>
        <w:ind w:left="360" w:hanging="360"/>
      </w:pPr>
      <w:rPr>
        <w:rFonts w:ascii="Times New Roman" w:eastAsia="Calibri" w:hAnsi="Times New Roman" w:cs="Times New Roman" w:hint="default"/>
        <w:b w:val="0"/>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83C2817"/>
    <w:multiLevelType w:val="hybridMultilevel"/>
    <w:tmpl w:val="B4386636"/>
    <w:lvl w:ilvl="0" w:tplc="45008AE8">
      <w:start w:val="2"/>
      <w:numFmt w:val="bullet"/>
      <w:lvlText w:val="–"/>
      <w:lvlJc w:val="left"/>
      <w:pPr>
        <w:ind w:left="360" w:hanging="360"/>
      </w:pPr>
      <w:rPr>
        <w:rFonts w:ascii="Times New Roman" w:eastAsia="Calibri" w:hAnsi="Times New Roman" w:cs="Times New Roman" w:hint="default"/>
        <w:b w:val="0"/>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EA748A6"/>
    <w:multiLevelType w:val="hybridMultilevel"/>
    <w:tmpl w:val="7C649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9471C6"/>
    <w:multiLevelType w:val="hybridMultilevel"/>
    <w:tmpl w:val="51488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F461FA"/>
    <w:multiLevelType w:val="hybridMultilevel"/>
    <w:tmpl w:val="638A1470"/>
    <w:lvl w:ilvl="0" w:tplc="45008AE8">
      <w:start w:val="2"/>
      <w:numFmt w:val="bullet"/>
      <w:lvlText w:val="–"/>
      <w:lvlJc w:val="left"/>
      <w:pPr>
        <w:ind w:left="360" w:hanging="360"/>
      </w:pPr>
      <w:rPr>
        <w:rFonts w:ascii="Times New Roman" w:eastAsia="Calibri" w:hAnsi="Times New Roman" w:cs="Times New Roman" w:hint="default"/>
        <w:b w:val="0"/>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5C238B9"/>
    <w:multiLevelType w:val="hybridMultilevel"/>
    <w:tmpl w:val="C46CD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C4D2B"/>
    <w:multiLevelType w:val="hybridMultilevel"/>
    <w:tmpl w:val="1D36E410"/>
    <w:lvl w:ilvl="0" w:tplc="45008AE8">
      <w:start w:val="2"/>
      <w:numFmt w:val="bullet"/>
      <w:lvlText w:val="–"/>
      <w:lvlJc w:val="left"/>
      <w:pPr>
        <w:ind w:left="360" w:hanging="360"/>
      </w:pPr>
      <w:rPr>
        <w:rFonts w:ascii="Times New Roman" w:eastAsia="Calibri" w:hAnsi="Times New Roman" w:cs="Times New Roman" w:hint="default"/>
        <w:b w:val="0"/>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FC128B8"/>
    <w:multiLevelType w:val="hybridMultilevel"/>
    <w:tmpl w:val="745210D8"/>
    <w:lvl w:ilvl="0" w:tplc="45008AE8">
      <w:start w:val="2"/>
      <w:numFmt w:val="bullet"/>
      <w:lvlText w:val="–"/>
      <w:lvlJc w:val="left"/>
      <w:pPr>
        <w:ind w:left="360" w:hanging="360"/>
      </w:pPr>
      <w:rPr>
        <w:rFonts w:ascii="Times New Roman" w:eastAsia="Calibri" w:hAnsi="Times New Roman" w:cs="Times New Roman" w:hint="default"/>
        <w:b w:val="0"/>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37557DFA"/>
    <w:multiLevelType w:val="hybridMultilevel"/>
    <w:tmpl w:val="895E433A"/>
    <w:lvl w:ilvl="0" w:tplc="45008AE8">
      <w:start w:val="2"/>
      <w:numFmt w:val="bullet"/>
      <w:lvlText w:val="–"/>
      <w:lvlJc w:val="left"/>
      <w:pPr>
        <w:ind w:left="360" w:hanging="360"/>
      </w:pPr>
      <w:rPr>
        <w:rFonts w:ascii="Times New Roman" w:eastAsia="Calibri" w:hAnsi="Times New Roman" w:cs="Times New Roman" w:hint="default"/>
        <w:b w:val="0"/>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BEF01ED"/>
    <w:multiLevelType w:val="hybridMultilevel"/>
    <w:tmpl w:val="3DA41194"/>
    <w:lvl w:ilvl="0" w:tplc="04090001">
      <w:start w:val="1"/>
      <w:numFmt w:val="bullet"/>
      <w:lvlText w:val=""/>
      <w:lvlJc w:val="left"/>
      <w:pPr>
        <w:ind w:left="863" w:hanging="360"/>
      </w:pPr>
      <w:rPr>
        <w:rFonts w:ascii="Symbol" w:hAnsi="Symbol" w:hint="default"/>
      </w:rPr>
    </w:lvl>
    <w:lvl w:ilvl="1" w:tplc="04090003" w:tentative="1">
      <w:start w:val="1"/>
      <w:numFmt w:val="bullet"/>
      <w:lvlText w:val="o"/>
      <w:lvlJc w:val="left"/>
      <w:pPr>
        <w:ind w:left="1583" w:hanging="360"/>
      </w:pPr>
      <w:rPr>
        <w:rFonts w:ascii="Courier New" w:hAnsi="Courier New" w:cs="Courier New" w:hint="default"/>
      </w:rPr>
    </w:lvl>
    <w:lvl w:ilvl="2" w:tplc="04090005" w:tentative="1">
      <w:start w:val="1"/>
      <w:numFmt w:val="bullet"/>
      <w:lvlText w:val=""/>
      <w:lvlJc w:val="left"/>
      <w:pPr>
        <w:ind w:left="2303" w:hanging="360"/>
      </w:pPr>
      <w:rPr>
        <w:rFonts w:ascii="Wingdings" w:hAnsi="Wingdings" w:hint="default"/>
      </w:rPr>
    </w:lvl>
    <w:lvl w:ilvl="3" w:tplc="04090001" w:tentative="1">
      <w:start w:val="1"/>
      <w:numFmt w:val="bullet"/>
      <w:lvlText w:val=""/>
      <w:lvlJc w:val="left"/>
      <w:pPr>
        <w:ind w:left="3023" w:hanging="360"/>
      </w:pPr>
      <w:rPr>
        <w:rFonts w:ascii="Symbol" w:hAnsi="Symbol" w:hint="default"/>
      </w:rPr>
    </w:lvl>
    <w:lvl w:ilvl="4" w:tplc="04090003" w:tentative="1">
      <w:start w:val="1"/>
      <w:numFmt w:val="bullet"/>
      <w:lvlText w:val="o"/>
      <w:lvlJc w:val="left"/>
      <w:pPr>
        <w:ind w:left="3743" w:hanging="360"/>
      </w:pPr>
      <w:rPr>
        <w:rFonts w:ascii="Courier New" w:hAnsi="Courier New" w:cs="Courier New" w:hint="default"/>
      </w:rPr>
    </w:lvl>
    <w:lvl w:ilvl="5" w:tplc="04090005" w:tentative="1">
      <w:start w:val="1"/>
      <w:numFmt w:val="bullet"/>
      <w:lvlText w:val=""/>
      <w:lvlJc w:val="left"/>
      <w:pPr>
        <w:ind w:left="4463" w:hanging="360"/>
      </w:pPr>
      <w:rPr>
        <w:rFonts w:ascii="Wingdings" w:hAnsi="Wingdings" w:hint="default"/>
      </w:rPr>
    </w:lvl>
    <w:lvl w:ilvl="6" w:tplc="04090001" w:tentative="1">
      <w:start w:val="1"/>
      <w:numFmt w:val="bullet"/>
      <w:lvlText w:val=""/>
      <w:lvlJc w:val="left"/>
      <w:pPr>
        <w:ind w:left="5183" w:hanging="360"/>
      </w:pPr>
      <w:rPr>
        <w:rFonts w:ascii="Symbol" w:hAnsi="Symbol" w:hint="default"/>
      </w:rPr>
    </w:lvl>
    <w:lvl w:ilvl="7" w:tplc="04090003" w:tentative="1">
      <w:start w:val="1"/>
      <w:numFmt w:val="bullet"/>
      <w:lvlText w:val="o"/>
      <w:lvlJc w:val="left"/>
      <w:pPr>
        <w:ind w:left="5903" w:hanging="360"/>
      </w:pPr>
      <w:rPr>
        <w:rFonts w:ascii="Courier New" w:hAnsi="Courier New" w:cs="Courier New" w:hint="default"/>
      </w:rPr>
    </w:lvl>
    <w:lvl w:ilvl="8" w:tplc="04090005" w:tentative="1">
      <w:start w:val="1"/>
      <w:numFmt w:val="bullet"/>
      <w:lvlText w:val=""/>
      <w:lvlJc w:val="left"/>
      <w:pPr>
        <w:ind w:left="6623" w:hanging="360"/>
      </w:pPr>
      <w:rPr>
        <w:rFonts w:ascii="Wingdings" w:hAnsi="Wingdings" w:hint="default"/>
      </w:rPr>
    </w:lvl>
  </w:abstractNum>
  <w:abstractNum w:abstractNumId="11" w15:restartNumberingAfterBreak="0">
    <w:nsid w:val="3E852A22"/>
    <w:multiLevelType w:val="hybridMultilevel"/>
    <w:tmpl w:val="49BC1AE6"/>
    <w:lvl w:ilvl="0" w:tplc="45008AE8">
      <w:start w:val="2"/>
      <w:numFmt w:val="bullet"/>
      <w:lvlText w:val="–"/>
      <w:lvlJc w:val="left"/>
      <w:pPr>
        <w:ind w:left="360" w:hanging="360"/>
      </w:pPr>
      <w:rPr>
        <w:rFonts w:ascii="Times New Roman" w:eastAsia="Calibri" w:hAnsi="Times New Roman" w:cs="Times New Roman" w:hint="default"/>
        <w:b w:val="0"/>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6434A33"/>
    <w:multiLevelType w:val="hybridMultilevel"/>
    <w:tmpl w:val="AA343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3A7D56"/>
    <w:multiLevelType w:val="hybridMultilevel"/>
    <w:tmpl w:val="5E36B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3D58BB"/>
    <w:multiLevelType w:val="hybridMultilevel"/>
    <w:tmpl w:val="95DA7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C86F2B"/>
    <w:multiLevelType w:val="hybridMultilevel"/>
    <w:tmpl w:val="4B2E9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810EA6"/>
    <w:multiLevelType w:val="hybridMultilevel"/>
    <w:tmpl w:val="54ACE4E0"/>
    <w:lvl w:ilvl="0" w:tplc="45008AE8">
      <w:start w:val="2"/>
      <w:numFmt w:val="bullet"/>
      <w:lvlText w:val="–"/>
      <w:lvlJc w:val="left"/>
      <w:pPr>
        <w:ind w:left="360" w:hanging="360"/>
      </w:pPr>
      <w:rPr>
        <w:rFonts w:ascii="Times New Roman" w:eastAsia="Calibri" w:hAnsi="Times New Roman" w:cs="Times New Roman" w:hint="default"/>
        <w:b w:val="0"/>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6BAF6B67"/>
    <w:multiLevelType w:val="hybridMultilevel"/>
    <w:tmpl w:val="2048D10E"/>
    <w:lvl w:ilvl="0" w:tplc="45008AE8">
      <w:start w:val="2"/>
      <w:numFmt w:val="bullet"/>
      <w:lvlText w:val="–"/>
      <w:lvlJc w:val="left"/>
      <w:pPr>
        <w:ind w:left="360" w:hanging="360"/>
      </w:pPr>
      <w:rPr>
        <w:rFonts w:ascii="Times New Roman" w:eastAsia="Calibri" w:hAnsi="Times New Roman" w:cs="Times New Roman" w:hint="default"/>
        <w:b w:val="0"/>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D064EFD"/>
    <w:multiLevelType w:val="hybridMultilevel"/>
    <w:tmpl w:val="1FC40394"/>
    <w:lvl w:ilvl="0" w:tplc="04090001">
      <w:start w:val="1"/>
      <w:numFmt w:val="bullet"/>
      <w:lvlText w:val=""/>
      <w:lvlJc w:val="left"/>
      <w:pPr>
        <w:ind w:left="1253" w:hanging="360"/>
      </w:pPr>
      <w:rPr>
        <w:rFonts w:ascii="Symbol" w:hAnsi="Symbol" w:hint="default"/>
      </w:rPr>
    </w:lvl>
    <w:lvl w:ilvl="1" w:tplc="04090003" w:tentative="1">
      <w:start w:val="1"/>
      <w:numFmt w:val="bullet"/>
      <w:lvlText w:val="o"/>
      <w:lvlJc w:val="left"/>
      <w:pPr>
        <w:ind w:left="1973" w:hanging="360"/>
      </w:pPr>
      <w:rPr>
        <w:rFonts w:ascii="Courier New" w:hAnsi="Courier New" w:cs="Courier New" w:hint="default"/>
      </w:rPr>
    </w:lvl>
    <w:lvl w:ilvl="2" w:tplc="04090005" w:tentative="1">
      <w:start w:val="1"/>
      <w:numFmt w:val="bullet"/>
      <w:lvlText w:val=""/>
      <w:lvlJc w:val="left"/>
      <w:pPr>
        <w:ind w:left="2693" w:hanging="360"/>
      </w:pPr>
      <w:rPr>
        <w:rFonts w:ascii="Wingdings" w:hAnsi="Wingdings" w:hint="default"/>
      </w:rPr>
    </w:lvl>
    <w:lvl w:ilvl="3" w:tplc="04090001" w:tentative="1">
      <w:start w:val="1"/>
      <w:numFmt w:val="bullet"/>
      <w:lvlText w:val=""/>
      <w:lvlJc w:val="left"/>
      <w:pPr>
        <w:ind w:left="3413" w:hanging="360"/>
      </w:pPr>
      <w:rPr>
        <w:rFonts w:ascii="Symbol" w:hAnsi="Symbol" w:hint="default"/>
      </w:rPr>
    </w:lvl>
    <w:lvl w:ilvl="4" w:tplc="04090003" w:tentative="1">
      <w:start w:val="1"/>
      <w:numFmt w:val="bullet"/>
      <w:lvlText w:val="o"/>
      <w:lvlJc w:val="left"/>
      <w:pPr>
        <w:ind w:left="4133" w:hanging="360"/>
      </w:pPr>
      <w:rPr>
        <w:rFonts w:ascii="Courier New" w:hAnsi="Courier New" w:cs="Courier New" w:hint="default"/>
      </w:rPr>
    </w:lvl>
    <w:lvl w:ilvl="5" w:tplc="04090005" w:tentative="1">
      <w:start w:val="1"/>
      <w:numFmt w:val="bullet"/>
      <w:lvlText w:val=""/>
      <w:lvlJc w:val="left"/>
      <w:pPr>
        <w:ind w:left="4853" w:hanging="360"/>
      </w:pPr>
      <w:rPr>
        <w:rFonts w:ascii="Wingdings" w:hAnsi="Wingdings" w:hint="default"/>
      </w:rPr>
    </w:lvl>
    <w:lvl w:ilvl="6" w:tplc="04090001" w:tentative="1">
      <w:start w:val="1"/>
      <w:numFmt w:val="bullet"/>
      <w:lvlText w:val=""/>
      <w:lvlJc w:val="left"/>
      <w:pPr>
        <w:ind w:left="5573" w:hanging="360"/>
      </w:pPr>
      <w:rPr>
        <w:rFonts w:ascii="Symbol" w:hAnsi="Symbol" w:hint="default"/>
      </w:rPr>
    </w:lvl>
    <w:lvl w:ilvl="7" w:tplc="04090003" w:tentative="1">
      <w:start w:val="1"/>
      <w:numFmt w:val="bullet"/>
      <w:lvlText w:val="o"/>
      <w:lvlJc w:val="left"/>
      <w:pPr>
        <w:ind w:left="6293" w:hanging="360"/>
      </w:pPr>
      <w:rPr>
        <w:rFonts w:ascii="Courier New" w:hAnsi="Courier New" w:cs="Courier New" w:hint="default"/>
      </w:rPr>
    </w:lvl>
    <w:lvl w:ilvl="8" w:tplc="04090005" w:tentative="1">
      <w:start w:val="1"/>
      <w:numFmt w:val="bullet"/>
      <w:lvlText w:val=""/>
      <w:lvlJc w:val="left"/>
      <w:pPr>
        <w:ind w:left="7013" w:hanging="360"/>
      </w:pPr>
      <w:rPr>
        <w:rFonts w:ascii="Wingdings" w:hAnsi="Wingdings" w:hint="default"/>
      </w:rPr>
    </w:lvl>
  </w:abstractNum>
  <w:abstractNum w:abstractNumId="19" w15:restartNumberingAfterBreak="0">
    <w:nsid w:val="6DC0213C"/>
    <w:multiLevelType w:val="hybridMultilevel"/>
    <w:tmpl w:val="8F8C9A50"/>
    <w:lvl w:ilvl="0" w:tplc="45008AE8">
      <w:start w:val="2"/>
      <w:numFmt w:val="bullet"/>
      <w:lvlText w:val="–"/>
      <w:lvlJc w:val="left"/>
      <w:pPr>
        <w:ind w:left="360" w:hanging="360"/>
      </w:pPr>
      <w:rPr>
        <w:rFonts w:ascii="Times New Roman" w:eastAsia="Calibri" w:hAnsi="Times New Roman" w:cs="Times New Roman" w:hint="default"/>
        <w:b w:val="0"/>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0E02103"/>
    <w:multiLevelType w:val="hybridMultilevel"/>
    <w:tmpl w:val="8B303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FE191D"/>
    <w:multiLevelType w:val="hybridMultilevel"/>
    <w:tmpl w:val="E74258FA"/>
    <w:lvl w:ilvl="0" w:tplc="45008AE8">
      <w:start w:val="2"/>
      <w:numFmt w:val="bullet"/>
      <w:lvlText w:val="–"/>
      <w:lvlJc w:val="left"/>
      <w:pPr>
        <w:ind w:left="360" w:hanging="360"/>
      </w:pPr>
      <w:rPr>
        <w:rFonts w:ascii="Times New Roman" w:eastAsia="Calibri" w:hAnsi="Times New Roman" w:cs="Times New Roman" w:hint="default"/>
        <w:b w:val="0"/>
        <w:i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796216753">
    <w:abstractNumId w:val="15"/>
  </w:num>
  <w:num w:numId="2" w16cid:durableId="1107428822">
    <w:abstractNumId w:val="18"/>
  </w:num>
  <w:num w:numId="3" w16cid:durableId="1200246245">
    <w:abstractNumId w:val="0"/>
  </w:num>
  <w:num w:numId="4" w16cid:durableId="1417092757">
    <w:abstractNumId w:val="10"/>
  </w:num>
  <w:num w:numId="5" w16cid:durableId="686519877">
    <w:abstractNumId w:val="14"/>
  </w:num>
  <w:num w:numId="6" w16cid:durableId="2001887757">
    <w:abstractNumId w:val="4"/>
  </w:num>
  <w:num w:numId="7" w16cid:durableId="189690518">
    <w:abstractNumId w:val="13"/>
  </w:num>
  <w:num w:numId="8" w16cid:durableId="385641441">
    <w:abstractNumId w:val="3"/>
  </w:num>
  <w:num w:numId="9" w16cid:durableId="548105415">
    <w:abstractNumId w:val="12"/>
  </w:num>
  <w:num w:numId="10" w16cid:durableId="657998336">
    <w:abstractNumId w:val="6"/>
  </w:num>
  <w:num w:numId="11" w16cid:durableId="866140497">
    <w:abstractNumId w:val="7"/>
  </w:num>
  <w:num w:numId="12" w16cid:durableId="934482189">
    <w:abstractNumId w:val="19"/>
  </w:num>
  <w:num w:numId="13" w16cid:durableId="122233747">
    <w:abstractNumId w:val="17"/>
  </w:num>
  <w:num w:numId="14" w16cid:durableId="671301719">
    <w:abstractNumId w:val="1"/>
  </w:num>
  <w:num w:numId="15" w16cid:durableId="759832787">
    <w:abstractNumId w:val="21"/>
  </w:num>
  <w:num w:numId="16" w16cid:durableId="1015377885">
    <w:abstractNumId w:val="9"/>
  </w:num>
  <w:num w:numId="17" w16cid:durableId="446898295">
    <w:abstractNumId w:val="16"/>
  </w:num>
  <w:num w:numId="18" w16cid:durableId="126243779">
    <w:abstractNumId w:val="11"/>
  </w:num>
  <w:num w:numId="19" w16cid:durableId="1203134702">
    <w:abstractNumId w:val="2"/>
  </w:num>
  <w:num w:numId="20" w16cid:durableId="2050106491">
    <w:abstractNumId w:val="5"/>
  </w:num>
  <w:num w:numId="21" w16cid:durableId="1702822088">
    <w:abstractNumId w:val="8"/>
  </w:num>
  <w:num w:numId="22" w16cid:durableId="200547614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GrammaticalErrors/>
  <w:proofState w:spelling="clean" w:grammar="clean"/>
  <w:defaultTabStop w:val="284"/>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880"/>
    <w:rsid w:val="00002FFB"/>
    <w:rsid w:val="00003612"/>
    <w:rsid w:val="00004C99"/>
    <w:rsid w:val="000105E5"/>
    <w:rsid w:val="00011BA3"/>
    <w:rsid w:val="00015564"/>
    <w:rsid w:val="00022809"/>
    <w:rsid w:val="00031FF0"/>
    <w:rsid w:val="00043B43"/>
    <w:rsid w:val="00045354"/>
    <w:rsid w:val="000458D9"/>
    <w:rsid w:val="00047638"/>
    <w:rsid w:val="000576DF"/>
    <w:rsid w:val="000841C1"/>
    <w:rsid w:val="000A2282"/>
    <w:rsid w:val="000B710A"/>
    <w:rsid w:val="000C0A27"/>
    <w:rsid w:val="000D1CD1"/>
    <w:rsid w:val="000D3047"/>
    <w:rsid w:val="000E131A"/>
    <w:rsid w:val="000E16C4"/>
    <w:rsid w:val="000E3E4E"/>
    <w:rsid w:val="000E6A19"/>
    <w:rsid w:val="000F189C"/>
    <w:rsid w:val="000F26A5"/>
    <w:rsid w:val="000F32B0"/>
    <w:rsid w:val="000F4597"/>
    <w:rsid w:val="000F6130"/>
    <w:rsid w:val="00100E8E"/>
    <w:rsid w:val="00104CD0"/>
    <w:rsid w:val="0011282F"/>
    <w:rsid w:val="0011322F"/>
    <w:rsid w:val="00114713"/>
    <w:rsid w:val="001152C3"/>
    <w:rsid w:val="00116083"/>
    <w:rsid w:val="00122219"/>
    <w:rsid w:val="00144AC2"/>
    <w:rsid w:val="00146B31"/>
    <w:rsid w:val="00162BF9"/>
    <w:rsid w:val="00164AB4"/>
    <w:rsid w:val="00165AAE"/>
    <w:rsid w:val="00166B4F"/>
    <w:rsid w:val="00172BCD"/>
    <w:rsid w:val="00177922"/>
    <w:rsid w:val="00177A24"/>
    <w:rsid w:val="0018385C"/>
    <w:rsid w:val="0018548F"/>
    <w:rsid w:val="00185598"/>
    <w:rsid w:val="00187A79"/>
    <w:rsid w:val="00195C1D"/>
    <w:rsid w:val="00196FF0"/>
    <w:rsid w:val="001A0E14"/>
    <w:rsid w:val="001A521B"/>
    <w:rsid w:val="001B1FD4"/>
    <w:rsid w:val="001B2DCC"/>
    <w:rsid w:val="001C400D"/>
    <w:rsid w:val="001C4A1A"/>
    <w:rsid w:val="001D54A0"/>
    <w:rsid w:val="001D5805"/>
    <w:rsid w:val="001E189B"/>
    <w:rsid w:val="001E66BD"/>
    <w:rsid w:val="001F41BF"/>
    <w:rsid w:val="002021EE"/>
    <w:rsid w:val="00211C93"/>
    <w:rsid w:val="0021541B"/>
    <w:rsid w:val="00221264"/>
    <w:rsid w:val="002271DF"/>
    <w:rsid w:val="00232C72"/>
    <w:rsid w:val="002401F9"/>
    <w:rsid w:val="00242E80"/>
    <w:rsid w:val="00246F33"/>
    <w:rsid w:val="00250093"/>
    <w:rsid w:val="0025305F"/>
    <w:rsid w:val="002537CA"/>
    <w:rsid w:val="002546DB"/>
    <w:rsid w:val="0026335C"/>
    <w:rsid w:val="00264375"/>
    <w:rsid w:val="002663BF"/>
    <w:rsid w:val="002701D5"/>
    <w:rsid w:val="00274FAE"/>
    <w:rsid w:val="00284E8D"/>
    <w:rsid w:val="002872F4"/>
    <w:rsid w:val="00291D9B"/>
    <w:rsid w:val="00293F6A"/>
    <w:rsid w:val="002944BF"/>
    <w:rsid w:val="002A2E44"/>
    <w:rsid w:val="002A3189"/>
    <w:rsid w:val="002A4C19"/>
    <w:rsid w:val="002C3178"/>
    <w:rsid w:val="002C570E"/>
    <w:rsid w:val="002C5BA5"/>
    <w:rsid w:val="002D1B1E"/>
    <w:rsid w:val="002D3629"/>
    <w:rsid w:val="002D40BF"/>
    <w:rsid w:val="002E19EC"/>
    <w:rsid w:val="002E337A"/>
    <w:rsid w:val="002E7261"/>
    <w:rsid w:val="00302063"/>
    <w:rsid w:val="00303F1F"/>
    <w:rsid w:val="00310DCF"/>
    <w:rsid w:val="00313F34"/>
    <w:rsid w:val="00320F72"/>
    <w:rsid w:val="00321DFC"/>
    <w:rsid w:val="00322F2A"/>
    <w:rsid w:val="00330517"/>
    <w:rsid w:val="003352C7"/>
    <w:rsid w:val="00347437"/>
    <w:rsid w:val="00352BEA"/>
    <w:rsid w:val="00362343"/>
    <w:rsid w:val="00363270"/>
    <w:rsid w:val="00373173"/>
    <w:rsid w:val="0037624D"/>
    <w:rsid w:val="00383349"/>
    <w:rsid w:val="0038602C"/>
    <w:rsid w:val="003959C4"/>
    <w:rsid w:val="00397235"/>
    <w:rsid w:val="003B44E7"/>
    <w:rsid w:val="003B5EA7"/>
    <w:rsid w:val="003C11F0"/>
    <w:rsid w:val="003C1923"/>
    <w:rsid w:val="003D008F"/>
    <w:rsid w:val="003D4B5A"/>
    <w:rsid w:val="003E041E"/>
    <w:rsid w:val="003E5880"/>
    <w:rsid w:val="003F3B5B"/>
    <w:rsid w:val="003F419E"/>
    <w:rsid w:val="003F7643"/>
    <w:rsid w:val="0040489F"/>
    <w:rsid w:val="00406D56"/>
    <w:rsid w:val="00413AEE"/>
    <w:rsid w:val="004239BA"/>
    <w:rsid w:val="00433A5C"/>
    <w:rsid w:val="0043537C"/>
    <w:rsid w:val="004359C9"/>
    <w:rsid w:val="00443683"/>
    <w:rsid w:val="00445A77"/>
    <w:rsid w:val="004472FD"/>
    <w:rsid w:val="00451502"/>
    <w:rsid w:val="00451563"/>
    <w:rsid w:val="004707F7"/>
    <w:rsid w:val="00480B84"/>
    <w:rsid w:val="004916B6"/>
    <w:rsid w:val="0049525C"/>
    <w:rsid w:val="004A1D6F"/>
    <w:rsid w:val="004A3A0A"/>
    <w:rsid w:val="004A66A8"/>
    <w:rsid w:val="004B11E2"/>
    <w:rsid w:val="004C5675"/>
    <w:rsid w:val="004C6A8E"/>
    <w:rsid w:val="004D53FE"/>
    <w:rsid w:val="004F0BDB"/>
    <w:rsid w:val="004F3124"/>
    <w:rsid w:val="004F7354"/>
    <w:rsid w:val="005038AC"/>
    <w:rsid w:val="00506676"/>
    <w:rsid w:val="00517049"/>
    <w:rsid w:val="00523452"/>
    <w:rsid w:val="005318F8"/>
    <w:rsid w:val="00535C0D"/>
    <w:rsid w:val="00542D93"/>
    <w:rsid w:val="00544F17"/>
    <w:rsid w:val="00553A24"/>
    <w:rsid w:val="005563AB"/>
    <w:rsid w:val="005634FD"/>
    <w:rsid w:val="00564148"/>
    <w:rsid w:val="00567D5D"/>
    <w:rsid w:val="00571ADA"/>
    <w:rsid w:val="00571B18"/>
    <w:rsid w:val="00575732"/>
    <w:rsid w:val="00580F2C"/>
    <w:rsid w:val="00585276"/>
    <w:rsid w:val="00590DBA"/>
    <w:rsid w:val="00594832"/>
    <w:rsid w:val="00594F8C"/>
    <w:rsid w:val="005A18F5"/>
    <w:rsid w:val="005A3E8C"/>
    <w:rsid w:val="005B169B"/>
    <w:rsid w:val="005B7B62"/>
    <w:rsid w:val="005C54C5"/>
    <w:rsid w:val="005C687D"/>
    <w:rsid w:val="005D08CB"/>
    <w:rsid w:val="005D28C6"/>
    <w:rsid w:val="005E2431"/>
    <w:rsid w:val="005E5593"/>
    <w:rsid w:val="005F1B65"/>
    <w:rsid w:val="005F1F86"/>
    <w:rsid w:val="005F7A66"/>
    <w:rsid w:val="00605E90"/>
    <w:rsid w:val="00616C97"/>
    <w:rsid w:val="0061716F"/>
    <w:rsid w:val="00617BBE"/>
    <w:rsid w:val="00620010"/>
    <w:rsid w:val="0062264A"/>
    <w:rsid w:val="006269E2"/>
    <w:rsid w:val="0063075E"/>
    <w:rsid w:val="00630ACF"/>
    <w:rsid w:val="006347B8"/>
    <w:rsid w:val="00642C99"/>
    <w:rsid w:val="00643411"/>
    <w:rsid w:val="006438C5"/>
    <w:rsid w:val="0065636B"/>
    <w:rsid w:val="00662925"/>
    <w:rsid w:val="00664415"/>
    <w:rsid w:val="00665B2D"/>
    <w:rsid w:val="00674316"/>
    <w:rsid w:val="006758CC"/>
    <w:rsid w:val="006779C5"/>
    <w:rsid w:val="00681C45"/>
    <w:rsid w:val="00681F60"/>
    <w:rsid w:val="006827E3"/>
    <w:rsid w:val="00683459"/>
    <w:rsid w:val="006A2DFD"/>
    <w:rsid w:val="006A4AEB"/>
    <w:rsid w:val="006A559A"/>
    <w:rsid w:val="006A5F39"/>
    <w:rsid w:val="006A666D"/>
    <w:rsid w:val="006C0DF4"/>
    <w:rsid w:val="006C4958"/>
    <w:rsid w:val="006D136F"/>
    <w:rsid w:val="006D158B"/>
    <w:rsid w:val="006D3F89"/>
    <w:rsid w:val="006D443C"/>
    <w:rsid w:val="006D7430"/>
    <w:rsid w:val="006E3B7F"/>
    <w:rsid w:val="006E67CD"/>
    <w:rsid w:val="006E754A"/>
    <w:rsid w:val="006F2D70"/>
    <w:rsid w:val="006F6B37"/>
    <w:rsid w:val="00702CE4"/>
    <w:rsid w:val="00716401"/>
    <w:rsid w:val="00717A53"/>
    <w:rsid w:val="00720F7B"/>
    <w:rsid w:val="00730B62"/>
    <w:rsid w:val="00736FF4"/>
    <w:rsid w:val="007403CE"/>
    <w:rsid w:val="0074156E"/>
    <w:rsid w:val="007438A8"/>
    <w:rsid w:val="00744118"/>
    <w:rsid w:val="00745E92"/>
    <w:rsid w:val="00746CA0"/>
    <w:rsid w:val="00753108"/>
    <w:rsid w:val="00756833"/>
    <w:rsid w:val="00763100"/>
    <w:rsid w:val="00763C6B"/>
    <w:rsid w:val="00764850"/>
    <w:rsid w:val="007658F1"/>
    <w:rsid w:val="0077129D"/>
    <w:rsid w:val="007723C6"/>
    <w:rsid w:val="007816B9"/>
    <w:rsid w:val="007847BC"/>
    <w:rsid w:val="0078510E"/>
    <w:rsid w:val="00786A98"/>
    <w:rsid w:val="00786AA4"/>
    <w:rsid w:val="007A37CB"/>
    <w:rsid w:val="007B1772"/>
    <w:rsid w:val="007B1F2B"/>
    <w:rsid w:val="007D1374"/>
    <w:rsid w:val="007D26BE"/>
    <w:rsid w:val="007D30F6"/>
    <w:rsid w:val="007D3EEA"/>
    <w:rsid w:val="007D588F"/>
    <w:rsid w:val="007E34BD"/>
    <w:rsid w:val="007E7B64"/>
    <w:rsid w:val="007F26F9"/>
    <w:rsid w:val="007F7C65"/>
    <w:rsid w:val="0080017A"/>
    <w:rsid w:val="00812231"/>
    <w:rsid w:val="0081345F"/>
    <w:rsid w:val="0081353A"/>
    <w:rsid w:val="00815941"/>
    <w:rsid w:val="00831154"/>
    <w:rsid w:val="00831668"/>
    <w:rsid w:val="00832467"/>
    <w:rsid w:val="0083498D"/>
    <w:rsid w:val="00835836"/>
    <w:rsid w:val="00843174"/>
    <w:rsid w:val="008472F8"/>
    <w:rsid w:val="00856E66"/>
    <w:rsid w:val="008623A4"/>
    <w:rsid w:val="00871571"/>
    <w:rsid w:val="00872860"/>
    <w:rsid w:val="00874458"/>
    <w:rsid w:val="0087543D"/>
    <w:rsid w:val="00883BC7"/>
    <w:rsid w:val="00890374"/>
    <w:rsid w:val="00893E14"/>
    <w:rsid w:val="008A608C"/>
    <w:rsid w:val="008A7B1E"/>
    <w:rsid w:val="008B3279"/>
    <w:rsid w:val="008B3F9E"/>
    <w:rsid w:val="008C2DAD"/>
    <w:rsid w:val="008C6A9C"/>
    <w:rsid w:val="008C7023"/>
    <w:rsid w:val="008E17FD"/>
    <w:rsid w:val="008E3949"/>
    <w:rsid w:val="008E5FE7"/>
    <w:rsid w:val="008E7F70"/>
    <w:rsid w:val="008F00EC"/>
    <w:rsid w:val="008F1498"/>
    <w:rsid w:val="008F3EF8"/>
    <w:rsid w:val="00901F59"/>
    <w:rsid w:val="00902182"/>
    <w:rsid w:val="00906B12"/>
    <w:rsid w:val="00910E6D"/>
    <w:rsid w:val="00911F09"/>
    <w:rsid w:val="00921F5C"/>
    <w:rsid w:val="009224CB"/>
    <w:rsid w:val="0092430F"/>
    <w:rsid w:val="00933F7C"/>
    <w:rsid w:val="009346DA"/>
    <w:rsid w:val="0093771F"/>
    <w:rsid w:val="00941128"/>
    <w:rsid w:val="009431E6"/>
    <w:rsid w:val="00944AF9"/>
    <w:rsid w:val="00944BCB"/>
    <w:rsid w:val="00950BD5"/>
    <w:rsid w:val="009510AD"/>
    <w:rsid w:val="00957805"/>
    <w:rsid w:val="009601E8"/>
    <w:rsid w:val="009615A5"/>
    <w:rsid w:val="009617E4"/>
    <w:rsid w:val="009653DA"/>
    <w:rsid w:val="00971459"/>
    <w:rsid w:val="00974EAE"/>
    <w:rsid w:val="00983CBD"/>
    <w:rsid w:val="00987A08"/>
    <w:rsid w:val="00994706"/>
    <w:rsid w:val="009963A9"/>
    <w:rsid w:val="009A2FF5"/>
    <w:rsid w:val="009B2C09"/>
    <w:rsid w:val="009B33AC"/>
    <w:rsid w:val="009B7004"/>
    <w:rsid w:val="009C1182"/>
    <w:rsid w:val="009C2BFA"/>
    <w:rsid w:val="009C5796"/>
    <w:rsid w:val="00A02F36"/>
    <w:rsid w:val="00A10B20"/>
    <w:rsid w:val="00A16797"/>
    <w:rsid w:val="00A3256D"/>
    <w:rsid w:val="00A40869"/>
    <w:rsid w:val="00A41F39"/>
    <w:rsid w:val="00A461D1"/>
    <w:rsid w:val="00A469ED"/>
    <w:rsid w:val="00A54011"/>
    <w:rsid w:val="00A545F6"/>
    <w:rsid w:val="00A57A00"/>
    <w:rsid w:val="00A61C7D"/>
    <w:rsid w:val="00A70C3A"/>
    <w:rsid w:val="00A73284"/>
    <w:rsid w:val="00A82D7C"/>
    <w:rsid w:val="00A83D84"/>
    <w:rsid w:val="00A83EB2"/>
    <w:rsid w:val="00A85F7A"/>
    <w:rsid w:val="00A878A9"/>
    <w:rsid w:val="00A959F5"/>
    <w:rsid w:val="00A95D8D"/>
    <w:rsid w:val="00A96A70"/>
    <w:rsid w:val="00AA0D8B"/>
    <w:rsid w:val="00AA31F1"/>
    <w:rsid w:val="00AB2B51"/>
    <w:rsid w:val="00AB409C"/>
    <w:rsid w:val="00AB421B"/>
    <w:rsid w:val="00AB494A"/>
    <w:rsid w:val="00AB5E27"/>
    <w:rsid w:val="00AB6081"/>
    <w:rsid w:val="00AC0B08"/>
    <w:rsid w:val="00AC10B3"/>
    <w:rsid w:val="00AC2D81"/>
    <w:rsid w:val="00AC4476"/>
    <w:rsid w:val="00AC5670"/>
    <w:rsid w:val="00AC62DC"/>
    <w:rsid w:val="00AD16E4"/>
    <w:rsid w:val="00AD357C"/>
    <w:rsid w:val="00AD3FA5"/>
    <w:rsid w:val="00AD4BB7"/>
    <w:rsid w:val="00AE044C"/>
    <w:rsid w:val="00AE7AAE"/>
    <w:rsid w:val="00AF41CA"/>
    <w:rsid w:val="00AF4ED4"/>
    <w:rsid w:val="00B026C8"/>
    <w:rsid w:val="00B050C3"/>
    <w:rsid w:val="00B05E19"/>
    <w:rsid w:val="00B10743"/>
    <w:rsid w:val="00B12E35"/>
    <w:rsid w:val="00B204DF"/>
    <w:rsid w:val="00B2268E"/>
    <w:rsid w:val="00B40914"/>
    <w:rsid w:val="00B66163"/>
    <w:rsid w:val="00B7355F"/>
    <w:rsid w:val="00B833B9"/>
    <w:rsid w:val="00B978B7"/>
    <w:rsid w:val="00BA219F"/>
    <w:rsid w:val="00BC08A2"/>
    <w:rsid w:val="00BC645B"/>
    <w:rsid w:val="00BC7AB5"/>
    <w:rsid w:val="00BD2BD9"/>
    <w:rsid w:val="00BD6129"/>
    <w:rsid w:val="00BF03EE"/>
    <w:rsid w:val="00BF2AC1"/>
    <w:rsid w:val="00BF313E"/>
    <w:rsid w:val="00BF5641"/>
    <w:rsid w:val="00C109DB"/>
    <w:rsid w:val="00C23349"/>
    <w:rsid w:val="00C36933"/>
    <w:rsid w:val="00C36FA7"/>
    <w:rsid w:val="00C3735B"/>
    <w:rsid w:val="00C522AF"/>
    <w:rsid w:val="00C5622B"/>
    <w:rsid w:val="00C63C6E"/>
    <w:rsid w:val="00C7026C"/>
    <w:rsid w:val="00C757AA"/>
    <w:rsid w:val="00CB1727"/>
    <w:rsid w:val="00CB3B22"/>
    <w:rsid w:val="00CC0982"/>
    <w:rsid w:val="00CC2599"/>
    <w:rsid w:val="00CC67D6"/>
    <w:rsid w:val="00CD44F6"/>
    <w:rsid w:val="00CE0B3F"/>
    <w:rsid w:val="00CE12C8"/>
    <w:rsid w:val="00CE2D34"/>
    <w:rsid w:val="00CE4096"/>
    <w:rsid w:val="00CE6632"/>
    <w:rsid w:val="00CF3C38"/>
    <w:rsid w:val="00CF7A36"/>
    <w:rsid w:val="00D07277"/>
    <w:rsid w:val="00D106E1"/>
    <w:rsid w:val="00D10AA4"/>
    <w:rsid w:val="00D12F7A"/>
    <w:rsid w:val="00D165D8"/>
    <w:rsid w:val="00D16A51"/>
    <w:rsid w:val="00D16DB3"/>
    <w:rsid w:val="00D17ED5"/>
    <w:rsid w:val="00D3295C"/>
    <w:rsid w:val="00D374D7"/>
    <w:rsid w:val="00D4079E"/>
    <w:rsid w:val="00D40A3F"/>
    <w:rsid w:val="00D414A1"/>
    <w:rsid w:val="00D41B1B"/>
    <w:rsid w:val="00D47FC5"/>
    <w:rsid w:val="00D50282"/>
    <w:rsid w:val="00D50C6D"/>
    <w:rsid w:val="00D651C6"/>
    <w:rsid w:val="00D70D40"/>
    <w:rsid w:val="00D71D37"/>
    <w:rsid w:val="00D75D80"/>
    <w:rsid w:val="00D76D3C"/>
    <w:rsid w:val="00D77D34"/>
    <w:rsid w:val="00D819AA"/>
    <w:rsid w:val="00D84985"/>
    <w:rsid w:val="00D87DE0"/>
    <w:rsid w:val="00D935EE"/>
    <w:rsid w:val="00DA2697"/>
    <w:rsid w:val="00DA7543"/>
    <w:rsid w:val="00DB09AE"/>
    <w:rsid w:val="00DB5387"/>
    <w:rsid w:val="00DC1B47"/>
    <w:rsid w:val="00DD5B77"/>
    <w:rsid w:val="00DD73B2"/>
    <w:rsid w:val="00DE0395"/>
    <w:rsid w:val="00DE233B"/>
    <w:rsid w:val="00DE2EAA"/>
    <w:rsid w:val="00DE6025"/>
    <w:rsid w:val="00E018FD"/>
    <w:rsid w:val="00E05D60"/>
    <w:rsid w:val="00E2318D"/>
    <w:rsid w:val="00E3296C"/>
    <w:rsid w:val="00E332BA"/>
    <w:rsid w:val="00E33DF2"/>
    <w:rsid w:val="00E34541"/>
    <w:rsid w:val="00E36643"/>
    <w:rsid w:val="00E45520"/>
    <w:rsid w:val="00E47E73"/>
    <w:rsid w:val="00E51DCC"/>
    <w:rsid w:val="00E56E1D"/>
    <w:rsid w:val="00E70364"/>
    <w:rsid w:val="00E737DA"/>
    <w:rsid w:val="00E738A7"/>
    <w:rsid w:val="00E77C69"/>
    <w:rsid w:val="00E81DB6"/>
    <w:rsid w:val="00E81F75"/>
    <w:rsid w:val="00E87A69"/>
    <w:rsid w:val="00E9753D"/>
    <w:rsid w:val="00EA520C"/>
    <w:rsid w:val="00EA553F"/>
    <w:rsid w:val="00EB27C0"/>
    <w:rsid w:val="00EC0740"/>
    <w:rsid w:val="00EC0A54"/>
    <w:rsid w:val="00EC6845"/>
    <w:rsid w:val="00ED24CA"/>
    <w:rsid w:val="00ED3F20"/>
    <w:rsid w:val="00EE09F4"/>
    <w:rsid w:val="00EE6718"/>
    <w:rsid w:val="00EF01D7"/>
    <w:rsid w:val="00EF037B"/>
    <w:rsid w:val="00EF0FE8"/>
    <w:rsid w:val="00EF16BC"/>
    <w:rsid w:val="00EF4931"/>
    <w:rsid w:val="00EF6E60"/>
    <w:rsid w:val="00F01CFF"/>
    <w:rsid w:val="00F10620"/>
    <w:rsid w:val="00F20D5E"/>
    <w:rsid w:val="00F26DB5"/>
    <w:rsid w:val="00F3655A"/>
    <w:rsid w:val="00F428C8"/>
    <w:rsid w:val="00F4405C"/>
    <w:rsid w:val="00F4517E"/>
    <w:rsid w:val="00F46208"/>
    <w:rsid w:val="00F46524"/>
    <w:rsid w:val="00F4660C"/>
    <w:rsid w:val="00F517FE"/>
    <w:rsid w:val="00F54A70"/>
    <w:rsid w:val="00F5750B"/>
    <w:rsid w:val="00F606F3"/>
    <w:rsid w:val="00F8360B"/>
    <w:rsid w:val="00FA1F88"/>
    <w:rsid w:val="00FA5CA2"/>
    <w:rsid w:val="00FB3756"/>
    <w:rsid w:val="00FB3AE4"/>
    <w:rsid w:val="00FC3259"/>
    <w:rsid w:val="00FC6F21"/>
    <w:rsid w:val="00FC77ED"/>
    <w:rsid w:val="00FD41AF"/>
    <w:rsid w:val="00FE4A61"/>
    <w:rsid w:val="00FF1156"/>
    <w:rsid w:val="00FF3032"/>
    <w:rsid w:val="00FF5EC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F968A"/>
  <w15:docId w15:val="{78CF15E1-9C7A-47B2-98EB-0700FB4EE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aliases w:val="Heading 11 Char, Char Char Char Char,Heading 11 Char Char,Heading 11, Char Char1 Char, Char Char Char Char Char,Char Char1 Char,Char Char Char Char Char"/>
    <w:basedOn w:val="a"/>
    <w:next w:val="a"/>
    <w:link w:val="1Char2"/>
    <w:uiPriority w:val="9"/>
    <w:qFormat/>
    <w:rsid w:val="00E87A69"/>
    <w:pPr>
      <w:keepNext/>
      <w:keepLines/>
      <w:bidi w:val="0"/>
      <w:spacing w:after="120" w:line="360" w:lineRule="auto"/>
      <w:jc w:val="lowKashida"/>
      <w:outlineLvl w:val="0"/>
    </w:pPr>
    <w:rPr>
      <w:rFonts w:ascii="Times New Roman" w:eastAsiaTheme="majorEastAsia" w:hAnsi="Times New Roman" w:cs="Simplified Arabic"/>
      <w:b/>
      <w:bCs/>
      <w:sz w:val="26"/>
      <w:szCs w:val="26"/>
    </w:rPr>
  </w:style>
  <w:style w:type="paragraph" w:styleId="2">
    <w:name w:val="heading 2"/>
    <w:basedOn w:val="a"/>
    <w:next w:val="a"/>
    <w:link w:val="2Char"/>
    <w:uiPriority w:val="9"/>
    <w:unhideWhenUsed/>
    <w:qFormat/>
    <w:rsid w:val="00BC645B"/>
    <w:pPr>
      <w:keepNext/>
      <w:keepLines/>
      <w:bidi w:val="0"/>
      <w:spacing w:before="40" w:after="0"/>
      <w:outlineLvl w:val="1"/>
    </w:pPr>
    <w:rPr>
      <w:rFonts w:ascii="Hacen Liner Print-out Light" w:eastAsia="Times New Roman" w:hAnsi="Hacen Liner Print-out Light" w:cs="Times New Roman"/>
      <w:b/>
      <w:bCs/>
      <w:color w:val="4472C4"/>
      <w:sz w:val="26"/>
      <w:szCs w:val="26"/>
    </w:rPr>
  </w:style>
  <w:style w:type="paragraph" w:styleId="3">
    <w:name w:val="heading 3"/>
    <w:basedOn w:val="a"/>
    <w:next w:val="a"/>
    <w:link w:val="3Char"/>
    <w:uiPriority w:val="9"/>
    <w:unhideWhenUsed/>
    <w:qFormat/>
    <w:rsid w:val="00BC645B"/>
    <w:pPr>
      <w:keepNext/>
      <w:spacing w:before="240" w:after="60" w:line="240" w:lineRule="auto"/>
      <w:outlineLvl w:val="2"/>
    </w:pPr>
    <w:rPr>
      <w:rFonts w:ascii="Cambria" w:eastAsia="Times New Roman" w:hAnsi="Cambria" w:cs="Times New Roman"/>
      <w:b/>
      <w:bCs/>
      <w:sz w:val="26"/>
      <w:szCs w:val="26"/>
    </w:rPr>
  </w:style>
  <w:style w:type="paragraph" w:styleId="4">
    <w:name w:val="heading 4"/>
    <w:basedOn w:val="a"/>
    <w:next w:val="a"/>
    <w:link w:val="4Char"/>
    <w:uiPriority w:val="99"/>
    <w:unhideWhenUsed/>
    <w:qFormat/>
    <w:rsid w:val="00BC645B"/>
    <w:pPr>
      <w:keepNext/>
      <w:keepLines/>
      <w:widowControl w:val="0"/>
      <w:autoSpaceDE w:val="0"/>
      <w:autoSpaceDN w:val="0"/>
      <w:bidi w:val="0"/>
      <w:adjustRightInd w:val="0"/>
      <w:spacing w:before="200" w:after="0" w:line="240" w:lineRule="auto"/>
      <w:outlineLvl w:val="3"/>
    </w:pPr>
    <w:rPr>
      <w:rFonts w:ascii="Cambria" w:eastAsia="Times New Roman" w:hAnsi="Cambria" w:cs="Times New Roman"/>
      <w:b/>
      <w:bCs/>
      <w:i/>
      <w:iCs/>
      <w:color w:val="4F81BD"/>
      <w:sz w:val="24"/>
      <w:szCs w:val="24"/>
    </w:rPr>
  </w:style>
  <w:style w:type="paragraph" w:styleId="5">
    <w:name w:val="heading 5"/>
    <w:basedOn w:val="a"/>
    <w:next w:val="a"/>
    <w:link w:val="5Char"/>
    <w:uiPriority w:val="99"/>
    <w:qFormat/>
    <w:rsid w:val="003E041E"/>
    <w:pPr>
      <w:keepNext/>
      <w:bidi w:val="0"/>
      <w:spacing w:after="240" w:line="259" w:lineRule="auto"/>
      <w:jc w:val="center"/>
      <w:outlineLvl w:val="4"/>
    </w:pPr>
    <w:rPr>
      <w:rFonts w:ascii="Calibri" w:eastAsia="Microsoft Yi Baiti" w:hAnsi="Calibri" w:cs="Times New Roman"/>
      <w:b/>
      <w:bCs/>
      <w:i/>
      <w:iCs/>
      <w:sz w:val="26"/>
      <w:szCs w:val="26"/>
      <w:lang w:eastAsia="ar-SA"/>
    </w:rPr>
  </w:style>
  <w:style w:type="paragraph" w:styleId="6">
    <w:name w:val="heading 6"/>
    <w:basedOn w:val="a"/>
    <w:next w:val="a"/>
    <w:link w:val="6Char"/>
    <w:uiPriority w:val="99"/>
    <w:qFormat/>
    <w:rsid w:val="003E041E"/>
    <w:pPr>
      <w:bidi w:val="0"/>
      <w:spacing w:before="240" w:after="60" w:line="259" w:lineRule="auto"/>
      <w:outlineLvl w:val="5"/>
    </w:pPr>
    <w:rPr>
      <w:rFonts w:ascii="Calibri" w:eastAsia="Microsoft Yi Baiti" w:hAnsi="Calibri" w:cs="Times New Roman"/>
      <w:b/>
      <w:bCs/>
      <w:sz w:val="24"/>
      <w:szCs w:val="24"/>
      <w:lang w:eastAsia="ar-SA"/>
    </w:rPr>
  </w:style>
  <w:style w:type="paragraph" w:styleId="7">
    <w:name w:val="heading 7"/>
    <w:basedOn w:val="a"/>
    <w:next w:val="a"/>
    <w:link w:val="7Char"/>
    <w:uiPriority w:val="99"/>
    <w:qFormat/>
    <w:rsid w:val="003E041E"/>
    <w:pPr>
      <w:bidi w:val="0"/>
      <w:spacing w:before="240" w:after="60" w:line="259" w:lineRule="auto"/>
      <w:outlineLvl w:val="6"/>
    </w:pPr>
    <w:rPr>
      <w:rFonts w:ascii="Calibri" w:eastAsia="Microsoft Yi Baiti" w:hAnsi="Calibri" w:cs="Times New Roman"/>
      <w:sz w:val="24"/>
      <w:szCs w:val="24"/>
      <w:lang w:eastAsia="ar-SA"/>
    </w:rPr>
  </w:style>
  <w:style w:type="paragraph" w:styleId="8">
    <w:name w:val="heading 8"/>
    <w:basedOn w:val="a"/>
    <w:next w:val="a"/>
    <w:link w:val="8Char"/>
    <w:uiPriority w:val="99"/>
    <w:qFormat/>
    <w:rsid w:val="003E041E"/>
    <w:pPr>
      <w:bidi w:val="0"/>
      <w:spacing w:before="240" w:after="60" w:line="259" w:lineRule="auto"/>
      <w:outlineLvl w:val="7"/>
    </w:pPr>
    <w:rPr>
      <w:rFonts w:ascii="Calibri" w:eastAsia="Microsoft Yi Baiti" w:hAnsi="Calibri" w:cs="Times New Roman"/>
      <w:i/>
      <w:iCs/>
      <w:sz w:val="24"/>
      <w:szCs w:val="24"/>
      <w:lang w:eastAsia="ar-SA"/>
    </w:rPr>
  </w:style>
  <w:style w:type="paragraph" w:styleId="9">
    <w:name w:val="heading 9"/>
    <w:basedOn w:val="a"/>
    <w:next w:val="a"/>
    <w:link w:val="9Char"/>
    <w:uiPriority w:val="99"/>
    <w:qFormat/>
    <w:rsid w:val="003E041E"/>
    <w:pPr>
      <w:keepNext/>
      <w:bidi w:val="0"/>
      <w:spacing w:after="160" w:line="259" w:lineRule="auto"/>
      <w:outlineLvl w:val="8"/>
    </w:pPr>
    <w:rPr>
      <w:rFonts w:ascii="Cambria" w:eastAsia="Microsoft Yi Baiti" w:hAnsi="Cambria" w:cs="Times New Roman"/>
      <w:sz w:val="24"/>
      <w:szCs w:val="24"/>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0">
    <w:name w:val="نمط1"/>
    <w:basedOn w:val="a1"/>
    <w:uiPriority w:val="99"/>
    <w:rsid w:val="008F3EF8"/>
    <w:pPr>
      <w:spacing w:after="0" w:line="240" w:lineRule="auto"/>
    </w:pPr>
    <w:tblPr>
      <w:tblStyleColBandSize w:val="1"/>
      <w:tblBorders>
        <w:top w:val="single" w:sz="4" w:space="0" w:color="auto"/>
        <w:bottom w:val="single" w:sz="4" w:space="0" w:color="auto"/>
        <w:insideH w:val="single" w:sz="4" w:space="0" w:color="auto"/>
      </w:tblBorders>
    </w:tblPr>
    <w:tcPr>
      <w:shd w:val="clear" w:color="auto" w:fill="auto"/>
    </w:tcPr>
  </w:style>
  <w:style w:type="paragraph" w:styleId="a3">
    <w:name w:val="Balloon Text"/>
    <w:basedOn w:val="a"/>
    <w:link w:val="Char"/>
    <w:uiPriority w:val="99"/>
    <w:unhideWhenUsed/>
    <w:rsid w:val="003E5880"/>
    <w:pPr>
      <w:spacing w:after="0" w:line="240" w:lineRule="auto"/>
    </w:pPr>
    <w:rPr>
      <w:rFonts w:ascii="Tahoma" w:hAnsi="Tahoma" w:cs="Tahoma"/>
      <w:sz w:val="16"/>
      <w:szCs w:val="16"/>
    </w:rPr>
  </w:style>
  <w:style w:type="character" w:customStyle="1" w:styleId="Char">
    <w:name w:val="نص في بالون Char"/>
    <w:basedOn w:val="a0"/>
    <w:link w:val="a3"/>
    <w:uiPriority w:val="99"/>
    <w:rsid w:val="003E5880"/>
    <w:rPr>
      <w:rFonts w:ascii="Tahoma" w:hAnsi="Tahoma" w:cs="Tahoma"/>
      <w:sz w:val="16"/>
      <w:szCs w:val="16"/>
    </w:rPr>
  </w:style>
  <w:style w:type="paragraph" w:styleId="a4">
    <w:name w:val="List Paragraph"/>
    <w:aliases w:val="Paragraph,Normal bullet 2,List Paragraph (numbered (a)),Numbered List Paragraph,Main numbered paragraph,List_Paragraph,Multilevel para_II,Bullets1,Citation List,Resume Title,Graphic,Table of contents numbered,List Paragraph Char Char"/>
    <w:basedOn w:val="a"/>
    <w:link w:val="Char0"/>
    <w:uiPriority w:val="34"/>
    <w:qFormat/>
    <w:rsid w:val="000F189C"/>
    <w:pPr>
      <w:bidi w:val="0"/>
      <w:ind w:left="720"/>
      <w:contextualSpacing/>
    </w:pPr>
    <w:rPr>
      <w:rFonts w:ascii="Calibri" w:eastAsia="Calibri" w:hAnsi="Calibri" w:cs="Calibri"/>
    </w:rPr>
  </w:style>
  <w:style w:type="table" w:styleId="a5">
    <w:name w:val="Table Grid"/>
    <w:basedOn w:val="a1"/>
    <w:uiPriority w:val="59"/>
    <w:rsid w:val="000F1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rsid w:val="000F189C"/>
  </w:style>
  <w:style w:type="paragraph" w:styleId="a6">
    <w:name w:val="Body Text"/>
    <w:basedOn w:val="a"/>
    <w:link w:val="Char1"/>
    <w:uiPriority w:val="99"/>
    <w:qFormat/>
    <w:rsid w:val="00BC645B"/>
    <w:pPr>
      <w:spacing w:after="120" w:line="240" w:lineRule="auto"/>
    </w:pPr>
    <w:rPr>
      <w:rFonts w:ascii="Times New Roman" w:eastAsia="MS Mincho" w:hAnsi="Times New Roman" w:cs="Times New Roman"/>
      <w:sz w:val="24"/>
      <w:szCs w:val="24"/>
    </w:rPr>
  </w:style>
  <w:style w:type="character" w:customStyle="1" w:styleId="Char1">
    <w:name w:val="نص أساسي Char"/>
    <w:basedOn w:val="a0"/>
    <w:link w:val="a6"/>
    <w:uiPriority w:val="99"/>
    <w:rsid w:val="00BC645B"/>
    <w:rPr>
      <w:rFonts w:ascii="Times New Roman" w:eastAsia="MS Mincho" w:hAnsi="Times New Roman" w:cs="Times New Roman"/>
      <w:sz w:val="24"/>
      <w:szCs w:val="24"/>
    </w:rPr>
  </w:style>
  <w:style w:type="character" w:customStyle="1" w:styleId="Char0">
    <w:name w:val="سرد الفقرات Char"/>
    <w:aliases w:val="Paragraph Char,Normal bullet 2 Char,List Paragraph (numbered (a)) Char,Numbered List Paragraph Char,Main numbered paragraph Char,List_Paragraph Char,Multilevel para_II Char,Bullets1 Char,Citation List Char,Resume Title Char,Graphic Char"/>
    <w:link w:val="a4"/>
    <w:uiPriority w:val="34"/>
    <w:qFormat/>
    <w:locked/>
    <w:rsid w:val="00BC645B"/>
    <w:rPr>
      <w:rFonts w:ascii="Calibri" w:eastAsia="Calibri" w:hAnsi="Calibri" w:cs="Calibri"/>
    </w:rPr>
  </w:style>
  <w:style w:type="character" w:customStyle="1" w:styleId="1Char2">
    <w:name w:val="العنوان 1 Char2"/>
    <w:aliases w:val="Heading 11 Char Char1, Char Char Char Char Char1,Heading 11 Char Char Char,Heading 11 Char1, Char Char1 Char Char, Char Char Char Char Char Char1,Char Char1 Char Char,Char Char Char Char Char Char2"/>
    <w:basedOn w:val="a0"/>
    <w:link w:val="1"/>
    <w:uiPriority w:val="9"/>
    <w:rsid w:val="00E87A69"/>
    <w:rPr>
      <w:rFonts w:ascii="Times New Roman" w:eastAsiaTheme="majorEastAsia" w:hAnsi="Times New Roman" w:cs="Simplified Arabic"/>
      <w:b/>
      <w:bCs/>
      <w:sz w:val="26"/>
      <w:szCs w:val="26"/>
    </w:rPr>
  </w:style>
  <w:style w:type="character" w:customStyle="1" w:styleId="2Char">
    <w:name w:val="عنوان 2 Char"/>
    <w:basedOn w:val="a0"/>
    <w:link w:val="2"/>
    <w:uiPriority w:val="9"/>
    <w:rsid w:val="00BC645B"/>
    <w:rPr>
      <w:rFonts w:ascii="Hacen Liner Print-out Light" w:eastAsia="Times New Roman" w:hAnsi="Hacen Liner Print-out Light" w:cs="Times New Roman"/>
      <w:b/>
      <w:bCs/>
      <w:color w:val="4472C4"/>
      <w:sz w:val="26"/>
      <w:szCs w:val="26"/>
    </w:rPr>
  </w:style>
  <w:style w:type="character" w:customStyle="1" w:styleId="3Char">
    <w:name w:val="عنوان 3 Char"/>
    <w:basedOn w:val="a0"/>
    <w:link w:val="3"/>
    <w:uiPriority w:val="9"/>
    <w:rsid w:val="00BC645B"/>
    <w:rPr>
      <w:rFonts w:ascii="Cambria" w:eastAsia="Times New Roman" w:hAnsi="Cambria" w:cs="Times New Roman"/>
      <w:b/>
      <w:bCs/>
      <w:sz w:val="26"/>
      <w:szCs w:val="26"/>
    </w:rPr>
  </w:style>
  <w:style w:type="character" w:customStyle="1" w:styleId="4Char">
    <w:name w:val="عنوان 4 Char"/>
    <w:basedOn w:val="a0"/>
    <w:link w:val="4"/>
    <w:uiPriority w:val="99"/>
    <w:rsid w:val="00BC645B"/>
    <w:rPr>
      <w:rFonts w:ascii="Cambria" w:eastAsia="Times New Roman" w:hAnsi="Cambria" w:cs="Times New Roman"/>
      <w:b/>
      <w:bCs/>
      <w:i/>
      <w:iCs/>
      <w:color w:val="4F81BD"/>
      <w:sz w:val="24"/>
      <w:szCs w:val="24"/>
    </w:rPr>
  </w:style>
  <w:style w:type="paragraph" w:customStyle="1" w:styleId="11">
    <w:name w:val="العنوان 11"/>
    <w:basedOn w:val="a"/>
    <w:next w:val="a"/>
    <w:link w:val="1Char"/>
    <w:uiPriority w:val="9"/>
    <w:qFormat/>
    <w:rsid w:val="00BC645B"/>
    <w:pPr>
      <w:keepNext/>
      <w:keepLines/>
      <w:spacing w:before="480" w:after="0"/>
      <w:outlineLvl w:val="0"/>
    </w:pPr>
    <w:rPr>
      <w:rFonts w:ascii="Hacen Liner Print-out Light" w:eastAsia="Times New Roman" w:hAnsi="Hacen Liner Print-out Light" w:cs="Simplified"/>
      <w:b/>
      <w:bCs/>
      <w:color w:val="000000"/>
      <w:sz w:val="28"/>
      <w:szCs w:val="32"/>
    </w:rPr>
  </w:style>
  <w:style w:type="paragraph" w:customStyle="1" w:styleId="21">
    <w:name w:val="عنوان 21"/>
    <w:basedOn w:val="a"/>
    <w:next w:val="a"/>
    <w:uiPriority w:val="99"/>
    <w:unhideWhenUsed/>
    <w:qFormat/>
    <w:rsid w:val="00BC645B"/>
    <w:pPr>
      <w:keepNext/>
      <w:keepLines/>
      <w:spacing w:before="200" w:after="0" w:line="240" w:lineRule="auto"/>
      <w:outlineLvl w:val="1"/>
    </w:pPr>
    <w:rPr>
      <w:rFonts w:ascii="Hacen Liner Print-out Light" w:eastAsia="Times New Roman" w:hAnsi="Hacen Liner Print-out Light" w:cs="Times New Roman"/>
      <w:b/>
      <w:bCs/>
      <w:color w:val="4472C4"/>
      <w:sz w:val="26"/>
      <w:szCs w:val="26"/>
    </w:rPr>
  </w:style>
  <w:style w:type="numbering" w:customStyle="1" w:styleId="12">
    <w:name w:val="بلا قائمة1"/>
    <w:next w:val="a2"/>
    <w:uiPriority w:val="99"/>
    <w:semiHidden/>
    <w:unhideWhenUsed/>
    <w:rsid w:val="00BC645B"/>
  </w:style>
  <w:style w:type="character" w:customStyle="1" w:styleId="1Char">
    <w:name w:val="العنوان 1 Char"/>
    <w:basedOn w:val="a0"/>
    <w:link w:val="11"/>
    <w:uiPriority w:val="9"/>
    <w:rsid w:val="00BC645B"/>
    <w:rPr>
      <w:rFonts w:ascii="Hacen Liner Print-out Light" w:eastAsia="Times New Roman" w:hAnsi="Hacen Liner Print-out Light" w:cs="Simplified"/>
      <w:b/>
      <w:bCs/>
      <w:color w:val="000000"/>
      <w:sz w:val="28"/>
      <w:szCs w:val="32"/>
    </w:rPr>
  </w:style>
  <w:style w:type="paragraph" w:styleId="a7">
    <w:name w:val="footer"/>
    <w:basedOn w:val="a"/>
    <w:link w:val="Char10"/>
    <w:uiPriority w:val="99"/>
    <w:rsid w:val="00BC645B"/>
    <w:pPr>
      <w:tabs>
        <w:tab w:val="center" w:pos="4320"/>
        <w:tab w:val="right" w:pos="8640"/>
      </w:tabs>
      <w:spacing w:after="0" w:line="240" w:lineRule="auto"/>
    </w:pPr>
    <w:rPr>
      <w:rFonts w:ascii="Calibri" w:eastAsia="Times New Roman" w:hAnsi="Calibri" w:cs="Times New Roman"/>
      <w:sz w:val="24"/>
      <w:szCs w:val="24"/>
    </w:rPr>
  </w:style>
  <w:style w:type="character" w:customStyle="1" w:styleId="Char10">
    <w:name w:val="تذييل الصفحة Char1"/>
    <w:basedOn w:val="a0"/>
    <w:link w:val="a7"/>
    <w:uiPriority w:val="99"/>
    <w:rsid w:val="00BC645B"/>
    <w:rPr>
      <w:rFonts w:ascii="Calibri" w:eastAsia="Times New Roman" w:hAnsi="Calibri" w:cs="Times New Roman"/>
      <w:sz w:val="24"/>
      <w:szCs w:val="24"/>
    </w:rPr>
  </w:style>
  <w:style w:type="paragraph" w:styleId="a8">
    <w:name w:val="header"/>
    <w:basedOn w:val="a"/>
    <w:link w:val="Char11"/>
    <w:uiPriority w:val="99"/>
    <w:unhideWhenUsed/>
    <w:rsid w:val="00BC645B"/>
    <w:pPr>
      <w:tabs>
        <w:tab w:val="center" w:pos="4153"/>
        <w:tab w:val="right" w:pos="8306"/>
      </w:tabs>
      <w:spacing w:after="0" w:line="240" w:lineRule="auto"/>
    </w:pPr>
    <w:rPr>
      <w:rFonts w:ascii="Calibri" w:eastAsia="Times New Roman" w:hAnsi="Calibri" w:cs="Arial"/>
    </w:rPr>
  </w:style>
  <w:style w:type="character" w:customStyle="1" w:styleId="Char11">
    <w:name w:val="رأس الصفحة Char1"/>
    <w:basedOn w:val="a0"/>
    <w:link w:val="a8"/>
    <w:uiPriority w:val="99"/>
    <w:rsid w:val="00BC645B"/>
    <w:rPr>
      <w:rFonts w:ascii="Calibri" w:eastAsia="Times New Roman" w:hAnsi="Calibri" w:cs="Arial"/>
    </w:rPr>
  </w:style>
  <w:style w:type="character" w:customStyle="1" w:styleId="BalloonTextChar">
    <w:name w:val="Balloon Text Char"/>
    <w:basedOn w:val="a0"/>
    <w:uiPriority w:val="99"/>
    <w:rsid w:val="00BC645B"/>
    <w:rPr>
      <w:rFonts w:ascii="Segoe UI" w:hAnsi="Segoe UI" w:cs="Segoe UI"/>
      <w:sz w:val="18"/>
      <w:szCs w:val="18"/>
    </w:rPr>
  </w:style>
  <w:style w:type="paragraph" w:styleId="a9">
    <w:name w:val="No Spacing"/>
    <w:link w:val="Char2"/>
    <w:uiPriority w:val="1"/>
    <w:qFormat/>
    <w:rsid w:val="00BC645B"/>
    <w:pPr>
      <w:bidi/>
      <w:spacing w:after="0" w:line="240" w:lineRule="auto"/>
    </w:pPr>
    <w:rPr>
      <w:rFonts w:eastAsia="Times New Roman" w:cs="Arial"/>
    </w:rPr>
  </w:style>
  <w:style w:type="character" w:customStyle="1" w:styleId="1Char0">
    <w:name w:val="äãØ1 Char"/>
    <w:link w:val="13"/>
    <w:locked/>
    <w:rsid w:val="00BC645B"/>
    <w:rPr>
      <w:rFonts w:ascii="Simplified" w:hAnsi="Simplified"/>
      <w:sz w:val="20"/>
    </w:rPr>
  </w:style>
  <w:style w:type="character" w:styleId="Hyperlink">
    <w:name w:val="Hyperlink"/>
    <w:basedOn w:val="a0"/>
    <w:uiPriority w:val="99"/>
    <w:unhideWhenUsed/>
    <w:rsid w:val="00BC645B"/>
    <w:rPr>
      <w:rFonts w:cs="Times New Roman"/>
      <w:color w:val="0000FF"/>
      <w:u w:val="single"/>
    </w:rPr>
  </w:style>
  <w:style w:type="character" w:styleId="aa">
    <w:name w:val="page number"/>
    <w:basedOn w:val="a0"/>
    <w:uiPriority w:val="99"/>
    <w:rsid w:val="00BC645B"/>
    <w:rPr>
      <w:rFonts w:cs="Times New Roman"/>
    </w:rPr>
  </w:style>
  <w:style w:type="paragraph" w:styleId="ab">
    <w:name w:val="Title"/>
    <w:aliases w:val="جيد"/>
    <w:basedOn w:val="a"/>
    <w:link w:val="Char3"/>
    <w:uiPriority w:val="99"/>
    <w:qFormat/>
    <w:rsid w:val="00BC645B"/>
    <w:pPr>
      <w:widowControl w:val="0"/>
      <w:adjustRightInd w:val="0"/>
      <w:spacing w:after="0" w:line="360" w:lineRule="atLeast"/>
      <w:jc w:val="center"/>
      <w:textAlignment w:val="baseline"/>
    </w:pPr>
    <w:rPr>
      <w:rFonts w:ascii="Cambria" w:eastAsia="Times New Roman" w:hAnsi="Cambria" w:cs="Times New Roman"/>
      <w:b/>
      <w:bCs/>
      <w:kern w:val="28"/>
      <w:sz w:val="32"/>
      <w:szCs w:val="32"/>
    </w:rPr>
  </w:style>
  <w:style w:type="character" w:customStyle="1" w:styleId="Char3">
    <w:name w:val="العنوان Char"/>
    <w:aliases w:val="جيد Char"/>
    <w:basedOn w:val="a0"/>
    <w:link w:val="ab"/>
    <w:uiPriority w:val="99"/>
    <w:rsid w:val="00BC645B"/>
    <w:rPr>
      <w:rFonts w:ascii="Cambria" w:eastAsia="Times New Roman" w:hAnsi="Cambria" w:cs="Times New Roman"/>
      <w:b/>
      <w:bCs/>
      <w:kern w:val="28"/>
      <w:sz w:val="32"/>
      <w:szCs w:val="32"/>
    </w:rPr>
  </w:style>
  <w:style w:type="character" w:customStyle="1" w:styleId="A10">
    <w:name w:val="A1"/>
    <w:uiPriority w:val="99"/>
    <w:rsid w:val="00BC645B"/>
    <w:rPr>
      <w:color w:val="000000"/>
      <w:sz w:val="22"/>
    </w:rPr>
  </w:style>
  <w:style w:type="paragraph" w:customStyle="1" w:styleId="Default">
    <w:name w:val="Default"/>
    <w:uiPriority w:val="99"/>
    <w:rsid w:val="00BC645B"/>
    <w:pPr>
      <w:autoSpaceDE w:val="0"/>
      <w:autoSpaceDN w:val="0"/>
      <w:adjustRightInd w:val="0"/>
      <w:spacing w:after="0" w:line="240" w:lineRule="auto"/>
    </w:pPr>
    <w:rPr>
      <w:rFonts w:eastAsia="Times New Roman" w:cs="Times New Roman"/>
      <w:color w:val="000000"/>
      <w:sz w:val="24"/>
      <w:szCs w:val="24"/>
    </w:rPr>
  </w:style>
  <w:style w:type="paragraph" w:customStyle="1" w:styleId="13">
    <w:name w:val="äãØ1"/>
    <w:basedOn w:val="a"/>
    <w:link w:val="1Char0"/>
    <w:qFormat/>
    <w:rsid w:val="00BC645B"/>
    <w:pPr>
      <w:widowControl w:val="0"/>
      <w:autoSpaceDE w:val="0"/>
      <w:autoSpaceDN w:val="0"/>
      <w:adjustRightInd w:val="0"/>
      <w:spacing w:after="240" w:line="600" w:lineRule="atLeast"/>
      <w:jc w:val="lowKashida"/>
    </w:pPr>
    <w:rPr>
      <w:rFonts w:ascii="Simplified" w:hAnsi="Simplified"/>
      <w:sz w:val="20"/>
    </w:rPr>
  </w:style>
  <w:style w:type="character" w:styleId="ac">
    <w:name w:val="Strong"/>
    <w:basedOn w:val="a0"/>
    <w:uiPriority w:val="22"/>
    <w:qFormat/>
    <w:rsid w:val="00BC645B"/>
    <w:rPr>
      <w:rFonts w:cs="Times New Roman"/>
      <w:b/>
    </w:rPr>
  </w:style>
  <w:style w:type="paragraph" w:styleId="ad">
    <w:name w:val="Normal (Web)"/>
    <w:basedOn w:val="a"/>
    <w:link w:val="Char4"/>
    <w:uiPriority w:val="99"/>
    <w:rsid w:val="00BC645B"/>
    <w:pPr>
      <w:bidi w:val="0"/>
      <w:spacing w:before="100" w:beforeAutospacing="1" w:after="100" w:afterAutospacing="1" w:line="240" w:lineRule="auto"/>
    </w:pPr>
    <w:rPr>
      <w:rFonts w:ascii="Calibri" w:eastAsia="Times New Roman" w:hAnsi="Calibri" w:cs="Times New Roman"/>
      <w:sz w:val="24"/>
      <w:szCs w:val="24"/>
    </w:rPr>
  </w:style>
  <w:style w:type="paragraph" w:customStyle="1" w:styleId="Style2">
    <w:name w:val="Style2"/>
    <w:basedOn w:val="a"/>
    <w:link w:val="Style2Char"/>
    <w:qFormat/>
    <w:rsid w:val="00BC645B"/>
    <w:pPr>
      <w:keepNext/>
      <w:spacing w:before="240" w:after="240" w:line="560" w:lineRule="atLeast"/>
      <w:jc w:val="lowKashida"/>
    </w:pPr>
    <w:rPr>
      <w:rFonts w:ascii="Simplified" w:eastAsia="Times New Roman" w:hAnsi="Simplified" w:cs="Calibri"/>
      <w:kern w:val="32"/>
      <w:sz w:val="28"/>
      <w:szCs w:val="20"/>
    </w:rPr>
  </w:style>
  <w:style w:type="character" w:customStyle="1" w:styleId="5yl5">
    <w:name w:val="_5yl5"/>
    <w:rsid w:val="00BC645B"/>
  </w:style>
  <w:style w:type="character" w:customStyle="1" w:styleId="Style2Char">
    <w:name w:val="Style2 Char"/>
    <w:link w:val="Style2"/>
    <w:locked/>
    <w:rsid w:val="00BC645B"/>
    <w:rPr>
      <w:rFonts w:ascii="Simplified" w:eastAsia="Times New Roman" w:hAnsi="Simplified" w:cs="Calibri"/>
      <w:kern w:val="32"/>
      <w:sz w:val="28"/>
      <w:szCs w:val="20"/>
    </w:rPr>
  </w:style>
  <w:style w:type="paragraph" w:styleId="14">
    <w:name w:val="toc 1"/>
    <w:aliases w:val="الفهرست,رسم توضيحي"/>
    <w:basedOn w:val="a"/>
    <w:next w:val="a"/>
    <w:autoRedefine/>
    <w:uiPriority w:val="39"/>
    <w:qFormat/>
    <w:rsid w:val="00BC645B"/>
    <w:pPr>
      <w:bidi w:val="0"/>
      <w:spacing w:after="0" w:line="240" w:lineRule="auto"/>
    </w:pPr>
    <w:rPr>
      <w:rFonts w:ascii="Calibri" w:eastAsia="Times New Roman" w:hAnsi="Calibri" w:cs="Simplified"/>
      <w:sz w:val="24"/>
      <w:szCs w:val="28"/>
    </w:rPr>
  </w:style>
  <w:style w:type="paragraph" w:styleId="20">
    <w:name w:val="toc 2"/>
    <w:basedOn w:val="a"/>
    <w:next w:val="a"/>
    <w:autoRedefine/>
    <w:uiPriority w:val="39"/>
    <w:qFormat/>
    <w:rsid w:val="00BC645B"/>
    <w:pPr>
      <w:bidi w:val="0"/>
      <w:spacing w:after="0" w:line="240" w:lineRule="auto"/>
      <w:ind w:left="240"/>
    </w:pPr>
    <w:rPr>
      <w:rFonts w:ascii="Calibri" w:eastAsia="Times New Roman" w:hAnsi="Calibri" w:cs="Simplified"/>
      <w:sz w:val="24"/>
      <w:szCs w:val="28"/>
    </w:rPr>
  </w:style>
  <w:style w:type="table" w:customStyle="1" w:styleId="15">
    <w:name w:val="شبكة جدول1"/>
    <w:basedOn w:val="a1"/>
    <w:next w:val="a5"/>
    <w:uiPriority w:val="59"/>
    <w:rsid w:val="00BC645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Emphasis"/>
    <w:basedOn w:val="a0"/>
    <w:uiPriority w:val="20"/>
    <w:qFormat/>
    <w:rsid w:val="00BC645B"/>
    <w:rPr>
      <w:rFonts w:ascii="Calibri" w:hAnsi="Calibri" w:cs="Times New Roman"/>
      <w:b/>
      <w:i/>
    </w:rPr>
  </w:style>
  <w:style w:type="paragraph" w:styleId="30">
    <w:name w:val="Body Text 3"/>
    <w:basedOn w:val="a"/>
    <w:link w:val="3Char0"/>
    <w:uiPriority w:val="99"/>
    <w:unhideWhenUsed/>
    <w:rsid w:val="00BC645B"/>
    <w:pPr>
      <w:spacing w:after="120" w:line="240" w:lineRule="auto"/>
    </w:pPr>
    <w:rPr>
      <w:rFonts w:ascii="Calibri" w:eastAsia="Times New Roman" w:hAnsi="Calibri" w:cs="Times New Roman"/>
      <w:sz w:val="16"/>
      <w:szCs w:val="16"/>
    </w:rPr>
  </w:style>
  <w:style w:type="character" w:customStyle="1" w:styleId="3Char0">
    <w:name w:val="نص أساسي 3 Char"/>
    <w:basedOn w:val="a0"/>
    <w:link w:val="30"/>
    <w:uiPriority w:val="99"/>
    <w:rsid w:val="00BC645B"/>
    <w:rPr>
      <w:rFonts w:ascii="Calibri" w:eastAsia="Times New Roman" w:hAnsi="Calibri" w:cs="Times New Roman"/>
      <w:sz w:val="16"/>
      <w:szCs w:val="16"/>
    </w:rPr>
  </w:style>
  <w:style w:type="paragraph" w:customStyle="1" w:styleId="16">
    <w:name w:val="ÓÑÏ ÇáÝÞÑÇÊ1"/>
    <w:basedOn w:val="a"/>
    <w:uiPriority w:val="99"/>
    <w:qFormat/>
    <w:rsid w:val="00BC645B"/>
    <w:pPr>
      <w:bidi w:val="0"/>
      <w:ind w:left="720"/>
      <w:contextualSpacing/>
    </w:pPr>
    <w:rPr>
      <w:rFonts w:ascii="Calibri" w:eastAsia="Times New Roman" w:hAnsi="Calibri" w:cs="Arial"/>
    </w:rPr>
  </w:style>
  <w:style w:type="paragraph" w:customStyle="1" w:styleId="Style1">
    <w:name w:val="Style1"/>
    <w:basedOn w:val="a"/>
    <w:link w:val="Style1Char"/>
    <w:qFormat/>
    <w:rsid w:val="00BC645B"/>
    <w:pPr>
      <w:spacing w:after="240" w:line="560" w:lineRule="atLeast"/>
      <w:jc w:val="lowKashida"/>
    </w:pPr>
    <w:rPr>
      <w:rFonts w:ascii="Simplified" w:eastAsia="Times New Roman" w:hAnsi="Simplified" w:cs="Arial"/>
      <w:sz w:val="20"/>
    </w:rPr>
  </w:style>
  <w:style w:type="character" w:customStyle="1" w:styleId="Style1Char">
    <w:name w:val="Style1 Char"/>
    <w:link w:val="Style1"/>
    <w:locked/>
    <w:rsid w:val="00BC645B"/>
    <w:rPr>
      <w:rFonts w:ascii="Simplified" w:eastAsia="Times New Roman" w:hAnsi="Simplified" w:cs="Arial"/>
      <w:sz w:val="20"/>
    </w:rPr>
  </w:style>
  <w:style w:type="character" w:customStyle="1" w:styleId="apple-converted-space">
    <w:name w:val="apple-converted-space"/>
    <w:rsid w:val="00BC645B"/>
  </w:style>
  <w:style w:type="character" w:customStyle="1" w:styleId="Char12">
    <w:name w:val="نص تعليق Char1"/>
    <w:basedOn w:val="a0"/>
    <w:link w:val="af"/>
    <w:uiPriority w:val="99"/>
    <w:semiHidden/>
    <w:locked/>
    <w:rsid w:val="00BC645B"/>
    <w:rPr>
      <w:rFonts w:cs="Times New Roman"/>
      <w:sz w:val="20"/>
      <w:szCs w:val="20"/>
    </w:rPr>
  </w:style>
  <w:style w:type="paragraph" w:customStyle="1" w:styleId="ListParagraph1">
    <w:name w:val="List Paragraph1"/>
    <w:basedOn w:val="a"/>
    <w:uiPriority w:val="34"/>
    <w:qFormat/>
    <w:rsid w:val="00BC645B"/>
    <w:pPr>
      <w:bidi w:val="0"/>
      <w:ind w:left="720"/>
      <w:contextualSpacing/>
      <w:jc w:val="lowKashida"/>
    </w:pPr>
    <w:rPr>
      <w:rFonts w:ascii="Calibri" w:eastAsia="Times New Roman" w:hAnsi="Calibri" w:cs="Arial"/>
    </w:rPr>
  </w:style>
  <w:style w:type="paragraph" w:styleId="af0">
    <w:name w:val="TOC Heading"/>
    <w:basedOn w:val="a"/>
    <w:next w:val="a"/>
    <w:uiPriority w:val="39"/>
    <w:unhideWhenUsed/>
    <w:qFormat/>
    <w:rsid w:val="00BC645B"/>
    <w:pPr>
      <w:keepNext/>
      <w:keepLines/>
      <w:bidi w:val="0"/>
      <w:spacing w:before="480" w:after="0"/>
      <w:jc w:val="lowKashida"/>
    </w:pPr>
    <w:rPr>
      <w:rFonts w:ascii="Cambria" w:eastAsia="Times New Roman" w:hAnsi="Cambria" w:cs="Times New Roman"/>
      <w:b/>
      <w:bCs/>
      <w:color w:val="365F91"/>
      <w:sz w:val="28"/>
      <w:szCs w:val="28"/>
    </w:rPr>
  </w:style>
  <w:style w:type="paragraph" w:customStyle="1" w:styleId="17">
    <w:name w:val="نص تعليق1"/>
    <w:basedOn w:val="a"/>
    <w:next w:val="af"/>
    <w:uiPriority w:val="99"/>
    <w:rsid w:val="00BC645B"/>
    <w:pPr>
      <w:spacing w:after="0" w:line="240" w:lineRule="auto"/>
      <w:jc w:val="lowKashida"/>
    </w:pPr>
    <w:rPr>
      <w:rFonts w:ascii="Calibri" w:eastAsia="Calibri" w:hAnsi="Calibri" w:cs="Times New Roman"/>
      <w:sz w:val="20"/>
      <w:szCs w:val="20"/>
    </w:rPr>
  </w:style>
  <w:style w:type="character" w:customStyle="1" w:styleId="Char5">
    <w:name w:val="نص تعليق Char"/>
    <w:basedOn w:val="a0"/>
    <w:uiPriority w:val="99"/>
    <w:rsid w:val="00BC645B"/>
    <w:rPr>
      <w:rFonts w:eastAsia="Times New Roman" w:cs="Times New Roman"/>
      <w:sz w:val="20"/>
      <w:szCs w:val="20"/>
      <w:lang w:bidi="ar-SA"/>
    </w:rPr>
  </w:style>
  <w:style w:type="character" w:customStyle="1" w:styleId="Char40">
    <w:name w:val="نص تعليق Char4"/>
    <w:basedOn w:val="a0"/>
    <w:uiPriority w:val="99"/>
    <w:semiHidden/>
    <w:rsid w:val="00BC645B"/>
    <w:rPr>
      <w:rFonts w:cs="Times New Roman"/>
      <w:sz w:val="20"/>
      <w:szCs w:val="20"/>
    </w:rPr>
  </w:style>
  <w:style w:type="character" w:customStyle="1" w:styleId="Char30">
    <w:name w:val="نص تعليق Char3"/>
    <w:basedOn w:val="a0"/>
    <w:uiPriority w:val="99"/>
    <w:semiHidden/>
    <w:rsid w:val="00BC645B"/>
    <w:rPr>
      <w:rFonts w:cs="Times New Roman"/>
      <w:sz w:val="20"/>
      <w:szCs w:val="20"/>
    </w:rPr>
  </w:style>
  <w:style w:type="character" w:customStyle="1" w:styleId="Char20">
    <w:name w:val="نص تعليق Char2"/>
    <w:basedOn w:val="a0"/>
    <w:uiPriority w:val="99"/>
    <w:semiHidden/>
    <w:rsid w:val="00BC645B"/>
    <w:rPr>
      <w:rFonts w:cs="Times New Roman"/>
      <w:sz w:val="20"/>
      <w:szCs w:val="20"/>
    </w:rPr>
  </w:style>
  <w:style w:type="character" w:customStyle="1" w:styleId="Char6">
    <w:name w:val="äÕ ÊÚáíÞ Char"/>
    <w:basedOn w:val="a0"/>
    <w:uiPriority w:val="99"/>
    <w:semiHidden/>
    <w:rsid w:val="00BC645B"/>
    <w:rPr>
      <w:rFonts w:cs="Times New Roman"/>
      <w:sz w:val="20"/>
      <w:szCs w:val="20"/>
      <w:lang w:bidi="ar-SA"/>
    </w:rPr>
  </w:style>
  <w:style w:type="character" w:customStyle="1" w:styleId="Char14">
    <w:name w:val="äÕ ÊÚáíÞ Char14"/>
    <w:basedOn w:val="a0"/>
    <w:uiPriority w:val="99"/>
    <w:semiHidden/>
    <w:rsid w:val="00BC645B"/>
    <w:rPr>
      <w:rFonts w:cs="Times New Roman"/>
      <w:sz w:val="20"/>
      <w:szCs w:val="20"/>
      <w:lang w:bidi="ar-SA"/>
    </w:rPr>
  </w:style>
  <w:style w:type="character" w:customStyle="1" w:styleId="Char13">
    <w:name w:val="äÕ ÊÚáíÞ Char13"/>
    <w:basedOn w:val="a0"/>
    <w:uiPriority w:val="99"/>
    <w:semiHidden/>
    <w:rsid w:val="00BC645B"/>
    <w:rPr>
      <w:rFonts w:cs="Times New Roman"/>
      <w:sz w:val="20"/>
      <w:szCs w:val="20"/>
      <w:lang w:bidi="ar-SA"/>
    </w:rPr>
  </w:style>
  <w:style w:type="character" w:customStyle="1" w:styleId="Char120">
    <w:name w:val="äÕ ÊÚáíÞ Char12"/>
    <w:basedOn w:val="a0"/>
    <w:uiPriority w:val="99"/>
    <w:semiHidden/>
    <w:rsid w:val="00BC645B"/>
    <w:rPr>
      <w:rFonts w:cs="Times New Roman"/>
      <w:sz w:val="20"/>
      <w:szCs w:val="20"/>
      <w:lang w:bidi="ar-SA"/>
    </w:rPr>
  </w:style>
  <w:style w:type="character" w:customStyle="1" w:styleId="Char110">
    <w:name w:val="äÕ ÊÚáíÞ Char11"/>
    <w:basedOn w:val="a0"/>
    <w:uiPriority w:val="99"/>
    <w:semiHidden/>
    <w:rsid w:val="00BC645B"/>
    <w:rPr>
      <w:rFonts w:cs="Times New Roman"/>
      <w:sz w:val="20"/>
      <w:szCs w:val="20"/>
      <w:lang w:bidi="ar-SA"/>
    </w:rPr>
  </w:style>
  <w:style w:type="character" w:customStyle="1" w:styleId="Char100">
    <w:name w:val="äÕ ÊÚáíÞ Char10"/>
    <w:basedOn w:val="a0"/>
    <w:uiPriority w:val="99"/>
    <w:semiHidden/>
    <w:rsid w:val="00BC645B"/>
    <w:rPr>
      <w:rFonts w:cs="Times New Roman"/>
      <w:sz w:val="20"/>
      <w:szCs w:val="20"/>
      <w:lang w:bidi="ar-SA"/>
    </w:rPr>
  </w:style>
  <w:style w:type="character" w:customStyle="1" w:styleId="Char9">
    <w:name w:val="äÕ ÊÚáíÞ Char9"/>
    <w:basedOn w:val="a0"/>
    <w:uiPriority w:val="99"/>
    <w:semiHidden/>
    <w:rsid w:val="00BC645B"/>
    <w:rPr>
      <w:rFonts w:cs="Times New Roman"/>
      <w:sz w:val="20"/>
      <w:szCs w:val="20"/>
      <w:lang w:bidi="ar-SA"/>
    </w:rPr>
  </w:style>
  <w:style w:type="character" w:customStyle="1" w:styleId="Char8">
    <w:name w:val="äÕ ÊÚáíÞ Char8"/>
    <w:basedOn w:val="a0"/>
    <w:uiPriority w:val="99"/>
    <w:semiHidden/>
    <w:rsid w:val="00BC645B"/>
    <w:rPr>
      <w:rFonts w:cs="Times New Roman"/>
      <w:sz w:val="20"/>
      <w:szCs w:val="20"/>
      <w:lang w:bidi="ar-SA"/>
    </w:rPr>
  </w:style>
  <w:style w:type="character" w:customStyle="1" w:styleId="Char7">
    <w:name w:val="äÕ ÊÚáíÞ Char7"/>
    <w:basedOn w:val="a0"/>
    <w:uiPriority w:val="99"/>
    <w:semiHidden/>
    <w:rsid w:val="00BC645B"/>
    <w:rPr>
      <w:rFonts w:cs="Times New Roman"/>
      <w:sz w:val="20"/>
      <w:szCs w:val="20"/>
      <w:lang w:bidi="ar-SA"/>
    </w:rPr>
  </w:style>
  <w:style w:type="character" w:customStyle="1" w:styleId="Char60">
    <w:name w:val="äÕ ÊÚáíÞ Char6"/>
    <w:basedOn w:val="a0"/>
    <w:uiPriority w:val="99"/>
    <w:semiHidden/>
    <w:rsid w:val="00BC645B"/>
    <w:rPr>
      <w:rFonts w:cs="Times New Roman"/>
      <w:sz w:val="20"/>
      <w:szCs w:val="20"/>
      <w:lang w:bidi="ar-SA"/>
    </w:rPr>
  </w:style>
  <w:style w:type="character" w:customStyle="1" w:styleId="Char50">
    <w:name w:val="äÕ ÊÚáíÞ Char5"/>
    <w:basedOn w:val="a0"/>
    <w:uiPriority w:val="99"/>
    <w:semiHidden/>
    <w:rsid w:val="00BC645B"/>
    <w:rPr>
      <w:rFonts w:cs="Times New Roman"/>
      <w:sz w:val="20"/>
      <w:szCs w:val="20"/>
      <w:lang w:bidi="ar-SA"/>
    </w:rPr>
  </w:style>
  <w:style w:type="character" w:customStyle="1" w:styleId="Char41">
    <w:name w:val="äÕ ÊÚáíÞ Char4"/>
    <w:basedOn w:val="a0"/>
    <w:uiPriority w:val="99"/>
    <w:semiHidden/>
    <w:rsid w:val="00BC645B"/>
    <w:rPr>
      <w:rFonts w:cs="Times New Roman"/>
      <w:sz w:val="20"/>
      <w:szCs w:val="20"/>
      <w:lang w:bidi="ar-SA"/>
    </w:rPr>
  </w:style>
  <w:style w:type="character" w:customStyle="1" w:styleId="Char31">
    <w:name w:val="äÕ ÊÚáíÞ Char3"/>
    <w:basedOn w:val="a0"/>
    <w:uiPriority w:val="99"/>
    <w:semiHidden/>
    <w:rsid w:val="00BC645B"/>
    <w:rPr>
      <w:rFonts w:cs="Times New Roman"/>
      <w:sz w:val="20"/>
      <w:szCs w:val="20"/>
      <w:lang w:bidi="ar-SA"/>
    </w:rPr>
  </w:style>
  <w:style w:type="character" w:customStyle="1" w:styleId="Char21">
    <w:name w:val="äÕ ÊÚáíÞ Char2"/>
    <w:basedOn w:val="a0"/>
    <w:uiPriority w:val="99"/>
    <w:semiHidden/>
    <w:rsid w:val="00BC645B"/>
    <w:rPr>
      <w:rFonts w:cs="Times New Roman"/>
      <w:sz w:val="20"/>
      <w:szCs w:val="20"/>
    </w:rPr>
  </w:style>
  <w:style w:type="character" w:customStyle="1" w:styleId="Char24">
    <w:name w:val="äÕ ÊÚáíÞ Char24"/>
    <w:basedOn w:val="a0"/>
    <w:uiPriority w:val="99"/>
    <w:semiHidden/>
    <w:rsid w:val="00BC645B"/>
    <w:rPr>
      <w:rFonts w:cs="Times New Roman"/>
      <w:sz w:val="20"/>
      <w:szCs w:val="20"/>
      <w:lang w:bidi="ar-SA"/>
    </w:rPr>
  </w:style>
  <w:style w:type="character" w:customStyle="1" w:styleId="Char52">
    <w:name w:val="äÕ ÊÚáíÞ Char52"/>
    <w:basedOn w:val="a0"/>
    <w:uiPriority w:val="99"/>
    <w:semiHidden/>
    <w:rsid w:val="00BC645B"/>
    <w:rPr>
      <w:rFonts w:cs="Times New Roman"/>
      <w:sz w:val="20"/>
      <w:szCs w:val="20"/>
      <w:lang w:bidi="ar-SA"/>
    </w:rPr>
  </w:style>
  <w:style w:type="character" w:customStyle="1" w:styleId="CommentTextChar">
    <w:name w:val="Comment Text Char"/>
    <w:basedOn w:val="a0"/>
    <w:uiPriority w:val="99"/>
    <w:rsid w:val="00BC645B"/>
    <w:rPr>
      <w:rFonts w:cs="Times New Roman"/>
      <w:sz w:val="20"/>
      <w:szCs w:val="20"/>
    </w:rPr>
  </w:style>
  <w:style w:type="character" w:customStyle="1" w:styleId="CommentTextChar7">
    <w:name w:val="Comment Text Char7"/>
    <w:basedOn w:val="a0"/>
    <w:uiPriority w:val="99"/>
    <w:semiHidden/>
    <w:rsid w:val="00BC645B"/>
    <w:rPr>
      <w:rFonts w:cs="Times New Roman"/>
      <w:sz w:val="20"/>
      <w:szCs w:val="20"/>
    </w:rPr>
  </w:style>
  <w:style w:type="character" w:customStyle="1" w:styleId="CommentTextChar6">
    <w:name w:val="Comment Text Char6"/>
    <w:basedOn w:val="a0"/>
    <w:uiPriority w:val="99"/>
    <w:semiHidden/>
    <w:rsid w:val="00BC645B"/>
    <w:rPr>
      <w:rFonts w:cs="Times New Roman"/>
      <w:sz w:val="20"/>
      <w:szCs w:val="20"/>
    </w:rPr>
  </w:style>
  <w:style w:type="character" w:customStyle="1" w:styleId="Char310">
    <w:name w:val="äÕ ÊÚáíÞ Char31"/>
    <w:basedOn w:val="a0"/>
    <w:uiPriority w:val="99"/>
    <w:semiHidden/>
    <w:rsid w:val="00BC645B"/>
    <w:rPr>
      <w:rFonts w:cs="Times New Roman"/>
      <w:sz w:val="20"/>
      <w:szCs w:val="20"/>
    </w:rPr>
  </w:style>
  <w:style w:type="character" w:customStyle="1" w:styleId="Char23">
    <w:name w:val="äÕ ÊÚáíÞ Char23"/>
    <w:basedOn w:val="a0"/>
    <w:uiPriority w:val="99"/>
    <w:semiHidden/>
    <w:rsid w:val="00BC645B"/>
    <w:rPr>
      <w:rFonts w:cs="Times New Roman"/>
      <w:sz w:val="20"/>
      <w:szCs w:val="20"/>
    </w:rPr>
  </w:style>
  <w:style w:type="character" w:customStyle="1" w:styleId="Char200">
    <w:name w:val="äÕ ÊÚáíÞ Char20"/>
    <w:basedOn w:val="a0"/>
    <w:uiPriority w:val="99"/>
    <w:semiHidden/>
    <w:rsid w:val="00BC645B"/>
    <w:rPr>
      <w:rFonts w:cs="Times New Roman"/>
      <w:sz w:val="20"/>
      <w:szCs w:val="20"/>
      <w:lang w:bidi="ar-SA"/>
    </w:rPr>
  </w:style>
  <w:style w:type="character" w:customStyle="1" w:styleId="Char122">
    <w:name w:val="äÕ ÊÚáíÞ Char122"/>
    <w:basedOn w:val="a0"/>
    <w:uiPriority w:val="99"/>
    <w:semiHidden/>
    <w:rsid w:val="00BC645B"/>
    <w:rPr>
      <w:rFonts w:cs="Times New Roman"/>
      <w:sz w:val="20"/>
      <w:szCs w:val="20"/>
      <w:lang w:bidi="ar-SA"/>
    </w:rPr>
  </w:style>
  <w:style w:type="character" w:customStyle="1" w:styleId="Char112">
    <w:name w:val="äÕ ÊÚáíÞ Char112"/>
    <w:basedOn w:val="a0"/>
    <w:uiPriority w:val="99"/>
    <w:semiHidden/>
    <w:rsid w:val="00BC645B"/>
    <w:rPr>
      <w:rFonts w:cs="Times New Roman"/>
      <w:sz w:val="20"/>
      <w:szCs w:val="20"/>
    </w:rPr>
  </w:style>
  <w:style w:type="character" w:customStyle="1" w:styleId="Char101">
    <w:name w:val="äÕ ÊÚáíÞ Char101"/>
    <w:basedOn w:val="a0"/>
    <w:uiPriority w:val="99"/>
    <w:semiHidden/>
    <w:rsid w:val="00BC645B"/>
    <w:rPr>
      <w:rFonts w:cs="Times New Roman"/>
      <w:sz w:val="20"/>
      <w:szCs w:val="20"/>
    </w:rPr>
  </w:style>
  <w:style w:type="character" w:customStyle="1" w:styleId="Char91">
    <w:name w:val="äÕ ÊÚáíÞ Char91"/>
    <w:basedOn w:val="a0"/>
    <w:uiPriority w:val="99"/>
    <w:semiHidden/>
    <w:rsid w:val="00BC645B"/>
    <w:rPr>
      <w:rFonts w:cs="Times New Roman"/>
      <w:sz w:val="20"/>
      <w:szCs w:val="20"/>
    </w:rPr>
  </w:style>
  <w:style w:type="character" w:customStyle="1" w:styleId="Char81">
    <w:name w:val="äÕ ÊÚáíÞ Char81"/>
    <w:basedOn w:val="a0"/>
    <w:uiPriority w:val="99"/>
    <w:semiHidden/>
    <w:rsid w:val="00BC645B"/>
    <w:rPr>
      <w:rFonts w:cs="Times New Roman"/>
      <w:sz w:val="20"/>
      <w:szCs w:val="20"/>
    </w:rPr>
  </w:style>
  <w:style w:type="character" w:customStyle="1" w:styleId="Char71">
    <w:name w:val="äÕ ÊÚáíÞ Char71"/>
    <w:basedOn w:val="a0"/>
    <w:uiPriority w:val="99"/>
    <w:semiHidden/>
    <w:rsid w:val="00BC645B"/>
    <w:rPr>
      <w:rFonts w:cs="Times New Roman"/>
      <w:sz w:val="20"/>
      <w:szCs w:val="20"/>
    </w:rPr>
  </w:style>
  <w:style w:type="character" w:customStyle="1" w:styleId="Char61">
    <w:name w:val="äÕ ÊÚáíÞ Char61"/>
    <w:basedOn w:val="a0"/>
    <w:uiPriority w:val="99"/>
    <w:semiHidden/>
    <w:rsid w:val="00BC645B"/>
    <w:rPr>
      <w:rFonts w:cs="Times New Roman"/>
      <w:sz w:val="20"/>
      <w:szCs w:val="20"/>
    </w:rPr>
  </w:style>
  <w:style w:type="character" w:customStyle="1" w:styleId="Char51">
    <w:name w:val="äÕ ÊÚáíÞ Char51"/>
    <w:basedOn w:val="a0"/>
    <w:uiPriority w:val="99"/>
    <w:semiHidden/>
    <w:rsid w:val="00BC645B"/>
    <w:rPr>
      <w:rFonts w:cs="Times New Roman"/>
      <w:sz w:val="20"/>
      <w:szCs w:val="20"/>
    </w:rPr>
  </w:style>
  <w:style w:type="character" w:customStyle="1" w:styleId="CommentTextChar3">
    <w:name w:val="Comment Text Char3"/>
    <w:basedOn w:val="a0"/>
    <w:uiPriority w:val="99"/>
    <w:semiHidden/>
    <w:rsid w:val="00BC645B"/>
    <w:rPr>
      <w:rFonts w:cs="Times New Roman"/>
      <w:sz w:val="20"/>
      <w:szCs w:val="20"/>
    </w:rPr>
  </w:style>
  <w:style w:type="character" w:customStyle="1" w:styleId="CommentTextChar4">
    <w:name w:val="Comment Text Char4"/>
    <w:basedOn w:val="a0"/>
    <w:uiPriority w:val="99"/>
    <w:semiHidden/>
    <w:rsid w:val="00BC645B"/>
    <w:rPr>
      <w:rFonts w:cs="Times New Roman"/>
      <w:sz w:val="20"/>
      <w:szCs w:val="20"/>
    </w:rPr>
  </w:style>
  <w:style w:type="character" w:customStyle="1" w:styleId="Char1100">
    <w:name w:val="äÕ ÊÚáíÞ Char110"/>
    <w:basedOn w:val="a0"/>
    <w:uiPriority w:val="99"/>
    <w:semiHidden/>
    <w:rsid w:val="00BC645B"/>
    <w:rPr>
      <w:rFonts w:cs="Times New Roman"/>
      <w:sz w:val="20"/>
      <w:szCs w:val="20"/>
      <w:lang w:bidi="ar-SA"/>
    </w:rPr>
  </w:style>
  <w:style w:type="character" w:customStyle="1" w:styleId="Char22">
    <w:name w:val="äÕ ÊÚáíÞ Char22"/>
    <w:basedOn w:val="a0"/>
    <w:uiPriority w:val="99"/>
    <w:semiHidden/>
    <w:rsid w:val="00BC645B"/>
    <w:rPr>
      <w:rFonts w:cs="Times New Roman"/>
      <w:sz w:val="20"/>
      <w:szCs w:val="20"/>
    </w:rPr>
  </w:style>
  <w:style w:type="character" w:customStyle="1" w:styleId="Char19">
    <w:name w:val="äÕ ÊÚáíÞ Char19"/>
    <w:basedOn w:val="a0"/>
    <w:uiPriority w:val="99"/>
    <w:semiHidden/>
    <w:rsid w:val="00BC645B"/>
    <w:rPr>
      <w:rFonts w:cs="Times New Roman"/>
      <w:sz w:val="20"/>
      <w:szCs w:val="20"/>
      <w:lang w:bidi="ar-SA"/>
    </w:rPr>
  </w:style>
  <w:style w:type="character" w:customStyle="1" w:styleId="Char18">
    <w:name w:val="äÕ ÊÚáíÞ Char18"/>
    <w:basedOn w:val="a0"/>
    <w:uiPriority w:val="99"/>
    <w:semiHidden/>
    <w:rsid w:val="00BC645B"/>
    <w:rPr>
      <w:rFonts w:cs="Times New Roman"/>
      <w:sz w:val="20"/>
      <w:szCs w:val="20"/>
      <w:lang w:bidi="ar-SA"/>
    </w:rPr>
  </w:style>
  <w:style w:type="character" w:customStyle="1" w:styleId="Char17">
    <w:name w:val="äÕ ÊÚáíÞ Char17"/>
    <w:basedOn w:val="a0"/>
    <w:uiPriority w:val="99"/>
    <w:semiHidden/>
    <w:rsid w:val="00BC645B"/>
    <w:rPr>
      <w:rFonts w:cs="Times New Roman"/>
      <w:sz w:val="20"/>
      <w:szCs w:val="20"/>
      <w:lang w:bidi="ar-SA"/>
    </w:rPr>
  </w:style>
  <w:style w:type="character" w:customStyle="1" w:styleId="Char16">
    <w:name w:val="äÕ ÊÚáíÞ Char16"/>
    <w:basedOn w:val="a0"/>
    <w:uiPriority w:val="99"/>
    <w:semiHidden/>
    <w:rsid w:val="00BC645B"/>
    <w:rPr>
      <w:rFonts w:cs="Times New Roman"/>
      <w:sz w:val="20"/>
      <w:szCs w:val="20"/>
      <w:lang w:bidi="ar-SA"/>
    </w:rPr>
  </w:style>
  <w:style w:type="character" w:customStyle="1" w:styleId="Char15">
    <w:name w:val="äÕ ÊÚáíÞ Char15"/>
    <w:basedOn w:val="a0"/>
    <w:uiPriority w:val="99"/>
    <w:semiHidden/>
    <w:rsid w:val="00BC645B"/>
    <w:rPr>
      <w:rFonts w:cs="Times New Roman"/>
      <w:sz w:val="20"/>
      <w:szCs w:val="20"/>
      <w:lang w:bidi="ar-SA"/>
    </w:rPr>
  </w:style>
  <w:style w:type="character" w:customStyle="1" w:styleId="Char141">
    <w:name w:val="äÕ ÊÚáíÞ Char141"/>
    <w:basedOn w:val="a0"/>
    <w:uiPriority w:val="99"/>
    <w:semiHidden/>
    <w:rsid w:val="00BC645B"/>
    <w:rPr>
      <w:rFonts w:cs="Times New Roman"/>
      <w:sz w:val="20"/>
      <w:szCs w:val="20"/>
      <w:lang w:bidi="ar-SA"/>
    </w:rPr>
  </w:style>
  <w:style w:type="character" w:customStyle="1" w:styleId="Char131">
    <w:name w:val="äÕ ÊÚáíÞ Char131"/>
    <w:basedOn w:val="a0"/>
    <w:uiPriority w:val="99"/>
    <w:semiHidden/>
    <w:rsid w:val="00BC645B"/>
    <w:rPr>
      <w:rFonts w:cs="Times New Roman"/>
      <w:sz w:val="20"/>
      <w:szCs w:val="20"/>
      <w:lang w:bidi="ar-SA"/>
    </w:rPr>
  </w:style>
  <w:style w:type="character" w:customStyle="1" w:styleId="Char121">
    <w:name w:val="äÕ ÊÚáíÞ Char121"/>
    <w:basedOn w:val="a0"/>
    <w:uiPriority w:val="99"/>
    <w:semiHidden/>
    <w:rsid w:val="00BC645B"/>
    <w:rPr>
      <w:rFonts w:cs="Times New Roman"/>
      <w:sz w:val="20"/>
      <w:szCs w:val="20"/>
      <w:lang w:bidi="ar-SA"/>
    </w:rPr>
  </w:style>
  <w:style w:type="character" w:customStyle="1" w:styleId="Char111">
    <w:name w:val="äÕ ÊÚáíÞ Char111"/>
    <w:basedOn w:val="a0"/>
    <w:uiPriority w:val="99"/>
    <w:semiHidden/>
    <w:rsid w:val="00BC645B"/>
    <w:rPr>
      <w:rFonts w:cs="Times New Roman"/>
      <w:sz w:val="20"/>
      <w:szCs w:val="20"/>
      <w:lang w:bidi="ar-SA"/>
    </w:rPr>
  </w:style>
  <w:style w:type="paragraph" w:styleId="31">
    <w:name w:val="toc 3"/>
    <w:basedOn w:val="a"/>
    <w:next w:val="a"/>
    <w:autoRedefine/>
    <w:uiPriority w:val="39"/>
    <w:unhideWhenUsed/>
    <w:qFormat/>
    <w:rsid w:val="00BC645B"/>
    <w:pPr>
      <w:widowControl w:val="0"/>
      <w:bidi w:val="0"/>
      <w:spacing w:after="100"/>
      <w:ind w:left="440"/>
      <w:jc w:val="lowKashida"/>
    </w:pPr>
    <w:rPr>
      <w:rFonts w:ascii="Calibri" w:eastAsia="Times New Roman" w:hAnsi="Calibri" w:cs="Calibri"/>
      <w:color w:val="000000"/>
    </w:rPr>
  </w:style>
  <w:style w:type="paragraph" w:styleId="40">
    <w:name w:val="toc 4"/>
    <w:basedOn w:val="a"/>
    <w:next w:val="a"/>
    <w:autoRedefine/>
    <w:uiPriority w:val="39"/>
    <w:unhideWhenUsed/>
    <w:rsid w:val="00BC645B"/>
    <w:pPr>
      <w:spacing w:after="100"/>
      <w:ind w:left="660"/>
      <w:jc w:val="lowKashida"/>
    </w:pPr>
    <w:rPr>
      <w:rFonts w:ascii="Calibri" w:eastAsia="Times New Roman" w:hAnsi="Calibri" w:cs="Arial"/>
    </w:rPr>
  </w:style>
  <w:style w:type="paragraph" w:styleId="HTML">
    <w:name w:val="HTML Preformatted"/>
    <w:basedOn w:val="a"/>
    <w:link w:val="HTMLChar"/>
    <w:uiPriority w:val="99"/>
    <w:unhideWhenUsed/>
    <w:rsid w:val="00BC64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jc w:val="lowKashida"/>
    </w:pPr>
    <w:rPr>
      <w:rFonts w:ascii="Courier New" w:eastAsia="Times New Roman" w:hAnsi="Courier New" w:cs="Courier New"/>
      <w:sz w:val="20"/>
      <w:szCs w:val="20"/>
    </w:rPr>
  </w:style>
  <w:style w:type="character" w:customStyle="1" w:styleId="HTMLChar">
    <w:name w:val="بتنسيق HTML مسبق Char"/>
    <w:basedOn w:val="a0"/>
    <w:link w:val="HTML"/>
    <w:uiPriority w:val="99"/>
    <w:rsid w:val="00BC645B"/>
    <w:rPr>
      <w:rFonts w:ascii="Courier New" w:eastAsia="Times New Roman" w:hAnsi="Courier New" w:cs="Courier New"/>
      <w:sz w:val="20"/>
      <w:szCs w:val="20"/>
    </w:rPr>
  </w:style>
  <w:style w:type="table" w:customStyle="1" w:styleId="-51">
    <w:name w:val="شبكة فاتحة - تمييز 51"/>
    <w:basedOn w:val="a1"/>
    <w:next w:val="-5"/>
    <w:uiPriority w:val="62"/>
    <w:rsid w:val="00BC645B"/>
    <w:pPr>
      <w:spacing w:after="0" w:line="240" w:lineRule="auto"/>
    </w:pPr>
    <w:rPr>
      <w:rFonts w:eastAsia="Times New Roman" w:cs="Arial"/>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pPr>
      <w:rPr>
        <w:rFonts w:ascii="Hacen Liner Print-out Light" w:eastAsia="Times New Roman" w:hAnsi="Hacen Liner Print-out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pPr>
      <w:rPr>
        <w:rFonts w:ascii="Hacen Liner Print-out Light" w:eastAsia="Times New Roman" w:hAnsi="Hacen Liner Print-out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Hacen Liner Print-out Light" w:eastAsia="Times New Roman" w:hAnsi="Hacen Liner Print-out Light" w:cs="Times New Roman"/>
        <w:b/>
        <w:bCs/>
      </w:rPr>
    </w:tblStylePr>
    <w:tblStylePr w:type="lastCol">
      <w:rPr>
        <w:rFonts w:ascii="Hacen Liner Print-out Light" w:eastAsia="Times New Roman" w:hAnsi="Hacen Liner Print-out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rPr>
        <w:rFonts w:cs="Arial"/>
      </w:rPr>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rPr>
        <w:rFonts w:cs="Arial"/>
      </w:rPr>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rPr>
        <w:rFonts w:cs="Arial"/>
      </w:rPr>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character" w:customStyle="1" w:styleId="null">
    <w:name w:val="null"/>
    <w:uiPriority w:val="99"/>
    <w:rsid w:val="00BC645B"/>
  </w:style>
  <w:style w:type="paragraph" w:customStyle="1" w:styleId="110">
    <w:name w:val="ÓÑÏ ÇáÝÞÑÇÊ11"/>
    <w:basedOn w:val="a"/>
    <w:uiPriority w:val="99"/>
    <w:rsid w:val="00BC645B"/>
    <w:pPr>
      <w:ind w:left="720"/>
      <w:jc w:val="lowKashida"/>
    </w:pPr>
    <w:rPr>
      <w:rFonts w:ascii="Calibri" w:eastAsia="Times New Roman" w:hAnsi="Calibri" w:cs="Arial"/>
    </w:rPr>
  </w:style>
  <w:style w:type="paragraph" w:customStyle="1" w:styleId="bodytext">
    <w:name w:val="bodytext"/>
    <w:basedOn w:val="a"/>
    <w:uiPriority w:val="99"/>
    <w:rsid w:val="00BC645B"/>
    <w:pPr>
      <w:bidi w:val="0"/>
      <w:spacing w:before="100" w:beforeAutospacing="1" w:after="100" w:afterAutospacing="1" w:line="240" w:lineRule="auto"/>
      <w:jc w:val="lowKashida"/>
    </w:pPr>
    <w:rPr>
      <w:rFonts w:ascii="Calibri" w:eastAsia="Times New Roman" w:hAnsi="Calibri" w:cs="Times New Roman"/>
      <w:sz w:val="24"/>
      <w:szCs w:val="24"/>
    </w:rPr>
  </w:style>
  <w:style w:type="character" w:customStyle="1" w:styleId="contribdegrees">
    <w:name w:val="contribdegrees"/>
    <w:basedOn w:val="a0"/>
    <w:rsid w:val="00BC645B"/>
    <w:rPr>
      <w:rFonts w:cs="Times New Roman"/>
    </w:rPr>
  </w:style>
  <w:style w:type="character" w:customStyle="1" w:styleId="fontstyle01">
    <w:name w:val="fontstyle01"/>
    <w:basedOn w:val="a0"/>
    <w:rsid w:val="00BC645B"/>
    <w:rPr>
      <w:rFonts w:ascii="TimesNewRomanPSMT" w:hAnsi="TimesNewRomanPSMT" w:cs="Times New Roman"/>
      <w:color w:val="000000"/>
      <w:sz w:val="24"/>
      <w:szCs w:val="24"/>
    </w:rPr>
  </w:style>
  <w:style w:type="character" w:customStyle="1" w:styleId="Char210">
    <w:name w:val="äÕ ÊÚáíÞ Char21"/>
    <w:basedOn w:val="a0"/>
    <w:uiPriority w:val="99"/>
    <w:locked/>
    <w:rsid w:val="00BC645B"/>
    <w:rPr>
      <w:rFonts w:ascii="Calibri" w:hAnsi="Calibri" w:cs="Times New Roman"/>
      <w:sz w:val="20"/>
      <w:szCs w:val="20"/>
      <w:lang w:eastAsia="ar-SA" w:bidi="ar-SA"/>
    </w:rPr>
  </w:style>
  <w:style w:type="character" w:customStyle="1" w:styleId="Char410">
    <w:name w:val="äÕ ÊÚáíÞ Char41"/>
    <w:basedOn w:val="a0"/>
    <w:uiPriority w:val="99"/>
    <w:semiHidden/>
    <w:rsid w:val="00BC645B"/>
    <w:rPr>
      <w:rFonts w:cs="Times New Roman"/>
      <w:sz w:val="20"/>
      <w:szCs w:val="20"/>
      <w:lang w:bidi="ar-SA"/>
    </w:rPr>
  </w:style>
  <w:style w:type="character" w:customStyle="1" w:styleId="CommentTextChar1">
    <w:name w:val="Comment Text Char1"/>
    <w:basedOn w:val="a0"/>
    <w:uiPriority w:val="99"/>
    <w:semiHidden/>
    <w:rsid w:val="00BC645B"/>
    <w:rPr>
      <w:rFonts w:cs="Times New Roman"/>
      <w:sz w:val="20"/>
      <w:szCs w:val="20"/>
    </w:rPr>
  </w:style>
  <w:style w:type="character" w:customStyle="1" w:styleId="CommentTextChar2">
    <w:name w:val="Comment Text Char2"/>
    <w:basedOn w:val="a0"/>
    <w:uiPriority w:val="99"/>
    <w:semiHidden/>
    <w:rsid w:val="00BC645B"/>
    <w:rPr>
      <w:rFonts w:cs="Times New Roman"/>
      <w:sz w:val="20"/>
      <w:szCs w:val="20"/>
    </w:rPr>
  </w:style>
  <w:style w:type="paragraph" w:customStyle="1" w:styleId="nova-e-listitem">
    <w:name w:val="nova-e-list__item"/>
    <w:basedOn w:val="a"/>
    <w:uiPriority w:val="99"/>
    <w:rsid w:val="00BC645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f1">
    <w:name w:val="annotation reference"/>
    <w:uiPriority w:val="99"/>
    <w:unhideWhenUsed/>
    <w:rsid w:val="00BC645B"/>
    <w:rPr>
      <w:sz w:val="16"/>
      <w:szCs w:val="16"/>
    </w:rPr>
  </w:style>
  <w:style w:type="character" w:customStyle="1" w:styleId="2Char1">
    <w:name w:val="عنوان 2 Char1"/>
    <w:basedOn w:val="a0"/>
    <w:uiPriority w:val="9"/>
    <w:semiHidden/>
    <w:rsid w:val="00BC645B"/>
    <w:rPr>
      <w:rFonts w:asciiTheme="majorHAnsi" w:eastAsiaTheme="majorEastAsia" w:hAnsiTheme="majorHAnsi" w:cstheme="majorBidi"/>
      <w:color w:val="365F91" w:themeColor="accent1" w:themeShade="BF"/>
      <w:sz w:val="26"/>
      <w:szCs w:val="26"/>
    </w:rPr>
  </w:style>
  <w:style w:type="paragraph" w:styleId="af">
    <w:name w:val="annotation text"/>
    <w:basedOn w:val="a"/>
    <w:link w:val="Char12"/>
    <w:uiPriority w:val="99"/>
    <w:unhideWhenUsed/>
    <w:rsid w:val="00BC645B"/>
    <w:pPr>
      <w:bidi w:val="0"/>
      <w:spacing w:line="240" w:lineRule="auto"/>
    </w:pPr>
    <w:rPr>
      <w:rFonts w:cs="Times New Roman"/>
      <w:sz w:val="20"/>
      <w:szCs w:val="20"/>
    </w:rPr>
  </w:style>
  <w:style w:type="character" w:customStyle="1" w:styleId="Char53">
    <w:name w:val="نص تعليق Char5"/>
    <w:basedOn w:val="a0"/>
    <w:uiPriority w:val="99"/>
    <w:semiHidden/>
    <w:rsid w:val="00BC645B"/>
    <w:rPr>
      <w:sz w:val="20"/>
      <w:szCs w:val="20"/>
    </w:rPr>
  </w:style>
  <w:style w:type="table" w:styleId="-5">
    <w:name w:val="Light Grid Accent 5"/>
    <w:basedOn w:val="a1"/>
    <w:uiPriority w:val="62"/>
    <w:unhideWhenUsed/>
    <w:rsid w:val="00BC645B"/>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react-xocs-alternative-link">
    <w:name w:val="react-xocs-alternative-link"/>
    <w:rsid w:val="00BC645B"/>
  </w:style>
  <w:style w:type="character" w:customStyle="1" w:styleId="given-name">
    <w:name w:val="given-name"/>
    <w:rsid w:val="00BC645B"/>
  </w:style>
  <w:style w:type="character" w:customStyle="1" w:styleId="text">
    <w:name w:val="text"/>
    <w:rsid w:val="00BC645B"/>
  </w:style>
  <w:style w:type="character" w:customStyle="1" w:styleId="Char2">
    <w:name w:val="بلا تباعد Char"/>
    <w:basedOn w:val="a0"/>
    <w:link w:val="a9"/>
    <w:uiPriority w:val="1"/>
    <w:rsid w:val="00564148"/>
    <w:rPr>
      <w:rFonts w:eastAsia="Times New Roman" w:cs="Arial"/>
    </w:rPr>
  </w:style>
  <w:style w:type="paragraph" w:styleId="af2">
    <w:name w:val="caption"/>
    <w:basedOn w:val="a"/>
    <w:next w:val="a"/>
    <w:uiPriority w:val="99"/>
    <w:unhideWhenUsed/>
    <w:qFormat/>
    <w:rsid w:val="00004C99"/>
    <w:pPr>
      <w:spacing w:line="240" w:lineRule="auto"/>
    </w:pPr>
    <w:rPr>
      <w:i/>
      <w:iCs/>
      <w:color w:val="1F497D" w:themeColor="text2"/>
      <w:sz w:val="18"/>
      <w:szCs w:val="18"/>
    </w:rPr>
  </w:style>
  <w:style w:type="paragraph" w:styleId="50">
    <w:name w:val="toc 5"/>
    <w:basedOn w:val="a"/>
    <w:next w:val="a"/>
    <w:autoRedefine/>
    <w:uiPriority w:val="39"/>
    <w:unhideWhenUsed/>
    <w:rsid w:val="008472F8"/>
    <w:pPr>
      <w:spacing w:after="100"/>
      <w:ind w:left="880"/>
    </w:pPr>
  </w:style>
  <w:style w:type="paragraph" w:styleId="60">
    <w:name w:val="toc 6"/>
    <w:basedOn w:val="a"/>
    <w:next w:val="a"/>
    <w:autoRedefine/>
    <w:uiPriority w:val="39"/>
    <w:unhideWhenUsed/>
    <w:rsid w:val="008472F8"/>
    <w:pPr>
      <w:spacing w:after="100"/>
      <w:ind w:left="1100"/>
    </w:pPr>
  </w:style>
  <w:style w:type="paragraph" w:styleId="70">
    <w:name w:val="toc 7"/>
    <w:basedOn w:val="a"/>
    <w:next w:val="a"/>
    <w:autoRedefine/>
    <w:uiPriority w:val="39"/>
    <w:unhideWhenUsed/>
    <w:rsid w:val="008472F8"/>
    <w:pPr>
      <w:spacing w:after="100"/>
      <w:ind w:left="1320"/>
    </w:pPr>
  </w:style>
  <w:style w:type="paragraph" w:styleId="80">
    <w:name w:val="toc 8"/>
    <w:basedOn w:val="a"/>
    <w:next w:val="a"/>
    <w:autoRedefine/>
    <w:uiPriority w:val="39"/>
    <w:unhideWhenUsed/>
    <w:rsid w:val="008472F8"/>
    <w:pPr>
      <w:spacing w:after="100"/>
      <w:ind w:left="1540"/>
    </w:pPr>
  </w:style>
  <w:style w:type="paragraph" w:styleId="90">
    <w:name w:val="toc 9"/>
    <w:basedOn w:val="a"/>
    <w:next w:val="a"/>
    <w:autoRedefine/>
    <w:uiPriority w:val="39"/>
    <w:unhideWhenUsed/>
    <w:rsid w:val="008472F8"/>
    <w:pPr>
      <w:spacing w:after="100"/>
      <w:ind w:left="1760"/>
    </w:pPr>
  </w:style>
  <w:style w:type="paragraph" w:styleId="af3">
    <w:name w:val="table of figures"/>
    <w:basedOn w:val="a"/>
    <w:next w:val="a"/>
    <w:uiPriority w:val="99"/>
    <w:unhideWhenUsed/>
    <w:rsid w:val="004C5675"/>
    <w:pPr>
      <w:spacing w:after="0"/>
      <w:ind w:left="440" w:hanging="440"/>
    </w:pPr>
    <w:rPr>
      <w:rFonts w:cstheme="minorHAnsi"/>
      <w:smallCaps/>
      <w:sz w:val="20"/>
      <w:szCs w:val="24"/>
    </w:rPr>
  </w:style>
  <w:style w:type="paragraph" w:styleId="Index1">
    <w:name w:val="index 1"/>
    <w:basedOn w:val="a"/>
    <w:next w:val="a"/>
    <w:autoRedefine/>
    <w:uiPriority w:val="99"/>
    <w:semiHidden/>
    <w:unhideWhenUsed/>
    <w:rsid w:val="00AB409C"/>
    <w:pPr>
      <w:spacing w:after="0" w:line="240" w:lineRule="auto"/>
      <w:ind w:left="220" w:hanging="220"/>
    </w:pPr>
  </w:style>
  <w:style w:type="character" w:styleId="af4">
    <w:name w:val="FollowedHyperlink"/>
    <w:basedOn w:val="a0"/>
    <w:uiPriority w:val="99"/>
    <w:unhideWhenUsed/>
    <w:rsid w:val="00EF0FE8"/>
    <w:rPr>
      <w:color w:val="800080" w:themeColor="followedHyperlink"/>
      <w:u w:val="single"/>
    </w:rPr>
  </w:style>
  <w:style w:type="paragraph" w:styleId="af5">
    <w:name w:val="Bibliography"/>
    <w:basedOn w:val="a"/>
    <w:next w:val="a"/>
    <w:uiPriority w:val="37"/>
    <w:unhideWhenUsed/>
    <w:rsid w:val="0080017A"/>
  </w:style>
  <w:style w:type="character" w:customStyle="1" w:styleId="CommentTextChar8">
    <w:name w:val="Comment Text Char8"/>
    <w:basedOn w:val="a0"/>
    <w:uiPriority w:val="99"/>
    <w:semiHidden/>
    <w:rsid w:val="009B33AC"/>
    <w:rPr>
      <w:sz w:val="20"/>
      <w:szCs w:val="20"/>
    </w:rPr>
  </w:style>
  <w:style w:type="character" w:customStyle="1" w:styleId="5Char">
    <w:name w:val="عنوان 5 Char"/>
    <w:basedOn w:val="a0"/>
    <w:link w:val="5"/>
    <w:uiPriority w:val="99"/>
    <w:rsid w:val="003E041E"/>
    <w:rPr>
      <w:rFonts w:ascii="Calibri" w:eastAsia="Microsoft Yi Baiti" w:hAnsi="Calibri" w:cs="Times New Roman"/>
      <w:b/>
      <w:bCs/>
      <w:i/>
      <w:iCs/>
      <w:sz w:val="26"/>
      <w:szCs w:val="26"/>
      <w:lang w:eastAsia="ar-SA"/>
    </w:rPr>
  </w:style>
  <w:style w:type="character" w:customStyle="1" w:styleId="6Char">
    <w:name w:val="عنوان 6 Char"/>
    <w:basedOn w:val="a0"/>
    <w:link w:val="6"/>
    <w:uiPriority w:val="99"/>
    <w:rsid w:val="003E041E"/>
    <w:rPr>
      <w:rFonts w:ascii="Calibri" w:eastAsia="Microsoft Yi Baiti" w:hAnsi="Calibri" w:cs="Times New Roman"/>
      <w:b/>
      <w:bCs/>
      <w:sz w:val="24"/>
      <w:szCs w:val="24"/>
      <w:lang w:eastAsia="ar-SA"/>
    </w:rPr>
  </w:style>
  <w:style w:type="character" w:customStyle="1" w:styleId="7Char">
    <w:name w:val="عنوان 7 Char"/>
    <w:basedOn w:val="a0"/>
    <w:link w:val="7"/>
    <w:uiPriority w:val="99"/>
    <w:rsid w:val="003E041E"/>
    <w:rPr>
      <w:rFonts w:ascii="Calibri" w:eastAsia="Microsoft Yi Baiti" w:hAnsi="Calibri" w:cs="Times New Roman"/>
      <w:sz w:val="24"/>
      <w:szCs w:val="24"/>
      <w:lang w:eastAsia="ar-SA"/>
    </w:rPr>
  </w:style>
  <w:style w:type="character" w:customStyle="1" w:styleId="8Char">
    <w:name w:val="عنوان 8 Char"/>
    <w:basedOn w:val="a0"/>
    <w:link w:val="8"/>
    <w:uiPriority w:val="99"/>
    <w:rsid w:val="003E041E"/>
    <w:rPr>
      <w:rFonts w:ascii="Calibri" w:eastAsia="Microsoft Yi Baiti" w:hAnsi="Calibri" w:cs="Times New Roman"/>
      <w:i/>
      <w:iCs/>
      <w:sz w:val="24"/>
      <w:szCs w:val="24"/>
      <w:lang w:eastAsia="ar-SA"/>
    </w:rPr>
  </w:style>
  <w:style w:type="character" w:customStyle="1" w:styleId="9Char">
    <w:name w:val="عنوان 9 Char"/>
    <w:basedOn w:val="a0"/>
    <w:link w:val="9"/>
    <w:uiPriority w:val="99"/>
    <w:rsid w:val="003E041E"/>
    <w:rPr>
      <w:rFonts w:ascii="Cambria" w:eastAsia="Microsoft Yi Baiti" w:hAnsi="Cambria" w:cs="Times New Roman"/>
      <w:sz w:val="24"/>
      <w:szCs w:val="24"/>
      <w:lang w:eastAsia="ar-SA"/>
    </w:rPr>
  </w:style>
  <w:style w:type="numbering" w:customStyle="1" w:styleId="NoList1">
    <w:name w:val="No List1"/>
    <w:next w:val="a2"/>
    <w:uiPriority w:val="99"/>
    <w:semiHidden/>
    <w:unhideWhenUsed/>
    <w:rsid w:val="003E041E"/>
  </w:style>
  <w:style w:type="paragraph" w:customStyle="1" w:styleId="18">
    <w:name w:val="عادي1"/>
    <w:uiPriority w:val="99"/>
    <w:rsid w:val="003E041E"/>
    <w:pPr>
      <w:spacing w:before="100" w:beforeAutospacing="1" w:line="273" w:lineRule="auto"/>
      <w:jc w:val="right"/>
    </w:pPr>
    <w:rPr>
      <w:rFonts w:ascii="Times New Roman" w:eastAsia="Times New Roman" w:hAnsi="Times New Roman" w:cs="Times New Roman"/>
    </w:rPr>
  </w:style>
  <w:style w:type="table" w:customStyle="1" w:styleId="TableNormal1">
    <w:name w:val="Table Normal1"/>
    <w:uiPriority w:val="2"/>
    <w:semiHidden/>
    <w:qFormat/>
    <w:rsid w:val="003E041E"/>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Normal1">
    <w:name w:val="Normal1"/>
    <w:uiPriority w:val="99"/>
    <w:qFormat/>
    <w:rsid w:val="003E041E"/>
    <w:pPr>
      <w:spacing w:before="100" w:beforeAutospacing="1" w:line="273" w:lineRule="auto"/>
      <w:jc w:val="right"/>
    </w:pPr>
    <w:rPr>
      <w:rFonts w:ascii="Times New Roman" w:eastAsia="Times New Roman" w:hAnsi="Times New Roman" w:cs="Times New Roman"/>
    </w:rPr>
  </w:style>
  <w:style w:type="character" w:customStyle="1" w:styleId="Heading1Char1">
    <w:name w:val="Heading 1 Char1"/>
    <w:aliases w:val="Heading 11 Char Char2, Char Char Char Char Char2,Heading 11 Char Char Char1,Heading 11 Char2, Char Char1 Char Char1, Char Char Char Char Char Char,Char Char1 Char Char1,Char Char Char Char Char Char1,Char Char Char Char Char2"/>
    <w:uiPriority w:val="9"/>
    <w:locked/>
    <w:rsid w:val="003E041E"/>
    <w:rPr>
      <w:rFonts w:ascii="Times New Roman" w:eastAsia="Microsoft Yi Baiti" w:hAnsi="Times New Roman" w:cs="Times New Roman"/>
      <w:sz w:val="28"/>
      <w:szCs w:val="28"/>
      <w:lang w:eastAsia="ar-SA"/>
    </w:rPr>
  </w:style>
  <w:style w:type="character" w:customStyle="1" w:styleId="Heading2Char1">
    <w:name w:val="Heading 2 Char1"/>
    <w:uiPriority w:val="99"/>
    <w:locked/>
    <w:rsid w:val="003E041E"/>
    <w:rPr>
      <w:rFonts w:ascii="Cambria" w:eastAsia="Microsoft Yi Baiti" w:hAnsi="Cambria" w:cs="Times New Roman"/>
      <w:b/>
      <w:bCs/>
      <w:i/>
      <w:iCs/>
      <w:sz w:val="28"/>
      <w:szCs w:val="28"/>
      <w:lang w:eastAsia="ar-SA"/>
    </w:rPr>
  </w:style>
  <w:style w:type="character" w:customStyle="1" w:styleId="Heading3Char1">
    <w:name w:val="Heading 3 Char1"/>
    <w:uiPriority w:val="99"/>
    <w:locked/>
    <w:rsid w:val="003E041E"/>
    <w:rPr>
      <w:rFonts w:ascii="Cambria" w:eastAsia="Microsoft Yi Baiti" w:hAnsi="Cambria" w:cs="Times New Roman"/>
      <w:b/>
      <w:bCs/>
      <w:sz w:val="26"/>
      <w:szCs w:val="26"/>
      <w:lang w:eastAsia="ar-SA"/>
    </w:rPr>
  </w:style>
  <w:style w:type="character" w:customStyle="1" w:styleId="Heading4Char1">
    <w:name w:val="Heading 4 Char1"/>
    <w:uiPriority w:val="99"/>
    <w:locked/>
    <w:rsid w:val="003E041E"/>
    <w:rPr>
      <w:rFonts w:ascii="Calibri" w:eastAsia="Microsoft Yi Baiti" w:hAnsi="Calibri" w:cs="Times New Roman"/>
      <w:b/>
      <w:bCs/>
      <w:sz w:val="28"/>
      <w:szCs w:val="28"/>
      <w:lang w:eastAsia="ar-SA"/>
    </w:rPr>
  </w:style>
  <w:style w:type="character" w:customStyle="1" w:styleId="Heading5Char1">
    <w:name w:val="Heading 5 Char1"/>
    <w:uiPriority w:val="99"/>
    <w:locked/>
    <w:rsid w:val="003E041E"/>
    <w:rPr>
      <w:rFonts w:ascii="Calibri" w:eastAsia="Microsoft Yi Baiti" w:hAnsi="Calibri" w:cs="Times New Roman"/>
      <w:b/>
      <w:bCs/>
      <w:i/>
      <w:iCs/>
      <w:sz w:val="26"/>
      <w:szCs w:val="26"/>
      <w:lang w:eastAsia="ar-SA"/>
    </w:rPr>
  </w:style>
  <w:style w:type="character" w:customStyle="1" w:styleId="Heading6Char1">
    <w:name w:val="Heading 6 Char1"/>
    <w:uiPriority w:val="99"/>
    <w:locked/>
    <w:rsid w:val="003E041E"/>
    <w:rPr>
      <w:rFonts w:ascii="Calibri" w:eastAsia="Microsoft Yi Baiti" w:hAnsi="Calibri" w:cs="Times New Roman"/>
      <w:b/>
      <w:bCs/>
      <w:sz w:val="24"/>
      <w:szCs w:val="24"/>
      <w:lang w:eastAsia="ar-SA"/>
    </w:rPr>
  </w:style>
  <w:style w:type="character" w:customStyle="1" w:styleId="Heading7Char1">
    <w:name w:val="Heading 7 Char1"/>
    <w:uiPriority w:val="99"/>
    <w:locked/>
    <w:rsid w:val="003E041E"/>
    <w:rPr>
      <w:rFonts w:ascii="Calibri" w:eastAsia="Microsoft Yi Baiti" w:hAnsi="Calibri" w:cs="Times New Roman"/>
      <w:sz w:val="24"/>
      <w:szCs w:val="24"/>
      <w:lang w:eastAsia="ar-SA"/>
    </w:rPr>
  </w:style>
  <w:style w:type="character" w:customStyle="1" w:styleId="Heading8Char1">
    <w:name w:val="Heading 8 Char1"/>
    <w:uiPriority w:val="99"/>
    <w:locked/>
    <w:rsid w:val="003E041E"/>
    <w:rPr>
      <w:rFonts w:ascii="Calibri" w:eastAsia="Microsoft Yi Baiti" w:hAnsi="Calibri" w:cs="Times New Roman"/>
      <w:i/>
      <w:iCs/>
      <w:sz w:val="24"/>
      <w:szCs w:val="24"/>
      <w:lang w:eastAsia="ar-SA"/>
    </w:rPr>
  </w:style>
  <w:style w:type="character" w:customStyle="1" w:styleId="Heading9Char1">
    <w:name w:val="Heading 9 Char1"/>
    <w:uiPriority w:val="99"/>
    <w:locked/>
    <w:rsid w:val="003E041E"/>
    <w:rPr>
      <w:rFonts w:ascii="Cambria" w:eastAsia="Microsoft Yi Baiti" w:hAnsi="Cambria" w:cs="Times New Roman"/>
      <w:sz w:val="24"/>
      <w:szCs w:val="24"/>
      <w:lang w:eastAsia="ar-SA"/>
    </w:rPr>
  </w:style>
  <w:style w:type="character" w:customStyle="1" w:styleId="TitleChar1">
    <w:name w:val="Title Char1"/>
    <w:aliases w:val="جيد Char1"/>
    <w:uiPriority w:val="99"/>
    <w:locked/>
    <w:rsid w:val="003E041E"/>
    <w:rPr>
      <w:rFonts w:ascii="Cambria" w:eastAsia="Microsoft Yi Baiti" w:hAnsi="Cambria" w:cs="Times New Roman"/>
      <w:b/>
      <w:bCs/>
      <w:kern w:val="28"/>
      <w:sz w:val="32"/>
      <w:szCs w:val="32"/>
      <w:lang w:eastAsia="ar-SA"/>
    </w:rPr>
  </w:style>
  <w:style w:type="paragraph" w:styleId="af6">
    <w:name w:val="Subtitle"/>
    <w:aliases w:val=" Char,Char2"/>
    <w:basedOn w:val="a"/>
    <w:link w:val="Chara"/>
    <w:uiPriority w:val="99"/>
    <w:qFormat/>
    <w:rsid w:val="003E041E"/>
    <w:pPr>
      <w:bidi w:val="0"/>
      <w:spacing w:after="160" w:line="259" w:lineRule="auto"/>
    </w:pPr>
    <w:rPr>
      <w:rFonts w:ascii="Cambria" w:eastAsia="Microsoft Yi Baiti" w:hAnsi="Cambria" w:cs="Times New Roman"/>
      <w:sz w:val="24"/>
      <w:szCs w:val="24"/>
      <w:lang w:eastAsia="ar-SA"/>
    </w:rPr>
  </w:style>
  <w:style w:type="character" w:customStyle="1" w:styleId="Chara">
    <w:name w:val="عنوان فرعي Char"/>
    <w:aliases w:val=" Char Char1,Char2 Char"/>
    <w:basedOn w:val="a0"/>
    <w:link w:val="af6"/>
    <w:uiPriority w:val="99"/>
    <w:rsid w:val="003E041E"/>
    <w:rPr>
      <w:rFonts w:ascii="Cambria" w:eastAsia="Microsoft Yi Baiti" w:hAnsi="Cambria" w:cs="Times New Roman"/>
      <w:sz w:val="24"/>
      <w:szCs w:val="24"/>
      <w:lang w:eastAsia="ar-SA"/>
    </w:rPr>
  </w:style>
  <w:style w:type="character" w:customStyle="1" w:styleId="SubtitleChar1">
    <w:name w:val="Subtitle Char1"/>
    <w:aliases w:val=" Char Char,Char2 Char1"/>
    <w:uiPriority w:val="99"/>
    <w:locked/>
    <w:rsid w:val="003E041E"/>
    <w:rPr>
      <w:rFonts w:ascii="Cambria" w:eastAsia="Microsoft Yi Baiti" w:hAnsi="Cambria" w:cs="Times New Roman"/>
      <w:sz w:val="24"/>
      <w:szCs w:val="24"/>
      <w:lang w:eastAsia="ar-SA"/>
    </w:rPr>
  </w:style>
  <w:style w:type="paragraph" w:styleId="af7">
    <w:name w:val="Quote"/>
    <w:basedOn w:val="a"/>
    <w:next w:val="a"/>
    <w:link w:val="Char1a"/>
    <w:uiPriority w:val="99"/>
    <w:qFormat/>
    <w:rsid w:val="003E041E"/>
    <w:pPr>
      <w:spacing w:after="0" w:line="240" w:lineRule="auto"/>
    </w:pPr>
    <w:rPr>
      <w:rFonts w:ascii="Times New Roman" w:eastAsia="Times New Roman" w:hAnsi="Times New Roman" w:cs="Times New Roman"/>
      <w:i/>
      <w:iCs/>
      <w:color w:val="000000"/>
      <w:sz w:val="24"/>
      <w:szCs w:val="24"/>
      <w:lang w:eastAsia="ar-SA"/>
    </w:rPr>
  </w:style>
  <w:style w:type="character" w:customStyle="1" w:styleId="Char1a">
    <w:name w:val="اقتباس Char1"/>
    <w:basedOn w:val="a0"/>
    <w:link w:val="af7"/>
    <w:uiPriority w:val="99"/>
    <w:rsid w:val="003E041E"/>
    <w:rPr>
      <w:rFonts w:ascii="Times New Roman" w:eastAsia="Times New Roman" w:hAnsi="Times New Roman" w:cs="Times New Roman"/>
      <w:i/>
      <w:iCs/>
      <w:color w:val="000000"/>
      <w:sz w:val="24"/>
      <w:szCs w:val="24"/>
      <w:lang w:eastAsia="ar-SA"/>
    </w:rPr>
  </w:style>
  <w:style w:type="paragraph" w:styleId="af8">
    <w:name w:val="Intense Quote"/>
    <w:basedOn w:val="a"/>
    <w:next w:val="a"/>
    <w:link w:val="Char1b"/>
    <w:uiPriority w:val="99"/>
    <w:qFormat/>
    <w:rsid w:val="003E041E"/>
    <w:pPr>
      <w:bidi w:val="0"/>
      <w:spacing w:after="0" w:line="240" w:lineRule="auto"/>
      <w:ind w:left="720" w:right="720"/>
    </w:pPr>
    <w:rPr>
      <w:rFonts w:ascii="Calibri" w:eastAsia="Calibri" w:hAnsi="Calibri" w:cs="Times New Roman"/>
      <w:b/>
      <w:i/>
      <w:sz w:val="24"/>
      <w:szCs w:val="20"/>
    </w:rPr>
  </w:style>
  <w:style w:type="character" w:customStyle="1" w:styleId="Char1b">
    <w:name w:val="اقتباس مكثف Char1"/>
    <w:basedOn w:val="a0"/>
    <w:link w:val="af8"/>
    <w:uiPriority w:val="99"/>
    <w:rsid w:val="003E041E"/>
    <w:rPr>
      <w:rFonts w:ascii="Calibri" w:eastAsia="Calibri" w:hAnsi="Calibri" w:cs="Times New Roman"/>
      <w:b/>
      <w:i/>
      <w:sz w:val="24"/>
      <w:szCs w:val="20"/>
    </w:rPr>
  </w:style>
  <w:style w:type="character" w:customStyle="1" w:styleId="IntenseQuoteChar2">
    <w:name w:val="Intense Quote Char2"/>
    <w:rsid w:val="003E041E"/>
    <w:rPr>
      <w:rFonts w:ascii="Calibri" w:eastAsia="Calibri" w:hAnsi="Calibri" w:cs="Times New Roman"/>
      <w:b/>
      <w:i/>
      <w:sz w:val="24"/>
    </w:rPr>
  </w:style>
  <w:style w:type="character" w:styleId="af9">
    <w:name w:val="Subtle Emphasis"/>
    <w:uiPriority w:val="99"/>
    <w:qFormat/>
    <w:rsid w:val="003E041E"/>
    <w:rPr>
      <w:i/>
      <w:iCs/>
      <w:color w:val="808080"/>
    </w:rPr>
  </w:style>
  <w:style w:type="character" w:styleId="afa">
    <w:name w:val="Intense Emphasis"/>
    <w:uiPriority w:val="99"/>
    <w:qFormat/>
    <w:rsid w:val="003E041E"/>
    <w:rPr>
      <w:rFonts w:cs="Times New Roman"/>
      <w:b/>
      <w:i/>
      <w:sz w:val="24"/>
      <w:u w:val="single"/>
    </w:rPr>
  </w:style>
  <w:style w:type="character" w:styleId="afb">
    <w:name w:val="Subtle Reference"/>
    <w:uiPriority w:val="99"/>
    <w:qFormat/>
    <w:rsid w:val="003E041E"/>
    <w:rPr>
      <w:smallCaps/>
      <w:color w:val="C0504D"/>
      <w:u w:val="single"/>
    </w:rPr>
  </w:style>
  <w:style w:type="character" w:styleId="afc">
    <w:name w:val="Intense Reference"/>
    <w:uiPriority w:val="99"/>
    <w:qFormat/>
    <w:rsid w:val="003E041E"/>
    <w:rPr>
      <w:rFonts w:cs="Times New Roman"/>
      <w:b/>
      <w:sz w:val="24"/>
      <w:u w:val="single"/>
    </w:rPr>
  </w:style>
  <w:style w:type="character" w:styleId="afd">
    <w:name w:val="Book Title"/>
    <w:uiPriority w:val="33"/>
    <w:qFormat/>
    <w:rsid w:val="003E041E"/>
    <w:rPr>
      <w:b/>
      <w:bCs/>
      <w:smallCaps/>
      <w:spacing w:val="5"/>
    </w:rPr>
  </w:style>
  <w:style w:type="paragraph" w:customStyle="1" w:styleId="19">
    <w:name w:val="سرد الفقرات1"/>
    <w:basedOn w:val="a"/>
    <w:uiPriority w:val="99"/>
    <w:qFormat/>
    <w:rsid w:val="003E041E"/>
    <w:pPr>
      <w:spacing w:after="160" w:line="259" w:lineRule="auto"/>
      <w:ind w:left="720"/>
    </w:pPr>
    <w:rPr>
      <w:rFonts w:ascii="Calibri" w:eastAsia="Calibri" w:hAnsi="Calibri" w:cs="Arial"/>
    </w:rPr>
  </w:style>
  <w:style w:type="paragraph" w:customStyle="1" w:styleId="NoSpacing2">
    <w:name w:val="No Spacing2"/>
    <w:basedOn w:val="a"/>
    <w:uiPriority w:val="99"/>
    <w:qFormat/>
    <w:rsid w:val="003E041E"/>
    <w:pPr>
      <w:bidi w:val="0"/>
      <w:spacing w:after="0" w:line="240" w:lineRule="auto"/>
    </w:pPr>
    <w:rPr>
      <w:rFonts w:ascii="Calibri" w:eastAsia="Calibri" w:hAnsi="Calibri" w:cs="Times New Roman"/>
      <w:sz w:val="24"/>
      <w:szCs w:val="32"/>
    </w:rPr>
  </w:style>
  <w:style w:type="paragraph" w:customStyle="1" w:styleId="Quote2">
    <w:name w:val="Quote2"/>
    <w:basedOn w:val="a"/>
    <w:next w:val="a"/>
    <w:link w:val="QuoteChar1"/>
    <w:uiPriority w:val="99"/>
    <w:qFormat/>
    <w:rsid w:val="003E041E"/>
    <w:pPr>
      <w:bidi w:val="0"/>
      <w:spacing w:after="0" w:line="240" w:lineRule="auto"/>
    </w:pPr>
    <w:rPr>
      <w:rFonts w:ascii="Calibri" w:eastAsia="Calibri" w:hAnsi="Calibri" w:cs="Times New Roman"/>
      <w:i/>
      <w:sz w:val="24"/>
      <w:szCs w:val="24"/>
      <w:lang w:eastAsia="ar-SA"/>
    </w:rPr>
  </w:style>
  <w:style w:type="character" w:customStyle="1" w:styleId="QuoteChar1">
    <w:name w:val="Quote Char1"/>
    <w:link w:val="Quote2"/>
    <w:uiPriority w:val="99"/>
    <w:locked/>
    <w:rsid w:val="003E041E"/>
    <w:rPr>
      <w:rFonts w:ascii="Calibri" w:eastAsia="Calibri" w:hAnsi="Calibri" w:cs="Times New Roman"/>
      <w:i/>
      <w:sz w:val="24"/>
      <w:szCs w:val="24"/>
      <w:lang w:eastAsia="ar-SA"/>
    </w:rPr>
  </w:style>
  <w:style w:type="paragraph" w:customStyle="1" w:styleId="IntenseQuote2">
    <w:name w:val="Intense Quote2"/>
    <w:basedOn w:val="a"/>
    <w:next w:val="a"/>
    <w:link w:val="IntenseQuoteChar1"/>
    <w:uiPriority w:val="99"/>
    <w:qFormat/>
    <w:rsid w:val="003E041E"/>
    <w:pPr>
      <w:bidi w:val="0"/>
      <w:spacing w:after="0" w:line="240" w:lineRule="auto"/>
      <w:ind w:left="720" w:right="720"/>
    </w:pPr>
    <w:rPr>
      <w:rFonts w:ascii="Calibri" w:eastAsia="Calibri" w:hAnsi="Calibri" w:cs="Times New Roman"/>
      <w:b/>
      <w:i/>
      <w:sz w:val="24"/>
      <w:szCs w:val="20"/>
      <w:lang w:eastAsia="ar-SA"/>
    </w:rPr>
  </w:style>
  <w:style w:type="character" w:customStyle="1" w:styleId="IntenseQuoteChar1">
    <w:name w:val="Intense Quote Char1"/>
    <w:link w:val="IntenseQuote2"/>
    <w:uiPriority w:val="99"/>
    <w:locked/>
    <w:rsid w:val="003E041E"/>
    <w:rPr>
      <w:rFonts w:ascii="Calibri" w:eastAsia="Calibri" w:hAnsi="Calibri" w:cs="Times New Roman"/>
      <w:b/>
      <w:i/>
      <w:sz w:val="24"/>
      <w:szCs w:val="20"/>
      <w:lang w:eastAsia="ar-SA"/>
    </w:rPr>
  </w:style>
  <w:style w:type="character" w:customStyle="1" w:styleId="1a">
    <w:name w:val="مرجع مكثف1"/>
    <w:aliases w:val="عنوان الفصل"/>
    <w:uiPriority w:val="99"/>
    <w:qFormat/>
    <w:rsid w:val="003E041E"/>
    <w:rPr>
      <w:rFonts w:cs="Simplified Arabic"/>
      <w:b/>
      <w:bCs/>
      <w:smallCaps/>
      <w:color w:val="auto"/>
      <w:spacing w:val="5"/>
      <w:szCs w:val="32"/>
      <w:u w:val="single"/>
    </w:rPr>
  </w:style>
  <w:style w:type="paragraph" w:customStyle="1" w:styleId="ListParagraph3">
    <w:name w:val="List Paragraph3"/>
    <w:basedOn w:val="a"/>
    <w:uiPriority w:val="99"/>
    <w:qFormat/>
    <w:rsid w:val="003E041E"/>
    <w:pPr>
      <w:bidi w:val="0"/>
      <w:spacing w:after="160" w:line="259" w:lineRule="auto"/>
      <w:ind w:left="720"/>
    </w:pPr>
    <w:rPr>
      <w:rFonts w:ascii="Calibri" w:eastAsia="Times New Roman" w:hAnsi="Calibri" w:cs="Arial"/>
    </w:rPr>
  </w:style>
  <w:style w:type="paragraph" w:customStyle="1" w:styleId="NoSpacing3">
    <w:name w:val="No Spacing3"/>
    <w:basedOn w:val="a"/>
    <w:uiPriority w:val="99"/>
    <w:qFormat/>
    <w:rsid w:val="003E041E"/>
    <w:pPr>
      <w:bidi w:val="0"/>
      <w:spacing w:after="0" w:line="240" w:lineRule="auto"/>
    </w:pPr>
    <w:rPr>
      <w:rFonts w:ascii="Calibri" w:eastAsia="Times New Roman" w:hAnsi="Calibri" w:cs="Times New Roman"/>
      <w:sz w:val="24"/>
      <w:szCs w:val="32"/>
    </w:rPr>
  </w:style>
  <w:style w:type="paragraph" w:customStyle="1" w:styleId="111">
    <w:name w:val="سرد الفقرات11"/>
    <w:basedOn w:val="a"/>
    <w:uiPriority w:val="99"/>
    <w:qFormat/>
    <w:rsid w:val="003E041E"/>
    <w:pPr>
      <w:spacing w:after="160" w:line="259" w:lineRule="auto"/>
      <w:ind w:left="720"/>
    </w:pPr>
    <w:rPr>
      <w:rFonts w:ascii="Calibri" w:eastAsia="Times New Roman" w:hAnsi="Calibri" w:cs="Arial"/>
    </w:rPr>
  </w:style>
  <w:style w:type="paragraph" w:customStyle="1" w:styleId="1b">
    <w:name w:val="بلا تباعد1"/>
    <w:uiPriority w:val="99"/>
    <w:qFormat/>
    <w:rsid w:val="003E041E"/>
    <w:pPr>
      <w:spacing w:after="0" w:line="240" w:lineRule="auto"/>
    </w:pPr>
    <w:rPr>
      <w:rFonts w:ascii="Calibri" w:eastAsia="Calibri" w:hAnsi="Calibri" w:cs="Arial"/>
    </w:rPr>
  </w:style>
  <w:style w:type="paragraph" w:customStyle="1" w:styleId="Pa5">
    <w:name w:val="Pa5"/>
    <w:basedOn w:val="Default"/>
    <w:next w:val="Default"/>
    <w:uiPriority w:val="99"/>
    <w:rsid w:val="003E041E"/>
  </w:style>
  <w:style w:type="paragraph" w:customStyle="1" w:styleId="Pa3">
    <w:name w:val="Pa3"/>
    <w:basedOn w:val="Default"/>
    <w:next w:val="Default"/>
    <w:uiPriority w:val="99"/>
    <w:rsid w:val="003E041E"/>
  </w:style>
  <w:style w:type="paragraph" w:customStyle="1" w:styleId="Pa7">
    <w:name w:val="Pa7"/>
    <w:basedOn w:val="Default"/>
    <w:next w:val="Default"/>
    <w:uiPriority w:val="99"/>
    <w:rsid w:val="003E041E"/>
  </w:style>
  <w:style w:type="table" w:customStyle="1" w:styleId="TableGrid1">
    <w:name w:val="Table Grid1"/>
    <w:basedOn w:val="a1"/>
    <w:next w:val="a5"/>
    <w:uiPriority w:val="39"/>
    <w:rsid w:val="003E041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Body Text Indent"/>
    <w:basedOn w:val="a"/>
    <w:link w:val="Charb"/>
    <w:uiPriority w:val="99"/>
    <w:rsid w:val="003E041E"/>
    <w:pPr>
      <w:bidi w:val="0"/>
      <w:spacing w:after="120" w:line="240" w:lineRule="auto"/>
      <w:ind w:left="283"/>
    </w:pPr>
    <w:rPr>
      <w:rFonts w:ascii="Times New Roman" w:eastAsia="Times New Roman" w:hAnsi="Times New Roman" w:cs="Times New Roman"/>
      <w:sz w:val="24"/>
      <w:szCs w:val="24"/>
      <w:lang w:val="fr-FR" w:eastAsia="fr-FR"/>
    </w:rPr>
  </w:style>
  <w:style w:type="character" w:customStyle="1" w:styleId="Charb">
    <w:name w:val="نص أساسي بمسافة بادئة Char"/>
    <w:basedOn w:val="a0"/>
    <w:link w:val="afe"/>
    <w:uiPriority w:val="99"/>
    <w:rsid w:val="003E041E"/>
    <w:rPr>
      <w:rFonts w:ascii="Times New Roman" w:eastAsia="Times New Roman" w:hAnsi="Times New Roman" w:cs="Times New Roman"/>
      <w:sz w:val="24"/>
      <w:szCs w:val="24"/>
      <w:lang w:val="fr-FR" w:eastAsia="fr-FR"/>
    </w:rPr>
  </w:style>
  <w:style w:type="character" w:styleId="aff">
    <w:name w:val="Placeholder Text"/>
    <w:uiPriority w:val="99"/>
    <w:semiHidden/>
    <w:rsid w:val="003E041E"/>
    <w:rPr>
      <w:color w:val="808080"/>
    </w:rPr>
  </w:style>
  <w:style w:type="character" w:customStyle="1" w:styleId="ztplmc">
    <w:name w:val="ztplmc"/>
    <w:basedOn w:val="a0"/>
    <w:rsid w:val="003E041E"/>
  </w:style>
  <w:style w:type="character" w:customStyle="1" w:styleId="jlqj4b">
    <w:name w:val="jlqj4b"/>
    <w:basedOn w:val="a0"/>
    <w:rsid w:val="003E041E"/>
  </w:style>
  <w:style w:type="paragraph" w:styleId="22">
    <w:name w:val="Body Text 2"/>
    <w:basedOn w:val="a"/>
    <w:link w:val="2Char0"/>
    <w:uiPriority w:val="99"/>
    <w:unhideWhenUsed/>
    <w:rsid w:val="003E041E"/>
    <w:pPr>
      <w:spacing w:after="120" w:line="480" w:lineRule="auto"/>
    </w:pPr>
    <w:rPr>
      <w:rFonts w:ascii="Calibri" w:eastAsia="Calibri" w:hAnsi="Calibri" w:cs="Arial"/>
    </w:rPr>
  </w:style>
  <w:style w:type="character" w:customStyle="1" w:styleId="2Char0">
    <w:name w:val="نص أساسي 2 Char"/>
    <w:basedOn w:val="a0"/>
    <w:link w:val="22"/>
    <w:uiPriority w:val="99"/>
    <w:rsid w:val="003E041E"/>
    <w:rPr>
      <w:rFonts w:ascii="Calibri" w:eastAsia="Calibri" w:hAnsi="Calibri" w:cs="Arial"/>
    </w:rPr>
  </w:style>
  <w:style w:type="character" w:customStyle="1" w:styleId="1Char1">
    <w:name w:val="عنوان 1 Char"/>
    <w:uiPriority w:val="99"/>
    <w:rsid w:val="003E041E"/>
    <w:rPr>
      <w:rFonts w:ascii="Cambria" w:eastAsia="Times New Roman" w:hAnsi="Cambria" w:cs="Times New Roman"/>
      <w:b/>
      <w:bCs/>
      <w:color w:val="365F91"/>
      <w:sz w:val="28"/>
      <w:szCs w:val="28"/>
    </w:rPr>
  </w:style>
  <w:style w:type="character" w:customStyle="1" w:styleId="Charc">
    <w:name w:val="رأس صفحة Char"/>
    <w:uiPriority w:val="99"/>
    <w:rsid w:val="003E041E"/>
    <w:rPr>
      <w:rFonts w:ascii="Calibri" w:eastAsia="Calibri" w:hAnsi="Calibri" w:cs="Arial"/>
    </w:rPr>
  </w:style>
  <w:style w:type="character" w:customStyle="1" w:styleId="Chard">
    <w:name w:val="تذييل صفحة Char"/>
    <w:uiPriority w:val="99"/>
    <w:rsid w:val="003E041E"/>
    <w:rPr>
      <w:rFonts w:ascii="Calibri" w:eastAsia="Calibri" w:hAnsi="Calibri" w:cs="Arial"/>
    </w:rPr>
  </w:style>
  <w:style w:type="paragraph" w:customStyle="1" w:styleId="1c">
    <w:name w:val="פיסקת רשימה1"/>
    <w:basedOn w:val="a"/>
    <w:uiPriority w:val="34"/>
    <w:qFormat/>
    <w:rsid w:val="003E041E"/>
    <w:pPr>
      <w:ind w:left="720"/>
      <w:contextualSpacing/>
    </w:pPr>
    <w:rPr>
      <w:rFonts w:ascii="Calibri" w:eastAsia="Calibri" w:hAnsi="Calibri" w:cs="Arial"/>
      <w:lang w:bidi="he-IL"/>
    </w:rPr>
  </w:style>
  <w:style w:type="character" w:customStyle="1" w:styleId="Chare">
    <w:name w:val="نص حاشية سفلية Char"/>
    <w:aliases w:val=" Car Char,Char Char Char Char,Char Char,Char1 Char1,Footnote Text Char Char Char,5_G Char1,Footnote Text Char1 Char Char1,Footnote Text Char1 Char Char Char Char Char Char1,Char Char2 Char1,Car Char"/>
    <w:link w:val="aff0"/>
    <w:rsid w:val="003E041E"/>
    <w:rPr>
      <w:rFonts w:cs="Times New Roman"/>
    </w:rPr>
  </w:style>
  <w:style w:type="paragraph" w:styleId="aff0">
    <w:name w:val="footnote text"/>
    <w:aliases w:val=" Car,Char Char Char,Char,Char1,Footnote Text Char Char,5_G,Footnote Text Char1 Char,Footnote Text Char1 Char Char Char Char Char,Char Char2,Car"/>
    <w:basedOn w:val="a"/>
    <w:link w:val="Chare"/>
    <w:unhideWhenUsed/>
    <w:rsid w:val="003E041E"/>
    <w:pPr>
      <w:bidi w:val="0"/>
      <w:spacing w:after="160" w:line="259" w:lineRule="auto"/>
    </w:pPr>
    <w:rPr>
      <w:rFonts w:cs="Times New Roman"/>
    </w:rPr>
  </w:style>
  <w:style w:type="character" w:customStyle="1" w:styleId="FootnoteTextChar1">
    <w:name w:val="Footnote Text Char1"/>
    <w:aliases w:val="Char Char Char Char1,Char Char1,Char1 Char,Footnote Text Char2, Car Char1,Footnote Text Char Char Char1,5_G Char,Footnote Text Char1 Char Char,Footnote Text Char1 Char Char Char Char Char Char,Char Char2 Char,Car Char1"/>
    <w:basedOn w:val="a0"/>
    <w:uiPriority w:val="99"/>
    <w:rsid w:val="003E041E"/>
    <w:rPr>
      <w:sz w:val="20"/>
      <w:szCs w:val="20"/>
    </w:rPr>
  </w:style>
  <w:style w:type="character" w:customStyle="1" w:styleId="Charf">
    <w:name w:val="موضوع تعليق Char"/>
    <w:link w:val="aff1"/>
    <w:uiPriority w:val="99"/>
    <w:rsid w:val="003E041E"/>
    <w:rPr>
      <w:b/>
      <w:bCs/>
    </w:rPr>
  </w:style>
  <w:style w:type="paragraph" w:styleId="aff1">
    <w:name w:val="annotation subject"/>
    <w:basedOn w:val="af"/>
    <w:next w:val="af"/>
    <w:link w:val="Charf"/>
    <w:uiPriority w:val="99"/>
    <w:unhideWhenUsed/>
    <w:rsid w:val="003E041E"/>
    <w:pPr>
      <w:bidi/>
    </w:pPr>
    <w:rPr>
      <w:rFonts w:cstheme="minorBidi"/>
      <w:b/>
      <w:bCs/>
      <w:sz w:val="22"/>
      <w:szCs w:val="22"/>
    </w:rPr>
  </w:style>
  <w:style w:type="character" w:customStyle="1" w:styleId="CommentSubjectChar1">
    <w:name w:val="Comment Subject Char1"/>
    <w:basedOn w:val="Char12"/>
    <w:uiPriority w:val="99"/>
    <w:semiHidden/>
    <w:rsid w:val="003E041E"/>
    <w:rPr>
      <w:rFonts w:cs="Times New Roman"/>
      <w:b/>
      <w:bCs/>
      <w:sz w:val="20"/>
      <w:szCs w:val="20"/>
    </w:rPr>
  </w:style>
  <w:style w:type="character" w:customStyle="1" w:styleId="index">
    <w:name w:val="index"/>
    <w:basedOn w:val="a0"/>
    <w:rsid w:val="003E041E"/>
  </w:style>
  <w:style w:type="character" w:customStyle="1" w:styleId="Charf0">
    <w:name w:val="نص تعليق ختامي Char"/>
    <w:link w:val="aff2"/>
    <w:uiPriority w:val="99"/>
    <w:rsid w:val="003E041E"/>
    <w:rPr>
      <w:rFonts w:ascii="Calibri" w:eastAsia="Calibri" w:hAnsi="Calibri" w:cs="Arial"/>
      <w:sz w:val="20"/>
      <w:szCs w:val="20"/>
    </w:rPr>
  </w:style>
  <w:style w:type="paragraph" w:styleId="aff2">
    <w:name w:val="endnote text"/>
    <w:basedOn w:val="a"/>
    <w:link w:val="Charf0"/>
    <w:uiPriority w:val="99"/>
    <w:unhideWhenUsed/>
    <w:rsid w:val="003E041E"/>
    <w:rPr>
      <w:rFonts w:ascii="Calibri" w:eastAsia="Calibri" w:hAnsi="Calibri" w:cs="Arial"/>
      <w:sz w:val="20"/>
      <w:szCs w:val="20"/>
    </w:rPr>
  </w:style>
  <w:style w:type="character" w:customStyle="1" w:styleId="EndnoteTextChar1">
    <w:name w:val="Endnote Text Char1"/>
    <w:basedOn w:val="a0"/>
    <w:uiPriority w:val="99"/>
    <w:semiHidden/>
    <w:rsid w:val="003E041E"/>
    <w:rPr>
      <w:sz w:val="20"/>
      <w:szCs w:val="20"/>
    </w:rPr>
  </w:style>
  <w:style w:type="paragraph" w:styleId="23">
    <w:name w:val="List 2"/>
    <w:basedOn w:val="a"/>
    <w:uiPriority w:val="99"/>
    <w:rsid w:val="003E041E"/>
    <w:pPr>
      <w:spacing w:after="0" w:line="240" w:lineRule="auto"/>
      <w:ind w:left="566" w:hanging="283"/>
    </w:pPr>
    <w:rPr>
      <w:rFonts w:ascii="Times New Roman" w:eastAsia="Times New Roman" w:hAnsi="Times New Roman" w:cs="Times New Roman"/>
      <w:sz w:val="24"/>
      <w:szCs w:val="24"/>
      <w:lang w:eastAsia="ar-SA"/>
    </w:rPr>
  </w:style>
  <w:style w:type="character" w:customStyle="1" w:styleId="Charf1">
    <w:name w:val="تذييل الصفحة Char"/>
    <w:link w:val="1d"/>
    <w:uiPriority w:val="99"/>
    <w:rsid w:val="003E041E"/>
  </w:style>
  <w:style w:type="character" w:customStyle="1" w:styleId="Charf2">
    <w:name w:val="رأس الصفحة Char"/>
    <w:link w:val="1e"/>
    <w:uiPriority w:val="99"/>
    <w:semiHidden/>
    <w:rsid w:val="003E041E"/>
  </w:style>
  <w:style w:type="character" w:customStyle="1" w:styleId="st">
    <w:name w:val="st"/>
    <w:basedOn w:val="a0"/>
    <w:rsid w:val="003E041E"/>
  </w:style>
  <w:style w:type="character" w:customStyle="1" w:styleId="1Char10">
    <w:name w:val="العنوان 1 Char1"/>
    <w:rsid w:val="003E041E"/>
    <w:rPr>
      <w:rFonts w:ascii="Times New Roman" w:eastAsia="Times New Roman" w:hAnsi="Times New Roman" w:cs="Times New Roman"/>
      <w:sz w:val="20"/>
      <w:szCs w:val="28"/>
      <w:lang w:eastAsia="ar-SA"/>
    </w:rPr>
  </w:style>
  <w:style w:type="character" w:customStyle="1" w:styleId="1Char11">
    <w:name w:val="عنوان 1 Char1"/>
    <w:rsid w:val="003E041E"/>
    <w:rPr>
      <w:rFonts w:ascii="Times New Roman" w:eastAsia="Times New Roman" w:hAnsi="Times New Roman" w:cs="Times New Roman"/>
      <w:szCs w:val="28"/>
      <w:lang w:eastAsia="ar-SA"/>
    </w:rPr>
  </w:style>
  <w:style w:type="paragraph" w:customStyle="1" w:styleId="1f">
    <w:name w:val="1"/>
    <w:basedOn w:val="a"/>
    <w:next w:val="a7"/>
    <w:uiPriority w:val="99"/>
    <w:unhideWhenUsed/>
    <w:rsid w:val="003E041E"/>
    <w:pPr>
      <w:tabs>
        <w:tab w:val="center" w:pos="4153"/>
        <w:tab w:val="right" w:pos="8306"/>
      </w:tabs>
      <w:spacing w:after="0" w:line="240" w:lineRule="auto"/>
    </w:pPr>
    <w:rPr>
      <w:rFonts w:ascii="Calibri" w:eastAsia="Calibri" w:hAnsi="Calibri" w:cs="Times New Roman"/>
      <w:sz w:val="20"/>
      <w:szCs w:val="20"/>
    </w:rPr>
  </w:style>
  <w:style w:type="character" w:customStyle="1" w:styleId="notranslate">
    <w:name w:val="notranslate"/>
    <w:basedOn w:val="a0"/>
    <w:rsid w:val="003E041E"/>
  </w:style>
  <w:style w:type="character" w:customStyle="1" w:styleId="name">
    <w:name w:val="name"/>
    <w:basedOn w:val="a0"/>
    <w:rsid w:val="003E041E"/>
  </w:style>
  <w:style w:type="character" w:customStyle="1" w:styleId="sectiontitle">
    <w:name w:val="section__title"/>
    <w:basedOn w:val="a0"/>
    <w:rsid w:val="003E041E"/>
  </w:style>
  <w:style w:type="paragraph" w:customStyle="1" w:styleId="24">
    <w:name w:val="سرد الفقرات2"/>
    <w:basedOn w:val="a"/>
    <w:uiPriority w:val="99"/>
    <w:qFormat/>
    <w:rsid w:val="003E041E"/>
    <w:pPr>
      <w:spacing w:after="0" w:line="240" w:lineRule="auto"/>
      <w:ind w:left="720"/>
      <w:contextualSpacing/>
    </w:pPr>
    <w:rPr>
      <w:rFonts w:ascii="Times New Roman" w:eastAsia="Times New Roman" w:hAnsi="Times New Roman" w:cs="Simplified Arabic"/>
      <w:sz w:val="28"/>
      <w:szCs w:val="28"/>
    </w:rPr>
  </w:style>
  <w:style w:type="character" w:customStyle="1" w:styleId="textexposedshow">
    <w:name w:val="text_exposed_show"/>
    <w:basedOn w:val="a0"/>
    <w:rsid w:val="003E041E"/>
  </w:style>
  <w:style w:type="character" w:customStyle="1" w:styleId="Char1c">
    <w:name w:val="العنوان Char1"/>
    <w:uiPriority w:val="10"/>
    <w:rsid w:val="003E041E"/>
    <w:rPr>
      <w:rFonts w:ascii="Cambria" w:eastAsia="Times New Roman" w:hAnsi="Cambria" w:cs="Times New Roman"/>
      <w:color w:val="17365D"/>
      <w:spacing w:val="5"/>
      <w:kern w:val="28"/>
      <w:sz w:val="52"/>
      <w:szCs w:val="52"/>
    </w:rPr>
  </w:style>
  <w:style w:type="character" w:customStyle="1" w:styleId="1Char20">
    <w:name w:val="عنوان 1 Char2"/>
    <w:rsid w:val="003E041E"/>
    <w:rPr>
      <w:rFonts w:ascii="Times New Roman" w:eastAsia="Times New Roman" w:hAnsi="Times New Roman" w:cs="Times New Roman"/>
      <w:sz w:val="20"/>
      <w:szCs w:val="28"/>
      <w:lang w:eastAsia="ar-SA"/>
    </w:rPr>
  </w:style>
  <w:style w:type="character" w:customStyle="1" w:styleId="mixed-citation">
    <w:name w:val="mixed-citation"/>
    <w:basedOn w:val="a0"/>
    <w:rsid w:val="003E041E"/>
  </w:style>
  <w:style w:type="character" w:styleId="aff3">
    <w:name w:val="endnote reference"/>
    <w:uiPriority w:val="99"/>
    <w:unhideWhenUsed/>
    <w:rsid w:val="003E041E"/>
    <w:rPr>
      <w:vertAlign w:val="superscript"/>
    </w:rPr>
  </w:style>
  <w:style w:type="character" w:styleId="aff4">
    <w:name w:val="footnote reference"/>
    <w:uiPriority w:val="99"/>
    <w:unhideWhenUsed/>
    <w:rsid w:val="003E041E"/>
    <w:rPr>
      <w:vertAlign w:val="superscript"/>
    </w:rPr>
  </w:style>
  <w:style w:type="numbering" w:customStyle="1" w:styleId="NoList11">
    <w:name w:val="No List11"/>
    <w:next w:val="a2"/>
    <w:uiPriority w:val="99"/>
    <w:semiHidden/>
    <w:unhideWhenUsed/>
    <w:rsid w:val="003E041E"/>
  </w:style>
  <w:style w:type="table" w:customStyle="1" w:styleId="TableGrid11">
    <w:name w:val="Table Grid11"/>
    <w:basedOn w:val="a1"/>
    <w:next w:val="a5"/>
    <w:uiPriority w:val="59"/>
    <w:rsid w:val="003E041E"/>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5"/>
    <w:uiPriority w:val="59"/>
    <w:rsid w:val="003E041E"/>
    <w:pPr>
      <w:spacing w:after="0" w:line="240" w:lineRule="auto"/>
      <w:ind w:firstLine="567"/>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a0"/>
    <w:rsid w:val="003E041E"/>
  </w:style>
  <w:style w:type="table" w:customStyle="1" w:styleId="TableGrid3">
    <w:name w:val="Table Grid3"/>
    <w:basedOn w:val="a1"/>
    <w:next w:val="a5"/>
    <w:uiPriority w:val="59"/>
    <w:rsid w:val="003E041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5">
    <w:name w:val="نمط الجدول ٢"/>
    <w:uiPriority w:val="99"/>
    <w:rsid w:val="003E041E"/>
    <w:pPr>
      <w:pBdr>
        <w:top w:val="nil"/>
        <w:left w:val="nil"/>
        <w:bottom w:val="nil"/>
        <w:right w:val="nil"/>
        <w:between w:val="nil"/>
        <w:bar w:val="nil"/>
      </w:pBdr>
      <w:bidi/>
      <w:spacing w:after="0" w:line="240" w:lineRule="auto"/>
    </w:pPr>
    <w:rPr>
      <w:rFonts w:ascii="Geeza Pro Regular" w:eastAsia="Geeza Pro Regular" w:hAnsi="Geeza Pro Regular" w:cs="Geeza Pro Regular"/>
      <w:color w:val="000000"/>
      <w:sz w:val="20"/>
      <w:szCs w:val="20"/>
      <w:bdr w:val="nil"/>
    </w:rPr>
  </w:style>
  <w:style w:type="table" w:customStyle="1" w:styleId="41">
    <w:name w:val="شبكة جدول4"/>
    <w:basedOn w:val="a1"/>
    <w:next w:val="a5"/>
    <w:uiPriority w:val="39"/>
    <w:rsid w:val="003E041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1">
    <w:name w:val="No Spacing Char1"/>
    <w:uiPriority w:val="1"/>
    <w:rsid w:val="003E041E"/>
    <w:rPr>
      <w:rFonts w:ascii="Calibri" w:eastAsia="Calibri" w:hAnsi="Calibri" w:cs="Arial"/>
    </w:rPr>
  </w:style>
  <w:style w:type="character" w:styleId="HTMLDefinition">
    <w:name w:val="HTML Definition"/>
    <w:uiPriority w:val="99"/>
    <w:rsid w:val="003E041E"/>
    <w:rPr>
      <w:rFonts w:cs="Times New Roman"/>
      <w:i/>
    </w:rPr>
  </w:style>
  <w:style w:type="paragraph" w:styleId="aff6">
    <w:name w:val="Block Text"/>
    <w:basedOn w:val="a"/>
    <w:uiPriority w:val="99"/>
    <w:rsid w:val="003E041E"/>
    <w:pPr>
      <w:spacing w:after="120"/>
      <w:ind w:left="1440" w:right="1440"/>
    </w:pPr>
    <w:rPr>
      <w:rFonts w:ascii="Calibri" w:eastAsia="Times New Roman" w:hAnsi="Calibri" w:cs="Arial"/>
    </w:rPr>
  </w:style>
  <w:style w:type="paragraph" w:customStyle="1" w:styleId="NoSpacing1">
    <w:name w:val="No Spacing1"/>
    <w:uiPriority w:val="1"/>
    <w:qFormat/>
    <w:rsid w:val="003E041E"/>
    <w:pPr>
      <w:bidi/>
      <w:spacing w:after="0" w:line="240" w:lineRule="auto"/>
    </w:pPr>
    <w:rPr>
      <w:rFonts w:ascii="Calibri" w:eastAsia="Times New Roman" w:hAnsi="Calibri" w:cs="Times New Roman"/>
    </w:rPr>
  </w:style>
  <w:style w:type="character" w:customStyle="1" w:styleId="longtext">
    <w:name w:val="long_text"/>
    <w:rsid w:val="003E041E"/>
  </w:style>
  <w:style w:type="character" w:customStyle="1" w:styleId="hps">
    <w:name w:val="hps"/>
    <w:rsid w:val="003E041E"/>
  </w:style>
  <w:style w:type="paragraph" w:customStyle="1" w:styleId="NoSpacingSimplifiedArabic14">
    <w:name w:val="No Spacing + (العربية وغيرها) Simplified Arabic، ‏14 نقطة"/>
    <w:basedOn w:val="a9"/>
    <w:uiPriority w:val="99"/>
    <w:rsid w:val="003E041E"/>
    <w:pPr>
      <w:tabs>
        <w:tab w:val="num" w:pos="459"/>
        <w:tab w:val="left" w:pos="639"/>
      </w:tabs>
      <w:ind w:left="459" w:hanging="360"/>
      <w:jc w:val="lowKashida"/>
    </w:pPr>
    <w:rPr>
      <w:rFonts w:ascii="Calibri" w:hAnsi="Calibri" w:cs="Simplified Arabic"/>
      <w:sz w:val="28"/>
      <w:szCs w:val="28"/>
      <w:lang w:bidi="ar-EG"/>
    </w:rPr>
  </w:style>
  <w:style w:type="character" w:customStyle="1" w:styleId="Char1d">
    <w:name w:val="نص حاشية سفلية Char1"/>
    <w:uiPriority w:val="99"/>
    <w:semiHidden/>
    <w:rsid w:val="003E041E"/>
    <w:rPr>
      <w:sz w:val="20"/>
      <w:szCs w:val="20"/>
    </w:rPr>
  </w:style>
  <w:style w:type="character" w:customStyle="1" w:styleId="FootnoteTextChar113">
    <w:name w:val="Footnote Text Char113"/>
    <w:uiPriority w:val="99"/>
    <w:semiHidden/>
    <w:rsid w:val="003E041E"/>
    <w:rPr>
      <w:rFonts w:cs="Arial"/>
    </w:rPr>
  </w:style>
  <w:style w:type="character" w:customStyle="1" w:styleId="FootnoteTextChar112">
    <w:name w:val="Footnote Text Char112"/>
    <w:uiPriority w:val="99"/>
    <w:semiHidden/>
    <w:rsid w:val="003E041E"/>
  </w:style>
  <w:style w:type="character" w:customStyle="1" w:styleId="FootnoteTextChar17">
    <w:name w:val="Footnote Text Char17"/>
    <w:uiPriority w:val="99"/>
    <w:semiHidden/>
    <w:rsid w:val="003E041E"/>
  </w:style>
  <w:style w:type="character" w:customStyle="1" w:styleId="FootnoteTextChar16">
    <w:name w:val="Footnote Text Char16"/>
    <w:uiPriority w:val="99"/>
    <w:semiHidden/>
    <w:rsid w:val="003E041E"/>
  </w:style>
  <w:style w:type="character" w:customStyle="1" w:styleId="FootnoteTextChar15">
    <w:name w:val="Footnote Text Char15"/>
    <w:uiPriority w:val="99"/>
    <w:semiHidden/>
    <w:rsid w:val="003E041E"/>
  </w:style>
  <w:style w:type="character" w:customStyle="1" w:styleId="FootnoteTextChar14">
    <w:name w:val="Footnote Text Char14"/>
    <w:uiPriority w:val="99"/>
    <w:semiHidden/>
    <w:rsid w:val="003E041E"/>
  </w:style>
  <w:style w:type="character" w:customStyle="1" w:styleId="FootnoteTextChar13">
    <w:name w:val="Footnote Text Char13"/>
    <w:uiPriority w:val="99"/>
    <w:semiHidden/>
    <w:rsid w:val="003E041E"/>
  </w:style>
  <w:style w:type="character" w:customStyle="1" w:styleId="FootnoteTextChar12">
    <w:name w:val="Footnote Text Char12"/>
    <w:uiPriority w:val="99"/>
    <w:semiHidden/>
    <w:rsid w:val="003E041E"/>
  </w:style>
  <w:style w:type="character" w:customStyle="1" w:styleId="FootnoteTextChar11">
    <w:name w:val="Footnote Text Char11"/>
    <w:uiPriority w:val="99"/>
    <w:semiHidden/>
    <w:rsid w:val="003E041E"/>
  </w:style>
  <w:style w:type="character" w:customStyle="1" w:styleId="2Char2">
    <w:name w:val="نص أساسي بمسافة بادئة 2 Char"/>
    <w:link w:val="25"/>
    <w:uiPriority w:val="99"/>
    <w:locked/>
    <w:rsid w:val="003E041E"/>
    <w:rPr>
      <w:rFonts w:ascii="Times New Roman" w:hAnsi="Times New Roman"/>
      <w:noProof/>
      <w:lang w:eastAsia="ar-SA"/>
    </w:rPr>
  </w:style>
  <w:style w:type="paragraph" w:styleId="25">
    <w:name w:val="Body Text Indent 2"/>
    <w:basedOn w:val="a"/>
    <w:link w:val="2Char2"/>
    <w:uiPriority w:val="99"/>
    <w:unhideWhenUsed/>
    <w:rsid w:val="003E041E"/>
    <w:pPr>
      <w:bidi w:val="0"/>
      <w:spacing w:after="120" w:line="480" w:lineRule="auto"/>
      <w:ind w:left="283"/>
    </w:pPr>
    <w:rPr>
      <w:rFonts w:ascii="Times New Roman" w:hAnsi="Times New Roman"/>
      <w:noProof/>
      <w:lang w:eastAsia="ar-SA"/>
    </w:rPr>
  </w:style>
  <w:style w:type="character" w:customStyle="1" w:styleId="BodyTextIndent2Char1">
    <w:name w:val="Body Text Indent 2 Char1"/>
    <w:basedOn w:val="a0"/>
    <w:uiPriority w:val="99"/>
    <w:semiHidden/>
    <w:rsid w:val="003E041E"/>
  </w:style>
  <w:style w:type="character" w:customStyle="1" w:styleId="2Char10">
    <w:name w:val="نص أساسي بمسافة بادئة 2 Char1"/>
    <w:basedOn w:val="a0"/>
    <w:uiPriority w:val="99"/>
    <w:semiHidden/>
    <w:rsid w:val="003E041E"/>
  </w:style>
  <w:style w:type="character" w:customStyle="1" w:styleId="BodyTextIndent2Char113">
    <w:name w:val="Body Text Indent 2 Char113"/>
    <w:uiPriority w:val="99"/>
    <w:semiHidden/>
    <w:rsid w:val="003E041E"/>
    <w:rPr>
      <w:rFonts w:cs="Arial"/>
      <w:sz w:val="22"/>
      <w:szCs w:val="22"/>
    </w:rPr>
  </w:style>
  <w:style w:type="character" w:customStyle="1" w:styleId="BodyTextIndent2Char112">
    <w:name w:val="Body Text Indent 2 Char112"/>
    <w:uiPriority w:val="99"/>
    <w:semiHidden/>
    <w:rsid w:val="003E041E"/>
    <w:rPr>
      <w:sz w:val="22"/>
    </w:rPr>
  </w:style>
  <w:style w:type="character" w:customStyle="1" w:styleId="BodyTextIndent2Char17">
    <w:name w:val="Body Text Indent 2 Char17"/>
    <w:uiPriority w:val="99"/>
    <w:semiHidden/>
    <w:rsid w:val="003E041E"/>
    <w:rPr>
      <w:sz w:val="22"/>
    </w:rPr>
  </w:style>
  <w:style w:type="character" w:customStyle="1" w:styleId="BodyTextIndent2Char16">
    <w:name w:val="Body Text Indent 2 Char16"/>
    <w:uiPriority w:val="99"/>
    <w:semiHidden/>
    <w:rsid w:val="003E041E"/>
    <w:rPr>
      <w:sz w:val="22"/>
    </w:rPr>
  </w:style>
  <w:style w:type="character" w:customStyle="1" w:styleId="BodyTextIndent2Char15">
    <w:name w:val="Body Text Indent 2 Char15"/>
    <w:uiPriority w:val="99"/>
    <w:semiHidden/>
    <w:rsid w:val="003E041E"/>
    <w:rPr>
      <w:sz w:val="22"/>
    </w:rPr>
  </w:style>
  <w:style w:type="character" w:customStyle="1" w:styleId="BodyTextIndent2Char14">
    <w:name w:val="Body Text Indent 2 Char14"/>
    <w:uiPriority w:val="99"/>
    <w:semiHidden/>
    <w:rsid w:val="003E041E"/>
    <w:rPr>
      <w:sz w:val="22"/>
    </w:rPr>
  </w:style>
  <w:style w:type="character" w:customStyle="1" w:styleId="BodyTextIndent2Char13">
    <w:name w:val="Body Text Indent 2 Char13"/>
    <w:uiPriority w:val="99"/>
    <w:semiHidden/>
    <w:rsid w:val="003E041E"/>
    <w:rPr>
      <w:sz w:val="22"/>
    </w:rPr>
  </w:style>
  <w:style w:type="character" w:customStyle="1" w:styleId="BodyTextIndent2Char12">
    <w:name w:val="Body Text Indent 2 Char12"/>
    <w:uiPriority w:val="99"/>
    <w:semiHidden/>
    <w:rsid w:val="003E041E"/>
    <w:rPr>
      <w:sz w:val="22"/>
    </w:rPr>
  </w:style>
  <w:style w:type="character" w:customStyle="1" w:styleId="BodyTextIndent2Char11">
    <w:name w:val="Body Text Indent 2 Char11"/>
    <w:uiPriority w:val="99"/>
    <w:semiHidden/>
    <w:rsid w:val="003E041E"/>
    <w:rPr>
      <w:sz w:val="22"/>
    </w:rPr>
  </w:style>
  <w:style w:type="character" w:customStyle="1" w:styleId="FootnoteTextChar111">
    <w:name w:val="Footnote Text Char111"/>
    <w:uiPriority w:val="99"/>
    <w:semiHidden/>
    <w:rsid w:val="003E041E"/>
    <w:rPr>
      <w:rFonts w:cs="Arial"/>
    </w:rPr>
  </w:style>
  <w:style w:type="character" w:customStyle="1" w:styleId="FootnoteTextChar110">
    <w:name w:val="Footnote Text Char110"/>
    <w:uiPriority w:val="99"/>
    <w:semiHidden/>
    <w:rsid w:val="003E041E"/>
    <w:rPr>
      <w:rFonts w:cs="Arial"/>
    </w:rPr>
  </w:style>
  <w:style w:type="character" w:customStyle="1" w:styleId="FootnoteTextChar19">
    <w:name w:val="Footnote Text Char19"/>
    <w:uiPriority w:val="99"/>
    <w:semiHidden/>
    <w:rsid w:val="003E041E"/>
    <w:rPr>
      <w:rFonts w:cs="Arial"/>
    </w:rPr>
  </w:style>
  <w:style w:type="character" w:customStyle="1" w:styleId="FootnoteTextChar18">
    <w:name w:val="Footnote Text Char18"/>
    <w:uiPriority w:val="99"/>
    <w:semiHidden/>
    <w:rsid w:val="003E041E"/>
    <w:rPr>
      <w:rFonts w:cs="Arial"/>
    </w:rPr>
  </w:style>
  <w:style w:type="character" w:customStyle="1" w:styleId="BodyTextIndent2Char111">
    <w:name w:val="Body Text Indent 2 Char111"/>
    <w:uiPriority w:val="99"/>
    <w:semiHidden/>
    <w:rsid w:val="003E041E"/>
    <w:rPr>
      <w:rFonts w:cs="Arial"/>
      <w:sz w:val="22"/>
      <w:szCs w:val="22"/>
    </w:rPr>
  </w:style>
  <w:style w:type="character" w:customStyle="1" w:styleId="BodyTextIndent2Char110">
    <w:name w:val="Body Text Indent 2 Char110"/>
    <w:uiPriority w:val="99"/>
    <w:semiHidden/>
    <w:rsid w:val="003E041E"/>
    <w:rPr>
      <w:rFonts w:cs="Arial"/>
      <w:sz w:val="22"/>
      <w:szCs w:val="22"/>
    </w:rPr>
  </w:style>
  <w:style w:type="character" w:customStyle="1" w:styleId="BodyTextIndent2Char19">
    <w:name w:val="Body Text Indent 2 Char19"/>
    <w:uiPriority w:val="99"/>
    <w:semiHidden/>
    <w:rsid w:val="003E041E"/>
    <w:rPr>
      <w:rFonts w:cs="Arial"/>
      <w:sz w:val="22"/>
      <w:szCs w:val="22"/>
    </w:rPr>
  </w:style>
  <w:style w:type="character" w:customStyle="1" w:styleId="BodyTextIndent2Char18">
    <w:name w:val="Body Text Indent 2 Char18"/>
    <w:uiPriority w:val="99"/>
    <w:semiHidden/>
    <w:rsid w:val="003E041E"/>
    <w:rPr>
      <w:rFonts w:cs="Arial"/>
      <w:sz w:val="22"/>
      <w:szCs w:val="22"/>
    </w:rPr>
  </w:style>
  <w:style w:type="character" w:customStyle="1" w:styleId="Char4">
    <w:name w:val="عادي (ويب) Char"/>
    <w:link w:val="ad"/>
    <w:uiPriority w:val="99"/>
    <w:locked/>
    <w:rsid w:val="003E041E"/>
    <w:rPr>
      <w:rFonts w:ascii="Calibri" w:eastAsia="Times New Roman" w:hAnsi="Calibri" w:cs="Times New Roman"/>
      <w:sz w:val="24"/>
      <w:szCs w:val="24"/>
    </w:rPr>
  </w:style>
  <w:style w:type="paragraph" w:styleId="32">
    <w:name w:val="Body Text Indent 3"/>
    <w:basedOn w:val="a"/>
    <w:link w:val="3Char1"/>
    <w:uiPriority w:val="99"/>
    <w:rsid w:val="003E041E"/>
    <w:pPr>
      <w:spacing w:after="120" w:line="240" w:lineRule="auto"/>
      <w:ind w:left="283"/>
    </w:pPr>
    <w:rPr>
      <w:rFonts w:ascii="Times New Roman" w:eastAsia="Times New Roman" w:hAnsi="Times New Roman" w:cs="Times New Roman"/>
      <w:sz w:val="16"/>
      <w:szCs w:val="16"/>
      <w:lang w:eastAsia="ar-SA"/>
    </w:rPr>
  </w:style>
  <w:style w:type="character" w:customStyle="1" w:styleId="3Char1">
    <w:name w:val="نص أساسي بمسافة بادئة 3 Char"/>
    <w:basedOn w:val="a0"/>
    <w:link w:val="32"/>
    <w:uiPriority w:val="99"/>
    <w:rsid w:val="003E041E"/>
    <w:rPr>
      <w:rFonts w:ascii="Times New Roman" w:eastAsia="Times New Roman" w:hAnsi="Times New Roman" w:cs="Times New Roman"/>
      <w:sz w:val="16"/>
      <w:szCs w:val="16"/>
      <w:lang w:eastAsia="ar-SA"/>
    </w:rPr>
  </w:style>
  <w:style w:type="paragraph" w:customStyle="1" w:styleId="titreth2">
    <w:name w:val="titreth2"/>
    <w:basedOn w:val="a"/>
    <w:uiPriority w:val="99"/>
    <w:rsid w:val="003E041E"/>
    <w:pPr>
      <w:bidi w:val="0"/>
      <w:spacing w:before="150" w:after="150" w:line="240" w:lineRule="auto"/>
      <w:jc w:val="both"/>
    </w:pPr>
    <w:rPr>
      <w:rFonts w:ascii="Times New Roman" w:eastAsia="Times New Roman" w:hAnsi="Times New Roman" w:cs="Times New Roman"/>
      <w:b/>
      <w:bCs/>
      <w:sz w:val="34"/>
      <w:szCs w:val="34"/>
      <w:lang w:val="fr-FR" w:eastAsia="fr-FR"/>
    </w:rPr>
  </w:style>
  <w:style w:type="paragraph" w:customStyle="1" w:styleId="auteur4">
    <w:name w:val="auteur4"/>
    <w:basedOn w:val="a"/>
    <w:uiPriority w:val="99"/>
    <w:rsid w:val="003E041E"/>
    <w:pPr>
      <w:bidi w:val="0"/>
      <w:spacing w:after="240" w:line="240" w:lineRule="auto"/>
      <w:jc w:val="both"/>
    </w:pPr>
    <w:rPr>
      <w:rFonts w:ascii="Times New Roman" w:eastAsia="Times New Roman" w:hAnsi="Times New Roman" w:cs="Times New Roman"/>
      <w:i/>
      <w:iCs/>
      <w:lang w:val="fr-FR" w:eastAsia="fr-FR"/>
    </w:rPr>
  </w:style>
  <w:style w:type="table" w:styleId="1f0">
    <w:name w:val="Table Grid 1"/>
    <w:basedOn w:val="a1"/>
    <w:rsid w:val="003E041E"/>
    <w:pPr>
      <w:bidi/>
      <w:spacing w:after="0" w:line="240" w:lineRule="auto"/>
    </w:pPr>
    <w:rPr>
      <w:rFonts w:ascii="Times New Roman" w:eastAsia="Times New Roman" w:hAnsi="Times New Roman" w:cs="Traditional Arabic"/>
      <w:sz w:val="20"/>
      <w:szCs w:val="20"/>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81">
    <w:name w:val="Table Grid 8"/>
    <w:basedOn w:val="a1"/>
    <w:rsid w:val="003E041E"/>
    <w:pPr>
      <w:bidi/>
      <w:spacing w:after="0" w:line="240" w:lineRule="auto"/>
    </w:pPr>
    <w:rPr>
      <w:rFonts w:ascii="Times New Roman" w:eastAsia="Times New Roman" w:hAnsi="Times New Roman" w:cs="Traditional Arabic"/>
      <w:sz w:val="20"/>
      <w:szCs w:val="20"/>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7">
    <w:name w:val="Date"/>
    <w:basedOn w:val="a"/>
    <w:next w:val="a"/>
    <w:link w:val="Charf3"/>
    <w:uiPriority w:val="99"/>
    <w:rsid w:val="003E041E"/>
    <w:pPr>
      <w:spacing w:after="0" w:line="240" w:lineRule="auto"/>
    </w:pPr>
    <w:rPr>
      <w:rFonts w:ascii="Times New Roman" w:eastAsia="SimSun" w:hAnsi="Times New Roman" w:cs="Times New Roman"/>
      <w:sz w:val="24"/>
      <w:szCs w:val="24"/>
      <w:lang w:eastAsia="zh-CN" w:bidi="ar-DZ"/>
    </w:rPr>
  </w:style>
  <w:style w:type="character" w:customStyle="1" w:styleId="Charf3">
    <w:name w:val="تاريخ Char"/>
    <w:basedOn w:val="a0"/>
    <w:link w:val="aff7"/>
    <w:uiPriority w:val="99"/>
    <w:rsid w:val="003E041E"/>
    <w:rPr>
      <w:rFonts w:ascii="Times New Roman" w:eastAsia="SimSun" w:hAnsi="Times New Roman" w:cs="Times New Roman"/>
      <w:sz w:val="24"/>
      <w:szCs w:val="24"/>
      <w:lang w:eastAsia="zh-CN" w:bidi="ar-DZ"/>
    </w:rPr>
  </w:style>
  <w:style w:type="paragraph" w:styleId="aff8">
    <w:name w:val="Document Map"/>
    <w:basedOn w:val="a"/>
    <w:link w:val="Charf4"/>
    <w:uiPriority w:val="99"/>
    <w:semiHidden/>
    <w:rsid w:val="003E041E"/>
    <w:pPr>
      <w:shd w:val="clear" w:color="auto" w:fill="000080"/>
      <w:spacing w:after="0" w:line="240" w:lineRule="auto"/>
    </w:pPr>
    <w:rPr>
      <w:rFonts w:ascii="Tahoma" w:eastAsia="SimSun" w:hAnsi="Tahoma" w:cs="Tahoma"/>
      <w:sz w:val="24"/>
      <w:szCs w:val="24"/>
      <w:lang w:val="fr-FR" w:eastAsia="zh-CN" w:bidi="ar-DZ"/>
    </w:rPr>
  </w:style>
  <w:style w:type="character" w:customStyle="1" w:styleId="Charf4">
    <w:name w:val="خريطة المستند Char"/>
    <w:basedOn w:val="a0"/>
    <w:link w:val="aff8"/>
    <w:uiPriority w:val="99"/>
    <w:semiHidden/>
    <w:rsid w:val="003E041E"/>
    <w:rPr>
      <w:rFonts w:ascii="Tahoma" w:eastAsia="SimSun" w:hAnsi="Tahoma" w:cs="Tahoma"/>
      <w:sz w:val="24"/>
      <w:szCs w:val="24"/>
      <w:shd w:val="clear" w:color="auto" w:fill="000080"/>
      <w:lang w:val="fr-FR" w:eastAsia="zh-CN" w:bidi="ar-DZ"/>
    </w:rPr>
  </w:style>
  <w:style w:type="paragraph" w:customStyle="1" w:styleId="26">
    <w:name w:val="نمط2"/>
    <w:basedOn w:val="a"/>
    <w:link w:val="2Char3"/>
    <w:rsid w:val="003E041E"/>
    <w:pPr>
      <w:spacing w:after="0" w:line="240" w:lineRule="auto"/>
      <w:jc w:val="lowKashida"/>
    </w:pPr>
    <w:rPr>
      <w:rFonts w:ascii="Times New Roman" w:eastAsia="Times New Roman" w:hAnsi="Times New Roman" w:cs="Times New Roman"/>
      <w:b/>
      <w:bCs/>
      <w:noProof/>
      <w:sz w:val="20"/>
      <w:szCs w:val="30"/>
      <w:lang w:eastAsia="ar-SA"/>
    </w:rPr>
  </w:style>
  <w:style w:type="character" w:customStyle="1" w:styleId="2Char3">
    <w:name w:val="نمط2 Char"/>
    <w:link w:val="26"/>
    <w:rsid w:val="003E041E"/>
    <w:rPr>
      <w:rFonts w:ascii="Times New Roman" w:eastAsia="Times New Roman" w:hAnsi="Times New Roman" w:cs="Times New Roman"/>
      <w:b/>
      <w:bCs/>
      <w:noProof/>
      <w:sz w:val="20"/>
      <w:szCs w:val="30"/>
      <w:lang w:eastAsia="ar-SA"/>
    </w:rPr>
  </w:style>
  <w:style w:type="character" w:customStyle="1" w:styleId="1Char3">
    <w:name w:val="نمط1 Char"/>
    <w:rsid w:val="003E041E"/>
    <w:rPr>
      <w:rFonts w:ascii="Times New Roman" w:eastAsia="Times New Roman" w:hAnsi="Times New Roman" w:cs="Times New Roman"/>
      <w:b/>
      <w:bCs/>
      <w:noProof/>
      <w:szCs w:val="30"/>
      <w:lang w:eastAsia="ar-SA"/>
    </w:rPr>
  </w:style>
  <w:style w:type="paragraph" w:customStyle="1" w:styleId="Paragraphedeliste1">
    <w:name w:val="Paragraphe de liste1"/>
    <w:basedOn w:val="a"/>
    <w:uiPriority w:val="99"/>
    <w:qFormat/>
    <w:rsid w:val="003E041E"/>
    <w:pPr>
      <w:ind w:left="720"/>
      <w:contextualSpacing/>
    </w:pPr>
    <w:rPr>
      <w:rFonts w:ascii="Calibri" w:eastAsia="Calibri" w:hAnsi="Calibri" w:cs="Arial"/>
    </w:rPr>
  </w:style>
  <w:style w:type="table" w:styleId="aff9">
    <w:name w:val="Table Elegant"/>
    <w:basedOn w:val="a1"/>
    <w:rsid w:val="003E041E"/>
    <w:pPr>
      <w:bidi/>
      <w:spacing w:after="0" w:line="240" w:lineRule="auto"/>
    </w:pPr>
    <w:rPr>
      <w:rFonts w:ascii="Times New Roman" w:eastAsia="Times New Roman" w:hAnsi="Times New Roman" w:cs="Times New Roman"/>
      <w:sz w:val="20"/>
      <w:szCs w:val="20"/>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CharCharCharCharCharChar">
    <w:name w:val="Char Char Char Char Char Char"/>
    <w:basedOn w:val="a"/>
    <w:rsid w:val="003E041E"/>
    <w:pPr>
      <w:bidi w:val="0"/>
      <w:spacing w:after="160" w:line="240" w:lineRule="exact"/>
    </w:pPr>
    <w:rPr>
      <w:rFonts w:ascii="Verdana" w:eastAsia="Times New Roman" w:hAnsi="Verdana" w:cs="Times New Roman"/>
      <w:sz w:val="20"/>
      <w:szCs w:val="24"/>
    </w:rPr>
  </w:style>
  <w:style w:type="paragraph" w:customStyle="1" w:styleId="body-paragraph">
    <w:name w:val="body-paragraph"/>
    <w:basedOn w:val="a"/>
    <w:uiPriority w:val="99"/>
    <w:rsid w:val="003E041E"/>
    <w:pPr>
      <w:bidi w:val="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affa">
    <w:name w:val="HTML Top of Form"/>
    <w:basedOn w:val="a"/>
    <w:next w:val="a"/>
    <w:link w:val="Charf5"/>
    <w:hidden/>
    <w:uiPriority w:val="99"/>
    <w:rsid w:val="003E041E"/>
    <w:pPr>
      <w:pBdr>
        <w:bottom w:val="single" w:sz="6" w:space="1" w:color="auto"/>
      </w:pBdr>
      <w:bidi w:val="0"/>
      <w:spacing w:after="0" w:line="240" w:lineRule="auto"/>
      <w:jc w:val="center"/>
    </w:pPr>
    <w:rPr>
      <w:rFonts w:ascii="Arial" w:eastAsia="Times New Roman" w:hAnsi="Arial" w:cs="Arial"/>
      <w:vanish/>
      <w:sz w:val="16"/>
      <w:szCs w:val="16"/>
      <w:lang w:val="en-GB" w:eastAsia="en-GB"/>
    </w:rPr>
  </w:style>
  <w:style w:type="character" w:customStyle="1" w:styleId="Charf5">
    <w:name w:val="أعلى النموذج Char"/>
    <w:basedOn w:val="a0"/>
    <w:link w:val="affa"/>
    <w:uiPriority w:val="99"/>
    <w:rsid w:val="003E041E"/>
    <w:rPr>
      <w:rFonts w:ascii="Arial" w:eastAsia="Times New Roman" w:hAnsi="Arial" w:cs="Arial"/>
      <w:vanish/>
      <w:sz w:val="16"/>
      <w:szCs w:val="16"/>
      <w:lang w:val="en-GB" w:eastAsia="en-GB"/>
    </w:rPr>
  </w:style>
  <w:style w:type="paragraph" w:styleId="affb">
    <w:name w:val="HTML Bottom of Form"/>
    <w:basedOn w:val="a"/>
    <w:next w:val="a"/>
    <w:link w:val="Charf6"/>
    <w:hidden/>
    <w:rsid w:val="003E041E"/>
    <w:pPr>
      <w:pBdr>
        <w:top w:val="single" w:sz="6" w:space="1" w:color="auto"/>
      </w:pBdr>
      <w:bidi w:val="0"/>
      <w:spacing w:after="0" w:line="240" w:lineRule="auto"/>
      <w:jc w:val="center"/>
    </w:pPr>
    <w:rPr>
      <w:rFonts w:ascii="Arial" w:eastAsia="Times New Roman" w:hAnsi="Arial" w:cs="Arial"/>
      <w:vanish/>
      <w:sz w:val="16"/>
      <w:szCs w:val="16"/>
      <w:lang w:val="en-GB" w:eastAsia="en-GB"/>
    </w:rPr>
  </w:style>
  <w:style w:type="character" w:customStyle="1" w:styleId="Charf6">
    <w:name w:val="أسفل النموذج Char"/>
    <w:basedOn w:val="a0"/>
    <w:link w:val="affb"/>
    <w:rsid w:val="003E041E"/>
    <w:rPr>
      <w:rFonts w:ascii="Arial" w:eastAsia="Times New Roman" w:hAnsi="Arial" w:cs="Arial"/>
      <w:vanish/>
      <w:sz w:val="16"/>
      <w:szCs w:val="16"/>
      <w:lang w:val="en-GB" w:eastAsia="en-GB"/>
    </w:rPr>
  </w:style>
  <w:style w:type="paragraph" w:customStyle="1" w:styleId="authorgroup">
    <w:name w:val="authorgroup"/>
    <w:basedOn w:val="a"/>
    <w:uiPriority w:val="99"/>
    <w:rsid w:val="003E041E"/>
    <w:pPr>
      <w:bidi w:val="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ansinterligne1">
    <w:name w:val="Sans interligne1"/>
    <w:uiPriority w:val="99"/>
    <w:qFormat/>
    <w:rsid w:val="003E041E"/>
    <w:pPr>
      <w:spacing w:after="0" w:line="240" w:lineRule="auto"/>
    </w:pPr>
    <w:rPr>
      <w:rFonts w:ascii="Times New Roman" w:eastAsia="Times New Roman" w:hAnsi="Times New Roman" w:cs="Times New Roman"/>
      <w:sz w:val="24"/>
      <w:szCs w:val="24"/>
    </w:rPr>
  </w:style>
  <w:style w:type="paragraph" w:styleId="affc">
    <w:name w:val="Plain Text"/>
    <w:basedOn w:val="a"/>
    <w:link w:val="Charf7"/>
    <w:uiPriority w:val="99"/>
    <w:rsid w:val="003E041E"/>
    <w:pPr>
      <w:overflowPunct w:val="0"/>
      <w:autoSpaceDE w:val="0"/>
      <w:autoSpaceDN w:val="0"/>
      <w:bidi w:val="0"/>
      <w:adjustRightInd w:val="0"/>
      <w:spacing w:after="0" w:line="240" w:lineRule="auto"/>
      <w:textAlignment w:val="baseline"/>
    </w:pPr>
    <w:rPr>
      <w:rFonts w:ascii="Courier New" w:eastAsia="Times New Roman" w:hAnsi="Courier New" w:cs="Times New Roman"/>
      <w:sz w:val="20"/>
      <w:szCs w:val="20"/>
    </w:rPr>
  </w:style>
  <w:style w:type="character" w:customStyle="1" w:styleId="Charf7">
    <w:name w:val="نص عادي Char"/>
    <w:basedOn w:val="a0"/>
    <w:link w:val="affc"/>
    <w:uiPriority w:val="99"/>
    <w:rsid w:val="003E041E"/>
    <w:rPr>
      <w:rFonts w:ascii="Courier New" w:eastAsia="Times New Roman" w:hAnsi="Courier New" w:cs="Times New Roman"/>
      <w:sz w:val="20"/>
      <w:szCs w:val="20"/>
    </w:rPr>
  </w:style>
  <w:style w:type="paragraph" w:customStyle="1" w:styleId="endnotes">
    <w:name w:val="endnotes"/>
    <w:basedOn w:val="a"/>
    <w:uiPriority w:val="99"/>
    <w:rsid w:val="003E041E"/>
    <w:pPr>
      <w:bidi w:val="0"/>
      <w:spacing w:before="100" w:beforeAutospacing="1" w:after="100" w:afterAutospacing="1" w:line="240" w:lineRule="auto"/>
    </w:pPr>
    <w:rPr>
      <w:rFonts w:ascii="Verdana" w:eastAsia="Times New Roman" w:hAnsi="Verdana" w:cs="Times New Roman"/>
      <w:b/>
      <w:bCs/>
      <w:sz w:val="15"/>
      <w:szCs w:val="15"/>
    </w:rPr>
  </w:style>
  <w:style w:type="paragraph" w:customStyle="1" w:styleId="Normal13pint">
    <w:name w:val="Normal 13 pint"/>
    <w:basedOn w:val="a"/>
    <w:uiPriority w:val="99"/>
    <w:rsid w:val="003E041E"/>
    <w:pPr>
      <w:autoSpaceDE w:val="0"/>
      <w:autoSpaceDN w:val="0"/>
      <w:bidi w:val="0"/>
      <w:adjustRightInd w:val="0"/>
      <w:spacing w:after="0" w:line="240" w:lineRule="auto"/>
    </w:pPr>
    <w:rPr>
      <w:rFonts w:ascii="Times New Roman" w:eastAsia="Times New Roman" w:hAnsi="Times New Roman" w:cs="Times New Roman"/>
      <w:b/>
      <w:bCs/>
      <w:sz w:val="24"/>
      <w:szCs w:val="24"/>
    </w:rPr>
  </w:style>
  <w:style w:type="paragraph" w:customStyle="1" w:styleId="Normal13pt">
    <w:name w:val="Normal + 13 pt"/>
    <w:basedOn w:val="a"/>
    <w:link w:val="Normal13ptChar"/>
    <w:rsid w:val="003E041E"/>
    <w:pPr>
      <w:bidi w:val="0"/>
      <w:spacing w:after="240" w:line="240" w:lineRule="auto"/>
    </w:pPr>
    <w:rPr>
      <w:rFonts w:ascii="Times New Roman" w:eastAsia="Times New Roman" w:hAnsi="Times New Roman" w:cs="Times New Roman"/>
      <w:sz w:val="28"/>
      <w:szCs w:val="28"/>
      <w:lang w:eastAsia="ar-SA"/>
    </w:rPr>
  </w:style>
  <w:style w:type="character" w:customStyle="1" w:styleId="Normal13ptChar">
    <w:name w:val="Normal + 13 pt Char"/>
    <w:link w:val="Normal13pt"/>
    <w:rsid w:val="003E041E"/>
    <w:rPr>
      <w:rFonts w:ascii="Times New Roman" w:eastAsia="Times New Roman" w:hAnsi="Times New Roman" w:cs="Times New Roman"/>
      <w:sz w:val="28"/>
      <w:szCs w:val="28"/>
      <w:lang w:eastAsia="ar-SA"/>
    </w:rPr>
  </w:style>
  <w:style w:type="paragraph" w:customStyle="1" w:styleId="Normal13ponts">
    <w:name w:val="Normal+13 ponts"/>
    <w:basedOn w:val="affc"/>
    <w:link w:val="Normal13pontsChar"/>
    <w:rsid w:val="003E041E"/>
    <w:pPr>
      <w:overflowPunct/>
      <w:autoSpaceDE/>
      <w:autoSpaceDN/>
      <w:adjustRightInd/>
      <w:textAlignment w:val="auto"/>
    </w:pPr>
    <w:rPr>
      <w:rFonts w:eastAsia="MS Mincho"/>
    </w:rPr>
  </w:style>
  <w:style w:type="character" w:customStyle="1" w:styleId="Normal13pontsChar">
    <w:name w:val="Normal+13 ponts Char"/>
    <w:link w:val="Normal13ponts"/>
    <w:rsid w:val="003E041E"/>
    <w:rPr>
      <w:rFonts w:ascii="Courier New" w:eastAsia="MS Mincho" w:hAnsi="Courier New" w:cs="Times New Roman"/>
      <w:sz w:val="20"/>
      <w:szCs w:val="20"/>
    </w:rPr>
  </w:style>
  <w:style w:type="paragraph" w:customStyle="1" w:styleId="Normal13points">
    <w:name w:val="Normal + 13 points"/>
    <w:basedOn w:val="affc"/>
    <w:link w:val="Normal13pointsChar"/>
    <w:rsid w:val="003E041E"/>
    <w:pPr>
      <w:overflowPunct/>
      <w:autoSpaceDE/>
      <w:autoSpaceDN/>
      <w:adjustRightInd/>
      <w:jc w:val="lowKashida"/>
      <w:textAlignment w:val="auto"/>
    </w:pPr>
    <w:rPr>
      <w:rFonts w:ascii="Times New Roman" w:hAnsi="Times New Roman"/>
      <w:sz w:val="26"/>
      <w:szCs w:val="26"/>
    </w:rPr>
  </w:style>
  <w:style w:type="character" w:customStyle="1" w:styleId="Normal13pointsChar">
    <w:name w:val="Normal + 13 points Char"/>
    <w:link w:val="Normal13points"/>
    <w:rsid w:val="003E041E"/>
    <w:rPr>
      <w:rFonts w:ascii="Times New Roman" w:eastAsia="Times New Roman" w:hAnsi="Times New Roman" w:cs="Times New Roman"/>
      <w:sz w:val="26"/>
      <w:szCs w:val="26"/>
    </w:rPr>
  </w:style>
  <w:style w:type="paragraph" w:customStyle="1" w:styleId="logo">
    <w:name w:val="logo"/>
    <w:basedOn w:val="a"/>
    <w:uiPriority w:val="99"/>
    <w:rsid w:val="003E041E"/>
    <w:pPr>
      <w:bidi w:val="0"/>
      <w:spacing w:before="100" w:beforeAutospacing="1" w:after="100" w:afterAutospacing="1" w:line="240" w:lineRule="auto"/>
    </w:pPr>
    <w:rPr>
      <w:rFonts w:ascii="Times New Roman" w:eastAsia="Times New Roman" w:hAnsi="Times New Roman" w:cs="Times New Roman"/>
      <w:b/>
      <w:bCs/>
      <w:i/>
      <w:iCs/>
      <w:color w:val="005B00"/>
      <w:sz w:val="34"/>
      <w:szCs w:val="34"/>
      <w:lang w:val="en-GB" w:eastAsia="en-GB"/>
    </w:rPr>
  </w:style>
  <w:style w:type="paragraph" w:customStyle="1" w:styleId="header1">
    <w:name w:val="header1"/>
    <w:basedOn w:val="a"/>
    <w:uiPriority w:val="99"/>
    <w:rsid w:val="003E041E"/>
    <w:pPr>
      <w:bidi w:val="0"/>
      <w:spacing w:before="100" w:beforeAutospacing="1" w:after="100" w:afterAutospacing="1" w:line="240" w:lineRule="auto"/>
    </w:pPr>
    <w:rPr>
      <w:rFonts w:ascii="Arabic Transparent" w:eastAsia="Times New Roman" w:hAnsi="Arabic Transparent" w:cs="Times New Roman"/>
      <w:b/>
      <w:bCs/>
      <w:color w:val="2C2F7E"/>
      <w:sz w:val="28"/>
      <w:szCs w:val="28"/>
      <w:lang w:val="en-GB" w:eastAsia="en-GB"/>
    </w:rPr>
  </w:style>
  <w:style w:type="paragraph" w:customStyle="1" w:styleId="header2">
    <w:name w:val="header2"/>
    <w:basedOn w:val="a"/>
    <w:uiPriority w:val="99"/>
    <w:rsid w:val="003E041E"/>
    <w:pPr>
      <w:bidi w:val="0"/>
      <w:spacing w:before="100" w:beforeAutospacing="1" w:after="100" w:afterAutospacing="1" w:line="240" w:lineRule="auto"/>
    </w:pPr>
    <w:rPr>
      <w:rFonts w:ascii="Arabic Transparent" w:eastAsia="Times New Roman" w:hAnsi="Arabic Transparent" w:cs="Times New Roman"/>
      <w:b/>
      <w:bCs/>
      <w:color w:val="2C2F7E"/>
      <w:sz w:val="26"/>
      <w:szCs w:val="26"/>
      <w:lang w:val="en-GB" w:eastAsia="en-GB"/>
    </w:rPr>
  </w:style>
  <w:style w:type="paragraph" w:customStyle="1" w:styleId="bluefont">
    <w:name w:val="bluefont"/>
    <w:basedOn w:val="a"/>
    <w:uiPriority w:val="99"/>
    <w:rsid w:val="003E041E"/>
    <w:pPr>
      <w:bidi w:val="0"/>
      <w:spacing w:before="100" w:beforeAutospacing="1" w:after="100" w:afterAutospacing="1" w:line="240" w:lineRule="auto"/>
    </w:pPr>
    <w:rPr>
      <w:rFonts w:ascii="Arabic Transparent" w:eastAsia="Times New Roman" w:hAnsi="Arabic Transparent" w:cs="Times New Roman"/>
      <w:color w:val="01275A"/>
      <w:sz w:val="20"/>
      <w:szCs w:val="20"/>
      <w:lang w:val="en-GB" w:eastAsia="en-GB"/>
    </w:rPr>
  </w:style>
  <w:style w:type="paragraph" w:customStyle="1" w:styleId="bluefonten">
    <w:name w:val="bluefont_en"/>
    <w:basedOn w:val="a"/>
    <w:uiPriority w:val="99"/>
    <w:rsid w:val="003E041E"/>
    <w:pPr>
      <w:bidi w:val="0"/>
      <w:spacing w:before="100" w:beforeAutospacing="1" w:after="100" w:afterAutospacing="1" w:line="240" w:lineRule="auto"/>
    </w:pPr>
    <w:rPr>
      <w:rFonts w:ascii="Arial" w:eastAsia="Times New Roman" w:hAnsi="Arial" w:cs="Arial"/>
      <w:color w:val="01275A"/>
      <w:sz w:val="20"/>
      <w:szCs w:val="20"/>
      <w:lang w:val="en-GB" w:eastAsia="en-GB"/>
    </w:rPr>
  </w:style>
  <w:style w:type="paragraph" w:customStyle="1" w:styleId="boldbluefont">
    <w:name w:val="boldbluefont"/>
    <w:basedOn w:val="a"/>
    <w:uiPriority w:val="99"/>
    <w:rsid w:val="003E041E"/>
    <w:pPr>
      <w:bidi w:val="0"/>
      <w:spacing w:before="100" w:beforeAutospacing="1" w:after="100" w:afterAutospacing="1" w:line="240" w:lineRule="auto"/>
    </w:pPr>
    <w:rPr>
      <w:rFonts w:ascii="Arabic Transparent" w:eastAsia="Times New Roman" w:hAnsi="Arabic Transparent" w:cs="Times New Roman"/>
      <w:b/>
      <w:bCs/>
      <w:color w:val="01275A"/>
      <w:sz w:val="20"/>
      <w:szCs w:val="20"/>
      <w:lang w:val="en-GB" w:eastAsia="en-GB"/>
    </w:rPr>
  </w:style>
  <w:style w:type="paragraph" w:customStyle="1" w:styleId="boldbluefontheader">
    <w:name w:val="boldbluefontheader"/>
    <w:basedOn w:val="a"/>
    <w:uiPriority w:val="99"/>
    <w:rsid w:val="003E041E"/>
    <w:pPr>
      <w:bidi w:val="0"/>
      <w:spacing w:before="100" w:beforeAutospacing="1" w:after="100" w:afterAutospacing="1" w:line="240" w:lineRule="auto"/>
    </w:pPr>
    <w:rPr>
      <w:rFonts w:ascii="Arabic Transparent" w:eastAsia="Times New Roman" w:hAnsi="Arabic Transparent" w:cs="Times New Roman"/>
      <w:b/>
      <w:bCs/>
      <w:color w:val="01275A"/>
      <w:sz w:val="20"/>
      <w:szCs w:val="20"/>
      <w:lang w:val="en-GB" w:eastAsia="en-GB"/>
    </w:rPr>
  </w:style>
  <w:style w:type="paragraph" w:customStyle="1" w:styleId="greenfont">
    <w:name w:val="greenfont"/>
    <w:basedOn w:val="a"/>
    <w:uiPriority w:val="99"/>
    <w:rsid w:val="003E041E"/>
    <w:pPr>
      <w:bidi w:val="0"/>
      <w:spacing w:before="100" w:beforeAutospacing="1" w:after="100" w:afterAutospacing="1" w:line="240" w:lineRule="auto"/>
    </w:pPr>
    <w:rPr>
      <w:rFonts w:ascii="Arabic Transparent" w:eastAsia="Times New Roman" w:hAnsi="Arabic Transparent" w:cs="Times New Roman"/>
      <w:color w:val="00804E"/>
      <w:sz w:val="18"/>
      <w:szCs w:val="18"/>
      <w:lang w:val="en-GB" w:eastAsia="en-GB"/>
    </w:rPr>
  </w:style>
  <w:style w:type="paragraph" w:customStyle="1" w:styleId="boldgreenfont">
    <w:name w:val="boldgreenfont"/>
    <w:basedOn w:val="a"/>
    <w:uiPriority w:val="99"/>
    <w:rsid w:val="003E041E"/>
    <w:pPr>
      <w:bidi w:val="0"/>
      <w:spacing w:before="100" w:beforeAutospacing="1" w:after="100" w:afterAutospacing="1" w:line="240" w:lineRule="auto"/>
    </w:pPr>
    <w:rPr>
      <w:rFonts w:ascii="Arabic Transparent" w:eastAsia="Times New Roman" w:hAnsi="Arabic Transparent" w:cs="Times New Roman"/>
      <w:b/>
      <w:bCs/>
      <w:color w:val="00804E"/>
      <w:sz w:val="18"/>
      <w:szCs w:val="18"/>
      <w:lang w:val="en-GB" w:eastAsia="en-GB"/>
    </w:rPr>
  </w:style>
  <w:style w:type="paragraph" w:customStyle="1" w:styleId="pcbtn">
    <w:name w:val="pcbtn"/>
    <w:basedOn w:val="a"/>
    <w:uiPriority w:val="99"/>
    <w:rsid w:val="003E041E"/>
    <w:pPr>
      <w:bidi w:val="0"/>
      <w:spacing w:before="100" w:beforeAutospacing="1" w:after="100" w:afterAutospacing="1" w:line="240" w:lineRule="auto"/>
    </w:pPr>
    <w:rPr>
      <w:rFonts w:ascii="Arabic Transparent" w:eastAsia="Times New Roman" w:hAnsi="Arabic Transparent" w:cs="Times New Roman"/>
      <w:b/>
      <w:bCs/>
      <w:color w:val="01275A"/>
      <w:sz w:val="20"/>
      <w:szCs w:val="20"/>
      <w:lang w:val="en-GB" w:eastAsia="en-GB"/>
    </w:rPr>
  </w:style>
  <w:style w:type="paragraph" w:customStyle="1" w:styleId="pcbtn1">
    <w:name w:val="pcbtn1"/>
    <w:basedOn w:val="a"/>
    <w:uiPriority w:val="99"/>
    <w:rsid w:val="003E041E"/>
    <w:pPr>
      <w:shd w:val="clear" w:color="auto" w:fill="FFFFEA"/>
      <w:bidi w:val="0"/>
      <w:spacing w:before="100" w:beforeAutospacing="1" w:after="100" w:afterAutospacing="1" w:line="240" w:lineRule="auto"/>
    </w:pPr>
    <w:rPr>
      <w:rFonts w:ascii="Arial" w:eastAsia="Times New Roman" w:hAnsi="Arial" w:cs="Arial"/>
      <w:b/>
      <w:bCs/>
      <w:color w:val="000000"/>
      <w:sz w:val="24"/>
      <w:szCs w:val="24"/>
      <w:lang w:val="en-GB" w:eastAsia="en-GB"/>
    </w:rPr>
  </w:style>
  <w:style w:type="paragraph" w:customStyle="1" w:styleId="hsubprofile">
    <w:name w:val="hsubprofile"/>
    <w:basedOn w:val="a"/>
    <w:uiPriority w:val="99"/>
    <w:rsid w:val="003E041E"/>
    <w:pPr>
      <w:bidi w:val="0"/>
      <w:spacing w:before="100" w:beforeAutospacing="1" w:after="100" w:afterAutospacing="1" w:line="240" w:lineRule="auto"/>
    </w:pPr>
    <w:rPr>
      <w:rFonts w:ascii="Arial" w:eastAsia="Times New Roman" w:hAnsi="Arial" w:cs="Arial"/>
      <w:b/>
      <w:bCs/>
      <w:color w:val="000000"/>
      <w:sz w:val="18"/>
      <w:szCs w:val="18"/>
      <w:lang w:val="en-GB" w:eastAsia="en-GB"/>
    </w:rPr>
  </w:style>
  <w:style w:type="paragraph" w:customStyle="1" w:styleId="tertoolbar">
    <w:name w:val="tertoolbar"/>
    <w:basedOn w:val="a"/>
    <w:uiPriority w:val="99"/>
    <w:rsid w:val="003E041E"/>
    <w:pPr>
      <w:bidi w:val="0"/>
      <w:spacing w:before="100" w:beforeAutospacing="1" w:after="100" w:afterAutospacing="1" w:line="240" w:lineRule="auto"/>
    </w:pPr>
    <w:rPr>
      <w:rFonts w:ascii="Arial" w:eastAsia="Times New Roman" w:hAnsi="Arial" w:cs="Arial"/>
      <w:color w:val="004080"/>
      <w:sz w:val="16"/>
      <w:szCs w:val="16"/>
      <w:lang w:val="en-GB" w:eastAsia="en-GB"/>
    </w:rPr>
  </w:style>
  <w:style w:type="paragraph" w:customStyle="1" w:styleId="hsubprofileoptional">
    <w:name w:val="hsubprofileoptional"/>
    <w:basedOn w:val="a"/>
    <w:uiPriority w:val="99"/>
    <w:rsid w:val="003E041E"/>
    <w:pPr>
      <w:bidi w:val="0"/>
      <w:spacing w:before="100" w:beforeAutospacing="1" w:after="100" w:afterAutospacing="1" w:line="240" w:lineRule="auto"/>
    </w:pPr>
    <w:rPr>
      <w:rFonts w:ascii="Arial" w:eastAsia="Times New Roman" w:hAnsi="Arial" w:cs="Arial"/>
      <w:b/>
      <w:bCs/>
      <w:color w:val="555555"/>
      <w:sz w:val="18"/>
      <w:szCs w:val="18"/>
      <w:lang w:val="en-GB" w:eastAsia="en-GB"/>
    </w:rPr>
  </w:style>
  <w:style w:type="paragraph" w:customStyle="1" w:styleId="header2optional">
    <w:name w:val="header2optional"/>
    <w:basedOn w:val="a"/>
    <w:uiPriority w:val="99"/>
    <w:rsid w:val="003E041E"/>
    <w:pPr>
      <w:bidi w:val="0"/>
      <w:spacing w:before="100" w:beforeAutospacing="1" w:after="100" w:afterAutospacing="1" w:line="240" w:lineRule="auto"/>
    </w:pPr>
    <w:rPr>
      <w:rFonts w:ascii="Arial" w:eastAsia="Times New Roman" w:hAnsi="Arial" w:cs="Arial"/>
      <w:b/>
      <w:bCs/>
      <w:color w:val="000000"/>
      <w:sz w:val="26"/>
      <w:szCs w:val="26"/>
      <w:lang w:val="en-GB" w:eastAsia="en-GB"/>
    </w:rPr>
  </w:style>
  <w:style w:type="paragraph" w:customStyle="1" w:styleId="1f1">
    <w:name w:val="العنوان1"/>
    <w:basedOn w:val="a"/>
    <w:uiPriority w:val="99"/>
    <w:rsid w:val="003E041E"/>
    <w:pPr>
      <w:bidi w:val="0"/>
      <w:spacing w:before="100" w:beforeAutospacing="1" w:after="100" w:afterAutospacing="1" w:line="240" w:lineRule="auto"/>
    </w:pPr>
    <w:rPr>
      <w:rFonts w:ascii="Arabic Transparent" w:eastAsia="Times New Roman" w:hAnsi="Arabic Transparent" w:cs="Times New Roman"/>
      <w:b/>
      <w:bCs/>
      <w:color w:val="01275A"/>
      <w:sz w:val="28"/>
      <w:szCs w:val="28"/>
      <w:lang w:val="en-GB" w:eastAsia="en-GB"/>
    </w:rPr>
  </w:style>
  <w:style w:type="paragraph" w:customStyle="1" w:styleId="copyright">
    <w:name w:val="copyright"/>
    <w:basedOn w:val="a"/>
    <w:uiPriority w:val="99"/>
    <w:rsid w:val="003E041E"/>
    <w:pPr>
      <w:bidi w:val="0"/>
      <w:spacing w:before="100" w:beforeAutospacing="1" w:after="100" w:afterAutospacing="1" w:line="240" w:lineRule="auto"/>
    </w:pPr>
    <w:rPr>
      <w:rFonts w:ascii="Arabic Transparent" w:eastAsia="Times New Roman" w:hAnsi="Arabic Transparent" w:cs="Times New Roman"/>
      <w:b/>
      <w:bCs/>
      <w:color w:val="0D2B88"/>
      <w:sz w:val="20"/>
      <w:szCs w:val="20"/>
      <w:lang w:val="en-GB" w:eastAsia="en-GB"/>
    </w:rPr>
  </w:style>
  <w:style w:type="paragraph" w:customStyle="1" w:styleId="arabicfont">
    <w:name w:val="arabicfont"/>
    <w:basedOn w:val="a"/>
    <w:uiPriority w:val="99"/>
    <w:rsid w:val="003E041E"/>
    <w:pPr>
      <w:bidi w:val="0"/>
      <w:spacing w:before="100" w:beforeAutospacing="1" w:after="100" w:afterAutospacing="1" w:line="240" w:lineRule="auto"/>
    </w:pPr>
    <w:rPr>
      <w:rFonts w:ascii="Arabic Transparent" w:eastAsia="Times New Roman" w:hAnsi="Arabic Transparent" w:cs="Times New Roman"/>
      <w:b/>
      <w:bCs/>
      <w:color w:val="0D2B88"/>
      <w:sz w:val="23"/>
      <w:szCs w:val="23"/>
      <w:lang w:val="en-GB" w:eastAsia="en-GB"/>
    </w:rPr>
  </w:style>
  <w:style w:type="paragraph" w:customStyle="1" w:styleId="loginheader">
    <w:name w:val="loginheader"/>
    <w:basedOn w:val="a"/>
    <w:uiPriority w:val="99"/>
    <w:rsid w:val="003E041E"/>
    <w:pPr>
      <w:bidi w:val="0"/>
      <w:spacing w:before="100" w:beforeAutospacing="1" w:after="100" w:afterAutospacing="1" w:line="240" w:lineRule="auto"/>
    </w:pPr>
    <w:rPr>
      <w:rFonts w:ascii="Arial" w:eastAsia="Times New Roman" w:hAnsi="Arial" w:cs="Arial"/>
      <w:b/>
      <w:bCs/>
      <w:color w:val="01275A"/>
      <w:sz w:val="30"/>
      <w:szCs w:val="30"/>
      <w:lang w:val="en-GB" w:eastAsia="en-GB"/>
    </w:rPr>
  </w:style>
  <w:style w:type="paragraph" w:customStyle="1" w:styleId="blackfontarial">
    <w:name w:val="blackfontarial"/>
    <w:basedOn w:val="a"/>
    <w:uiPriority w:val="99"/>
    <w:rsid w:val="003E041E"/>
    <w:pPr>
      <w:bidi w:val="0"/>
      <w:spacing w:before="100" w:beforeAutospacing="1" w:after="100" w:afterAutospacing="1" w:line="240" w:lineRule="auto"/>
    </w:pPr>
    <w:rPr>
      <w:rFonts w:ascii="Arabic Transparent" w:eastAsia="Times New Roman" w:hAnsi="Arabic Transparent" w:cs="Times New Roman"/>
      <w:color w:val="01275A"/>
      <w:sz w:val="21"/>
      <w:szCs w:val="21"/>
      <w:lang w:val="en-GB" w:eastAsia="en-GB"/>
    </w:rPr>
  </w:style>
  <w:style w:type="paragraph" w:customStyle="1" w:styleId="white">
    <w:name w:val="white"/>
    <w:basedOn w:val="a"/>
    <w:uiPriority w:val="99"/>
    <w:rsid w:val="003E041E"/>
    <w:pPr>
      <w:bidi w:val="0"/>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membershipheader">
    <w:name w:val="membershipheader"/>
    <w:basedOn w:val="a"/>
    <w:uiPriority w:val="99"/>
    <w:rsid w:val="003E041E"/>
    <w:pPr>
      <w:bidi w:val="0"/>
      <w:spacing w:before="100" w:beforeAutospacing="1" w:after="100" w:afterAutospacing="1" w:line="240" w:lineRule="auto"/>
    </w:pPr>
    <w:rPr>
      <w:rFonts w:ascii="Times New Roman" w:eastAsia="Times New Roman" w:hAnsi="Times New Roman" w:cs="Times New Roman"/>
      <w:b/>
      <w:bCs/>
      <w:color w:val="01275A"/>
      <w:sz w:val="30"/>
      <w:szCs w:val="30"/>
      <w:lang w:val="en-GB" w:eastAsia="en-GB"/>
    </w:rPr>
  </w:style>
  <w:style w:type="paragraph" w:customStyle="1" w:styleId="upframe">
    <w:name w:val="upframe"/>
    <w:basedOn w:val="a"/>
    <w:uiPriority w:val="99"/>
    <w:rsid w:val="003E041E"/>
    <w:pPr>
      <w:bidi w:val="0"/>
      <w:spacing w:before="100" w:beforeAutospacing="1" w:after="100" w:afterAutospacing="1" w:line="240" w:lineRule="auto"/>
    </w:pPr>
    <w:rPr>
      <w:rFonts w:ascii="Arabic Transparent" w:eastAsia="Times New Roman" w:hAnsi="Arabic Transparent" w:cs="Times New Roman"/>
      <w:color w:val="01275A"/>
      <w:sz w:val="20"/>
      <w:szCs w:val="20"/>
      <w:lang w:val="en-GB" w:eastAsia="en-GB"/>
    </w:rPr>
  </w:style>
  <w:style w:type="paragraph" w:customStyle="1" w:styleId="upframeen">
    <w:name w:val="upframe_en"/>
    <w:basedOn w:val="a"/>
    <w:uiPriority w:val="99"/>
    <w:rsid w:val="003E041E"/>
    <w:pPr>
      <w:bidi w:val="0"/>
      <w:spacing w:before="100" w:beforeAutospacing="1" w:after="100" w:afterAutospacing="1" w:line="240" w:lineRule="auto"/>
    </w:pPr>
    <w:rPr>
      <w:rFonts w:ascii="Arial" w:eastAsia="Times New Roman" w:hAnsi="Arial" w:cs="Arial"/>
      <w:color w:val="01275A"/>
      <w:sz w:val="16"/>
      <w:szCs w:val="16"/>
      <w:lang w:val="en-GB" w:eastAsia="en-GB"/>
    </w:rPr>
  </w:style>
  <w:style w:type="paragraph" w:customStyle="1" w:styleId="italikar">
    <w:name w:val="italik_ar"/>
    <w:basedOn w:val="a"/>
    <w:uiPriority w:val="99"/>
    <w:rsid w:val="003E041E"/>
    <w:pPr>
      <w:bidi w:val="0"/>
      <w:spacing w:before="100" w:beforeAutospacing="1" w:after="100" w:afterAutospacing="1" w:line="240" w:lineRule="auto"/>
    </w:pPr>
    <w:rPr>
      <w:rFonts w:ascii="Arabic Transparent" w:eastAsia="Times New Roman" w:hAnsi="Arabic Transparent" w:cs="Times New Roman"/>
      <w:i/>
      <w:iCs/>
      <w:color w:val="01275A"/>
      <w:sz w:val="20"/>
      <w:szCs w:val="20"/>
      <w:lang w:val="en-GB" w:eastAsia="en-GB"/>
    </w:rPr>
  </w:style>
  <w:style w:type="paragraph" w:customStyle="1" w:styleId="italiken">
    <w:name w:val="italik_en"/>
    <w:basedOn w:val="a"/>
    <w:uiPriority w:val="99"/>
    <w:rsid w:val="003E041E"/>
    <w:pPr>
      <w:bidi w:val="0"/>
      <w:spacing w:before="100" w:beforeAutospacing="1" w:after="100" w:afterAutospacing="1" w:line="240" w:lineRule="auto"/>
    </w:pPr>
    <w:rPr>
      <w:rFonts w:ascii="Arial" w:eastAsia="Times New Roman" w:hAnsi="Arial" w:cs="Arial"/>
      <w:i/>
      <w:iCs/>
      <w:color w:val="01275A"/>
      <w:sz w:val="18"/>
      <w:szCs w:val="18"/>
      <w:lang w:val="en-GB" w:eastAsia="en-GB"/>
    </w:rPr>
  </w:style>
  <w:style w:type="paragraph" w:customStyle="1" w:styleId="newsheadline">
    <w:name w:val="newsheadline"/>
    <w:basedOn w:val="a"/>
    <w:uiPriority w:val="99"/>
    <w:rsid w:val="003E041E"/>
    <w:pPr>
      <w:bidi w:val="0"/>
      <w:spacing w:before="100" w:beforeAutospacing="1" w:after="100" w:afterAutospacing="1" w:line="240" w:lineRule="auto"/>
    </w:pPr>
    <w:rPr>
      <w:rFonts w:ascii="Arabic Transparent" w:eastAsia="Times New Roman" w:hAnsi="Arabic Transparent" w:cs="Times New Roman"/>
      <w:b/>
      <w:bCs/>
      <w:color w:val="01275A"/>
      <w:lang w:val="en-GB" w:eastAsia="en-GB"/>
    </w:rPr>
  </w:style>
  <w:style w:type="paragraph" w:customStyle="1" w:styleId="newsheadlineen">
    <w:name w:val="newsheadline_en"/>
    <w:basedOn w:val="a"/>
    <w:uiPriority w:val="99"/>
    <w:rsid w:val="003E041E"/>
    <w:pPr>
      <w:bidi w:val="0"/>
      <w:spacing w:before="100" w:beforeAutospacing="1" w:after="100" w:afterAutospacing="1" w:line="240" w:lineRule="auto"/>
    </w:pPr>
    <w:rPr>
      <w:rFonts w:ascii="Arial" w:eastAsia="Times New Roman" w:hAnsi="Arial" w:cs="Arial"/>
      <w:b/>
      <w:bCs/>
      <w:color w:val="01275A"/>
      <w:sz w:val="20"/>
      <w:szCs w:val="20"/>
      <w:lang w:val="en-GB" w:eastAsia="en-GB"/>
    </w:rPr>
  </w:style>
  <w:style w:type="paragraph" w:customStyle="1" w:styleId="arabictext">
    <w:name w:val="arabictext"/>
    <w:basedOn w:val="a"/>
    <w:uiPriority w:val="99"/>
    <w:rsid w:val="003E041E"/>
    <w:pPr>
      <w:bidi w:val="0"/>
      <w:spacing w:before="100" w:beforeAutospacing="1" w:after="100" w:afterAutospacing="1" w:line="240" w:lineRule="auto"/>
      <w:jc w:val="both"/>
    </w:pPr>
    <w:rPr>
      <w:rFonts w:ascii="Arial" w:eastAsia="Times New Roman" w:hAnsi="Arial" w:cs="Arial"/>
      <w:color w:val="01275A"/>
      <w:lang w:val="en-GB" w:eastAsia="en-GB"/>
    </w:rPr>
  </w:style>
  <w:style w:type="paragraph" w:customStyle="1" w:styleId="englishtext">
    <w:name w:val="englishtext"/>
    <w:basedOn w:val="a"/>
    <w:uiPriority w:val="99"/>
    <w:rsid w:val="003E041E"/>
    <w:pPr>
      <w:bidi w:val="0"/>
      <w:spacing w:before="100" w:beforeAutospacing="1" w:after="100" w:afterAutospacing="1" w:line="240" w:lineRule="auto"/>
    </w:pPr>
    <w:rPr>
      <w:rFonts w:ascii="Times New Roman" w:eastAsia="Times New Roman" w:hAnsi="Times New Roman" w:cs="Times New Roman"/>
      <w:color w:val="01275A"/>
      <w:lang w:val="en-GB" w:eastAsia="en-GB"/>
    </w:rPr>
  </w:style>
  <w:style w:type="paragraph" w:customStyle="1" w:styleId="englishtextmain">
    <w:name w:val="englishtext_main"/>
    <w:basedOn w:val="a"/>
    <w:uiPriority w:val="99"/>
    <w:rsid w:val="003E041E"/>
    <w:pPr>
      <w:bidi w:val="0"/>
      <w:spacing w:before="100" w:beforeAutospacing="1" w:after="100" w:afterAutospacing="1" w:line="240" w:lineRule="auto"/>
    </w:pPr>
    <w:rPr>
      <w:rFonts w:ascii="Times New Roman" w:eastAsia="Times New Roman" w:hAnsi="Times New Roman" w:cs="Times New Roman"/>
      <w:color w:val="01275A"/>
      <w:lang w:val="en-GB" w:eastAsia="en-GB"/>
    </w:rPr>
  </w:style>
  <w:style w:type="paragraph" w:customStyle="1" w:styleId="newstext">
    <w:name w:val="newstext"/>
    <w:basedOn w:val="a"/>
    <w:uiPriority w:val="99"/>
    <w:rsid w:val="003E041E"/>
    <w:pPr>
      <w:bidi w:val="0"/>
      <w:spacing w:before="100" w:beforeAutospacing="1" w:after="100" w:afterAutospacing="1" w:line="240" w:lineRule="auto"/>
      <w:jc w:val="both"/>
    </w:pPr>
    <w:rPr>
      <w:rFonts w:ascii="Arabic Transparent" w:eastAsia="Times New Roman" w:hAnsi="Arabic Transparent" w:cs="Times New Roman"/>
      <w:color w:val="01275A"/>
      <w:lang w:val="en-GB" w:eastAsia="en-GB"/>
    </w:rPr>
  </w:style>
  <w:style w:type="paragraph" w:customStyle="1" w:styleId="newstexten">
    <w:name w:val="newstext_en"/>
    <w:basedOn w:val="a"/>
    <w:uiPriority w:val="99"/>
    <w:rsid w:val="003E041E"/>
    <w:pPr>
      <w:bidi w:val="0"/>
      <w:spacing w:before="100" w:beforeAutospacing="1" w:after="100" w:afterAutospacing="1" w:line="240" w:lineRule="auto"/>
      <w:jc w:val="both"/>
    </w:pPr>
    <w:rPr>
      <w:rFonts w:ascii="Arial" w:eastAsia="Times New Roman" w:hAnsi="Arial" w:cs="Arial"/>
      <w:color w:val="01275A"/>
      <w:lang w:val="en-GB" w:eastAsia="en-GB"/>
    </w:rPr>
  </w:style>
  <w:style w:type="paragraph" w:customStyle="1" w:styleId="formsfooter">
    <w:name w:val="formsfooter"/>
    <w:basedOn w:val="a"/>
    <w:uiPriority w:val="99"/>
    <w:rsid w:val="003E041E"/>
    <w:pPr>
      <w:bidi w:val="0"/>
      <w:spacing w:before="100" w:beforeAutospacing="1" w:after="100" w:afterAutospacing="1" w:line="240" w:lineRule="auto"/>
    </w:pPr>
    <w:rPr>
      <w:rFonts w:ascii="Times New Roman" w:eastAsia="Times New Roman" w:hAnsi="Times New Roman" w:cs="Times New Roman"/>
      <w:color w:val="81AAD5"/>
      <w:sz w:val="15"/>
      <w:szCs w:val="15"/>
      <w:lang w:val="en-GB" w:eastAsia="en-GB"/>
    </w:rPr>
  </w:style>
  <w:style w:type="paragraph" w:customStyle="1" w:styleId="tooltip">
    <w:name w:val="tooltip"/>
    <w:basedOn w:val="a"/>
    <w:uiPriority w:val="99"/>
    <w:rsid w:val="003E041E"/>
    <w:pPr>
      <w:pBdr>
        <w:top w:val="single" w:sz="6" w:space="0" w:color="000000"/>
        <w:left w:val="single" w:sz="6" w:space="0" w:color="000000"/>
        <w:bottom w:val="single" w:sz="6" w:space="0" w:color="000000"/>
        <w:right w:val="single" w:sz="6" w:space="0" w:color="000000"/>
      </w:pBdr>
      <w:shd w:val="clear" w:color="auto" w:fill="FFFFE7"/>
      <w:bidi w:val="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malltxt">
    <w:name w:val="smalltxt"/>
    <w:basedOn w:val="a"/>
    <w:uiPriority w:val="99"/>
    <w:rsid w:val="003E041E"/>
    <w:pPr>
      <w:bidi w:val="0"/>
      <w:spacing w:before="100" w:beforeAutospacing="1" w:after="100" w:afterAutospacing="1" w:line="240" w:lineRule="auto"/>
    </w:pPr>
    <w:rPr>
      <w:rFonts w:ascii="Tahoma" w:eastAsia="Times New Roman" w:hAnsi="Tahoma" w:cs="Tahoma"/>
      <w:sz w:val="16"/>
      <w:szCs w:val="16"/>
      <w:lang w:val="en-GB" w:eastAsia="en-GB"/>
    </w:rPr>
  </w:style>
  <w:style w:type="paragraph" w:customStyle="1" w:styleId="1f2">
    <w:name w:val="عنوان فرعي1"/>
    <w:basedOn w:val="a"/>
    <w:uiPriority w:val="99"/>
    <w:rsid w:val="003E041E"/>
    <w:pPr>
      <w:shd w:val="clear" w:color="auto" w:fill="F7F3F7"/>
      <w:bidi w:val="0"/>
      <w:spacing w:before="100" w:beforeAutospacing="1" w:after="100" w:afterAutospacing="1" w:line="240" w:lineRule="auto"/>
    </w:pPr>
    <w:rPr>
      <w:rFonts w:ascii="Arabic Transparent" w:eastAsia="Times New Roman" w:hAnsi="Arabic Transparent" w:cs="Times New Roman"/>
      <w:b/>
      <w:bCs/>
      <w:color w:val="01275A"/>
      <w:sz w:val="20"/>
      <w:szCs w:val="20"/>
      <w:lang w:val="en-GB" w:eastAsia="en-GB"/>
    </w:rPr>
  </w:style>
  <w:style w:type="paragraph" w:customStyle="1" w:styleId="inline">
    <w:name w:val="inline"/>
    <w:basedOn w:val="a"/>
    <w:uiPriority w:val="99"/>
    <w:rsid w:val="003E041E"/>
    <w:pPr>
      <w:bidi w:val="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ececmsonormal">
    <w:name w:val="ec_ec_msonormal"/>
    <w:basedOn w:val="a"/>
    <w:uiPriority w:val="99"/>
    <w:rsid w:val="003E041E"/>
    <w:pPr>
      <w:bidi w:val="0"/>
      <w:spacing w:after="324" w:line="240" w:lineRule="auto"/>
    </w:pPr>
    <w:rPr>
      <w:rFonts w:ascii="Times New Roman" w:eastAsia="Times New Roman" w:hAnsi="Times New Roman" w:cs="Times New Roman"/>
      <w:sz w:val="24"/>
      <w:szCs w:val="24"/>
      <w:lang w:val="en-GB" w:eastAsia="en-GB"/>
    </w:rPr>
  </w:style>
  <w:style w:type="paragraph" w:styleId="27">
    <w:name w:val="List Bullet 2"/>
    <w:basedOn w:val="a"/>
    <w:uiPriority w:val="99"/>
    <w:rsid w:val="003E041E"/>
    <w:pPr>
      <w:tabs>
        <w:tab w:val="num" w:pos="643"/>
        <w:tab w:val="num" w:pos="720"/>
      </w:tabs>
      <w:spacing w:after="0" w:line="240" w:lineRule="auto"/>
      <w:ind w:left="643" w:hanging="360"/>
    </w:pPr>
    <w:rPr>
      <w:rFonts w:ascii="Times New Roman" w:eastAsia="SimSun" w:hAnsi="Times New Roman" w:cs="Times New Roman"/>
      <w:sz w:val="24"/>
      <w:szCs w:val="24"/>
      <w:lang w:eastAsia="zh-CN" w:bidi="ar-EG"/>
    </w:rPr>
  </w:style>
  <w:style w:type="character" w:customStyle="1" w:styleId="CharChar">
    <w:name w:val="بلا تباعد Char Char"/>
    <w:rsid w:val="003E041E"/>
    <w:rPr>
      <w:rFonts w:ascii="Calibri" w:eastAsia="Times New Roman" w:hAnsi="Calibri" w:cs="Arial"/>
      <w:lang w:val="en-US" w:bidi="en-US"/>
    </w:rPr>
  </w:style>
  <w:style w:type="paragraph" w:customStyle="1" w:styleId="Charf8">
    <w:name w:val="اقتباس Char"/>
    <w:basedOn w:val="a"/>
    <w:next w:val="a"/>
    <w:link w:val="CharChar0"/>
    <w:qFormat/>
    <w:rsid w:val="003E041E"/>
    <w:pPr>
      <w:bidi w:val="0"/>
      <w:spacing w:after="0" w:line="240" w:lineRule="auto"/>
      <w:ind w:firstLine="360"/>
    </w:pPr>
    <w:rPr>
      <w:rFonts w:ascii="Cambria" w:eastAsia="Times New Roman" w:hAnsi="Cambria" w:cs="Times New Roman"/>
      <w:i/>
      <w:iCs/>
      <w:color w:val="5A5A5A"/>
      <w:lang w:eastAsia="ar-SA" w:bidi="en-US"/>
    </w:rPr>
  </w:style>
  <w:style w:type="character" w:customStyle="1" w:styleId="CharChar0">
    <w:name w:val="اقتباس Char Char"/>
    <w:link w:val="Charf8"/>
    <w:rsid w:val="003E041E"/>
    <w:rPr>
      <w:rFonts w:ascii="Cambria" w:eastAsia="Times New Roman" w:hAnsi="Cambria" w:cs="Times New Roman"/>
      <w:i/>
      <w:iCs/>
      <w:color w:val="5A5A5A"/>
      <w:lang w:eastAsia="ar-SA" w:bidi="en-US"/>
    </w:rPr>
  </w:style>
  <w:style w:type="paragraph" w:customStyle="1" w:styleId="Charf9">
    <w:name w:val="اقتباس مكثف Char"/>
    <w:basedOn w:val="a"/>
    <w:next w:val="a"/>
    <w:link w:val="CharChar1"/>
    <w:qFormat/>
    <w:rsid w:val="003E041E"/>
    <w:pPr>
      <w:pBdr>
        <w:top w:val="single" w:sz="12" w:space="10" w:color="B8CCE4"/>
        <w:left w:val="single" w:sz="36" w:space="4" w:color="4F81BD"/>
        <w:bottom w:val="single" w:sz="24" w:space="10" w:color="9BBB59"/>
        <w:right w:val="single" w:sz="36" w:space="4" w:color="4F81BD"/>
      </w:pBdr>
      <w:shd w:val="clear" w:color="auto" w:fill="4F81BD"/>
      <w:bidi w:val="0"/>
      <w:spacing w:before="320" w:after="320" w:line="300" w:lineRule="auto"/>
      <w:ind w:left="1440" w:right="1440" w:firstLine="360"/>
    </w:pPr>
    <w:rPr>
      <w:rFonts w:ascii="Cambria" w:eastAsia="Times New Roman" w:hAnsi="Cambria" w:cs="Times New Roman"/>
      <w:i/>
      <w:iCs/>
      <w:color w:val="FFFFFF"/>
      <w:sz w:val="24"/>
      <w:szCs w:val="24"/>
      <w:lang w:eastAsia="ar-SA" w:bidi="en-US"/>
    </w:rPr>
  </w:style>
  <w:style w:type="character" w:customStyle="1" w:styleId="CharChar1">
    <w:name w:val="اقتباس مكثف Char Char"/>
    <w:link w:val="Charf9"/>
    <w:rsid w:val="003E041E"/>
    <w:rPr>
      <w:rFonts w:ascii="Cambria" w:eastAsia="Times New Roman" w:hAnsi="Cambria" w:cs="Times New Roman"/>
      <w:i/>
      <w:iCs/>
      <w:color w:val="FFFFFF"/>
      <w:sz w:val="24"/>
      <w:szCs w:val="24"/>
      <w:shd w:val="clear" w:color="auto" w:fill="4F81BD"/>
      <w:lang w:eastAsia="ar-SA" w:bidi="en-US"/>
    </w:rPr>
  </w:style>
  <w:style w:type="table" w:customStyle="1" w:styleId="4-11">
    <w:name w:val="جدول شبكة 4 - تمييز 11"/>
    <w:basedOn w:val="a1"/>
    <w:next w:val="GridTable4-Accent11"/>
    <w:uiPriority w:val="49"/>
    <w:rsid w:val="003E041E"/>
    <w:pPr>
      <w:spacing w:after="0" w:line="240" w:lineRule="auto"/>
    </w:pPr>
    <w:rPr>
      <w:rFonts w:ascii="Calibri" w:eastAsia="Calibri" w:hAnsi="Calibri" w:cs="Arial"/>
      <w:sz w:val="20"/>
      <w:szCs w:val="20"/>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11">
    <w:name w:val="Grid Table 4 - Accent 11"/>
    <w:basedOn w:val="a1"/>
    <w:uiPriority w:val="49"/>
    <w:rsid w:val="003E041E"/>
    <w:pPr>
      <w:spacing w:after="0" w:line="240" w:lineRule="auto"/>
    </w:pPr>
    <w:rPr>
      <w:rFonts w:ascii="Calibri" w:eastAsia="Calibri" w:hAnsi="Calibri" w:cs="Arial"/>
      <w:sz w:val="20"/>
      <w:szCs w:val="20"/>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Heading2Char2">
    <w:name w:val="Heading 2 Char2"/>
    <w:uiPriority w:val="9"/>
    <w:locked/>
    <w:rsid w:val="003E041E"/>
    <w:rPr>
      <w:rFonts w:cs="Simplified Arabic"/>
      <w:b/>
      <w:bCs/>
      <w:sz w:val="26"/>
      <w:szCs w:val="26"/>
      <w:lang w:eastAsia="ar-SA"/>
    </w:rPr>
  </w:style>
  <w:style w:type="character" w:customStyle="1" w:styleId="Heading3Char2">
    <w:name w:val="Heading 3 Char2"/>
    <w:uiPriority w:val="9"/>
    <w:locked/>
    <w:rsid w:val="003E041E"/>
    <w:rPr>
      <w:rFonts w:ascii="Cambria" w:hAnsi="Cambria"/>
      <w:b/>
      <w:bCs/>
      <w:sz w:val="26"/>
      <w:szCs w:val="26"/>
      <w:lang w:eastAsia="ar-SA"/>
    </w:rPr>
  </w:style>
  <w:style w:type="character" w:customStyle="1" w:styleId="Heading4Char2">
    <w:name w:val="Heading 4 Char2"/>
    <w:uiPriority w:val="99"/>
    <w:locked/>
    <w:rsid w:val="003E041E"/>
    <w:rPr>
      <w:rFonts w:ascii="Calibri" w:hAnsi="Calibri"/>
      <w:b/>
      <w:bCs/>
      <w:sz w:val="28"/>
      <w:szCs w:val="28"/>
      <w:lang w:eastAsia="ar-SA"/>
    </w:rPr>
  </w:style>
  <w:style w:type="character" w:customStyle="1" w:styleId="Heading5Char2">
    <w:name w:val="Heading 5 Char2"/>
    <w:uiPriority w:val="99"/>
    <w:locked/>
    <w:rsid w:val="003E041E"/>
    <w:rPr>
      <w:rFonts w:ascii="Calibri" w:hAnsi="Calibri"/>
      <w:b/>
      <w:bCs/>
      <w:i/>
      <w:iCs/>
      <w:sz w:val="26"/>
      <w:szCs w:val="26"/>
      <w:lang w:eastAsia="ar-SA"/>
    </w:rPr>
  </w:style>
  <w:style w:type="character" w:customStyle="1" w:styleId="Heading6Char2">
    <w:name w:val="Heading 6 Char2"/>
    <w:uiPriority w:val="99"/>
    <w:locked/>
    <w:rsid w:val="003E041E"/>
    <w:rPr>
      <w:rFonts w:ascii="Calibri" w:hAnsi="Calibri"/>
      <w:b/>
      <w:bCs/>
      <w:sz w:val="24"/>
      <w:szCs w:val="24"/>
      <w:lang w:eastAsia="ar-SA"/>
    </w:rPr>
  </w:style>
  <w:style w:type="character" w:customStyle="1" w:styleId="Heading7Char2">
    <w:name w:val="Heading 7 Char2"/>
    <w:uiPriority w:val="99"/>
    <w:locked/>
    <w:rsid w:val="003E041E"/>
    <w:rPr>
      <w:rFonts w:ascii="Calibri" w:hAnsi="Calibri"/>
      <w:sz w:val="24"/>
      <w:szCs w:val="24"/>
      <w:lang w:eastAsia="ar-SA"/>
    </w:rPr>
  </w:style>
  <w:style w:type="character" w:customStyle="1" w:styleId="Heading8Char2">
    <w:name w:val="Heading 8 Char2"/>
    <w:uiPriority w:val="99"/>
    <w:locked/>
    <w:rsid w:val="003E041E"/>
    <w:rPr>
      <w:rFonts w:ascii="Calibri" w:hAnsi="Calibri"/>
      <w:i/>
      <w:iCs/>
      <w:sz w:val="24"/>
      <w:szCs w:val="24"/>
      <w:lang w:eastAsia="ar-SA"/>
    </w:rPr>
  </w:style>
  <w:style w:type="character" w:customStyle="1" w:styleId="Heading9Char2">
    <w:name w:val="Heading 9 Char2"/>
    <w:uiPriority w:val="99"/>
    <w:locked/>
    <w:rsid w:val="003E041E"/>
    <w:rPr>
      <w:rFonts w:ascii="Cambria" w:hAnsi="Cambria"/>
      <w:sz w:val="24"/>
      <w:szCs w:val="24"/>
      <w:lang w:eastAsia="ar-SA"/>
    </w:rPr>
  </w:style>
  <w:style w:type="paragraph" w:customStyle="1" w:styleId="msonormal0">
    <w:name w:val="msonormal"/>
    <w:basedOn w:val="a"/>
    <w:uiPriority w:val="99"/>
    <w:rsid w:val="003E041E"/>
    <w:pPr>
      <w:bidi w:val="0"/>
      <w:spacing w:before="100" w:beforeAutospacing="1" w:after="100" w:afterAutospacing="1" w:line="240" w:lineRule="auto"/>
    </w:pPr>
    <w:rPr>
      <w:rFonts w:ascii="Times New Roman" w:eastAsia="Times New Roman" w:hAnsi="Times New Roman" w:cs="Times New Roman"/>
      <w:sz w:val="24"/>
      <w:szCs w:val="24"/>
      <w:lang w:eastAsia="ko-KR"/>
    </w:rPr>
  </w:style>
  <w:style w:type="paragraph" w:customStyle="1" w:styleId="articletitle">
    <w:name w:val="article_title"/>
    <w:basedOn w:val="a"/>
    <w:uiPriority w:val="99"/>
    <w:rsid w:val="003E041E"/>
    <w:pPr>
      <w:bidi w:val="0"/>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11">
    <w:name w:val="No List111"/>
    <w:next w:val="a2"/>
    <w:uiPriority w:val="99"/>
    <w:semiHidden/>
    <w:unhideWhenUsed/>
    <w:rsid w:val="003E041E"/>
  </w:style>
  <w:style w:type="character" w:customStyle="1" w:styleId="FooterChar1">
    <w:name w:val="Footer Char1"/>
    <w:uiPriority w:val="99"/>
    <w:rsid w:val="003E041E"/>
    <w:rPr>
      <w:rFonts w:ascii="Calibri" w:eastAsia="Times New Roman" w:hAnsi="Calibri" w:cs="Arial"/>
    </w:rPr>
  </w:style>
  <w:style w:type="numbering" w:customStyle="1" w:styleId="NoList1111">
    <w:name w:val="No List1111"/>
    <w:next w:val="a2"/>
    <w:uiPriority w:val="99"/>
    <w:semiHidden/>
    <w:unhideWhenUsed/>
    <w:rsid w:val="003E041E"/>
  </w:style>
  <w:style w:type="paragraph" w:customStyle="1" w:styleId="BalloonText1">
    <w:name w:val="Balloon Text1"/>
    <w:basedOn w:val="a"/>
    <w:next w:val="a3"/>
    <w:uiPriority w:val="99"/>
    <w:semiHidden/>
    <w:unhideWhenUsed/>
    <w:rsid w:val="003E041E"/>
    <w:pPr>
      <w:spacing w:after="0" w:line="240" w:lineRule="auto"/>
    </w:pPr>
    <w:rPr>
      <w:rFonts w:ascii="Tahoma" w:eastAsia="Times New Roman" w:hAnsi="Tahoma" w:cs="Tahoma"/>
      <w:sz w:val="16"/>
      <w:szCs w:val="16"/>
    </w:rPr>
  </w:style>
  <w:style w:type="numbering" w:customStyle="1" w:styleId="NoList2">
    <w:name w:val="No List2"/>
    <w:next w:val="a2"/>
    <w:uiPriority w:val="99"/>
    <w:semiHidden/>
    <w:unhideWhenUsed/>
    <w:rsid w:val="003E041E"/>
  </w:style>
  <w:style w:type="character" w:customStyle="1" w:styleId="TitleChar2">
    <w:name w:val="Title Char2"/>
    <w:uiPriority w:val="10"/>
    <w:rsid w:val="003E041E"/>
    <w:rPr>
      <w:rFonts w:ascii="Cambria" w:eastAsia="Times New Roman" w:hAnsi="Cambria" w:cs="Times New Roman"/>
      <w:b/>
      <w:bCs/>
      <w:kern w:val="28"/>
      <w:sz w:val="32"/>
      <w:szCs w:val="32"/>
      <w:lang w:eastAsia="ar-SA"/>
    </w:rPr>
  </w:style>
  <w:style w:type="numbering" w:customStyle="1" w:styleId="NoList3">
    <w:name w:val="No List3"/>
    <w:next w:val="a2"/>
    <w:uiPriority w:val="99"/>
    <w:semiHidden/>
    <w:unhideWhenUsed/>
    <w:rsid w:val="003E041E"/>
  </w:style>
  <w:style w:type="character" w:customStyle="1" w:styleId="CharChar20">
    <w:name w:val="Char Char20"/>
    <w:locked/>
    <w:rsid w:val="003E041E"/>
    <w:rPr>
      <w:rFonts w:eastAsia="Calibri" w:cs="Simplified Arabic"/>
      <w:b/>
      <w:bCs/>
      <w:sz w:val="28"/>
      <w:szCs w:val="28"/>
      <w:lang w:val="en-US" w:eastAsia="ar-SA" w:bidi="ar-SA"/>
    </w:rPr>
  </w:style>
  <w:style w:type="character" w:customStyle="1" w:styleId="CharChar19">
    <w:name w:val="Char Char19"/>
    <w:locked/>
    <w:rsid w:val="003E041E"/>
    <w:rPr>
      <w:rFonts w:eastAsia="Calibri" w:cs="Diwani Outline Shaded"/>
      <w:sz w:val="62"/>
      <w:szCs w:val="60"/>
      <w:lang w:val="en-US" w:eastAsia="ar-SA" w:bidi="ar-SA"/>
    </w:rPr>
  </w:style>
  <w:style w:type="paragraph" w:customStyle="1" w:styleId="ListParagraph2">
    <w:name w:val="List Paragraph2"/>
    <w:basedOn w:val="a"/>
    <w:uiPriority w:val="99"/>
    <w:rsid w:val="003E041E"/>
    <w:pPr>
      <w:ind w:left="720"/>
    </w:pPr>
    <w:rPr>
      <w:rFonts w:ascii="Calibri" w:eastAsia="Calibri" w:hAnsi="Calibri" w:cs="Arial"/>
    </w:rPr>
  </w:style>
  <w:style w:type="character" w:customStyle="1" w:styleId="PlaceholderText1">
    <w:name w:val="Placeholder Text1"/>
    <w:semiHidden/>
    <w:rsid w:val="003E041E"/>
    <w:rPr>
      <w:rFonts w:cs="Times New Roman"/>
      <w:color w:val="808080"/>
    </w:rPr>
  </w:style>
  <w:style w:type="character" w:customStyle="1" w:styleId="CharChar12">
    <w:name w:val="Char Char12"/>
    <w:semiHidden/>
    <w:locked/>
    <w:rsid w:val="003E041E"/>
    <w:rPr>
      <w:rFonts w:ascii="Tahoma" w:hAnsi="Tahoma" w:cs="Tahoma"/>
      <w:sz w:val="16"/>
      <w:szCs w:val="16"/>
      <w:lang w:bidi="ar-SA"/>
    </w:rPr>
  </w:style>
  <w:style w:type="paragraph" w:customStyle="1" w:styleId="1e">
    <w:name w:val="رأس الصفحة1"/>
    <w:basedOn w:val="a"/>
    <w:link w:val="Charf2"/>
    <w:uiPriority w:val="99"/>
    <w:semiHidden/>
    <w:rsid w:val="003E041E"/>
    <w:pPr>
      <w:tabs>
        <w:tab w:val="center" w:pos="4153"/>
        <w:tab w:val="right" w:pos="8306"/>
      </w:tabs>
      <w:spacing w:after="0" w:line="240" w:lineRule="auto"/>
    </w:pPr>
  </w:style>
  <w:style w:type="paragraph" w:customStyle="1" w:styleId="1d">
    <w:name w:val="تذييل الصفحة1"/>
    <w:basedOn w:val="a"/>
    <w:link w:val="Charf1"/>
    <w:uiPriority w:val="99"/>
    <w:rsid w:val="003E041E"/>
    <w:pPr>
      <w:tabs>
        <w:tab w:val="center" w:pos="4153"/>
        <w:tab w:val="right" w:pos="8306"/>
      </w:tabs>
      <w:spacing w:after="0" w:line="240" w:lineRule="auto"/>
    </w:pPr>
  </w:style>
  <w:style w:type="paragraph" w:customStyle="1" w:styleId="CharCharCharCharCharCharCharCharCharChar">
    <w:name w:val="Char Char Char Char Char Char Char Char Char Char"/>
    <w:basedOn w:val="a"/>
    <w:autoRedefine/>
    <w:uiPriority w:val="99"/>
    <w:rsid w:val="003E041E"/>
    <w:pPr>
      <w:spacing w:after="0" w:line="240" w:lineRule="auto"/>
      <w:ind w:firstLine="567"/>
      <w:jc w:val="lowKashida"/>
    </w:pPr>
    <w:rPr>
      <w:rFonts w:ascii="Times New Roman" w:eastAsia="SimSun" w:hAnsi="Times New Roman" w:cs="Traditional Arabic"/>
      <w:b/>
      <w:bCs/>
      <w:sz w:val="28"/>
      <w:szCs w:val="36"/>
      <w:lang w:bidi="ar-BH"/>
    </w:rPr>
  </w:style>
  <w:style w:type="character" w:customStyle="1" w:styleId="1f3">
    <w:name w:val="رقم الصفحة1"/>
    <w:rsid w:val="003E041E"/>
  </w:style>
  <w:style w:type="paragraph" w:customStyle="1" w:styleId="210">
    <w:name w:val="سرد الفقرات21"/>
    <w:basedOn w:val="a"/>
    <w:uiPriority w:val="99"/>
    <w:qFormat/>
    <w:rsid w:val="003E041E"/>
    <w:pPr>
      <w:ind w:left="720"/>
    </w:pPr>
    <w:rPr>
      <w:rFonts w:ascii="Calibri" w:eastAsia="Times New Roman" w:hAnsi="Calibri" w:cs="Arial"/>
    </w:rPr>
  </w:style>
  <w:style w:type="character" w:customStyle="1" w:styleId="CharCharChar1">
    <w:name w:val="Char Char Char1"/>
    <w:locked/>
    <w:rsid w:val="003E041E"/>
    <w:rPr>
      <w:rFonts w:eastAsia="Calibri" w:cs="Arabic Transparent"/>
      <w:b/>
      <w:bCs/>
      <w:noProof/>
      <w:sz w:val="32"/>
      <w:szCs w:val="32"/>
      <w:lang w:val="en-US" w:eastAsia="ar-SA" w:bidi="ar-SA"/>
    </w:rPr>
  </w:style>
  <w:style w:type="paragraph" w:customStyle="1" w:styleId="Quote1">
    <w:name w:val="Quote1"/>
    <w:basedOn w:val="a"/>
    <w:next w:val="a"/>
    <w:uiPriority w:val="99"/>
    <w:rsid w:val="003E041E"/>
    <w:pPr>
      <w:bidi w:val="0"/>
      <w:spacing w:after="0" w:line="240" w:lineRule="auto"/>
    </w:pPr>
    <w:rPr>
      <w:rFonts w:ascii="Calibri" w:eastAsia="Calibri" w:hAnsi="Calibri" w:cs="Arial"/>
      <w:i/>
      <w:sz w:val="24"/>
      <w:szCs w:val="24"/>
    </w:rPr>
  </w:style>
  <w:style w:type="paragraph" w:customStyle="1" w:styleId="IntenseQuote1">
    <w:name w:val="Intense Quote1"/>
    <w:basedOn w:val="a"/>
    <w:next w:val="a"/>
    <w:uiPriority w:val="99"/>
    <w:rsid w:val="003E041E"/>
    <w:pPr>
      <w:bidi w:val="0"/>
      <w:spacing w:after="0" w:line="240" w:lineRule="auto"/>
      <w:ind w:left="720" w:right="720"/>
    </w:pPr>
    <w:rPr>
      <w:rFonts w:ascii="Calibri" w:eastAsia="Calibri" w:hAnsi="Calibri" w:cs="Times New Roman"/>
      <w:b/>
      <w:i/>
      <w:sz w:val="24"/>
    </w:rPr>
  </w:style>
  <w:style w:type="character" w:customStyle="1" w:styleId="SubtleReference1">
    <w:name w:val="Subtle Reference1"/>
    <w:rsid w:val="003E041E"/>
    <w:rPr>
      <w:rFonts w:cs="Times New Roman"/>
      <w:sz w:val="24"/>
      <w:szCs w:val="24"/>
      <w:u w:val="single"/>
    </w:rPr>
  </w:style>
  <w:style w:type="table" w:customStyle="1" w:styleId="1f4">
    <w:name w:val="جدول عادي1"/>
    <w:semiHidden/>
    <w:rsid w:val="003E041E"/>
    <w:pPr>
      <w:spacing w:after="0" w:line="240" w:lineRule="auto"/>
    </w:pPr>
    <w:rPr>
      <w:rFonts w:ascii="Calibri" w:eastAsia="Calibri" w:hAnsi="Calibri" w:cs="Times New Roman"/>
      <w:sz w:val="20"/>
      <w:szCs w:val="20"/>
    </w:rPr>
    <w:tblPr>
      <w:tblCellMar>
        <w:top w:w="0" w:type="dxa"/>
        <w:left w:w="108" w:type="dxa"/>
        <w:bottom w:w="0" w:type="dxa"/>
        <w:right w:w="108" w:type="dxa"/>
      </w:tblCellMar>
    </w:tblPr>
  </w:style>
  <w:style w:type="character" w:customStyle="1" w:styleId="CharChar191">
    <w:name w:val="Char Char191"/>
    <w:rsid w:val="003E041E"/>
    <w:rPr>
      <w:rFonts w:ascii="Times New Roman" w:eastAsia="Calibri" w:hAnsi="Times New Roman" w:cs="Simplified Arabic"/>
      <w:b/>
      <w:bCs/>
      <w:sz w:val="28"/>
      <w:szCs w:val="28"/>
      <w:lang w:eastAsia="ar-SA"/>
    </w:rPr>
  </w:style>
  <w:style w:type="character" w:customStyle="1" w:styleId="CharChar18">
    <w:name w:val="Char Char18"/>
    <w:rsid w:val="003E041E"/>
    <w:rPr>
      <w:rFonts w:ascii="Times New Roman" w:eastAsia="Calibri" w:hAnsi="Times New Roman" w:cs="Diwani Outline Shaded"/>
      <w:sz w:val="62"/>
      <w:szCs w:val="60"/>
      <w:lang w:eastAsia="ar-SA"/>
    </w:rPr>
  </w:style>
  <w:style w:type="character" w:customStyle="1" w:styleId="CharChar17">
    <w:name w:val="Char Char17"/>
    <w:rsid w:val="003E041E"/>
    <w:rPr>
      <w:rFonts w:ascii="Times New Roman" w:eastAsia="Calibri" w:hAnsi="Times New Roman" w:cs="Farsi Simple Bold"/>
      <w:b/>
      <w:bCs/>
      <w:sz w:val="34"/>
      <w:szCs w:val="32"/>
      <w:lang w:eastAsia="ar-SA"/>
    </w:rPr>
  </w:style>
  <w:style w:type="character" w:customStyle="1" w:styleId="CharChar16">
    <w:name w:val="Char Char16"/>
    <w:rsid w:val="003E041E"/>
    <w:rPr>
      <w:rFonts w:ascii="Times New Roman" w:eastAsia="Calibri" w:hAnsi="Times New Roman" w:cs="Simplified Arabic"/>
      <w:b/>
      <w:bCs/>
      <w:sz w:val="34"/>
      <w:szCs w:val="32"/>
      <w:lang w:eastAsia="ar-SA"/>
    </w:rPr>
  </w:style>
  <w:style w:type="character" w:customStyle="1" w:styleId="CharChar7">
    <w:name w:val="Char Char7"/>
    <w:rsid w:val="003E041E"/>
    <w:rPr>
      <w:rFonts w:ascii="Times New Roman" w:eastAsia="Calibri" w:hAnsi="Times New Roman" w:cs="Simplified Arabic"/>
      <w:sz w:val="28"/>
      <w:szCs w:val="28"/>
      <w:lang w:eastAsia="zh-CN"/>
    </w:rPr>
  </w:style>
  <w:style w:type="character" w:customStyle="1" w:styleId="CharChar6">
    <w:name w:val="Char Char6"/>
    <w:rsid w:val="003E041E"/>
    <w:rPr>
      <w:rFonts w:ascii="Times New Roman" w:eastAsia="Calibri" w:hAnsi="Times New Roman" w:cs="Arabic Transparent"/>
      <w:noProof/>
      <w:sz w:val="32"/>
      <w:szCs w:val="32"/>
      <w:lang w:eastAsia="ar-SA"/>
    </w:rPr>
  </w:style>
  <w:style w:type="character" w:customStyle="1" w:styleId="CharChar5">
    <w:name w:val="Char Char5"/>
    <w:rsid w:val="003E041E"/>
    <w:rPr>
      <w:rFonts w:ascii="Times New Roman" w:eastAsia="Calibri" w:hAnsi="Times New Roman" w:cs="Simplified Arabic"/>
      <w:b/>
      <w:bCs/>
      <w:sz w:val="28"/>
      <w:szCs w:val="28"/>
      <w:lang w:eastAsia="ar-SA"/>
    </w:rPr>
  </w:style>
  <w:style w:type="character" w:customStyle="1" w:styleId="QuoteChar2">
    <w:name w:val="Quote Char2"/>
    <w:rsid w:val="003E041E"/>
    <w:rPr>
      <w:rFonts w:ascii="Calibri" w:eastAsia="Calibri" w:hAnsi="Calibri"/>
      <w:i/>
      <w:sz w:val="24"/>
      <w:szCs w:val="24"/>
      <w:lang w:val="en-US" w:eastAsia="en-US" w:bidi="ar-SA"/>
    </w:rPr>
  </w:style>
  <w:style w:type="character" w:customStyle="1" w:styleId="IntenseQuoteChar3">
    <w:name w:val="Intense Quote Char3"/>
    <w:uiPriority w:val="99"/>
    <w:rsid w:val="003E041E"/>
    <w:rPr>
      <w:rFonts w:ascii="Calibri" w:eastAsia="Calibri" w:hAnsi="Calibri"/>
      <w:b/>
      <w:i/>
      <w:sz w:val="24"/>
      <w:szCs w:val="22"/>
    </w:rPr>
  </w:style>
  <w:style w:type="paragraph" w:styleId="affd">
    <w:name w:val="Revision"/>
    <w:hidden/>
    <w:uiPriority w:val="99"/>
    <w:semiHidden/>
    <w:rsid w:val="003E041E"/>
    <w:pPr>
      <w:spacing w:after="0" w:line="240" w:lineRule="auto"/>
    </w:pPr>
    <w:rPr>
      <w:rFonts w:ascii="Calibri" w:eastAsia="Calibri" w:hAnsi="Calibri" w:cs="Arial"/>
    </w:rPr>
  </w:style>
  <w:style w:type="character" w:customStyle="1" w:styleId="3Char10">
    <w:name w:val="نص أساسي 3 Char1"/>
    <w:semiHidden/>
    <w:rsid w:val="003E041E"/>
    <w:rPr>
      <w:sz w:val="16"/>
      <w:szCs w:val="16"/>
    </w:rPr>
  </w:style>
  <w:style w:type="paragraph" w:customStyle="1" w:styleId="ParaChar">
    <w:name w:val="خط الفقرة الافتراضي Para Char"/>
    <w:basedOn w:val="a"/>
    <w:uiPriority w:val="99"/>
    <w:rsid w:val="003E041E"/>
    <w:pPr>
      <w:spacing w:after="0" w:line="240" w:lineRule="auto"/>
    </w:pPr>
    <w:rPr>
      <w:rFonts w:ascii="Times New Roman" w:eastAsia="Calibri" w:hAnsi="Times New Roman" w:cs="Times New Roman"/>
      <w:sz w:val="24"/>
      <w:szCs w:val="24"/>
    </w:rPr>
  </w:style>
  <w:style w:type="character" w:customStyle="1" w:styleId="CharChar8">
    <w:name w:val="Char Char8"/>
    <w:rsid w:val="003E041E"/>
    <w:rPr>
      <w:rFonts w:ascii="Times New Roman" w:eastAsia="Times New Roman" w:hAnsi="Times New Roman" w:cs="Times New Roman"/>
      <w:sz w:val="24"/>
      <w:szCs w:val="24"/>
      <w:lang w:eastAsia="ar-SA"/>
    </w:rPr>
  </w:style>
  <w:style w:type="character" w:customStyle="1" w:styleId="SubtleEmphasis1">
    <w:name w:val="Subtle Emphasis1"/>
    <w:rsid w:val="003E041E"/>
    <w:rPr>
      <w:i/>
      <w:color w:val="5A5A5A"/>
    </w:rPr>
  </w:style>
  <w:style w:type="character" w:customStyle="1" w:styleId="IntenseEmphasis1">
    <w:name w:val="Intense Emphasis1"/>
    <w:rsid w:val="003E041E"/>
    <w:rPr>
      <w:rFonts w:cs="Times New Roman"/>
      <w:b/>
      <w:i/>
      <w:sz w:val="24"/>
      <w:szCs w:val="24"/>
      <w:u w:val="single"/>
    </w:rPr>
  </w:style>
  <w:style w:type="character" w:customStyle="1" w:styleId="IntenseReference1">
    <w:name w:val="Intense Reference1"/>
    <w:rsid w:val="003E041E"/>
    <w:rPr>
      <w:rFonts w:cs="Times New Roman"/>
      <w:b/>
      <w:sz w:val="24"/>
      <w:u w:val="single"/>
    </w:rPr>
  </w:style>
  <w:style w:type="character" w:customStyle="1" w:styleId="BookTitle1">
    <w:name w:val="Book Title1"/>
    <w:rsid w:val="003E041E"/>
    <w:rPr>
      <w:rFonts w:ascii="Cambria" w:hAnsi="Cambria" w:cs="Times New Roman"/>
      <w:b/>
      <w:i/>
      <w:sz w:val="24"/>
      <w:szCs w:val="24"/>
    </w:rPr>
  </w:style>
  <w:style w:type="paragraph" w:customStyle="1" w:styleId="Quote3">
    <w:name w:val="Quote3"/>
    <w:basedOn w:val="a"/>
    <w:next w:val="a"/>
    <w:uiPriority w:val="99"/>
    <w:rsid w:val="003E041E"/>
    <w:pPr>
      <w:bidi w:val="0"/>
      <w:spacing w:after="0" w:line="240" w:lineRule="auto"/>
    </w:pPr>
    <w:rPr>
      <w:rFonts w:ascii="Calibri" w:eastAsia="Times New Roman" w:hAnsi="Calibri" w:cs="Times New Roman"/>
      <w:i/>
      <w:sz w:val="24"/>
      <w:szCs w:val="24"/>
    </w:rPr>
  </w:style>
  <w:style w:type="paragraph" w:customStyle="1" w:styleId="IntenseQuote3">
    <w:name w:val="Intense Quote3"/>
    <w:basedOn w:val="a"/>
    <w:next w:val="a"/>
    <w:uiPriority w:val="99"/>
    <w:rsid w:val="003E041E"/>
    <w:pPr>
      <w:bidi w:val="0"/>
      <w:spacing w:after="0" w:line="240" w:lineRule="auto"/>
      <w:ind w:left="720" w:right="720"/>
    </w:pPr>
    <w:rPr>
      <w:rFonts w:ascii="Calibri" w:eastAsia="Times New Roman" w:hAnsi="Calibri" w:cs="Times New Roman"/>
      <w:b/>
      <w:i/>
      <w:sz w:val="24"/>
    </w:rPr>
  </w:style>
  <w:style w:type="character" w:customStyle="1" w:styleId="SubtleEmphasis2">
    <w:name w:val="Subtle Emphasis2"/>
    <w:rsid w:val="003E041E"/>
    <w:rPr>
      <w:i/>
      <w:color w:val="5A5A5A"/>
    </w:rPr>
  </w:style>
  <w:style w:type="character" w:customStyle="1" w:styleId="IntenseEmphasis2">
    <w:name w:val="Intense Emphasis2"/>
    <w:rsid w:val="003E041E"/>
    <w:rPr>
      <w:rFonts w:cs="Times New Roman"/>
      <w:b/>
      <w:i/>
      <w:sz w:val="24"/>
      <w:szCs w:val="24"/>
      <w:u w:val="single"/>
    </w:rPr>
  </w:style>
  <w:style w:type="character" w:customStyle="1" w:styleId="SubtleReference2">
    <w:name w:val="Subtle Reference2"/>
    <w:rsid w:val="003E041E"/>
    <w:rPr>
      <w:rFonts w:cs="Times New Roman"/>
      <w:sz w:val="24"/>
      <w:szCs w:val="24"/>
      <w:u w:val="single"/>
    </w:rPr>
  </w:style>
  <w:style w:type="character" w:customStyle="1" w:styleId="IntenseReference2">
    <w:name w:val="Intense Reference2"/>
    <w:rsid w:val="003E041E"/>
    <w:rPr>
      <w:rFonts w:cs="Times New Roman"/>
      <w:b/>
      <w:sz w:val="24"/>
      <w:u w:val="single"/>
    </w:rPr>
  </w:style>
  <w:style w:type="character" w:customStyle="1" w:styleId="BookTitle2">
    <w:name w:val="Book Title2"/>
    <w:rsid w:val="003E041E"/>
    <w:rPr>
      <w:rFonts w:ascii="Cambria" w:hAnsi="Cambria" w:cs="Times New Roman"/>
      <w:b/>
      <w:i/>
      <w:sz w:val="24"/>
      <w:szCs w:val="24"/>
    </w:rPr>
  </w:style>
  <w:style w:type="paragraph" w:customStyle="1" w:styleId="Bibliography1">
    <w:name w:val="Bibliography1"/>
    <w:basedOn w:val="a"/>
    <w:next w:val="a"/>
    <w:uiPriority w:val="99"/>
    <w:rsid w:val="003E041E"/>
    <w:rPr>
      <w:rFonts w:ascii="Calibri" w:eastAsia="Times New Roman" w:hAnsi="Calibri" w:cs="Arial"/>
    </w:rPr>
  </w:style>
  <w:style w:type="character" w:customStyle="1" w:styleId="ds-dccontributorauthor-authority">
    <w:name w:val="ds-dc_contributor_author-authority"/>
    <w:rsid w:val="003E041E"/>
  </w:style>
  <w:style w:type="character" w:customStyle="1" w:styleId="CharChar201">
    <w:name w:val="Char Char201"/>
    <w:locked/>
    <w:rsid w:val="003E041E"/>
    <w:rPr>
      <w:rFonts w:eastAsia="Calibri" w:cs="Simplified Arabic"/>
      <w:b/>
      <w:bCs/>
      <w:sz w:val="28"/>
      <w:szCs w:val="28"/>
      <w:lang w:val="en-US" w:eastAsia="ar-SA" w:bidi="ar-SA"/>
    </w:rPr>
  </w:style>
  <w:style w:type="character" w:customStyle="1" w:styleId="CharChar121">
    <w:name w:val="Char Char121"/>
    <w:semiHidden/>
    <w:locked/>
    <w:rsid w:val="003E041E"/>
    <w:rPr>
      <w:rFonts w:ascii="Tahoma" w:hAnsi="Tahoma" w:cs="Tahoma"/>
      <w:sz w:val="16"/>
      <w:szCs w:val="16"/>
      <w:lang w:bidi="ar-SA"/>
    </w:rPr>
  </w:style>
  <w:style w:type="paragraph" w:customStyle="1" w:styleId="volume-issue">
    <w:name w:val="volume-issue"/>
    <w:basedOn w:val="a"/>
    <w:uiPriority w:val="99"/>
    <w:rsid w:val="003E041E"/>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20">
    <w:name w:val="A2"/>
    <w:uiPriority w:val="99"/>
    <w:rsid w:val="003E041E"/>
    <w:rPr>
      <w:color w:val="000000"/>
      <w:sz w:val="28"/>
      <w:szCs w:val="28"/>
    </w:rPr>
  </w:style>
  <w:style w:type="character" w:customStyle="1" w:styleId="val">
    <w:name w:val="val"/>
    <w:rsid w:val="003E041E"/>
  </w:style>
  <w:style w:type="numbering" w:customStyle="1" w:styleId="112">
    <w:name w:val="بلا قائمة11"/>
    <w:next w:val="a2"/>
    <w:uiPriority w:val="99"/>
    <w:semiHidden/>
    <w:unhideWhenUsed/>
    <w:rsid w:val="003E041E"/>
  </w:style>
  <w:style w:type="table" w:customStyle="1" w:styleId="113">
    <w:name w:val="شبكة جدول11"/>
    <w:basedOn w:val="a1"/>
    <w:next w:val="a5"/>
    <w:uiPriority w:val="39"/>
    <w:rsid w:val="003E041E"/>
    <w:pPr>
      <w:spacing w:after="0" w:line="240" w:lineRule="auto"/>
    </w:pPr>
    <w:rPr>
      <w:rFonts w:ascii="Calibri" w:eastAsia="Times New Roman" w:hAnsi="Calibri" w:cs="Arial"/>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5">
    <w:name w:val="تظليل فاتح1"/>
    <w:basedOn w:val="a1"/>
    <w:next w:val="51"/>
    <w:uiPriority w:val="60"/>
    <w:rsid w:val="003E041E"/>
    <w:pPr>
      <w:spacing w:after="0" w:line="240" w:lineRule="auto"/>
    </w:pPr>
    <w:rPr>
      <w:rFonts w:ascii="Calibri" w:eastAsia="Times New Roman" w:hAnsi="Calibri" w:cs="Arial"/>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0">
    <w:name w:val="تظليل فاتح112"/>
    <w:basedOn w:val="a1"/>
    <w:uiPriority w:val="60"/>
    <w:rsid w:val="003E041E"/>
    <w:pPr>
      <w:spacing w:after="0" w:line="240" w:lineRule="auto"/>
    </w:pPr>
    <w:rPr>
      <w:rFonts w:ascii="Calibri" w:eastAsia="Times New Roman" w:hAnsi="Calibri" w:cs="Arial"/>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
    <w:name w:val="تظليل فاتح11"/>
    <w:basedOn w:val="a1"/>
    <w:next w:val="51"/>
    <w:uiPriority w:val="60"/>
    <w:rsid w:val="003E041E"/>
    <w:pPr>
      <w:spacing w:after="0" w:line="240" w:lineRule="auto"/>
    </w:pPr>
    <w:rPr>
      <w:rFonts w:ascii="Calibri" w:eastAsia="Times New Roman" w:hAnsi="Calibri" w:cs="Arial"/>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8">
    <w:name w:val="تظليل فاتح2"/>
    <w:basedOn w:val="a1"/>
    <w:next w:val="51"/>
    <w:uiPriority w:val="60"/>
    <w:rsid w:val="003E041E"/>
    <w:pPr>
      <w:spacing w:after="0" w:line="240" w:lineRule="auto"/>
    </w:pPr>
    <w:rPr>
      <w:rFonts w:ascii="Calibri" w:eastAsia="Times New Roman" w:hAnsi="Calibri" w:cs="Arial"/>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
    <w:name w:val="تظليل فاتح3"/>
    <w:basedOn w:val="a1"/>
    <w:next w:val="51"/>
    <w:uiPriority w:val="60"/>
    <w:rsid w:val="003E041E"/>
    <w:pPr>
      <w:spacing w:after="0" w:line="240" w:lineRule="auto"/>
    </w:pPr>
    <w:rPr>
      <w:rFonts w:ascii="Calibri" w:eastAsia="Times New Roman" w:hAnsi="Calibri" w:cs="Arial"/>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
    <w:name w:val="تظليل فاتح4"/>
    <w:basedOn w:val="a1"/>
    <w:next w:val="51"/>
    <w:uiPriority w:val="60"/>
    <w:rsid w:val="003E041E"/>
    <w:pPr>
      <w:spacing w:after="0" w:line="240" w:lineRule="auto"/>
    </w:pPr>
    <w:rPr>
      <w:rFonts w:ascii="Calibri" w:eastAsia="Times New Roman" w:hAnsi="Calibri" w:cs="Arial"/>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
    <w:name w:val="تظليل فاتح1121"/>
    <w:basedOn w:val="a1"/>
    <w:uiPriority w:val="60"/>
    <w:rsid w:val="003E041E"/>
    <w:pPr>
      <w:spacing w:after="0" w:line="240" w:lineRule="auto"/>
    </w:pPr>
    <w:rPr>
      <w:rFonts w:ascii="Calibri" w:eastAsia="Times New Roman" w:hAnsi="Calibri" w:cs="Arial"/>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
    <w:name w:val="تظليل فاتح5"/>
    <w:basedOn w:val="a1"/>
    <w:uiPriority w:val="60"/>
    <w:rsid w:val="003E041E"/>
    <w:pPr>
      <w:spacing w:after="0" w:line="240" w:lineRule="auto"/>
    </w:pPr>
    <w:rPr>
      <w:rFonts w:ascii="Times New Roman" w:eastAsia="Times New Roman" w:hAnsi="Times New Roman" w:cs="Times New Roman"/>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CharChar3">
    <w:name w:val="Char Char3"/>
    <w:uiPriority w:val="99"/>
    <w:rsid w:val="003E041E"/>
    <w:rPr>
      <w:rFonts w:ascii="Times New Roman" w:hAnsi="Times New Roman"/>
      <w:sz w:val="24"/>
      <w:lang w:eastAsia="ar-SA" w:bidi="ar-SA"/>
    </w:rPr>
  </w:style>
  <w:style w:type="paragraph" w:customStyle="1" w:styleId="affe">
    <w:name w:val="نمط"/>
    <w:basedOn w:val="a"/>
    <w:autoRedefine/>
    <w:uiPriority w:val="99"/>
    <w:rsid w:val="003E041E"/>
    <w:pPr>
      <w:spacing w:after="0" w:line="240" w:lineRule="auto"/>
      <w:ind w:firstLine="567"/>
      <w:jc w:val="lowKashida"/>
    </w:pPr>
    <w:rPr>
      <w:rFonts w:ascii="Times New Roman" w:eastAsia="SimSun" w:hAnsi="Times New Roman" w:cs="Traditional Arabic"/>
      <w:b/>
      <w:bCs/>
      <w:sz w:val="28"/>
      <w:szCs w:val="36"/>
      <w:lang w:bidi="ar-BH"/>
    </w:rPr>
  </w:style>
  <w:style w:type="numbering" w:customStyle="1" w:styleId="29">
    <w:name w:val="بلا قائمة2"/>
    <w:next w:val="a2"/>
    <w:uiPriority w:val="99"/>
    <w:semiHidden/>
    <w:unhideWhenUsed/>
    <w:rsid w:val="003E041E"/>
  </w:style>
  <w:style w:type="numbering" w:customStyle="1" w:styleId="NoList12">
    <w:name w:val="No List12"/>
    <w:next w:val="a2"/>
    <w:uiPriority w:val="99"/>
    <w:semiHidden/>
    <w:unhideWhenUsed/>
    <w:rsid w:val="003E041E"/>
  </w:style>
  <w:style w:type="numbering" w:customStyle="1" w:styleId="NoList112">
    <w:name w:val="No List112"/>
    <w:next w:val="a2"/>
    <w:uiPriority w:val="99"/>
    <w:semiHidden/>
    <w:unhideWhenUsed/>
    <w:rsid w:val="003E041E"/>
  </w:style>
  <w:style w:type="numbering" w:customStyle="1" w:styleId="NoList11111">
    <w:name w:val="No List11111"/>
    <w:next w:val="a2"/>
    <w:uiPriority w:val="99"/>
    <w:semiHidden/>
    <w:unhideWhenUsed/>
    <w:rsid w:val="003E041E"/>
  </w:style>
  <w:style w:type="table" w:customStyle="1" w:styleId="TableGrid111">
    <w:name w:val="Table Grid111"/>
    <w:basedOn w:val="a1"/>
    <w:next w:val="a5"/>
    <w:uiPriority w:val="59"/>
    <w:rsid w:val="003E041E"/>
    <w:pPr>
      <w:spacing w:after="0" w:line="240" w:lineRule="auto"/>
    </w:pPr>
    <w:rPr>
      <w:rFonts w:ascii="Calibri" w:eastAsia="Calibri" w:hAnsi="Calibri" w:cs="Arial"/>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شبكة جدول2"/>
    <w:basedOn w:val="a1"/>
    <w:next w:val="a5"/>
    <w:uiPriority w:val="39"/>
    <w:rsid w:val="003E041E"/>
    <w:pPr>
      <w:spacing w:after="0" w:line="240" w:lineRule="auto"/>
    </w:pPr>
    <w:rPr>
      <w:rFonts w:ascii="Calibri" w:eastAsia="Times New Roman" w:hAnsi="Calibri" w:cs="Arial"/>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a2"/>
    <w:uiPriority w:val="99"/>
    <w:semiHidden/>
    <w:unhideWhenUsed/>
    <w:rsid w:val="003E041E"/>
  </w:style>
  <w:style w:type="table" w:customStyle="1" w:styleId="TableGrid21">
    <w:name w:val="Table Grid21"/>
    <w:basedOn w:val="a1"/>
    <w:next w:val="a5"/>
    <w:rsid w:val="003E041E"/>
    <w:pPr>
      <w:spacing w:after="0" w:line="240" w:lineRule="auto"/>
      <w:jc w:val="right"/>
    </w:pPr>
    <w:rPr>
      <w:rFonts w:ascii="Times New Roman" w:eastAsia="Times New Roman" w:hAnsi="Times New Roman" w:cs="Times New Roman"/>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a2"/>
    <w:uiPriority w:val="99"/>
    <w:semiHidden/>
    <w:unhideWhenUsed/>
    <w:rsid w:val="003E041E"/>
  </w:style>
  <w:style w:type="table" w:customStyle="1" w:styleId="TableGrid31">
    <w:name w:val="Table Grid31"/>
    <w:basedOn w:val="a1"/>
    <w:next w:val="a5"/>
    <w:uiPriority w:val="59"/>
    <w:rsid w:val="003E041E"/>
    <w:pPr>
      <w:spacing w:after="0" w:line="240" w:lineRule="auto"/>
    </w:pPr>
    <w:rPr>
      <w:rFonts w:ascii="Calibri" w:eastAsia="Calibri" w:hAnsi="Calibri" w:cs="Arial"/>
      <w:sz w:val="20"/>
      <w:szCs w:val="20"/>
      <w:lang w:eastAsia="ko-K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جدول عادي11"/>
    <w:uiPriority w:val="99"/>
    <w:semiHidden/>
    <w:rsid w:val="003E041E"/>
    <w:pPr>
      <w:spacing w:after="0" w:line="240" w:lineRule="auto"/>
    </w:pPr>
    <w:rPr>
      <w:rFonts w:ascii="Calibri" w:eastAsia="Calibri" w:hAnsi="Calibri" w:cs="Times New Roman"/>
      <w:sz w:val="20"/>
      <w:szCs w:val="20"/>
    </w:rPr>
    <w:tblPr>
      <w:tblCellMar>
        <w:top w:w="0" w:type="dxa"/>
        <w:left w:w="108" w:type="dxa"/>
        <w:bottom w:w="0" w:type="dxa"/>
        <w:right w:w="108" w:type="dxa"/>
      </w:tblCellMar>
    </w:tblPr>
  </w:style>
  <w:style w:type="table" w:customStyle="1" w:styleId="1f6">
    <w:name w:val="جدول أنيق1"/>
    <w:basedOn w:val="a1"/>
    <w:next w:val="aff9"/>
    <w:rsid w:val="003E041E"/>
    <w:pPr>
      <w:bidi/>
    </w:pPr>
    <w:rPr>
      <w:rFonts w:ascii="Calibri" w:eastAsia="Calibri" w:hAnsi="Calibri" w:cs="Arial"/>
      <w:sz w:val="20"/>
      <w:szCs w:val="20"/>
      <w:lang w:eastAsia="ko-K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1110">
    <w:name w:val="بلا قائمة111"/>
    <w:next w:val="a2"/>
    <w:uiPriority w:val="99"/>
    <w:semiHidden/>
    <w:unhideWhenUsed/>
    <w:rsid w:val="003E041E"/>
  </w:style>
  <w:style w:type="table" w:customStyle="1" w:styleId="120">
    <w:name w:val="تظليل فاتح12"/>
    <w:basedOn w:val="a1"/>
    <w:next w:val="51"/>
    <w:uiPriority w:val="60"/>
    <w:rsid w:val="003E041E"/>
    <w:pPr>
      <w:spacing w:after="0" w:line="240" w:lineRule="auto"/>
    </w:pPr>
    <w:rPr>
      <w:rFonts w:ascii="Calibri" w:eastAsia="Times New Roman" w:hAnsi="Calibri" w:cs="Arial"/>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2">
    <w:name w:val="تظليل فاتح1122"/>
    <w:basedOn w:val="a1"/>
    <w:uiPriority w:val="60"/>
    <w:rsid w:val="003E041E"/>
    <w:pPr>
      <w:spacing w:after="0" w:line="240" w:lineRule="auto"/>
    </w:pPr>
    <w:rPr>
      <w:rFonts w:ascii="Calibri" w:eastAsia="Times New Roman" w:hAnsi="Calibri" w:cs="Arial"/>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تظليل فاتح111"/>
    <w:basedOn w:val="a1"/>
    <w:next w:val="51"/>
    <w:uiPriority w:val="60"/>
    <w:rsid w:val="003E041E"/>
    <w:pPr>
      <w:spacing w:after="0" w:line="240" w:lineRule="auto"/>
    </w:pPr>
    <w:rPr>
      <w:rFonts w:ascii="Calibri" w:eastAsia="Times New Roman" w:hAnsi="Calibri" w:cs="Arial"/>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1">
    <w:name w:val="تظليل فاتح21"/>
    <w:basedOn w:val="a1"/>
    <w:next w:val="51"/>
    <w:uiPriority w:val="60"/>
    <w:rsid w:val="003E041E"/>
    <w:pPr>
      <w:spacing w:after="0" w:line="240" w:lineRule="auto"/>
    </w:pPr>
    <w:rPr>
      <w:rFonts w:ascii="Calibri" w:eastAsia="Times New Roman" w:hAnsi="Calibri" w:cs="Arial"/>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0">
    <w:name w:val="تظليل فاتح31"/>
    <w:basedOn w:val="a1"/>
    <w:next w:val="51"/>
    <w:uiPriority w:val="60"/>
    <w:rsid w:val="003E041E"/>
    <w:pPr>
      <w:spacing w:after="0" w:line="240" w:lineRule="auto"/>
    </w:pPr>
    <w:rPr>
      <w:rFonts w:ascii="Calibri" w:eastAsia="Times New Roman" w:hAnsi="Calibri" w:cs="Arial"/>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0">
    <w:name w:val="تظليل فاتح41"/>
    <w:basedOn w:val="a1"/>
    <w:next w:val="51"/>
    <w:uiPriority w:val="60"/>
    <w:rsid w:val="003E041E"/>
    <w:pPr>
      <w:spacing w:after="0" w:line="240" w:lineRule="auto"/>
    </w:pPr>
    <w:rPr>
      <w:rFonts w:ascii="Calibri" w:eastAsia="Times New Roman" w:hAnsi="Calibri" w:cs="Arial"/>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
    <w:name w:val="تظليل فاتح11211"/>
    <w:basedOn w:val="a1"/>
    <w:uiPriority w:val="60"/>
    <w:rsid w:val="003E041E"/>
    <w:pPr>
      <w:spacing w:after="0" w:line="240" w:lineRule="auto"/>
    </w:pPr>
    <w:rPr>
      <w:rFonts w:ascii="Calibri" w:eastAsia="Times New Roman" w:hAnsi="Calibri" w:cs="Arial"/>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0">
    <w:name w:val="تظليل فاتح51"/>
    <w:basedOn w:val="a1"/>
    <w:uiPriority w:val="60"/>
    <w:rsid w:val="003E041E"/>
    <w:pPr>
      <w:spacing w:after="0" w:line="240" w:lineRule="auto"/>
    </w:pPr>
    <w:rPr>
      <w:rFonts w:ascii="Times New Roman" w:eastAsia="Times New Roman" w:hAnsi="Times New Roman" w:cs="Times New Roman"/>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2">
    <w:name w:val="شبكة جدول21"/>
    <w:basedOn w:val="a1"/>
    <w:next w:val="a5"/>
    <w:uiPriority w:val="39"/>
    <w:rsid w:val="003E041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بلا قائمة21"/>
    <w:next w:val="a2"/>
    <w:uiPriority w:val="99"/>
    <w:semiHidden/>
    <w:unhideWhenUsed/>
    <w:rsid w:val="003E041E"/>
  </w:style>
  <w:style w:type="table" w:customStyle="1" w:styleId="34">
    <w:name w:val="شبكة جدول3"/>
    <w:basedOn w:val="a1"/>
    <w:next w:val="a5"/>
    <w:uiPriority w:val="39"/>
    <w:rsid w:val="003E041E"/>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
    <w:name w:val="سرد الفقرات3"/>
    <w:basedOn w:val="a"/>
    <w:uiPriority w:val="99"/>
    <w:qFormat/>
    <w:rsid w:val="003E041E"/>
    <w:pPr>
      <w:ind w:left="720"/>
    </w:pPr>
    <w:rPr>
      <w:rFonts w:ascii="Calibri" w:eastAsia="Times New Roman" w:hAnsi="Calibri" w:cs="Arial"/>
    </w:rPr>
  </w:style>
  <w:style w:type="table" w:customStyle="1" w:styleId="61">
    <w:name w:val="تظليل فاتح6"/>
    <w:basedOn w:val="a1"/>
    <w:uiPriority w:val="60"/>
    <w:rsid w:val="003E041E"/>
    <w:pPr>
      <w:spacing w:after="0" w:line="240" w:lineRule="auto"/>
    </w:pPr>
    <w:rPr>
      <w:rFonts w:ascii="Times New Roman" w:eastAsia="Times New Roman" w:hAnsi="Times New Roman" w:cs="Times New Roman"/>
      <w:color w:val="000000"/>
      <w:sz w:val="20"/>
      <w:szCs w:val="20"/>
      <w:lang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43">
    <w:name w:val="سرد الفقرات4"/>
    <w:basedOn w:val="a"/>
    <w:uiPriority w:val="99"/>
    <w:qFormat/>
    <w:rsid w:val="003E041E"/>
    <w:pPr>
      <w:spacing w:after="0" w:line="240" w:lineRule="auto"/>
      <w:ind w:left="720"/>
      <w:contextualSpacing/>
    </w:pPr>
    <w:rPr>
      <w:rFonts w:ascii="Times New Roman" w:eastAsia="Times New Roman" w:hAnsi="Times New Roman" w:cs="Simplified Arabic"/>
      <w:sz w:val="28"/>
      <w:szCs w:val="28"/>
    </w:rPr>
  </w:style>
  <w:style w:type="character" w:customStyle="1" w:styleId="UnresolvedMention1">
    <w:name w:val="Unresolved Mention1"/>
    <w:uiPriority w:val="99"/>
    <w:semiHidden/>
    <w:unhideWhenUsed/>
    <w:rsid w:val="003E041E"/>
    <w:rPr>
      <w:color w:val="605E5C"/>
      <w:shd w:val="clear" w:color="auto" w:fill="E1DFDD"/>
    </w:rPr>
  </w:style>
  <w:style w:type="character" w:customStyle="1" w:styleId="3oh-">
    <w:name w:val="_3oh-"/>
    <w:basedOn w:val="a0"/>
    <w:rsid w:val="003E041E"/>
  </w:style>
  <w:style w:type="character" w:customStyle="1" w:styleId="mw-headline">
    <w:name w:val="mw-headline"/>
    <w:basedOn w:val="a0"/>
    <w:rsid w:val="003E041E"/>
  </w:style>
  <w:style w:type="character" w:customStyle="1" w:styleId="Char25">
    <w:name w:val="تذييل الصفحة Char2"/>
    <w:uiPriority w:val="99"/>
    <w:rsid w:val="003E041E"/>
    <w:rPr>
      <w:rFonts w:eastAsia="Times New Roman" w:cs="Times New Roman"/>
      <w:sz w:val="24"/>
      <w:szCs w:val="24"/>
    </w:rPr>
  </w:style>
  <w:style w:type="character" w:customStyle="1" w:styleId="BodyTextChar1">
    <w:name w:val="Body Text Char1"/>
    <w:uiPriority w:val="99"/>
    <w:semiHidden/>
    <w:rsid w:val="003E041E"/>
    <w:rPr>
      <w:rFonts w:ascii="Calibri" w:eastAsia="Calibri" w:hAnsi="Calibri" w:cs="Arial"/>
      <w:sz w:val="22"/>
      <w:szCs w:val="22"/>
    </w:rPr>
  </w:style>
  <w:style w:type="character" w:customStyle="1" w:styleId="Char26">
    <w:name w:val="رأس الصفحة Char2"/>
    <w:uiPriority w:val="99"/>
    <w:rsid w:val="003E041E"/>
    <w:rPr>
      <w:rFonts w:ascii="Calibri" w:eastAsia="Calibri" w:hAnsi="Calibri" w:cs="Arial"/>
      <w:sz w:val="22"/>
      <w:szCs w:val="22"/>
    </w:rPr>
  </w:style>
  <w:style w:type="paragraph" w:customStyle="1" w:styleId="afff">
    <w:name w:val="فرعي"/>
    <w:basedOn w:val="2"/>
    <w:next w:val="af6"/>
    <w:link w:val="Charfa"/>
    <w:autoRedefine/>
    <w:qFormat/>
    <w:rsid w:val="003E041E"/>
    <w:pPr>
      <w:tabs>
        <w:tab w:val="right" w:pos="565"/>
      </w:tabs>
      <w:bidi/>
      <w:spacing w:beforeLines="60" w:afterLines="60" w:line="360" w:lineRule="auto"/>
      <w:ind w:left="-2"/>
      <w:jc w:val="both"/>
    </w:pPr>
    <w:rPr>
      <w:rFonts w:ascii="Simplified Arabic" w:hAnsi="Simplified Arabic" w:cs="Simplified Arabic"/>
      <w:b w:val="0"/>
      <w:bCs w:val="0"/>
      <w:color w:val="auto"/>
      <w:lang w:bidi="ar-EG"/>
    </w:rPr>
  </w:style>
  <w:style w:type="character" w:customStyle="1" w:styleId="Charfa">
    <w:name w:val="فرعي Char"/>
    <w:link w:val="afff"/>
    <w:rsid w:val="003E041E"/>
    <w:rPr>
      <w:rFonts w:ascii="Simplified Arabic" w:eastAsia="Times New Roman" w:hAnsi="Simplified Arabic" w:cs="Simplified Arabic"/>
      <w:sz w:val="26"/>
      <w:szCs w:val="26"/>
      <w:lang w:bidi="ar-EG"/>
    </w:rPr>
  </w:style>
  <w:style w:type="character" w:customStyle="1" w:styleId="1f7">
    <w:name w:val="إشارة لم يتم حلها1"/>
    <w:uiPriority w:val="99"/>
    <w:semiHidden/>
    <w:unhideWhenUsed/>
    <w:rsid w:val="003E041E"/>
    <w:rPr>
      <w:color w:val="605E5C"/>
      <w:shd w:val="clear" w:color="auto" w:fill="E1DFDD"/>
    </w:rPr>
  </w:style>
  <w:style w:type="table" w:customStyle="1" w:styleId="52">
    <w:name w:val="شبكة جدول5"/>
    <w:basedOn w:val="a1"/>
    <w:next w:val="a5"/>
    <w:uiPriority w:val="39"/>
    <w:rsid w:val="003E041E"/>
    <w:pPr>
      <w:bidi/>
      <w:spacing w:after="0" w:line="240" w:lineRule="auto"/>
      <w:jc w:val="both"/>
    </w:pPr>
    <w:rPr>
      <w:rFonts w:ascii="Simplified Arabic" w:eastAsia="Calibri" w:hAnsi="Simplified Arabic" w:cs="Simplified Arabic"/>
      <w:b/>
      <w:bCs/>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جدوووووووووووول"/>
    <w:basedOn w:val="a"/>
    <w:link w:val="Charfb"/>
    <w:qFormat/>
    <w:rsid w:val="003E041E"/>
    <w:pPr>
      <w:tabs>
        <w:tab w:val="left" w:pos="84"/>
        <w:tab w:val="left" w:pos="1440"/>
        <w:tab w:val="left" w:pos="2160"/>
        <w:tab w:val="left" w:pos="2880"/>
        <w:tab w:val="left" w:pos="3600"/>
        <w:tab w:val="left" w:pos="4320"/>
        <w:tab w:val="left" w:pos="5111"/>
        <w:tab w:val="left" w:pos="7076"/>
      </w:tabs>
      <w:spacing w:after="0" w:line="240" w:lineRule="auto"/>
      <w:ind w:left="-58"/>
      <w:jc w:val="center"/>
    </w:pPr>
    <w:rPr>
      <w:rFonts w:ascii="Simplified Arabic" w:eastAsia="Calibri" w:hAnsi="Simplified Arabic" w:cs="Simplified Arabic"/>
      <w:bCs/>
      <w:sz w:val="24"/>
      <w:szCs w:val="28"/>
      <w:lang w:bidi="ar-YE"/>
    </w:rPr>
  </w:style>
  <w:style w:type="character" w:customStyle="1" w:styleId="Charfb">
    <w:name w:val="جدوووووووووووول Char"/>
    <w:link w:val="afff0"/>
    <w:rsid w:val="003E041E"/>
    <w:rPr>
      <w:rFonts w:ascii="Simplified Arabic" w:eastAsia="Calibri" w:hAnsi="Simplified Arabic" w:cs="Simplified Arabic"/>
      <w:bCs/>
      <w:sz w:val="24"/>
      <w:szCs w:val="28"/>
      <w:lang w:bidi="ar-YE"/>
    </w:rPr>
  </w:style>
  <w:style w:type="paragraph" w:customStyle="1" w:styleId="afff1">
    <w:name w:val="جدول"/>
    <w:basedOn w:val="a"/>
    <w:link w:val="Charfc"/>
    <w:qFormat/>
    <w:rsid w:val="003E041E"/>
    <w:pPr>
      <w:spacing w:after="160" w:line="240" w:lineRule="auto"/>
    </w:pPr>
    <w:rPr>
      <w:rFonts w:ascii="Simplified Arabic" w:eastAsia="Calibri" w:hAnsi="Simplified Arabic" w:cs="Simplified Arabic"/>
      <w:b/>
      <w:bCs/>
      <w:sz w:val="28"/>
      <w:szCs w:val="28"/>
    </w:rPr>
  </w:style>
  <w:style w:type="character" w:customStyle="1" w:styleId="Charfc">
    <w:name w:val="جدول Char"/>
    <w:link w:val="afff1"/>
    <w:rsid w:val="003E041E"/>
    <w:rPr>
      <w:rFonts w:ascii="Simplified Arabic" w:eastAsia="Calibri" w:hAnsi="Simplified Arabic" w:cs="Simplified Arabic"/>
      <w:b/>
      <w:bCs/>
      <w:sz w:val="28"/>
      <w:szCs w:val="28"/>
    </w:rPr>
  </w:style>
  <w:style w:type="paragraph" w:customStyle="1" w:styleId="afff2">
    <w:name w:val="ملحق"/>
    <w:basedOn w:val="a"/>
    <w:link w:val="Charfd"/>
    <w:qFormat/>
    <w:rsid w:val="003E041E"/>
    <w:pPr>
      <w:spacing w:after="160" w:line="259" w:lineRule="auto"/>
      <w:jc w:val="center"/>
    </w:pPr>
    <w:rPr>
      <w:rFonts w:ascii="Simplified Arabic" w:eastAsia="Calibri" w:hAnsi="Simplified Arabic" w:cs="Simplified Arabic"/>
      <w:b/>
      <w:bCs/>
      <w:sz w:val="28"/>
      <w:szCs w:val="28"/>
    </w:rPr>
  </w:style>
  <w:style w:type="character" w:customStyle="1" w:styleId="Charfd">
    <w:name w:val="ملحق Char"/>
    <w:link w:val="afff2"/>
    <w:rsid w:val="003E041E"/>
    <w:rPr>
      <w:rFonts w:ascii="Simplified Arabic" w:eastAsia="Calibri" w:hAnsi="Simplified Arabic" w:cs="Simplified Arabic"/>
      <w:b/>
      <w:bCs/>
      <w:sz w:val="28"/>
      <w:szCs w:val="28"/>
    </w:rPr>
  </w:style>
  <w:style w:type="character" w:customStyle="1" w:styleId="Charfe">
    <w:name w:val="ملاحق Char"/>
    <w:link w:val="afff3"/>
    <w:locked/>
    <w:rsid w:val="003E041E"/>
    <w:rPr>
      <w:rFonts w:eastAsia="Times New Roman"/>
      <w:b/>
      <w:bCs/>
      <w:sz w:val="26"/>
      <w:szCs w:val="28"/>
    </w:rPr>
  </w:style>
  <w:style w:type="paragraph" w:customStyle="1" w:styleId="afff3">
    <w:name w:val="ملاحق"/>
    <w:basedOn w:val="1"/>
    <w:link w:val="Charfe"/>
    <w:qFormat/>
    <w:rsid w:val="003E041E"/>
    <w:pPr>
      <w:bidi/>
      <w:spacing w:after="0"/>
      <w:jc w:val="center"/>
    </w:pPr>
    <w:rPr>
      <w:rFonts w:asciiTheme="minorHAnsi" w:eastAsia="Times New Roman" w:hAnsiTheme="minorHAnsi" w:cstheme="minorBidi"/>
      <w:szCs w:val="28"/>
    </w:rPr>
  </w:style>
  <w:style w:type="character" w:customStyle="1" w:styleId="Charff">
    <w:name w:val="جداول Char"/>
    <w:link w:val="afff4"/>
    <w:locked/>
    <w:rsid w:val="003E041E"/>
    <w:rPr>
      <w:rFonts w:eastAsia="Times New Roman"/>
      <w:b/>
      <w:bCs/>
      <w:sz w:val="26"/>
      <w:szCs w:val="28"/>
    </w:rPr>
  </w:style>
  <w:style w:type="paragraph" w:customStyle="1" w:styleId="afff4">
    <w:name w:val="جداول"/>
    <w:basedOn w:val="1"/>
    <w:link w:val="Charff"/>
    <w:qFormat/>
    <w:rsid w:val="003E041E"/>
    <w:pPr>
      <w:bidi/>
      <w:spacing w:after="0"/>
      <w:jc w:val="both"/>
    </w:pPr>
    <w:rPr>
      <w:rFonts w:asciiTheme="minorHAnsi" w:eastAsia="Times New Roman" w:hAnsiTheme="minorHAnsi" w:cstheme="minorBidi"/>
      <w:szCs w:val="28"/>
    </w:rPr>
  </w:style>
  <w:style w:type="character" w:customStyle="1" w:styleId="cf01">
    <w:name w:val="cf01"/>
    <w:rsid w:val="003E041E"/>
    <w:rPr>
      <w:rFonts w:ascii="Tahoma" w:hAnsi="Tahoma" w:cs="Tahoma" w:hint="default"/>
      <w:sz w:val="18"/>
      <w:szCs w:val="18"/>
    </w:rPr>
  </w:style>
  <w:style w:type="table" w:customStyle="1" w:styleId="TableGrid4">
    <w:name w:val="Table Grid4"/>
    <w:basedOn w:val="a1"/>
    <w:next w:val="a5"/>
    <w:uiPriority w:val="39"/>
    <w:rsid w:val="003E041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a1"/>
    <w:next w:val="a5"/>
    <w:uiPriority w:val="59"/>
    <w:rsid w:val="003E041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a2"/>
    <w:uiPriority w:val="99"/>
    <w:semiHidden/>
    <w:unhideWhenUsed/>
    <w:rsid w:val="003E041E"/>
  </w:style>
  <w:style w:type="paragraph" w:customStyle="1" w:styleId="Caption1">
    <w:name w:val="Caption1"/>
    <w:basedOn w:val="a"/>
    <w:next w:val="a"/>
    <w:uiPriority w:val="35"/>
    <w:unhideWhenUsed/>
    <w:qFormat/>
    <w:rsid w:val="003E041E"/>
    <w:pPr>
      <w:bidi w:val="0"/>
      <w:spacing w:line="240" w:lineRule="auto"/>
      <w:jc w:val="both"/>
    </w:pPr>
    <w:rPr>
      <w:rFonts w:ascii="Calibri" w:eastAsia="Calibri" w:hAnsi="Calibri" w:cs="Arial"/>
      <w:i/>
      <w:iCs/>
      <w:color w:val="44546A"/>
      <w:sz w:val="18"/>
      <w:szCs w:val="18"/>
    </w:rPr>
  </w:style>
  <w:style w:type="paragraph" w:customStyle="1" w:styleId="TableofAuthorities1">
    <w:name w:val="Table of Authorities1"/>
    <w:basedOn w:val="a"/>
    <w:next w:val="a"/>
    <w:uiPriority w:val="99"/>
    <w:semiHidden/>
    <w:unhideWhenUsed/>
    <w:rsid w:val="003E041E"/>
    <w:pPr>
      <w:spacing w:after="0" w:line="360" w:lineRule="auto"/>
      <w:ind w:left="220" w:hanging="220"/>
      <w:jc w:val="both"/>
    </w:pPr>
    <w:rPr>
      <w:rFonts w:ascii="Calibri" w:eastAsia="Calibri" w:hAnsi="Calibri" w:cs="Arial"/>
    </w:rPr>
  </w:style>
  <w:style w:type="paragraph" w:customStyle="1" w:styleId="TableofFigures1">
    <w:name w:val="Table of Figures1"/>
    <w:basedOn w:val="afff5"/>
    <w:next w:val="a"/>
    <w:uiPriority w:val="99"/>
    <w:unhideWhenUsed/>
    <w:rsid w:val="003E041E"/>
    <w:pPr>
      <w:spacing w:line="360" w:lineRule="auto"/>
      <w:ind w:left="440" w:hanging="440"/>
      <w:jc w:val="both"/>
    </w:pPr>
    <w:rPr>
      <w:rFonts w:cs="Calibri"/>
      <w:b/>
      <w:bCs/>
      <w:sz w:val="20"/>
      <w:szCs w:val="24"/>
    </w:rPr>
  </w:style>
  <w:style w:type="paragraph" w:customStyle="1" w:styleId="Bibliography2">
    <w:name w:val="Bibliography2"/>
    <w:basedOn w:val="a"/>
    <w:next w:val="a"/>
    <w:uiPriority w:val="37"/>
    <w:semiHidden/>
    <w:unhideWhenUsed/>
    <w:rsid w:val="003E041E"/>
    <w:pPr>
      <w:spacing w:after="240" w:line="360" w:lineRule="auto"/>
      <w:jc w:val="both"/>
    </w:pPr>
    <w:rPr>
      <w:rFonts w:ascii="Calibri" w:eastAsia="Calibri" w:hAnsi="Calibri" w:cs="Arial"/>
    </w:rPr>
  </w:style>
  <w:style w:type="character" w:customStyle="1" w:styleId="Charff0">
    <w:name w:val="رسوم Char"/>
    <w:link w:val="afff6"/>
    <w:locked/>
    <w:rsid w:val="003E041E"/>
    <w:rPr>
      <w:rFonts w:ascii="Calibri Light" w:eastAsia="Times New Roman" w:hAnsi="Calibri Light"/>
      <w:b/>
      <w:bCs/>
      <w:i/>
      <w:iCs/>
      <w:color w:val="2F5496"/>
    </w:rPr>
  </w:style>
  <w:style w:type="paragraph" w:customStyle="1" w:styleId="afff6">
    <w:name w:val="رسوم"/>
    <w:basedOn w:val="4"/>
    <w:link w:val="Charff0"/>
    <w:qFormat/>
    <w:rsid w:val="003E041E"/>
    <w:pPr>
      <w:widowControl/>
      <w:autoSpaceDE/>
      <w:autoSpaceDN/>
      <w:bidi/>
      <w:adjustRightInd/>
      <w:spacing w:before="40" w:line="360" w:lineRule="auto"/>
      <w:jc w:val="both"/>
    </w:pPr>
    <w:rPr>
      <w:rFonts w:ascii="Calibri Light" w:hAnsi="Calibri Light" w:cstheme="minorBidi"/>
      <w:color w:val="2F5496"/>
      <w:sz w:val="22"/>
      <w:szCs w:val="22"/>
    </w:rPr>
  </w:style>
  <w:style w:type="character" w:customStyle="1" w:styleId="fontstyle21">
    <w:name w:val="fontstyle21"/>
    <w:rsid w:val="003E041E"/>
    <w:rPr>
      <w:rFonts w:ascii="TimesNewRomanPSMT" w:hAnsi="TimesNewRomanPSMT" w:hint="default"/>
      <w:b w:val="0"/>
      <w:bCs w:val="0"/>
      <w:i w:val="0"/>
      <w:iCs w:val="0"/>
      <w:color w:val="000000"/>
      <w:sz w:val="28"/>
      <w:szCs w:val="28"/>
    </w:rPr>
  </w:style>
  <w:style w:type="character" w:customStyle="1" w:styleId="q4iawc">
    <w:name w:val="q4iawc"/>
    <w:basedOn w:val="a0"/>
    <w:rsid w:val="003E041E"/>
  </w:style>
  <w:style w:type="character" w:customStyle="1" w:styleId="markedcontent">
    <w:name w:val="markedcontent"/>
    <w:basedOn w:val="a0"/>
    <w:rsid w:val="003E041E"/>
  </w:style>
  <w:style w:type="character" w:customStyle="1" w:styleId="y2iqfc">
    <w:name w:val="y2iqfc"/>
    <w:basedOn w:val="a0"/>
    <w:rsid w:val="003E041E"/>
  </w:style>
  <w:style w:type="character" w:customStyle="1" w:styleId="material-icons-extended">
    <w:name w:val="material-icons-extended"/>
    <w:basedOn w:val="a0"/>
    <w:rsid w:val="003E041E"/>
  </w:style>
  <w:style w:type="character" w:customStyle="1" w:styleId="viiyi">
    <w:name w:val="viiyi"/>
    <w:basedOn w:val="a0"/>
    <w:rsid w:val="003E041E"/>
  </w:style>
  <w:style w:type="character" w:customStyle="1" w:styleId="UnresolvedMention2">
    <w:name w:val="Unresolved Mention2"/>
    <w:uiPriority w:val="99"/>
    <w:semiHidden/>
    <w:rsid w:val="003E041E"/>
    <w:rPr>
      <w:color w:val="605E5C"/>
      <w:shd w:val="clear" w:color="auto" w:fill="E1DFDD"/>
    </w:rPr>
  </w:style>
  <w:style w:type="character" w:customStyle="1" w:styleId="UnresolvedMention3">
    <w:name w:val="Unresolved Mention3"/>
    <w:uiPriority w:val="99"/>
    <w:semiHidden/>
    <w:rsid w:val="003E041E"/>
    <w:rPr>
      <w:color w:val="605E5C"/>
      <w:shd w:val="clear" w:color="auto" w:fill="E1DFDD"/>
    </w:rPr>
  </w:style>
  <w:style w:type="table" w:customStyle="1" w:styleId="TableGrid6">
    <w:name w:val="Table Grid6"/>
    <w:basedOn w:val="a1"/>
    <w:next w:val="a5"/>
    <w:uiPriority w:val="39"/>
    <w:rsid w:val="003E041E"/>
    <w:pPr>
      <w:spacing w:after="0" w:line="240" w:lineRule="auto"/>
      <w:jc w:val="both"/>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a1"/>
    <w:uiPriority w:val="40"/>
    <w:rsid w:val="003E041E"/>
    <w:pPr>
      <w:spacing w:after="0" w:line="240" w:lineRule="auto"/>
      <w:jc w:val="both"/>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stTable6Colorful1">
    <w:name w:val="List Table 6 Colorful1"/>
    <w:basedOn w:val="a1"/>
    <w:uiPriority w:val="51"/>
    <w:rsid w:val="003E041E"/>
    <w:pPr>
      <w:spacing w:after="0" w:line="240" w:lineRule="auto"/>
      <w:jc w:val="both"/>
    </w:pPr>
    <w:rPr>
      <w:rFonts w:ascii="Calibri" w:eastAsia="Calibri" w:hAnsi="Calibri" w:cs="Arial"/>
      <w:color w:val="000000"/>
      <w:sz w:val="20"/>
      <w:szCs w:val="2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APA">
    <w:name w:val="APA"/>
    <w:basedOn w:val="a1"/>
    <w:uiPriority w:val="99"/>
    <w:rsid w:val="003E041E"/>
    <w:pPr>
      <w:spacing w:after="0" w:line="240" w:lineRule="auto"/>
      <w:jc w:val="both"/>
    </w:pPr>
    <w:rPr>
      <w:rFonts w:ascii="Calibri" w:eastAsia="Calibri" w:hAnsi="Calibri" w:cs="Arial"/>
      <w:sz w:val="20"/>
      <w:szCs w:val="20"/>
    </w:rPr>
    <w:tblPr>
      <w:tblBorders>
        <w:top w:val="single" w:sz="4" w:space="0" w:color="auto"/>
      </w:tblBorders>
    </w:tblPr>
    <w:tblStylePr w:type="firstRow">
      <w:tblPr/>
      <w:tcPr>
        <w:tcBorders>
          <w:top w:val="single" w:sz="4" w:space="0" w:color="auto"/>
          <w:bottom w:val="single" w:sz="4" w:space="0" w:color="auto"/>
        </w:tcBorders>
      </w:tcPr>
    </w:tblStylePr>
  </w:style>
  <w:style w:type="paragraph" w:styleId="afff5">
    <w:name w:val="table of authorities"/>
    <w:basedOn w:val="a"/>
    <w:next w:val="a"/>
    <w:uiPriority w:val="99"/>
    <w:semiHidden/>
    <w:unhideWhenUsed/>
    <w:rsid w:val="003E041E"/>
    <w:pPr>
      <w:spacing w:after="0"/>
      <w:ind w:left="220" w:hanging="220"/>
    </w:pPr>
    <w:rPr>
      <w:rFonts w:ascii="Calibri" w:eastAsia="Calibri" w:hAnsi="Calibri" w:cs="Arial"/>
    </w:rPr>
  </w:style>
  <w:style w:type="numbering" w:customStyle="1" w:styleId="NoList5">
    <w:name w:val="No List5"/>
    <w:next w:val="a2"/>
    <w:uiPriority w:val="99"/>
    <w:semiHidden/>
    <w:unhideWhenUsed/>
    <w:rsid w:val="003E041E"/>
  </w:style>
  <w:style w:type="paragraph" w:customStyle="1" w:styleId="Caption2">
    <w:name w:val="Caption2"/>
    <w:basedOn w:val="a"/>
    <w:next w:val="a"/>
    <w:uiPriority w:val="35"/>
    <w:semiHidden/>
    <w:unhideWhenUsed/>
    <w:qFormat/>
    <w:rsid w:val="003E041E"/>
    <w:pPr>
      <w:bidi w:val="0"/>
      <w:spacing w:line="240" w:lineRule="auto"/>
      <w:jc w:val="both"/>
    </w:pPr>
    <w:rPr>
      <w:rFonts w:ascii="Calibri" w:eastAsia="Calibri" w:hAnsi="Calibri" w:cs="Arial"/>
      <w:i/>
      <w:iCs/>
      <w:color w:val="44546A"/>
      <w:sz w:val="18"/>
      <w:szCs w:val="18"/>
    </w:rPr>
  </w:style>
  <w:style w:type="paragraph" w:customStyle="1" w:styleId="TableofFigures2">
    <w:name w:val="Table of Figures2"/>
    <w:basedOn w:val="afff5"/>
    <w:next w:val="a"/>
    <w:uiPriority w:val="99"/>
    <w:semiHidden/>
    <w:unhideWhenUsed/>
    <w:rsid w:val="003E041E"/>
    <w:pPr>
      <w:spacing w:line="360" w:lineRule="auto"/>
      <w:ind w:left="440" w:hanging="440"/>
      <w:jc w:val="both"/>
    </w:pPr>
    <w:rPr>
      <w:rFonts w:cs="Calibri"/>
      <w:b/>
      <w:bCs/>
      <w:sz w:val="20"/>
      <w:szCs w:val="24"/>
    </w:rPr>
  </w:style>
  <w:style w:type="paragraph" w:customStyle="1" w:styleId="Bibliography3">
    <w:name w:val="Bibliography3"/>
    <w:basedOn w:val="a"/>
    <w:next w:val="a"/>
    <w:uiPriority w:val="37"/>
    <w:semiHidden/>
    <w:unhideWhenUsed/>
    <w:rsid w:val="003E041E"/>
    <w:pPr>
      <w:spacing w:after="240" w:line="360" w:lineRule="auto"/>
      <w:jc w:val="both"/>
    </w:pPr>
    <w:rPr>
      <w:rFonts w:ascii="Calibri" w:eastAsia="Calibri" w:hAnsi="Calibri" w:cs="Arial"/>
    </w:rPr>
  </w:style>
  <w:style w:type="table" w:customStyle="1" w:styleId="TableGrid7">
    <w:name w:val="Table Grid7"/>
    <w:basedOn w:val="a1"/>
    <w:next w:val="a5"/>
    <w:uiPriority w:val="39"/>
    <w:rsid w:val="003E041E"/>
    <w:pPr>
      <w:spacing w:after="0" w:line="240" w:lineRule="auto"/>
      <w:jc w:val="both"/>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شبكة جدول12"/>
    <w:basedOn w:val="a1"/>
    <w:uiPriority w:val="59"/>
    <w:rsid w:val="003E041E"/>
    <w:pPr>
      <w:spacing w:after="0" w:line="240" w:lineRule="auto"/>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شبكة جدول22"/>
    <w:basedOn w:val="a1"/>
    <w:uiPriority w:val="39"/>
    <w:rsid w:val="003E041E"/>
    <w:pPr>
      <w:spacing w:after="0" w:line="240" w:lineRule="auto"/>
      <w:jc w:val="both"/>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PA1">
    <w:name w:val="APA1"/>
    <w:basedOn w:val="a1"/>
    <w:uiPriority w:val="99"/>
    <w:rsid w:val="003E041E"/>
    <w:pPr>
      <w:spacing w:after="0" w:line="240" w:lineRule="auto"/>
      <w:jc w:val="both"/>
    </w:pPr>
    <w:rPr>
      <w:rFonts w:ascii="Calibri" w:eastAsia="Calibri" w:hAnsi="Calibri" w:cs="Arial"/>
      <w:sz w:val="20"/>
      <w:szCs w:val="20"/>
    </w:rPr>
    <w:tblPr>
      <w:tblBorders>
        <w:top w:val="single" w:sz="4" w:space="0" w:color="auto"/>
      </w:tblBorders>
    </w:tblPr>
    <w:tblStylePr w:type="firstRow">
      <w:tblPr/>
      <w:tcPr>
        <w:tcBorders>
          <w:top w:val="single" w:sz="4" w:space="0" w:color="auto"/>
          <w:bottom w:val="single" w:sz="4" w:space="0" w:color="auto"/>
        </w:tcBorders>
      </w:tcPr>
    </w:tblStylePr>
  </w:style>
  <w:style w:type="numbering" w:customStyle="1" w:styleId="NoList6">
    <w:name w:val="No List6"/>
    <w:next w:val="a2"/>
    <w:uiPriority w:val="99"/>
    <w:semiHidden/>
    <w:unhideWhenUsed/>
    <w:rsid w:val="003E041E"/>
  </w:style>
  <w:style w:type="paragraph" w:customStyle="1" w:styleId="Caption3">
    <w:name w:val="Caption3"/>
    <w:basedOn w:val="a"/>
    <w:next w:val="a"/>
    <w:uiPriority w:val="35"/>
    <w:semiHidden/>
    <w:unhideWhenUsed/>
    <w:qFormat/>
    <w:rsid w:val="003E041E"/>
    <w:pPr>
      <w:bidi w:val="0"/>
      <w:spacing w:line="240" w:lineRule="auto"/>
      <w:jc w:val="both"/>
    </w:pPr>
    <w:rPr>
      <w:rFonts w:ascii="Calibri" w:eastAsia="Calibri" w:hAnsi="Calibri" w:cs="Arial"/>
      <w:i/>
      <w:iCs/>
      <w:color w:val="44546A"/>
      <w:sz w:val="18"/>
      <w:szCs w:val="18"/>
    </w:rPr>
  </w:style>
  <w:style w:type="paragraph" w:customStyle="1" w:styleId="TableofFigures3">
    <w:name w:val="Table of Figures3"/>
    <w:basedOn w:val="afff5"/>
    <w:next w:val="a"/>
    <w:uiPriority w:val="99"/>
    <w:semiHidden/>
    <w:unhideWhenUsed/>
    <w:rsid w:val="003E041E"/>
    <w:pPr>
      <w:spacing w:line="360" w:lineRule="auto"/>
      <w:ind w:left="440" w:hanging="440"/>
      <w:jc w:val="both"/>
    </w:pPr>
    <w:rPr>
      <w:rFonts w:cs="Calibri"/>
      <w:b/>
      <w:bCs/>
      <w:sz w:val="20"/>
      <w:szCs w:val="24"/>
    </w:rPr>
  </w:style>
  <w:style w:type="paragraph" w:customStyle="1" w:styleId="Bibliography4">
    <w:name w:val="Bibliography4"/>
    <w:basedOn w:val="a"/>
    <w:next w:val="a"/>
    <w:uiPriority w:val="37"/>
    <w:semiHidden/>
    <w:unhideWhenUsed/>
    <w:rsid w:val="003E041E"/>
    <w:pPr>
      <w:spacing w:after="240" w:line="360" w:lineRule="auto"/>
      <w:jc w:val="both"/>
    </w:pPr>
    <w:rPr>
      <w:rFonts w:ascii="Calibri" w:eastAsia="Calibri" w:hAnsi="Calibri" w:cs="Arial"/>
    </w:rPr>
  </w:style>
  <w:style w:type="table" w:customStyle="1" w:styleId="TableGrid8">
    <w:name w:val="Table Grid8"/>
    <w:basedOn w:val="a1"/>
    <w:next w:val="a5"/>
    <w:uiPriority w:val="39"/>
    <w:rsid w:val="003E041E"/>
    <w:pPr>
      <w:spacing w:after="0" w:line="240" w:lineRule="auto"/>
      <w:jc w:val="both"/>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a1"/>
    <w:uiPriority w:val="40"/>
    <w:rsid w:val="003E041E"/>
    <w:pPr>
      <w:spacing w:after="0" w:line="240" w:lineRule="auto"/>
      <w:jc w:val="both"/>
    </w:pPr>
    <w:rPr>
      <w:rFonts w:ascii="Calibri" w:eastAsia="Calibri" w:hAnsi="Calibri" w:cs="Arial"/>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stTable6Colorful2">
    <w:name w:val="List Table 6 Colorful2"/>
    <w:basedOn w:val="a1"/>
    <w:uiPriority w:val="51"/>
    <w:rsid w:val="003E041E"/>
    <w:pPr>
      <w:spacing w:after="0" w:line="240" w:lineRule="auto"/>
      <w:jc w:val="both"/>
    </w:pPr>
    <w:rPr>
      <w:rFonts w:ascii="Calibri" w:eastAsia="Calibri" w:hAnsi="Calibri" w:cs="Arial"/>
      <w:color w:val="000000"/>
      <w:sz w:val="20"/>
      <w:szCs w:val="2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130">
    <w:name w:val="شبكة جدول13"/>
    <w:basedOn w:val="a1"/>
    <w:uiPriority w:val="39"/>
    <w:rsid w:val="003E041E"/>
    <w:pPr>
      <w:spacing w:after="0" w:line="240" w:lineRule="auto"/>
      <w:jc w:val="both"/>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شبكة جدول23"/>
    <w:basedOn w:val="a1"/>
    <w:uiPriority w:val="39"/>
    <w:rsid w:val="003E041E"/>
    <w:pPr>
      <w:spacing w:after="0" w:line="240" w:lineRule="auto"/>
      <w:jc w:val="both"/>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PA2">
    <w:name w:val="APA2"/>
    <w:basedOn w:val="a1"/>
    <w:uiPriority w:val="99"/>
    <w:rsid w:val="003E041E"/>
    <w:pPr>
      <w:spacing w:after="0" w:line="240" w:lineRule="auto"/>
      <w:jc w:val="both"/>
    </w:pPr>
    <w:rPr>
      <w:rFonts w:ascii="Calibri" w:eastAsia="Calibri" w:hAnsi="Calibri" w:cs="Arial"/>
      <w:sz w:val="20"/>
      <w:szCs w:val="20"/>
    </w:rPr>
    <w:tblPr>
      <w:tblBorders>
        <w:top w:val="single" w:sz="4" w:space="0" w:color="auto"/>
      </w:tblBorders>
    </w:tblPr>
    <w:tblStylePr w:type="firstRow">
      <w:tblPr/>
      <w:tcPr>
        <w:tcBorders>
          <w:top w:val="single" w:sz="4" w:space="0" w:color="auto"/>
          <w:bottom w:val="single" w:sz="4" w:space="0" w:color="auto"/>
        </w:tcBorders>
      </w:tcPr>
    </w:tblStylePr>
  </w:style>
  <w:style w:type="character" w:customStyle="1" w:styleId="Charff1">
    <w:name w:val="نص عربي Char"/>
    <w:link w:val="afff7"/>
    <w:locked/>
    <w:rsid w:val="003E041E"/>
    <w:rPr>
      <w:rFonts w:ascii="Simplified Arabic" w:eastAsia="Simplified Arabic" w:hAnsi="Simplified Arabic"/>
      <w:sz w:val="28"/>
      <w:szCs w:val="28"/>
    </w:rPr>
  </w:style>
  <w:style w:type="paragraph" w:customStyle="1" w:styleId="afff7">
    <w:name w:val="نص عربي"/>
    <w:basedOn w:val="a"/>
    <w:link w:val="Charff1"/>
    <w:qFormat/>
    <w:rsid w:val="003E041E"/>
    <w:pPr>
      <w:spacing w:after="240" w:line="360" w:lineRule="auto"/>
    </w:pPr>
    <w:rPr>
      <w:rFonts w:ascii="Simplified Arabic" w:eastAsia="Simplified Arabic" w:hAnsi="Simplified Arabic"/>
      <w:sz w:val="28"/>
      <w:szCs w:val="28"/>
    </w:rPr>
  </w:style>
  <w:style w:type="numbering" w:customStyle="1" w:styleId="NoList7">
    <w:name w:val="No List7"/>
    <w:next w:val="a2"/>
    <w:uiPriority w:val="99"/>
    <w:semiHidden/>
    <w:unhideWhenUsed/>
    <w:rsid w:val="003E041E"/>
  </w:style>
  <w:style w:type="paragraph" w:customStyle="1" w:styleId="Bibliography5">
    <w:name w:val="Bibliography5"/>
    <w:basedOn w:val="a"/>
    <w:next w:val="a"/>
    <w:uiPriority w:val="37"/>
    <w:semiHidden/>
    <w:unhideWhenUsed/>
    <w:rsid w:val="003E041E"/>
    <w:rPr>
      <w:rFonts w:ascii="Calibri" w:eastAsia="Calibri" w:hAnsi="Calibri" w:cs="Arial"/>
    </w:rPr>
  </w:style>
  <w:style w:type="table" w:customStyle="1" w:styleId="TableGrid9">
    <w:name w:val="Table Grid9"/>
    <w:basedOn w:val="a1"/>
    <w:next w:val="a5"/>
    <w:uiPriority w:val="59"/>
    <w:rsid w:val="003E041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a2"/>
    <w:uiPriority w:val="99"/>
    <w:semiHidden/>
    <w:unhideWhenUsed/>
    <w:rsid w:val="003E041E"/>
  </w:style>
  <w:style w:type="character" w:customStyle="1" w:styleId="paragChar">
    <w:name w:val="parag Char"/>
    <w:link w:val="parag"/>
    <w:locked/>
    <w:rsid w:val="003E041E"/>
    <w:rPr>
      <w:rFonts w:ascii="Simplified Arabic" w:eastAsia="Times New Roman" w:hAnsi="Simplified Arabic"/>
      <w:color w:val="000000"/>
      <w:sz w:val="28"/>
      <w:szCs w:val="28"/>
      <w:shd w:val="clear" w:color="auto" w:fill="FFFFFF"/>
      <w:lang w:bidi="ar-JO"/>
    </w:rPr>
  </w:style>
  <w:style w:type="paragraph" w:customStyle="1" w:styleId="parag">
    <w:name w:val="parag"/>
    <w:basedOn w:val="a"/>
    <w:link w:val="paragChar"/>
    <w:autoRedefine/>
    <w:qFormat/>
    <w:rsid w:val="003E041E"/>
    <w:pPr>
      <w:shd w:val="clear" w:color="auto" w:fill="FFFFFF"/>
      <w:spacing w:before="120" w:after="120" w:line="240" w:lineRule="auto"/>
      <w:ind w:left="-101"/>
      <w:jc w:val="both"/>
    </w:pPr>
    <w:rPr>
      <w:rFonts w:ascii="Simplified Arabic" w:eastAsia="Times New Roman" w:hAnsi="Simplified Arabic"/>
      <w:color w:val="000000"/>
      <w:sz w:val="28"/>
      <w:szCs w:val="28"/>
      <w:lang w:bidi="ar-JO"/>
    </w:rPr>
  </w:style>
  <w:style w:type="table" w:customStyle="1" w:styleId="TableGrid10">
    <w:name w:val="Table Grid10"/>
    <w:basedOn w:val="a1"/>
    <w:next w:val="a5"/>
    <w:uiPriority w:val="39"/>
    <w:rsid w:val="003E041E"/>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9">
    <w:name w:val="No List9"/>
    <w:next w:val="a2"/>
    <w:uiPriority w:val="99"/>
    <w:semiHidden/>
    <w:unhideWhenUsed/>
    <w:rsid w:val="003E041E"/>
  </w:style>
  <w:style w:type="paragraph" w:customStyle="1" w:styleId="para">
    <w:name w:val="para"/>
    <w:basedOn w:val="a"/>
    <w:uiPriority w:val="99"/>
    <w:rsid w:val="003E041E"/>
    <w:pPr>
      <w:bidi w:val="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ableParagraph">
    <w:name w:val="Table Paragraph"/>
    <w:basedOn w:val="a"/>
    <w:uiPriority w:val="1"/>
    <w:qFormat/>
    <w:rsid w:val="003E041E"/>
    <w:pPr>
      <w:widowControl w:val="0"/>
      <w:autoSpaceDE w:val="0"/>
      <w:autoSpaceDN w:val="0"/>
      <w:bidi w:val="0"/>
      <w:spacing w:after="0" w:line="240" w:lineRule="auto"/>
    </w:pPr>
    <w:rPr>
      <w:rFonts w:ascii="FreeSerif" w:eastAsia="FreeSerif" w:hAnsi="FreeSerif" w:cs="FreeSerif"/>
    </w:rPr>
  </w:style>
  <w:style w:type="paragraph" w:customStyle="1" w:styleId="116">
    <w:name w:val="جدول محتويات 11"/>
    <w:basedOn w:val="a"/>
    <w:next w:val="a"/>
    <w:autoRedefine/>
    <w:uiPriority w:val="39"/>
    <w:qFormat/>
    <w:rsid w:val="003E041E"/>
    <w:pPr>
      <w:tabs>
        <w:tab w:val="right" w:leader="dot" w:pos="8300"/>
      </w:tabs>
      <w:spacing w:before="360" w:after="0"/>
    </w:pPr>
    <w:rPr>
      <w:rFonts w:ascii="Cambria" w:eastAsia="Times New Roman" w:hAnsi="Cambria" w:cs="Times New Roman"/>
      <w:b/>
      <w:bCs/>
      <w:caps/>
      <w:sz w:val="24"/>
      <w:szCs w:val="28"/>
    </w:rPr>
  </w:style>
  <w:style w:type="paragraph" w:customStyle="1" w:styleId="1f8">
    <w:name w:val="عنوان جدول المحتويات1"/>
    <w:basedOn w:val="1"/>
    <w:next w:val="a"/>
    <w:uiPriority w:val="39"/>
    <w:qFormat/>
    <w:rsid w:val="003E041E"/>
    <w:pPr>
      <w:bidi/>
      <w:spacing w:before="480" w:after="0" w:line="276" w:lineRule="auto"/>
      <w:jc w:val="center"/>
      <w:outlineLvl w:val="9"/>
    </w:pPr>
    <w:rPr>
      <w:rFonts w:ascii="Simplified Arabic" w:eastAsia="Times New Roman" w:hAnsi="Simplified Arabic"/>
      <w:color w:val="365F91"/>
      <w:sz w:val="28"/>
      <w:szCs w:val="28"/>
    </w:rPr>
  </w:style>
  <w:style w:type="paragraph" w:customStyle="1" w:styleId="214">
    <w:name w:val="جدول محتويات 21"/>
    <w:basedOn w:val="a"/>
    <w:next w:val="a"/>
    <w:autoRedefine/>
    <w:uiPriority w:val="39"/>
    <w:qFormat/>
    <w:rsid w:val="003E041E"/>
    <w:pPr>
      <w:bidi w:val="0"/>
      <w:spacing w:before="240" w:after="0"/>
    </w:pPr>
    <w:rPr>
      <w:rFonts w:ascii="Calibri" w:eastAsia="Times New Roman" w:hAnsi="Calibri" w:cs="Calibri"/>
      <w:b/>
      <w:bCs/>
      <w:sz w:val="20"/>
      <w:szCs w:val="24"/>
    </w:rPr>
  </w:style>
  <w:style w:type="paragraph" w:customStyle="1" w:styleId="311">
    <w:name w:val="جدول محتويات 31"/>
    <w:basedOn w:val="a"/>
    <w:next w:val="a"/>
    <w:autoRedefine/>
    <w:uiPriority w:val="39"/>
    <w:qFormat/>
    <w:rsid w:val="003E041E"/>
    <w:pPr>
      <w:bidi w:val="0"/>
      <w:spacing w:after="0"/>
      <w:ind w:left="220"/>
    </w:pPr>
    <w:rPr>
      <w:rFonts w:ascii="Calibri" w:eastAsia="Times New Roman" w:hAnsi="Calibri" w:cs="Calibri"/>
      <w:sz w:val="20"/>
      <w:szCs w:val="24"/>
    </w:rPr>
  </w:style>
  <w:style w:type="paragraph" w:customStyle="1" w:styleId="411">
    <w:name w:val="جدول محتويات 41"/>
    <w:basedOn w:val="a"/>
    <w:next w:val="a"/>
    <w:autoRedefine/>
    <w:uiPriority w:val="39"/>
    <w:rsid w:val="003E041E"/>
    <w:pPr>
      <w:bidi w:val="0"/>
      <w:spacing w:after="0"/>
      <w:ind w:left="440"/>
    </w:pPr>
    <w:rPr>
      <w:rFonts w:ascii="Calibri" w:eastAsia="Times New Roman" w:hAnsi="Calibri" w:cs="Calibri"/>
      <w:sz w:val="20"/>
      <w:szCs w:val="24"/>
    </w:rPr>
  </w:style>
  <w:style w:type="paragraph" w:customStyle="1" w:styleId="511">
    <w:name w:val="جدول محتويات 51"/>
    <w:basedOn w:val="a"/>
    <w:next w:val="a"/>
    <w:autoRedefine/>
    <w:uiPriority w:val="39"/>
    <w:rsid w:val="003E041E"/>
    <w:pPr>
      <w:bidi w:val="0"/>
      <w:spacing w:after="0"/>
      <w:ind w:left="660"/>
    </w:pPr>
    <w:rPr>
      <w:rFonts w:ascii="Calibri" w:eastAsia="Times New Roman" w:hAnsi="Calibri" w:cs="Calibri"/>
      <w:sz w:val="20"/>
      <w:szCs w:val="24"/>
    </w:rPr>
  </w:style>
  <w:style w:type="paragraph" w:customStyle="1" w:styleId="610">
    <w:name w:val="جدول محتويات 61"/>
    <w:basedOn w:val="a"/>
    <w:next w:val="a"/>
    <w:autoRedefine/>
    <w:uiPriority w:val="39"/>
    <w:rsid w:val="003E041E"/>
    <w:pPr>
      <w:bidi w:val="0"/>
      <w:spacing w:after="0"/>
      <w:ind w:left="880"/>
    </w:pPr>
    <w:rPr>
      <w:rFonts w:ascii="Calibri" w:eastAsia="Times New Roman" w:hAnsi="Calibri" w:cs="Calibri"/>
      <w:sz w:val="20"/>
      <w:szCs w:val="24"/>
    </w:rPr>
  </w:style>
  <w:style w:type="paragraph" w:customStyle="1" w:styleId="71">
    <w:name w:val="جدول محتويات 71"/>
    <w:basedOn w:val="a"/>
    <w:next w:val="a"/>
    <w:autoRedefine/>
    <w:uiPriority w:val="39"/>
    <w:rsid w:val="003E041E"/>
    <w:pPr>
      <w:bidi w:val="0"/>
      <w:spacing w:after="0"/>
      <w:ind w:left="1100"/>
    </w:pPr>
    <w:rPr>
      <w:rFonts w:ascii="Calibri" w:eastAsia="Times New Roman" w:hAnsi="Calibri" w:cs="Calibri"/>
      <w:sz w:val="20"/>
      <w:szCs w:val="24"/>
    </w:rPr>
  </w:style>
  <w:style w:type="paragraph" w:customStyle="1" w:styleId="810">
    <w:name w:val="جدول محتويات 81"/>
    <w:basedOn w:val="a"/>
    <w:next w:val="a"/>
    <w:autoRedefine/>
    <w:uiPriority w:val="39"/>
    <w:rsid w:val="003E041E"/>
    <w:pPr>
      <w:bidi w:val="0"/>
      <w:spacing w:after="0"/>
      <w:ind w:left="1320"/>
    </w:pPr>
    <w:rPr>
      <w:rFonts w:ascii="Calibri" w:eastAsia="Times New Roman" w:hAnsi="Calibri" w:cs="Calibri"/>
      <w:sz w:val="20"/>
      <w:szCs w:val="24"/>
    </w:rPr>
  </w:style>
  <w:style w:type="paragraph" w:customStyle="1" w:styleId="91">
    <w:name w:val="جدول محتويات 91"/>
    <w:basedOn w:val="a"/>
    <w:next w:val="a"/>
    <w:autoRedefine/>
    <w:uiPriority w:val="39"/>
    <w:rsid w:val="003E041E"/>
    <w:pPr>
      <w:bidi w:val="0"/>
      <w:spacing w:after="0"/>
      <w:ind w:left="1540"/>
    </w:pPr>
    <w:rPr>
      <w:rFonts w:ascii="Calibri" w:eastAsia="Times New Roman" w:hAnsi="Calibri" w:cs="Calibri"/>
      <w:sz w:val="20"/>
      <w:szCs w:val="24"/>
    </w:rPr>
  </w:style>
  <w:style w:type="character" w:customStyle="1" w:styleId="medium-bold">
    <w:name w:val="medium-bold"/>
    <w:rsid w:val="003E041E"/>
  </w:style>
  <w:style w:type="character" w:customStyle="1" w:styleId="ltr-override">
    <w:name w:val="ltr-override"/>
    <w:rsid w:val="003E041E"/>
  </w:style>
  <w:style w:type="character" w:customStyle="1" w:styleId="pg-byline--author">
    <w:name w:val="pg-byline--author"/>
    <w:basedOn w:val="a0"/>
    <w:rsid w:val="003E041E"/>
  </w:style>
  <w:style w:type="character" w:customStyle="1" w:styleId="title-text">
    <w:name w:val="title-text"/>
    <w:basedOn w:val="a0"/>
    <w:rsid w:val="003E041E"/>
  </w:style>
  <w:style w:type="character" w:customStyle="1" w:styleId="sr-only">
    <w:name w:val="sr-only"/>
    <w:basedOn w:val="a0"/>
    <w:rsid w:val="003E041E"/>
  </w:style>
  <w:style w:type="character" w:customStyle="1" w:styleId="button-link-text">
    <w:name w:val="button-link-text"/>
    <w:basedOn w:val="a0"/>
    <w:rsid w:val="003E041E"/>
  </w:style>
  <w:style w:type="character" w:customStyle="1" w:styleId="anchor-text">
    <w:name w:val="anchor-text"/>
    <w:basedOn w:val="a0"/>
    <w:rsid w:val="003E041E"/>
  </w:style>
  <w:style w:type="character" w:customStyle="1" w:styleId="author-ref">
    <w:name w:val="author-ref"/>
    <w:basedOn w:val="a0"/>
    <w:rsid w:val="003E041E"/>
  </w:style>
  <w:style w:type="character" w:customStyle="1" w:styleId="m7eme">
    <w:name w:val="m7eme"/>
    <w:basedOn w:val="a0"/>
    <w:rsid w:val="003E041E"/>
  </w:style>
  <w:style w:type="character" w:customStyle="1" w:styleId="vnumgf">
    <w:name w:val="vnumgf"/>
    <w:basedOn w:val="a0"/>
    <w:rsid w:val="003E041E"/>
  </w:style>
  <w:style w:type="character" w:customStyle="1" w:styleId="adtyne">
    <w:name w:val="adtyne"/>
    <w:basedOn w:val="a0"/>
    <w:rsid w:val="003E041E"/>
  </w:style>
  <w:style w:type="character" w:customStyle="1" w:styleId="UnresolvedMention4">
    <w:name w:val="Unresolved Mention4"/>
    <w:uiPriority w:val="99"/>
    <w:semiHidden/>
    <w:rsid w:val="003E041E"/>
    <w:rPr>
      <w:color w:val="605E5C"/>
      <w:shd w:val="clear" w:color="auto" w:fill="E1DFDD"/>
    </w:rPr>
  </w:style>
  <w:style w:type="character" w:customStyle="1" w:styleId="Char1e">
    <w:name w:val="نص تعليق ختامي Char1"/>
    <w:uiPriority w:val="99"/>
    <w:semiHidden/>
    <w:rsid w:val="003E041E"/>
    <w:rPr>
      <w:sz w:val="20"/>
      <w:szCs w:val="20"/>
    </w:rPr>
  </w:style>
  <w:style w:type="character" w:customStyle="1" w:styleId="UnresolvedMention5">
    <w:name w:val="Unresolved Mention5"/>
    <w:uiPriority w:val="99"/>
    <w:semiHidden/>
    <w:rsid w:val="003E041E"/>
    <w:rPr>
      <w:color w:val="605E5C"/>
      <w:shd w:val="clear" w:color="auto" w:fill="E1DFDD"/>
    </w:rPr>
  </w:style>
  <w:style w:type="table" w:customStyle="1" w:styleId="140">
    <w:name w:val="شبكة جدول14"/>
    <w:basedOn w:val="a1"/>
    <w:uiPriority w:val="39"/>
    <w:rsid w:val="003E041E"/>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شبكة جدول24"/>
    <w:basedOn w:val="a1"/>
    <w:uiPriority w:val="59"/>
    <w:rsid w:val="003E041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شبكة جدول211"/>
    <w:basedOn w:val="a1"/>
    <w:uiPriority w:val="59"/>
    <w:rsid w:val="003E041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1"/>
    <w:uiPriority w:val="59"/>
    <w:rsid w:val="003E041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شبكة جدول111"/>
    <w:basedOn w:val="a1"/>
    <w:uiPriority w:val="59"/>
    <w:rsid w:val="003E041E"/>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قائمة فاتحة - تمييز 11"/>
    <w:basedOn w:val="a1"/>
    <w:uiPriority w:val="61"/>
    <w:rsid w:val="003E041E"/>
    <w:pPr>
      <w:widowControl w:val="0"/>
      <w:autoSpaceDE w:val="0"/>
      <w:autoSpaceDN w:val="0"/>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210">
    <w:name w:val="شبكة جدول121"/>
    <w:basedOn w:val="a1"/>
    <w:uiPriority w:val="59"/>
    <w:rsid w:val="003E041E"/>
    <w:pPr>
      <w:spacing w:after="0" w:line="240" w:lineRule="auto"/>
    </w:pPr>
    <w:rPr>
      <w:rFonts w:ascii="Calibri" w:eastAsia="Times New Roman"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شبكة جدول51"/>
    <w:basedOn w:val="a1"/>
    <w:uiPriority w:val="59"/>
    <w:rsid w:val="003E041E"/>
    <w:pPr>
      <w:spacing w:after="0" w:line="240" w:lineRule="auto"/>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قائمة فاتحة - تمييز 12"/>
    <w:basedOn w:val="a1"/>
    <w:uiPriority w:val="61"/>
    <w:rsid w:val="003E041E"/>
    <w:pPr>
      <w:widowControl w:val="0"/>
      <w:autoSpaceDE w:val="0"/>
      <w:autoSpaceDN w:val="0"/>
      <w:spacing w:after="0" w:line="240" w:lineRule="auto"/>
    </w:pPr>
    <w:rPr>
      <w:rFonts w:ascii="Calibri" w:eastAsia="Calibri" w:hAnsi="Calibri" w:cs="Arial"/>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tyle11">
    <w:name w:val="Style11"/>
    <w:basedOn w:val="a1"/>
    <w:uiPriority w:val="99"/>
    <w:rsid w:val="003E041E"/>
    <w:pPr>
      <w:spacing w:after="0" w:line="240" w:lineRule="auto"/>
      <w:jc w:val="center"/>
    </w:pPr>
    <w:rPr>
      <w:rFonts w:ascii="Simplified Arabic" w:eastAsia="Times New Roman" w:hAnsi="Simplified Arabic" w:cs="Arial"/>
      <w:sz w:val="24"/>
      <w:szCs w:val="24"/>
    </w:rPr>
    <w:tblPr>
      <w:tblBorders>
        <w:top w:val="single" w:sz="4" w:space="0" w:color="000000"/>
        <w:bottom w:val="single" w:sz="4" w:space="0" w:color="000000"/>
        <w:insideH w:val="single" w:sz="4" w:space="0" w:color="000000"/>
      </w:tblBorders>
      <w:tblCellMar>
        <w:left w:w="28" w:type="dxa"/>
        <w:right w:w="28" w:type="dxa"/>
      </w:tblCellMar>
    </w:tblPr>
    <w:tcPr>
      <w:shd w:val="clear" w:color="auto" w:fill="FFFFFF"/>
      <w:vAlign w:val="center"/>
    </w:tcPr>
  </w:style>
  <w:style w:type="numbering" w:customStyle="1" w:styleId="NoList10">
    <w:name w:val="No List10"/>
    <w:next w:val="a2"/>
    <w:uiPriority w:val="99"/>
    <w:semiHidden/>
    <w:unhideWhenUsed/>
    <w:rsid w:val="003E041E"/>
  </w:style>
  <w:style w:type="character" w:customStyle="1" w:styleId="2b">
    <w:name w:val="إشارة لم يتم حلها2"/>
    <w:uiPriority w:val="99"/>
    <w:semiHidden/>
    <w:rsid w:val="003E041E"/>
    <w:rPr>
      <w:color w:val="605E5C"/>
      <w:shd w:val="clear" w:color="auto" w:fill="E1DFDD"/>
    </w:rPr>
  </w:style>
  <w:style w:type="table" w:customStyle="1" w:styleId="TableGrid13">
    <w:name w:val="Table Grid13"/>
    <w:basedOn w:val="a1"/>
    <w:next w:val="a5"/>
    <w:uiPriority w:val="39"/>
    <w:rsid w:val="003E041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a1"/>
    <w:next w:val="a5"/>
    <w:uiPriority w:val="59"/>
    <w:rsid w:val="003E041E"/>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2"/>
    <w:uiPriority w:val="99"/>
    <w:semiHidden/>
    <w:unhideWhenUsed/>
    <w:rsid w:val="003E041E"/>
  </w:style>
  <w:style w:type="table" w:customStyle="1" w:styleId="TableGrid15">
    <w:name w:val="Table Grid15"/>
    <w:basedOn w:val="a1"/>
    <w:next w:val="a5"/>
    <w:uiPriority w:val="59"/>
    <w:rsid w:val="003E041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uiPriority w:val="99"/>
    <w:rsid w:val="003E041E"/>
    <w:rPr>
      <w:rFonts w:ascii="Calibri" w:eastAsia="Calibri" w:hAnsi="Calibri" w:cs="Arial"/>
    </w:rPr>
  </w:style>
  <w:style w:type="character" w:customStyle="1" w:styleId="fn">
    <w:name w:val="fn"/>
    <w:basedOn w:val="a0"/>
    <w:rsid w:val="003E041E"/>
  </w:style>
  <w:style w:type="character" w:customStyle="1" w:styleId="CharChar11">
    <w:name w:val="Char Char11"/>
    <w:uiPriority w:val="99"/>
    <w:rsid w:val="003E041E"/>
    <w:rPr>
      <w:sz w:val="32"/>
      <w:lang w:eastAsia="ar-SA" w:bidi="ar-SA"/>
    </w:rPr>
  </w:style>
  <w:style w:type="character" w:customStyle="1" w:styleId="CharChar21">
    <w:name w:val="Char Char21"/>
    <w:uiPriority w:val="99"/>
    <w:rsid w:val="003E041E"/>
    <w:rPr>
      <w:b/>
      <w:sz w:val="24"/>
      <w:lang w:eastAsia="ar-SA" w:bidi="ar-SA"/>
    </w:rPr>
  </w:style>
  <w:style w:type="paragraph" w:customStyle="1" w:styleId="131">
    <w:name w:val="سرد الفقرات13"/>
    <w:basedOn w:val="a"/>
    <w:uiPriority w:val="99"/>
    <w:rsid w:val="003E041E"/>
    <w:pPr>
      <w:ind w:left="720"/>
    </w:pPr>
    <w:rPr>
      <w:rFonts w:ascii="Calibri" w:eastAsia="Calibri" w:hAnsi="Calibri" w:cs="Arial"/>
    </w:rPr>
  </w:style>
  <w:style w:type="paragraph" w:customStyle="1" w:styleId="122">
    <w:name w:val="سرد الفقرات12"/>
    <w:basedOn w:val="a"/>
    <w:uiPriority w:val="99"/>
    <w:rsid w:val="003E041E"/>
    <w:pPr>
      <w:ind w:left="720"/>
    </w:pPr>
    <w:rPr>
      <w:rFonts w:ascii="Calibri" w:eastAsia="Calibri" w:hAnsi="Calibri" w:cs="Arial"/>
    </w:rPr>
  </w:style>
  <w:style w:type="paragraph" w:customStyle="1" w:styleId="CharCharCharCharCharCharCharCharCharChar1">
    <w:name w:val="Char Char Char Char Char Char Char Char Char Char1"/>
    <w:basedOn w:val="a"/>
    <w:autoRedefine/>
    <w:uiPriority w:val="99"/>
    <w:rsid w:val="003E041E"/>
    <w:pPr>
      <w:spacing w:after="0" w:line="240" w:lineRule="auto"/>
      <w:ind w:firstLine="567"/>
      <w:jc w:val="lowKashida"/>
    </w:pPr>
    <w:rPr>
      <w:rFonts w:ascii="Times New Roman" w:eastAsia="SimSun" w:hAnsi="Times New Roman" w:cs="Traditional Arabic"/>
      <w:b/>
      <w:bCs/>
      <w:sz w:val="28"/>
      <w:szCs w:val="36"/>
      <w:lang w:bidi="ar-BH"/>
    </w:rPr>
  </w:style>
  <w:style w:type="character" w:customStyle="1" w:styleId="gnkrckgcgsb">
    <w:name w:val="gnkrckgcgsb"/>
    <w:rsid w:val="003E041E"/>
  </w:style>
  <w:style w:type="paragraph" w:customStyle="1" w:styleId="rtejustify">
    <w:name w:val="rtejustify"/>
    <w:basedOn w:val="a"/>
    <w:uiPriority w:val="99"/>
    <w:rsid w:val="003E041E"/>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Char1">
    <w:name w:val="Body Text Indent Char1"/>
    <w:uiPriority w:val="99"/>
    <w:locked/>
    <w:rsid w:val="003E041E"/>
    <w:rPr>
      <w:rFonts w:ascii="Times New Roman" w:eastAsia="Times New Roman" w:hAnsi="Times New Roman" w:cs="Simplified Arabic"/>
      <w:sz w:val="32"/>
      <w:szCs w:val="32"/>
      <w:lang w:eastAsia="ar-SA"/>
    </w:rPr>
  </w:style>
  <w:style w:type="character" w:customStyle="1" w:styleId="tojvnm2t">
    <w:name w:val="tojvnm2t"/>
    <w:rsid w:val="003E041E"/>
  </w:style>
  <w:style w:type="character" w:customStyle="1" w:styleId="d2edcug0">
    <w:name w:val="d2edcug0"/>
    <w:rsid w:val="003E041E"/>
  </w:style>
  <w:style w:type="character" w:customStyle="1" w:styleId="spvqvc9t">
    <w:name w:val="spvqvc9t"/>
    <w:rsid w:val="003E041E"/>
  </w:style>
  <w:style w:type="character" w:customStyle="1" w:styleId="ekzkrbhg">
    <w:name w:val="ekzkrbhg"/>
    <w:rsid w:val="003E041E"/>
  </w:style>
  <w:style w:type="character" w:customStyle="1" w:styleId="ldsgei27">
    <w:name w:val="ldsgei27"/>
    <w:rsid w:val="003E041E"/>
  </w:style>
  <w:style w:type="numbering" w:customStyle="1" w:styleId="NoList14">
    <w:name w:val="No List14"/>
    <w:next w:val="a2"/>
    <w:uiPriority w:val="99"/>
    <w:semiHidden/>
    <w:unhideWhenUsed/>
    <w:rsid w:val="003E041E"/>
  </w:style>
  <w:style w:type="table" w:customStyle="1" w:styleId="TableGrid16">
    <w:name w:val="Table Grid16"/>
    <w:basedOn w:val="a1"/>
    <w:next w:val="a5"/>
    <w:uiPriority w:val="59"/>
    <w:rsid w:val="003E041E"/>
    <w:pPr>
      <w:spacing w:after="0" w:line="240" w:lineRule="auto"/>
    </w:pPr>
    <w:rPr>
      <w:rFonts w:ascii="Calibri" w:eastAsia="Calibri" w:hAnsi="Calibri" w:cs="Arial"/>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شبكة جدول15"/>
    <w:basedOn w:val="a1"/>
    <w:next w:val="a5"/>
    <w:uiPriority w:val="59"/>
    <w:rsid w:val="003E041E"/>
    <w:pPr>
      <w:spacing w:after="0" w:line="240" w:lineRule="auto"/>
    </w:pPr>
    <w:rPr>
      <w:rFonts w:ascii="Calibri" w:eastAsia="Times New Roman" w:hAnsi="Calibri" w:cs="Arial"/>
      <w:sz w:val="20"/>
      <w:szCs w:val="20"/>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6">
    <w:name w:val="رأس الصفحة3"/>
    <w:basedOn w:val="a"/>
    <w:uiPriority w:val="99"/>
    <w:unhideWhenUsed/>
    <w:rsid w:val="003E041E"/>
    <w:pPr>
      <w:tabs>
        <w:tab w:val="center" w:pos="4153"/>
        <w:tab w:val="right" w:pos="8306"/>
      </w:tabs>
      <w:spacing w:after="0" w:line="240" w:lineRule="auto"/>
    </w:pPr>
    <w:rPr>
      <w:rFonts w:ascii="Calibri" w:eastAsia="Times New Roman" w:hAnsi="Calibri" w:cs="Times New Roman"/>
    </w:rPr>
  </w:style>
  <w:style w:type="paragraph" w:customStyle="1" w:styleId="37">
    <w:name w:val="تذييل الصفحة3"/>
    <w:basedOn w:val="a"/>
    <w:uiPriority w:val="99"/>
    <w:unhideWhenUsed/>
    <w:rsid w:val="003E041E"/>
    <w:pPr>
      <w:tabs>
        <w:tab w:val="center" w:pos="4153"/>
        <w:tab w:val="right" w:pos="8306"/>
      </w:tabs>
      <w:spacing w:after="0" w:line="240" w:lineRule="auto"/>
    </w:pPr>
    <w:rPr>
      <w:rFonts w:ascii="Calibri" w:eastAsia="Times New Roman" w:hAnsi="Calibri" w:cs="Times New Roman"/>
    </w:rPr>
  </w:style>
  <w:style w:type="paragraph" w:customStyle="1" w:styleId="Normal2">
    <w:name w:val="Normal2"/>
    <w:uiPriority w:val="99"/>
    <w:rsid w:val="003E041E"/>
    <w:pPr>
      <w:spacing w:after="0"/>
    </w:pPr>
    <w:rPr>
      <w:rFonts w:ascii="Arial" w:eastAsia="Arial" w:hAnsi="Arial" w:cs="Arial"/>
    </w:rPr>
  </w:style>
  <w:style w:type="character" w:customStyle="1" w:styleId="longtext1">
    <w:name w:val="long_text1"/>
    <w:rsid w:val="003E041E"/>
    <w:rPr>
      <w:sz w:val="23"/>
      <w:szCs w:val="23"/>
    </w:rPr>
  </w:style>
  <w:style w:type="paragraph" w:customStyle="1" w:styleId="2c">
    <w:name w:val="رأس الصفحة2"/>
    <w:basedOn w:val="a"/>
    <w:uiPriority w:val="99"/>
    <w:unhideWhenUsed/>
    <w:rsid w:val="003E041E"/>
    <w:pPr>
      <w:tabs>
        <w:tab w:val="center" w:pos="4153"/>
        <w:tab w:val="right" w:pos="8306"/>
      </w:tabs>
      <w:spacing w:after="0" w:line="240" w:lineRule="auto"/>
    </w:pPr>
    <w:rPr>
      <w:rFonts w:ascii="Calibri" w:eastAsia="Times New Roman" w:hAnsi="Calibri" w:cs="Times New Roman"/>
    </w:rPr>
  </w:style>
  <w:style w:type="paragraph" w:customStyle="1" w:styleId="2d">
    <w:name w:val="تذييل الصفحة2"/>
    <w:basedOn w:val="a"/>
    <w:uiPriority w:val="99"/>
    <w:unhideWhenUsed/>
    <w:rsid w:val="003E041E"/>
    <w:pPr>
      <w:tabs>
        <w:tab w:val="center" w:pos="4153"/>
        <w:tab w:val="right" w:pos="8306"/>
      </w:tabs>
      <w:spacing w:after="0" w:line="240" w:lineRule="auto"/>
    </w:pPr>
    <w:rPr>
      <w:rFonts w:ascii="Calibri" w:eastAsia="Times New Roman" w:hAnsi="Calibri" w:cs="Times New Roman"/>
    </w:rPr>
  </w:style>
  <w:style w:type="character" w:customStyle="1" w:styleId="38">
    <w:name w:val="إشارة لم يتم حلها3"/>
    <w:uiPriority w:val="99"/>
    <w:semiHidden/>
    <w:unhideWhenUsed/>
    <w:rsid w:val="003E041E"/>
    <w:rPr>
      <w:color w:val="605E5C"/>
      <w:shd w:val="clear" w:color="auto" w:fill="E1DFDD"/>
    </w:rPr>
  </w:style>
  <w:style w:type="paragraph" w:customStyle="1" w:styleId="afff8">
    <w:name w:val="الآليات"/>
    <w:basedOn w:val="a"/>
    <w:link w:val="Charff2"/>
    <w:qFormat/>
    <w:rsid w:val="003E041E"/>
    <w:pPr>
      <w:spacing w:before="120" w:after="120" w:line="360" w:lineRule="auto"/>
      <w:jc w:val="both"/>
    </w:pPr>
    <w:rPr>
      <w:rFonts w:ascii="Simplified Arabic" w:eastAsia="Calibri" w:hAnsi="Simplified Arabic" w:cs="Simplified Arabic"/>
      <w:sz w:val="28"/>
      <w:szCs w:val="28"/>
    </w:rPr>
  </w:style>
  <w:style w:type="character" w:customStyle="1" w:styleId="Charff2">
    <w:name w:val="الآليات Char"/>
    <w:link w:val="afff8"/>
    <w:rsid w:val="003E041E"/>
    <w:rPr>
      <w:rFonts w:ascii="Simplified Arabic" w:eastAsia="Calibri" w:hAnsi="Simplified Arabic" w:cs="Simplified Arabic"/>
      <w:sz w:val="28"/>
      <w:szCs w:val="28"/>
    </w:rPr>
  </w:style>
  <w:style w:type="character" w:customStyle="1" w:styleId="44">
    <w:name w:val="إشارة لم يتم حلها4"/>
    <w:uiPriority w:val="99"/>
    <w:semiHidden/>
    <w:unhideWhenUsed/>
    <w:rsid w:val="003E041E"/>
    <w:rPr>
      <w:color w:val="605E5C"/>
      <w:shd w:val="clear" w:color="auto" w:fill="E1DFDD"/>
    </w:rPr>
  </w:style>
  <w:style w:type="character" w:customStyle="1" w:styleId="UnresolvedMention6">
    <w:name w:val="Unresolved Mention6"/>
    <w:uiPriority w:val="99"/>
    <w:semiHidden/>
    <w:unhideWhenUsed/>
    <w:rsid w:val="003E041E"/>
    <w:rPr>
      <w:color w:val="605E5C"/>
      <w:shd w:val="clear" w:color="auto" w:fill="E1DFDD"/>
    </w:rPr>
  </w:style>
  <w:style w:type="numbering" w:customStyle="1" w:styleId="NoList15">
    <w:name w:val="No List15"/>
    <w:next w:val="a2"/>
    <w:uiPriority w:val="99"/>
    <w:semiHidden/>
    <w:unhideWhenUsed/>
    <w:rsid w:val="003E041E"/>
  </w:style>
  <w:style w:type="numbering" w:customStyle="1" w:styleId="NoList16">
    <w:name w:val="No List16"/>
    <w:next w:val="a2"/>
    <w:uiPriority w:val="99"/>
    <w:semiHidden/>
    <w:unhideWhenUsed/>
    <w:rsid w:val="003E041E"/>
  </w:style>
  <w:style w:type="table" w:customStyle="1" w:styleId="3110">
    <w:name w:val="شبكة جدول311"/>
    <w:basedOn w:val="a1"/>
    <w:next w:val="a5"/>
    <w:uiPriority w:val="59"/>
    <w:rsid w:val="003E041E"/>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a1"/>
    <w:next w:val="a5"/>
    <w:uiPriority w:val="39"/>
    <w:rsid w:val="003E041E"/>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3E041E"/>
    <w:pPr>
      <w:spacing w:after="0" w:line="240" w:lineRule="auto"/>
    </w:pPr>
    <w:rPr>
      <w:rFonts w:ascii="Calibri" w:eastAsia="Times New Roman" w:hAnsi="Calibri" w:cs="Arial"/>
    </w:rPr>
    <w:tblPr>
      <w:tblCellMar>
        <w:top w:w="0" w:type="dxa"/>
        <w:left w:w="0" w:type="dxa"/>
        <w:bottom w:w="0" w:type="dxa"/>
        <w:right w:w="0" w:type="dxa"/>
      </w:tblCellMar>
    </w:tblPr>
  </w:style>
  <w:style w:type="numbering" w:customStyle="1" w:styleId="NoList22">
    <w:name w:val="No List22"/>
    <w:next w:val="a2"/>
    <w:uiPriority w:val="99"/>
    <w:semiHidden/>
    <w:unhideWhenUsed/>
    <w:rsid w:val="003E041E"/>
  </w:style>
  <w:style w:type="character" w:customStyle="1" w:styleId="mord">
    <w:name w:val="mord"/>
    <w:basedOn w:val="a0"/>
    <w:rsid w:val="003E041E"/>
  </w:style>
  <w:style w:type="character" w:customStyle="1" w:styleId="mrel">
    <w:name w:val="mrel"/>
    <w:basedOn w:val="a0"/>
    <w:rsid w:val="003E041E"/>
  </w:style>
  <w:style w:type="character" w:customStyle="1" w:styleId="mbin">
    <w:name w:val="mbin"/>
    <w:basedOn w:val="a0"/>
    <w:rsid w:val="003E041E"/>
  </w:style>
  <w:style w:type="character" w:customStyle="1" w:styleId="mopen">
    <w:name w:val="mopen"/>
    <w:basedOn w:val="a0"/>
    <w:rsid w:val="003E041E"/>
  </w:style>
  <w:style w:type="character" w:customStyle="1" w:styleId="mclose">
    <w:name w:val="mclose"/>
    <w:basedOn w:val="a0"/>
    <w:rsid w:val="003E041E"/>
  </w:style>
  <w:style w:type="character" w:customStyle="1" w:styleId="vlist-s">
    <w:name w:val="vlist-s"/>
    <w:basedOn w:val="a0"/>
    <w:rsid w:val="003E041E"/>
  </w:style>
  <w:style w:type="paragraph" w:customStyle="1" w:styleId="selectable-text">
    <w:name w:val="selectable-text"/>
    <w:basedOn w:val="a"/>
    <w:uiPriority w:val="99"/>
    <w:rsid w:val="003E041E"/>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lectable-text1">
    <w:name w:val="selectable-text1"/>
    <w:basedOn w:val="a0"/>
    <w:rsid w:val="003E041E"/>
  </w:style>
  <w:style w:type="paragraph" w:customStyle="1" w:styleId="TOCHeading1">
    <w:name w:val="TOC Heading1"/>
    <w:basedOn w:val="a"/>
    <w:next w:val="a"/>
    <w:uiPriority w:val="39"/>
    <w:unhideWhenUsed/>
    <w:qFormat/>
    <w:rsid w:val="003E041E"/>
    <w:pPr>
      <w:keepNext/>
      <w:keepLines/>
      <w:spacing w:before="480" w:after="0"/>
    </w:pPr>
    <w:rPr>
      <w:rFonts w:ascii="Calibri Light" w:eastAsia="Times New Roman" w:hAnsi="Calibri Light" w:cs="Times New Roman"/>
      <w:b/>
      <w:bCs/>
      <w:color w:val="2E74B5"/>
      <w:sz w:val="28"/>
      <w:szCs w:val="28"/>
      <w:rtl/>
    </w:rPr>
  </w:style>
  <w:style w:type="paragraph" w:customStyle="1" w:styleId="TOC11">
    <w:name w:val="TOC 11"/>
    <w:basedOn w:val="a"/>
    <w:next w:val="a"/>
    <w:autoRedefine/>
    <w:uiPriority w:val="39"/>
    <w:unhideWhenUsed/>
    <w:rsid w:val="003E041E"/>
    <w:pPr>
      <w:spacing w:before="120" w:after="120" w:line="240" w:lineRule="auto"/>
    </w:pPr>
    <w:rPr>
      <w:rFonts w:ascii="Calibri" w:eastAsia="Times New Roman" w:hAnsi="Calibri" w:cs="Calibri"/>
      <w:b/>
      <w:bCs/>
      <w:caps/>
      <w:sz w:val="20"/>
      <w:szCs w:val="24"/>
    </w:rPr>
  </w:style>
  <w:style w:type="paragraph" w:customStyle="1" w:styleId="TOC21">
    <w:name w:val="TOC 21"/>
    <w:basedOn w:val="a"/>
    <w:next w:val="a"/>
    <w:autoRedefine/>
    <w:uiPriority w:val="39"/>
    <w:unhideWhenUsed/>
    <w:rsid w:val="003E041E"/>
    <w:pPr>
      <w:spacing w:after="0" w:line="240" w:lineRule="auto"/>
      <w:ind w:left="240"/>
    </w:pPr>
    <w:rPr>
      <w:rFonts w:ascii="Calibri" w:eastAsia="Times New Roman" w:hAnsi="Calibri" w:cs="Calibri"/>
      <w:smallCaps/>
      <w:sz w:val="20"/>
      <w:szCs w:val="24"/>
    </w:rPr>
  </w:style>
  <w:style w:type="paragraph" w:customStyle="1" w:styleId="TOC31">
    <w:name w:val="TOC 31"/>
    <w:basedOn w:val="a"/>
    <w:next w:val="a"/>
    <w:autoRedefine/>
    <w:uiPriority w:val="39"/>
    <w:unhideWhenUsed/>
    <w:rsid w:val="003E041E"/>
    <w:pPr>
      <w:spacing w:after="0" w:line="240" w:lineRule="auto"/>
      <w:ind w:left="480"/>
    </w:pPr>
    <w:rPr>
      <w:rFonts w:ascii="Calibri" w:eastAsia="Times New Roman" w:hAnsi="Calibri" w:cs="Calibri"/>
      <w:i/>
      <w:iCs/>
      <w:sz w:val="20"/>
      <w:szCs w:val="24"/>
    </w:rPr>
  </w:style>
  <w:style w:type="paragraph" w:customStyle="1" w:styleId="TOC41">
    <w:name w:val="TOC 41"/>
    <w:basedOn w:val="a"/>
    <w:next w:val="a"/>
    <w:autoRedefine/>
    <w:uiPriority w:val="39"/>
    <w:unhideWhenUsed/>
    <w:rsid w:val="003E041E"/>
    <w:pPr>
      <w:spacing w:after="0" w:line="240" w:lineRule="auto"/>
      <w:ind w:left="720"/>
    </w:pPr>
    <w:rPr>
      <w:rFonts w:ascii="Calibri" w:eastAsia="Times New Roman" w:hAnsi="Calibri" w:cs="Calibri"/>
      <w:sz w:val="18"/>
      <w:szCs w:val="21"/>
    </w:rPr>
  </w:style>
  <w:style w:type="paragraph" w:customStyle="1" w:styleId="TOC51">
    <w:name w:val="TOC 51"/>
    <w:basedOn w:val="a"/>
    <w:next w:val="a"/>
    <w:autoRedefine/>
    <w:uiPriority w:val="39"/>
    <w:unhideWhenUsed/>
    <w:rsid w:val="003E041E"/>
    <w:pPr>
      <w:spacing w:after="0" w:line="240" w:lineRule="auto"/>
      <w:ind w:left="960"/>
    </w:pPr>
    <w:rPr>
      <w:rFonts w:ascii="Calibri" w:eastAsia="Times New Roman" w:hAnsi="Calibri" w:cs="Calibri"/>
      <w:sz w:val="18"/>
      <w:szCs w:val="21"/>
    </w:rPr>
  </w:style>
  <w:style w:type="paragraph" w:customStyle="1" w:styleId="TOC61">
    <w:name w:val="TOC 61"/>
    <w:basedOn w:val="a"/>
    <w:next w:val="a"/>
    <w:autoRedefine/>
    <w:uiPriority w:val="39"/>
    <w:unhideWhenUsed/>
    <w:rsid w:val="003E041E"/>
    <w:pPr>
      <w:spacing w:after="0" w:line="240" w:lineRule="auto"/>
      <w:ind w:left="1200"/>
    </w:pPr>
    <w:rPr>
      <w:rFonts w:ascii="Calibri" w:eastAsia="Times New Roman" w:hAnsi="Calibri" w:cs="Calibri"/>
      <w:sz w:val="18"/>
      <w:szCs w:val="21"/>
    </w:rPr>
  </w:style>
  <w:style w:type="paragraph" w:customStyle="1" w:styleId="TOC71">
    <w:name w:val="TOC 71"/>
    <w:basedOn w:val="a"/>
    <w:next w:val="a"/>
    <w:autoRedefine/>
    <w:uiPriority w:val="39"/>
    <w:unhideWhenUsed/>
    <w:rsid w:val="003E041E"/>
    <w:pPr>
      <w:spacing w:after="0" w:line="240" w:lineRule="auto"/>
      <w:ind w:left="1440"/>
    </w:pPr>
    <w:rPr>
      <w:rFonts w:ascii="Calibri" w:eastAsia="Times New Roman" w:hAnsi="Calibri" w:cs="Calibri"/>
      <w:sz w:val="18"/>
      <w:szCs w:val="21"/>
    </w:rPr>
  </w:style>
  <w:style w:type="paragraph" w:customStyle="1" w:styleId="TOC81">
    <w:name w:val="TOC 81"/>
    <w:basedOn w:val="a"/>
    <w:next w:val="a"/>
    <w:autoRedefine/>
    <w:uiPriority w:val="39"/>
    <w:unhideWhenUsed/>
    <w:rsid w:val="003E041E"/>
    <w:pPr>
      <w:spacing w:after="0" w:line="240" w:lineRule="auto"/>
      <w:ind w:left="1680"/>
    </w:pPr>
    <w:rPr>
      <w:rFonts w:ascii="Calibri" w:eastAsia="Times New Roman" w:hAnsi="Calibri" w:cs="Calibri"/>
      <w:sz w:val="18"/>
      <w:szCs w:val="21"/>
    </w:rPr>
  </w:style>
  <w:style w:type="paragraph" w:customStyle="1" w:styleId="TOC91">
    <w:name w:val="TOC 91"/>
    <w:basedOn w:val="a"/>
    <w:next w:val="a"/>
    <w:autoRedefine/>
    <w:uiPriority w:val="39"/>
    <w:unhideWhenUsed/>
    <w:rsid w:val="003E041E"/>
    <w:pPr>
      <w:spacing w:after="0" w:line="240" w:lineRule="auto"/>
      <w:ind w:left="1920"/>
    </w:pPr>
    <w:rPr>
      <w:rFonts w:ascii="Calibri" w:eastAsia="Times New Roman" w:hAnsi="Calibri" w:cs="Calibri"/>
      <w:sz w:val="18"/>
      <w:szCs w:val="21"/>
    </w:rPr>
  </w:style>
  <w:style w:type="paragraph" w:customStyle="1" w:styleId="117">
    <w:name w:val="عنوان 11"/>
    <w:basedOn w:val="a"/>
    <w:next w:val="a"/>
    <w:uiPriority w:val="9"/>
    <w:qFormat/>
    <w:rsid w:val="003E041E"/>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mosahmahighlight">
    <w:name w:val="mosahma_highlight"/>
    <w:basedOn w:val="a0"/>
    <w:rsid w:val="003E041E"/>
  </w:style>
  <w:style w:type="numbering" w:customStyle="1" w:styleId="123">
    <w:name w:val="بلا قائمة12"/>
    <w:next w:val="a2"/>
    <w:uiPriority w:val="99"/>
    <w:semiHidden/>
    <w:unhideWhenUsed/>
    <w:rsid w:val="003E041E"/>
  </w:style>
  <w:style w:type="paragraph" w:customStyle="1" w:styleId="CharChar1CharChar2">
    <w:name w:val="Char Char1 Char Char2"/>
    <w:basedOn w:val="a"/>
    <w:uiPriority w:val="99"/>
    <w:rsid w:val="003E041E"/>
    <w:pPr>
      <w:bidi w:val="0"/>
      <w:spacing w:after="160" w:line="240" w:lineRule="exact"/>
    </w:pPr>
    <w:rPr>
      <w:rFonts w:ascii="Arial" w:eastAsia="Calibri" w:hAnsi="Arial" w:cs="Arial"/>
      <w:sz w:val="20"/>
      <w:szCs w:val="20"/>
    </w:rPr>
  </w:style>
  <w:style w:type="paragraph" w:customStyle="1" w:styleId="CharCharCharCharCharChar3">
    <w:name w:val="Char Char Char Char Char Char3"/>
    <w:basedOn w:val="a"/>
    <w:uiPriority w:val="99"/>
    <w:rsid w:val="003E041E"/>
    <w:pPr>
      <w:bidi w:val="0"/>
      <w:spacing w:after="160" w:line="240" w:lineRule="exact"/>
    </w:pPr>
    <w:rPr>
      <w:rFonts w:ascii="Verdana" w:eastAsia="Times New Roman" w:hAnsi="Verdana" w:cs="Times New Roman"/>
      <w:sz w:val="20"/>
      <w:szCs w:val="24"/>
    </w:rPr>
  </w:style>
  <w:style w:type="character" w:styleId="afff9">
    <w:name w:val="Unresolved Mention"/>
    <w:basedOn w:val="a0"/>
    <w:uiPriority w:val="99"/>
    <w:semiHidden/>
    <w:unhideWhenUsed/>
    <w:rsid w:val="0083498D"/>
    <w:rPr>
      <w:color w:val="605E5C"/>
      <w:shd w:val="clear" w:color="auto" w:fill="E1DFDD"/>
    </w:rPr>
  </w:style>
  <w:style w:type="paragraph" w:customStyle="1" w:styleId="ANUH1">
    <w:name w:val="ANU_H1"/>
    <w:basedOn w:val="a"/>
    <w:qFormat/>
    <w:rsid w:val="0083498D"/>
    <w:pPr>
      <w:keepNext/>
      <w:bidi w:val="0"/>
      <w:spacing w:before="60" w:after="60" w:line="360" w:lineRule="auto"/>
    </w:pPr>
    <w:rPr>
      <w:rFonts w:ascii="Arial" w:eastAsiaTheme="minorHAnsi" w:hAnsi="Arial"/>
      <w:b/>
      <w:sz w:val="20"/>
    </w:rPr>
  </w:style>
  <w:style w:type="paragraph" w:customStyle="1" w:styleId="ANUText">
    <w:name w:val="ANU_Text"/>
    <w:basedOn w:val="a"/>
    <w:link w:val="ANUTextChar"/>
    <w:qFormat/>
    <w:rsid w:val="0083498D"/>
    <w:pPr>
      <w:bidi w:val="0"/>
      <w:spacing w:after="60" w:line="288" w:lineRule="auto"/>
      <w:ind w:firstLine="288"/>
      <w:jc w:val="both"/>
    </w:pPr>
    <w:rPr>
      <w:rFonts w:ascii="Arial" w:eastAsiaTheme="minorHAnsi" w:hAnsi="Arial"/>
      <w:sz w:val="16"/>
    </w:rPr>
  </w:style>
  <w:style w:type="character" w:customStyle="1" w:styleId="ANUTextChar">
    <w:name w:val="ANU_Text Char"/>
    <w:basedOn w:val="a0"/>
    <w:link w:val="ANUText"/>
    <w:rsid w:val="0083498D"/>
    <w:rPr>
      <w:rFonts w:ascii="Arial" w:eastAsiaTheme="minorHAnsi" w:hAnsi="Arial"/>
      <w:sz w:val="16"/>
    </w:rPr>
  </w:style>
  <w:style w:type="table" w:customStyle="1" w:styleId="11110">
    <w:name w:val="شبكة جدول1111"/>
    <w:basedOn w:val="a1"/>
    <w:next w:val="a5"/>
    <w:uiPriority w:val="59"/>
    <w:rsid w:val="0083498D"/>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o">
    <w:name w:val="go"/>
    <w:basedOn w:val="a0"/>
    <w:rsid w:val="00834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89785">
      <w:bodyDiv w:val="1"/>
      <w:marLeft w:val="0"/>
      <w:marRight w:val="0"/>
      <w:marTop w:val="0"/>
      <w:marBottom w:val="0"/>
      <w:divBdr>
        <w:top w:val="none" w:sz="0" w:space="0" w:color="auto"/>
        <w:left w:val="none" w:sz="0" w:space="0" w:color="auto"/>
        <w:bottom w:val="none" w:sz="0" w:space="0" w:color="auto"/>
        <w:right w:val="none" w:sz="0" w:space="0" w:color="auto"/>
      </w:divBdr>
      <w:divsChild>
        <w:div w:id="1716269726">
          <w:marLeft w:val="0"/>
          <w:marRight w:val="0"/>
          <w:marTop w:val="0"/>
          <w:marBottom w:val="0"/>
          <w:divBdr>
            <w:top w:val="none" w:sz="0" w:space="0" w:color="auto"/>
            <w:left w:val="none" w:sz="0" w:space="0" w:color="auto"/>
            <w:bottom w:val="none" w:sz="0" w:space="0" w:color="auto"/>
            <w:right w:val="none" w:sz="0" w:space="0" w:color="auto"/>
          </w:divBdr>
          <w:divsChild>
            <w:div w:id="982778799">
              <w:marLeft w:val="0"/>
              <w:marRight w:val="0"/>
              <w:marTop w:val="0"/>
              <w:marBottom w:val="0"/>
              <w:divBdr>
                <w:top w:val="none" w:sz="0" w:space="0" w:color="auto"/>
                <w:left w:val="none" w:sz="0" w:space="0" w:color="auto"/>
                <w:bottom w:val="none" w:sz="0" w:space="0" w:color="auto"/>
                <w:right w:val="none" w:sz="0" w:space="0" w:color="auto"/>
              </w:divBdr>
              <w:divsChild>
                <w:div w:id="102409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565131">
      <w:bodyDiv w:val="1"/>
      <w:marLeft w:val="0"/>
      <w:marRight w:val="0"/>
      <w:marTop w:val="0"/>
      <w:marBottom w:val="0"/>
      <w:divBdr>
        <w:top w:val="none" w:sz="0" w:space="0" w:color="auto"/>
        <w:left w:val="none" w:sz="0" w:space="0" w:color="auto"/>
        <w:bottom w:val="none" w:sz="0" w:space="0" w:color="auto"/>
        <w:right w:val="none" w:sz="0" w:space="0" w:color="auto"/>
      </w:divBdr>
    </w:div>
    <w:div w:id="318776733">
      <w:bodyDiv w:val="1"/>
      <w:marLeft w:val="0"/>
      <w:marRight w:val="0"/>
      <w:marTop w:val="0"/>
      <w:marBottom w:val="0"/>
      <w:divBdr>
        <w:top w:val="none" w:sz="0" w:space="0" w:color="auto"/>
        <w:left w:val="none" w:sz="0" w:space="0" w:color="auto"/>
        <w:bottom w:val="none" w:sz="0" w:space="0" w:color="auto"/>
        <w:right w:val="none" w:sz="0" w:space="0" w:color="auto"/>
      </w:divBdr>
      <w:divsChild>
        <w:div w:id="18265824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2367941">
      <w:bodyDiv w:val="1"/>
      <w:marLeft w:val="0"/>
      <w:marRight w:val="0"/>
      <w:marTop w:val="0"/>
      <w:marBottom w:val="0"/>
      <w:divBdr>
        <w:top w:val="none" w:sz="0" w:space="0" w:color="auto"/>
        <w:left w:val="none" w:sz="0" w:space="0" w:color="auto"/>
        <w:bottom w:val="none" w:sz="0" w:space="0" w:color="auto"/>
        <w:right w:val="none" w:sz="0" w:space="0" w:color="auto"/>
      </w:divBdr>
    </w:div>
    <w:div w:id="440997209">
      <w:bodyDiv w:val="1"/>
      <w:marLeft w:val="0"/>
      <w:marRight w:val="0"/>
      <w:marTop w:val="0"/>
      <w:marBottom w:val="0"/>
      <w:divBdr>
        <w:top w:val="none" w:sz="0" w:space="0" w:color="auto"/>
        <w:left w:val="none" w:sz="0" w:space="0" w:color="auto"/>
        <w:bottom w:val="none" w:sz="0" w:space="0" w:color="auto"/>
        <w:right w:val="none" w:sz="0" w:space="0" w:color="auto"/>
      </w:divBdr>
      <w:divsChild>
        <w:div w:id="2140495031">
          <w:marLeft w:val="0"/>
          <w:marRight w:val="0"/>
          <w:marTop w:val="0"/>
          <w:marBottom w:val="0"/>
          <w:divBdr>
            <w:top w:val="none" w:sz="0" w:space="0" w:color="auto"/>
            <w:left w:val="none" w:sz="0" w:space="0" w:color="auto"/>
            <w:bottom w:val="none" w:sz="0" w:space="0" w:color="auto"/>
            <w:right w:val="none" w:sz="0" w:space="0" w:color="auto"/>
          </w:divBdr>
          <w:divsChild>
            <w:div w:id="274138549">
              <w:marLeft w:val="0"/>
              <w:marRight w:val="0"/>
              <w:marTop w:val="0"/>
              <w:marBottom w:val="0"/>
              <w:divBdr>
                <w:top w:val="none" w:sz="0" w:space="0" w:color="auto"/>
                <w:left w:val="none" w:sz="0" w:space="0" w:color="auto"/>
                <w:bottom w:val="none" w:sz="0" w:space="0" w:color="auto"/>
                <w:right w:val="none" w:sz="0" w:space="0" w:color="auto"/>
              </w:divBdr>
              <w:divsChild>
                <w:div w:id="1617327893">
                  <w:marLeft w:val="0"/>
                  <w:marRight w:val="0"/>
                  <w:marTop w:val="0"/>
                  <w:marBottom w:val="0"/>
                  <w:divBdr>
                    <w:top w:val="none" w:sz="0" w:space="0" w:color="auto"/>
                    <w:left w:val="none" w:sz="0" w:space="0" w:color="auto"/>
                    <w:bottom w:val="none" w:sz="0" w:space="0" w:color="auto"/>
                    <w:right w:val="none" w:sz="0" w:space="0" w:color="auto"/>
                  </w:divBdr>
                  <w:divsChild>
                    <w:div w:id="629437310">
                      <w:marLeft w:val="0"/>
                      <w:marRight w:val="0"/>
                      <w:marTop w:val="0"/>
                      <w:marBottom w:val="0"/>
                      <w:divBdr>
                        <w:top w:val="none" w:sz="0" w:space="0" w:color="auto"/>
                        <w:left w:val="none" w:sz="0" w:space="0" w:color="auto"/>
                        <w:bottom w:val="none" w:sz="0" w:space="0" w:color="auto"/>
                        <w:right w:val="none" w:sz="0" w:space="0" w:color="auto"/>
                      </w:divBdr>
                      <w:divsChild>
                        <w:div w:id="982540629">
                          <w:marLeft w:val="0"/>
                          <w:marRight w:val="0"/>
                          <w:marTop w:val="0"/>
                          <w:marBottom w:val="0"/>
                          <w:divBdr>
                            <w:top w:val="none" w:sz="0" w:space="0" w:color="auto"/>
                            <w:left w:val="none" w:sz="0" w:space="0" w:color="auto"/>
                            <w:bottom w:val="none" w:sz="0" w:space="0" w:color="auto"/>
                            <w:right w:val="none" w:sz="0" w:space="0" w:color="auto"/>
                          </w:divBdr>
                          <w:divsChild>
                            <w:div w:id="1947693829">
                              <w:marLeft w:val="0"/>
                              <w:marRight w:val="0"/>
                              <w:marTop w:val="0"/>
                              <w:marBottom w:val="0"/>
                              <w:divBdr>
                                <w:top w:val="none" w:sz="0" w:space="0" w:color="auto"/>
                                <w:left w:val="none" w:sz="0" w:space="0" w:color="auto"/>
                                <w:bottom w:val="none" w:sz="0" w:space="0" w:color="auto"/>
                                <w:right w:val="none" w:sz="0" w:space="0" w:color="auto"/>
                              </w:divBdr>
                              <w:divsChild>
                                <w:div w:id="1804929031">
                                  <w:marLeft w:val="0"/>
                                  <w:marRight w:val="0"/>
                                  <w:marTop w:val="0"/>
                                  <w:marBottom w:val="0"/>
                                  <w:divBdr>
                                    <w:top w:val="none" w:sz="0" w:space="0" w:color="auto"/>
                                    <w:left w:val="none" w:sz="0" w:space="0" w:color="auto"/>
                                    <w:bottom w:val="none" w:sz="0" w:space="0" w:color="auto"/>
                                    <w:right w:val="none" w:sz="0" w:space="0" w:color="auto"/>
                                  </w:divBdr>
                                  <w:divsChild>
                                    <w:div w:id="42873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837610">
      <w:bodyDiv w:val="1"/>
      <w:marLeft w:val="0"/>
      <w:marRight w:val="0"/>
      <w:marTop w:val="0"/>
      <w:marBottom w:val="0"/>
      <w:divBdr>
        <w:top w:val="none" w:sz="0" w:space="0" w:color="auto"/>
        <w:left w:val="none" w:sz="0" w:space="0" w:color="auto"/>
        <w:bottom w:val="none" w:sz="0" w:space="0" w:color="auto"/>
        <w:right w:val="none" w:sz="0" w:space="0" w:color="auto"/>
      </w:divBdr>
    </w:div>
    <w:div w:id="540091996">
      <w:bodyDiv w:val="1"/>
      <w:marLeft w:val="0"/>
      <w:marRight w:val="0"/>
      <w:marTop w:val="0"/>
      <w:marBottom w:val="0"/>
      <w:divBdr>
        <w:top w:val="none" w:sz="0" w:space="0" w:color="auto"/>
        <w:left w:val="none" w:sz="0" w:space="0" w:color="auto"/>
        <w:bottom w:val="none" w:sz="0" w:space="0" w:color="auto"/>
        <w:right w:val="none" w:sz="0" w:space="0" w:color="auto"/>
      </w:divBdr>
      <w:divsChild>
        <w:div w:id="1084839653">
          <w:marLeft w:val="0"/>
          <w:marRight w:val="0"/>
          <w:marTop w:val="0"/>
          <w:marBottom w:val="0"/>
          <w:divBdr>
            <w:top w:val="none" w:sz="0" w:space="0" w:color="auto"/>
            <w:left w:val="none" w:sz="0" w:space="0" w:color="auto"/>
            <w:bottom w:val="none" w:sz="0" w:space="0" w:color="auto"/>
            <w:right w:val="none" w:sz="0" w:space="0" w:color="auto"/>
          </w:divBdr>
          <w:divsChild>
            <w:div w:id="1634672600">
              <w:marLeft w:val="0"/>
              <w:marRight w:val="0"/>
              <w:marTop w:val="0"/>
              <w:marBottom w:val="0"/>
              <w:divBdr>
                <w:top w:val="none" w:sz="0" w:space="0" w:color="auto"/>
                <w:left w:val="none" w:sz="0" w:space="0" w:color="auto"/>
                <w:bottom w:val="none" w:sz="0" w:space="0" w:color="auto"/>
                <w:right w:val="none" w:sz="0" w:space="0" w:color="auto"/>
              </w:divBdr>
              <w:divsChild>
                <w:div w:id="731267783">
                  <w:marLeft w:val="0"/>
                  <w:marRight w:val="0"/>
                  <w:marTop w:val="0"/>
                  <w:marBottom w:val="0"/>
                  <w:divBdr>
                    <w:top w:val="none" w:sz="0" w:space="0" w:color="auto"/>
                    <w:left w:val="none" w:sz="0" w:space="0" w:color="auto"/>
                    <w:bottom w:val="none" w:sz="0" w:space="0" w:color="auto"/>
                    <w:right w:val="none" w:sz="0" w:space="0" w:color="auto"/>
                  </w:divBdr>
                  <w:divsChild>
                    <w:div w:id="192571467">
                      <w:marLeft w:val="0"/>
                      <w:marRight w:val="0"/>
                      <w:marTop w:val="0"/>
                      <w:marBottom w:val="0"/>
                      <w:divBdr>
                        <w:top w:val="none" w:sz="0" w:space="0" w:color="auto"/>
                        <w:left w:val="none" w:sz="0" w:space="0" w:color="auto"/>
                        <w:bottom w:val="none" w:sz="0" w:space="0" w:color="auto"/>
                        <w:right w:val="none" w:sz="0" w:space="0" w:color="auto"/>
                      </w:divBdr>
                      <w:divsChild>
                        <w:div w:id="1670596937">
                          <w:marLeft w:val="0"/>
                          <w:marRight w:val="0"/>
                          <w:marTop w:val="0"/>
                          <w:marBottom w:val="0"/>
                          <w:divBdr>
                            <w:top w:val="none" w:sz="0" w:space="0" w:color="auto"/>
                            <w:left w:val="none" w:sz="0" w:space="0" w:color="auto"/>
                            <w:bottom w:val="none" w:sz="0" w:space="0" w:color="auto"/>
                            <w:right w:val="none" w:sz="0" w:space="0" w:color="auto"/>
                          </w:divBdr>
                          <w:divsChild>
                            <w:div w:id="469787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4290025">
      <w:bodyDiv w:val="1"/>
      <w:marLeft w:val="0"/>
      <w:marRight w:val="0"/>
      <w:marTop w:val="0"/>
      <w:marBottom w:val="0"/>
      <w:divBdr>
        <w:top w:val="none" w:sz="0" w:space="0" w:color="auto"/>
        <w:left w:val="none" w:sz="0" w:space="0" w:color="auto"/>
        <w:bottom w:val="none" w:sz="0" w:space="0" w:color="auto"/>
        <w:right w:val="none" w:sz="0" w:space="0" w:color="auto"/>
      </w:divBdr>
      <w:divsChild>
        <w:div w:id="1911574545">
          <w:marLeft w:val="0"/>
          <w:marRight w:val="0"/>
          <w:marTop w:val="0"/>
          <w:marBottom w:val="0"/>
          <w:divBdr>
            <w:top w:val="none" w:sz="0" w:space="0" w:color="auto"/>
            <w:left w:val="none" w:sz="0" w:space="0" w:color="auto"/>
            <w:bottom w:val="none" w:sz="0" w:space="0" w:color="auto"/>
            <w:right w:val="none" w:sz="0" w:space="0" w:color="auto"/>
          </w:divBdr>
        </w:div>
      </w:divsChild>
    </w:div>
    <w:div w:id="814957043">
      <w:bodyDiv w:val="1"/>
      <w:marLeft w:val="0"/>
      <w:marRight w:val="0"/>
      <w:marTop w:val="0"/>
      <w:marBottom w:val="0"/>
      <w:divBdr>
        <w:top w:val="none" w:sz="0" w:space="0" w:color="auto"/>
        <w:left w:val="none" w:sz="0" w:space="0" w:color="auto"/>
        <w:bottom w:val="none" w:sz="0" w:space="0" w:color="auto"/>
        <w:right w:val="none" w:sz="0" w:space="0" w:color="auto"/>
      </w:divBdr>
    </w:div>
    <w:div w:id="859121171">
      <w:bodyDiv w:val="1"/>
      <w:marLeft w:val="0"/>
      <w:marRight w:val="0"/>
      <w:marTop w:val="0"/>
      <w:marBottom w:val="0"/>
      <w:divBdr>
        <w:top w:val="none" w:sz="0" w:space="0" w:color="auto"/>
        <w:left w:val="none" w:sz="0" w:space="0" w:color="auto"/>
        <w:bottom w:val="none" w:sz="0" w:space="0" w:color="auto"/>
        <w:right w:val="none" w:sz="0" w:space="0" w:color="auto"/>
      </w:divBdr>
    </w:div>
    <w:div w:id="876164450">
      <w:bodyDiv w:val="1"/>
      <w:marLeft w:val="0"/>
      <w:marRight w:val="0"/>
      <w:marTop w:val="0"/>
      <w:marBottom w:val="0"/>
      <w:divBdr>
        <w:top w:val="none" w:sz="0" w:space="0" w:color="auto"/>
        <w:left w:val="none" w:sz="0" w:space="0" w:color="auto"/>
        <w:bottom w:val="none" w:sz="0" w:space="0" w:color="auto"/>
        <w:right w:val="none" w:sz="0" w:space="0" w:color="auto"/>
      </w:divBdr>
    </w:div>
    <w:div w:id="1189948338">
      <w:bodyDiv w:val="1"/>
      <w:marLeft w:val="0"/>
      <w:marRight w:val="0"/>
      <w:marTop w:val="0"/>
      <w:marBottom w:val="0"/>
      <w:divBdr>
        <w:top w:val="none" w:sz="0" w:space="0" w:color="auto"/>
        <w:left w:val="none" w:sz="0" w:space="0" w:color="auto"/>
        <w:bottom w:val="none" w:sz="0" w:space="0" w:color="auto"/>
        <w:right w:val="none" w:sz="0" w:space="0" w:color="auto"/>
      </w:divBdr>
      <w:divsChild>
        <w:div w:id="604002236">
          <w:marLeft w:val="0"/>
          <w:marRight w:val="0"/>
          <w:marTop w:val="0"/>
          <w:marBottom w:val="0"/>
          <w:divBdr>
            <w:top w:val="none" w:sz="0" w:space="0" w:color="auto"/>
            <w:left w:val="none" w:sz="0" w:space="0" w:color="auto"/>
            <w:bottom w:val="none" w:sz="0" w:space="0" w:color="auto"/>
            <w:right w:val="none" w:sz="0" w:space="0" w:color="auto"/>
          </w:divBdr>
          <w:divsChild>
            <w:div w:id="1836991250">
              <w:marLeft w:val="0"/>
              <w:marRight w:val="0"/>
              <w:marTop w:val="0"/>
              <w:marBottom w:val="0"/>
              <w:divBdr>
                <w:top w:val="none" w:sz="0" w:space="0" w:color="auto"/>
                <w:left w:val="none" w:sz="0" w:space="0" w:color="auto"/>
                <w:bottom w:val="none" w:sz="0" w:space="0" w:color="auto"/>
                <w:right w:val="none" w:sz="0" w:space="0" w:color="auto"/>
              </w:divBdr>
              <w:divsChild>
                <w:div w:id="631596138">
                  <w:marLeft w:val="0"/>
                  <w:marRight w:val="0"/>
                  <w:marTop w:val="0"/>
                  <w:marBottom w:val="0"/>
                  <w:divBdr>
                    <w:top w:val="none" w:sz="0" w:space="0" w:color="auto"/>
                    <w:left w:val="none" w:sz="0" w:space="0" w:color="auto"/>
                    <w:bottom w:val="none" w:sz="0" w:space="0" w:color="auto"/>
                    <w:right w:val="none" w:sz="0" w:space="0" w:color="auto"/>
                  </w:divBdr>
                  <w:divsChild>
                    <w:div w:id="1236552106">
                      <w:marLeft w:val="0"/>
                      <w:marRight w:val="0"/>
                      <w:marTop w:val="0"/>
                      <w:marBottom w:val="0"/>
                      <w:divBdr>
                        <w:top w:val="none" w:sz="0" w:space="0" w:color="auto"/>
                        <w:left w:val="none" w:sz="0" w:space="0" w:color="auto"/>
                        <w:bottom w:val="none" w:sz="0" w:space="0" w:color="auto"/>
                        <w:right w:val="none" w:sz="0" w:space="0" w:color="auto"/>
                      </w:divBdr>
                      <w:divsChild>
                        <w:div w:id="399981898">
                          <w:marLeft w:val="0"/>
                          <w:marRight w:val="0"/>
                          <w:marTop w:val="0"/>
                          <w:marBottom w:val="0"/>
                          <w:divBdr>
                            <w:top w:val="none" w:sz="0" w:space="0" w:color="auto"/>
                            <w:left w:val="none" w:sz="0" w:space="0" w:color="auto"/>
                            <w:bottom w:val="none" w:sz="0" w:space="0" w:color="auto"/>
                            <w:right w:val="none" w:sz="0" w:space="0" w:color="auto"/>
                          </w:divBdr>
                          <w:divsChild>
                            <w:div w:id="1023090424">
                              <w:marLeft w:val="0"/>
                              <w:marRight w:val="0"/>
                              <w:marTop w:val="0"/>
                              <w:marBottom w:val="0"/>
                              <w:divBdr>
                                <w:top w:val="none" w:sz="0" w:space="0" w:color="auto"/>
                                <w:left w:val="none" w:sz="0" w:space="0" w:color="auto"/>
                                <w:bottom w:val="none" w:sz="0" w:space="0" w:color="auto"/>
                                <w:right w:val="none" w:sz="0" w:space="0" w:color="auto"/>
                              </w:divBdr>
                              <w:divsChild>
                                <w:div w:id="1253467438">
                                  <w:marLeft w:val="0"/>
                                  <w:marRight w:val="0"/>
                                  <w:marTop w:val="0"/>
                                  <w:marBottom w:val="0"/>
                                  <w:divBdr>
                                    <w:top w:val="none" w:sz="0" w:space="0" w:color="auto"/>
                                    <w:left w:val="none" w:sz="0" w:space="0" w:color="auto"/>
                                    <w:bottom w:val="none" w:sz="0" w:space="0" w:color="auto"/>
                                    <w:right w:val="none" w:sz="0" w:space="0" w:color="auto"/>
                                  </w:divBdr>
                                  <w:divsChild>
                                    <w:div w:id="789663298">
                                      <w:marLeft w:val="0"/>
                                      <w:marRight w:val="0"/>
                                      <w:marTop w:val="0"/>
                                      <w:marBottom w:val="0"/>
                                      <w:divBdr>
                                        <w:top w:val="none" w:sz="0" w:space="0" w:color="auto"/>
                                        <w:left w:val="none" w:sz="0" w:space="0" w:color="auto"/>
                                        <w:bottom w:val="none" w:sz="0" w:space="0" w:color="auto"/>
                                        <w:right w:val="none" w:sz="0" w:space="0" w:color="auto"/>
                                      </w:divBdr>
                                    </w:div>
                                    <w:div w:id="889077082">
                                      <w:marLeft w:val="0"/>
                                      <w:marRight w:val="0"/>
                                      <w:marTop w:val="0"/>
                                      <w:marBottom w:val="0"/>
                                      <w:divBdr>
                                        <w:top w:val="none" w:sz="0" w:space="0" w:color="auto"/>
                                        <w:left w:val="none" w:sz="0" w:space="0" w:color="auto"/>
                                        <w:bottom w:val="none" w:sz="0" w:space="0" w:color="auto"/>
                                        <w:right w:val="none" w:sz="0" w:space="0" w:color="auto"/>
                                      </w:divBdr>
                                      <w:divsChild>
                                        <w:div w:id="1045521923">
                                          <w:marLeft w:val="165"/>
                                          <w:marRight w:val="0"/>
                                          <w:marTop w:val="150"/>
                                          <w:marBottom w:val="0"/>
                                          <w:divBdr>
                                            <w:top w:val="none" w:sz="0" w:space="0" w:color="auto"/>
                                            <w:left w:val="none" w:sz="0" w:space="0" w:color="auto"/>
                                            <w:bottom w:val="none" w:sz="0" w:space="0" w:color="auto"/>
                                            <w:right w:val="none" w:sz="0" w:space="0" w:color="auto"/>
                                          </w:divBdr>
                                          <w:divsChild>
                                            <w:div w:id="1693919867">
                                              <w:marLeft w:val="0"/>
                                              <w:marRight w:val="0"/>
                                              <w:marTop w:val="0"/>
                                              <w:marBottom w:val="0"/>
                                              <w:divBdr>
                                                <w:top w:val="none" w:sz="0" w:space="0" w:color="auto"/>
                                                <w:left w:val="none" w:sz="0" w:space="0" w:color="auto"/>
                                                <w:bottom w:val="none" w:sz="0" w:space="0" w:color="auto"/>
                                                <w:right w:val="none" w:sz="0" w:space="0" w:color="auto"/>
                                              </w:divBdr>
                                              <w:divsChild>
                                                <w:div w:id="150235787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6602287">
      <w:bodyDiv w:val="1"/>
      <w:marLeft w:val="0"/>
      <w:marRight w:val="0"/>
      <w:marTop w:val="0"/>
      <w:marBottom w:val="0"/>
      <w:divBdr>
        <w:top w:val="none" w:sz="0" w:space="0" w:color="auto"/>
        <w:left w:val="none" w:sz="0" w:space="0" w:color="auto"/>
        <w:bottom w:val="none" w:sz="0" w:space="0" w:color="auto"/>
        <w:right w:val="none" w:sz="0" w:space="0" w:color="auto"/>
      </w:divBdr>
    </w:div>
    <w:div w:id="1554852711">
      <w:bodyDiv w:val="1"/>
      <w:marLeft w:val="0"/>
      <w:marRight w:val="0"/>
      <w:marTop w:val="0"/>
      <w:marBottom w:val="0"/>
      <w:divBdr>
        <w:top w:val="none" w:sz="0" w:space="0" w:color="auto"/>
        <w:left w:val="none" w:sz="0" w:space="0" w:color="auto"/>
        <w:bottom w:val="none" w:sz="0" w:space="0" w:color="auto"/>
        <w:right w:val="none" w:sz="0" w:space="0" w:color="auto"/>
      </w:divBdr>
    </w:div>
    <w:div w:id="1671181267">
      <w:bodyDiv w:val="1"/>
      <w:marLeft w:val="0"/>
      <w:marRight w:val="0"/>
      <w:marTop w:val="0"/>
      <w:marBottom w:val="0"/>
      <w:divBdr>
        <w:top w:val="none" w:sz="0" w:space="0" w:color="auto"/>
        <w:left w:val="none" w:sz="0" w:space="0" w:color="auto"/>
        <w:bottom w:val="none" w:sz="0" w:space="0" w:color="auto"/>
        <w:right w:val="none" w:sz="0" w:space="0" w:color="auto"/>
      </w:divBdr>
    </w:div>
    <w:div w:id="1702196523">
      <w:bodyDiv w:val="1"/>
      <w:marLeft w:val="0"/>
      <w:marRight w:val="0"/>
      <w:marTop w:val="0"/>
      <w:marBottom w:val="0"/>
      <w:divBdr>
        <w:top w:val="none" w:sz="0" w:space="0" w:color="auto"/>
        <w:left w:val="none" w:sz="0" w:space="0" w:color="auto"/>
        <w:bottom w:val="none" w:sz="0" w:space="0" w:color="auto"/>
        <w:right w:val="none" w:sz="0" w:space="0" w:color="auto"/>
      </w:divBdr>
    </w:div>
    <w:div w:id="1743599105">
      <w:bodyDiv w:val="1"/>
      <w:marLeft w:val="0"/>
      <w:marRight w:val="0"/>
      <w:marTop w:val="0"/>
      <w:marBottom w:val="0"/>
      <w:divBdr>
        <w:top w:val="none" w:sz="0" w:space="0" w:color="auto"/>
        <w:left w:val="none" w:sz="0" w:space="0" w:color="auto"/>
        <w:bottom w:val="none" w:sz="0" w:space="0" w:color="auto"/>
        <w:right w:val="none" w:sz="0" w:space="0" w:color="auto"/>
      </w:divBdr>
    </w:div>
    <w:div w:id="1800995141">
      <w:bodyDiv w:val="1"/>
      <w:marLeft w:val="0"/>
      <w:marRight w:val="0"/>
      <w:marTop w:val="0"/>
      <w:marBottom w:val="0"/>
      <w:divBdr>
        <w:top w:val="none" w:sz="0" w:space="0" w:color="auto"/>
        <w:left w:val="none" w:sz="0" w:space="0" w:color="auto"/>
        <w:bottom w:val="none" w:sz="0" w:space="0" w:color="auto"/>
        <w:right w:val="none" w:sz="0" w:space="0" w:color="auto"/>
      </w:divBdr>
      <w:divsChild>
        <w:div w:id="1199662026">
          <w:marLeft w:val="0"/>
          <w:marRight w:val="0"/>
          <w:marTop w:val="0"/>
          <w:marBottom w:val="0"/>
          <w:divBdr>
            <w:top w:val="none" w:sz="0" w:space="0" w:color="auto"/>
            <w:left w:val="none" w:sz="0" w:space="0" w:color="auto"/>
            <w:bottom w:val="none" w:sz="0" w:space="0" w:color="auto"/>
            <w:right w:val="none" w:sz="0" w:space="0" w:color="auto"/>
          </w:divBdr>
          <w:divsChild>
            <w:div w:id="2132627206">
              <w:marLeft w:val="0"/>
              <w:marRight w:val="0"/>
              <w:marTop w:val="0"/>
              <w:marBottom w:val="0"/>
              <w:divBdr>
                <w:top w:val="none" w:sz="0" w:space="0" w:color="auto"/>
                <w:left w:val="none" w:sz="0" w:space="0" w:color="auto"/>
                <w:bottom w:val="none" w:sz="0" w:space="0" w:color="auto"/>
                <w:right w:val="none" w:sz="0" w:space="0" w:color="auto"/>
              </w:divBdr>
              <w:divsChild>
                <w:div w:id="1375499138">
                  <w:marLeft w:val="0"/>
                  <w:marRight w:val="0"/>
                  <w:marTop w:val="0"/>
                  <w:marBottom w:val="0"/>
                  <w:divBdr>
                    <w:top w:val="none" w:sz="0" w:space="0" w:color="auto"/>
                    <w:left w:val="none" w:sz="0" w:space="0" w:color="auto"/>
                    <w:bottom w:val="none" w:sz="0" w:space="0" w:color="auto"/>
                    <w:right w:val="none" w:sz="0" w:space="0" w:color="auto"/>
                  </w:divBdr>
                  <w:divsChild>
                    <w:div w:id="2107991066">
                      <w:marLeft w:val="0"/>
                      <w:marRight w:val="0"/>
                      <w:marTop w:val="0"/>
                      <w:marBottom w:val="0"/>
                      <w:divBdr>
                        <w:top w:val="none" w:sz="0" w:space="0" w:color="auto"/>
                        <w:left w:val="none" w:sz="0" w:space="0" w:color="auto"/>
                        <w:bottom w:val="none" w:sz="0" w:space="0" w:color="auto"/>
                        <w:right w:val="none" w:sz="0" w:space="0" w:color="auto"/>
                      </w:divBdr>
                      <w:divsChild>
                        <w:div w:id="996420731">
                          <w:marLeft w:val="0"/>
                          <w:marRight w:val="0"/>
                          <w:marTop w:val="0"/>
                          <w:marBottom w:val="0"/>
                          <w:divBdr>
                            <w:top w:val="none" w:sz="0" w:space="0" w:color="auto"/>
                            <w:left w:val="none" w:sz="0" w:space="0" w:color="auto"/>
                            <w:bottom w:val="none" w:sz="0" w:space="0" w:color="auto"/>
                            <w:right w:val="none" w:sz="0" w:space="0" w:color="auto"/>
                          </w:divBdr>
                          <w:divsChild>
                            <w:div w:id="741560417">
                              <w:marLeft w:val="0"/>
                              <w:marRight w:val="0"/>
                              <w:marTop w:val="0"/>
                              <w:marBottom w:val="0"/>
                              <w:divBdr>
                                <w:top w:val="none" w:sz="0" w:space="0" w:color="auto"/>
                                <w:left w:val="none" w:sz="0" w:space="0" w:color="auto"/>
                                <w:bottom w:val="none" w:sz="0" w:space="0" w:color="auto"/>
                                <w:right w:val="none" w:sz="0" w:space="0" w:color="auto"/>
                              </w:divBdr>
                              <w:divsChild>
                                <w:div w:id="893469195">
                                  <w:marLeft w:val="0"/>
                                  <w:marRight w:val="0"/>
                                  <w:marTop w:val="0"/>
                                  <w:marBottom w:val="0"/>
                                  <w:divBdr>
                                    <w:top w:val="none" w:sz="0" w:space="0" w:color="auto"/>
                                    <w:left w:val="none" w:sz="0" w:space="0" w:color="auto"/>
                                    <w:bottom w:val="none" w:sz="0" w:space="0" w:color="auto"/>
                                    <w:right w:val="none" w:sz="0" w:space="0" w:color="auto"/>
                                  </w:divBdr>
                                  <w:divsChild>
                                    <w:div w:id="207469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0783974">
      <w:bodyDiv w:val="1"/>
      <w:marLeft w:val="0"/>
      <w:marRight w:val="0"/>
      <w:marTop w:val="0"/>
      <w:marBottom w:val="0"/>
      <w:divBdr>
        <w:top w:val="none" w:sz="0" w:space="0" w:color="auto"/>
        <w:left w:val="none" w:sz="0" w:space="0" w:color="auto"/>
        <w:bottom w:val="none" w:sz="0" w:space="0" w:color="auto"/>
        <w:right w:val="none" w:sz="0" w:space="0" w:color="auto"/>
      </w:divBdr>
    </w:div>
    <w:div w:id="1997487166">
      <w:bodyDiv w:val="1"/>
      <w:marLeft w:val="0"/>
      <w:marRight w:val="0"/>
      <w:marTop w:val="0"/>
      <w:marBottom w:val="0"/>
      <w:divBdr>
        <w:top w:val="none" w:sz="0" w:space="0" w:color="auto"/>
        <w:left w:val="none" w:sz="0" w:space="0" w:color="auto"/>
        <w:bottom w:val="none" w:sz="0" w:space="0" w:color="auto"/>
        <w:right w:val="none" w:sz="0" w:space="0" w:color="auto"/>
      </w:divBdr>
    </w:div>
    <w:div w:id="2025546983">
      <w:bodyDiv w:val="1"/>
      <w:marLeft w:val="0"/>
      <w:marRight w:val="0"/>
      <w:marTop w:val="0"/>
      <w:marBottom w:val="0"/>
      <w:divBdr>
        <w:top w:val="none" w:sz="0" w:space="0" w:color="auto"/>
        <w:left w:val="none" w:sz="0" w:space="0" w:color="auto"/>
        <w:bottom w:val="none" w:sz="0" w:space="0" w:color="auto"/>
        <w:right w:val="none" w:sz="0" w:space="0" w:color="auto"/>
      </w:divBdr>
    </w:div>
    <w:div w:id="2076775963">
      <w:bodyDiv w:val="1"/>
      <w:marLeft w:val="0"/>
      <w:marRight w:val="0"/>
      <w:marTop w:val="0"/>
      <w:marBottom w:val="0"/>
      <w:divBdr>
        <w:top w:val="none" w:sz="0" w:space="0" w:color="auto"/>
        <w:left w:val="none" w:sz="0" w:space="0" w:color="auto"/>
        <w:bottom w:val="none" w:sz="0" w:space="0" w:color="auto"/>
        <w:right w:val="none" w:sz="0" w:space="0" w:color="auto"/>
      </w:divBdr>
      <w:divsChild>
        <w:div w:id="1850832225">
          <w:marLeft w:val="0"/>
          <w:marRight w:val="0"/>
          <w:marTop w:val="0"/>
          <w:marBottom w:val="0"/>
          <w:divBdr>
            <w:top w:val="none" w:sz="0" w:space="0" w:color="auto"/>
            <w:left w:val="none" w:sz="0" w:space="0" w:color="auto"/>
            <w:bottom w:val="none" w:sz="0" w:space="0" w:color="auto"/>
            <w:right w:val="none" w:sz="0" w:space="0" w:color="auto"/>
          </w:divBdr>
          <w:divsChild>
            <w:div w:id="2090686139">
              <w:marLeft w:val="0"/>
              <w:marRight w:val="0"/>
              <w:marTop w:val="0"/>
              <w:marBottom w:val="0"/>
              <w:divBdr>
                <w:top w:val="none" w:sz="0" w:space="0" w:color="auto"/>
                <w:left w:val="none" w:sz="0" w:space="0" w:color="auto"/>
                <w:bottom w:val="none" w:sz="0" w:space="0" w:color="auto"/>
                <w:right w:val="none" w:sz="0" w:space="0" w:color="auto"/>
              </w:divBdr>
              <w:divsChild>
                <w:div w:id="159247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4475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edusohag.journals.ekb.eg/article_180584.html?lang=en" TargetMode="External"/><Relationship Id="rId26" Type="http://schemas.openxmlformats.org/officeDocument/2006/relationships/hyperlink" Target="https://url-shortener.me/P08" TargetMode="External"/><Relationship Id="rId3" Type="http://schemas.openxmlformats.org/officeDocument/2006/relationships/styles" Target="styles.xml"/><Relationship Id="rId21" Type="http://schemas.openxmlformats.org/officeDocument/2006/relationships/hyperlink" Target="https://doi.org/10.35552/0247-020-002-003"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creativecommons.org/licenses/by-nc/4.0/" TargetMode="External"/><Relationship Id="rId25" Type="http://schemas.openxmlformats.org/officeDocument/2006/relationships/hyperlink" Target="https://url-shortener.me/OZ0"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doi.org/10.35552/0247.38.1.2145" TargetMode="External"/><Relationship Id="rId29" Type="http://schemas.openxmlformats.org/officeDocument/2006/relationships/hyperlink" Target="https://url-shortener.me/P1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doi.org/10.35552/0247-020-002-003"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dspace.alquds.edu/items/e00d5d29-cfe7-4910-b5a5-660101c037f5" TargetMode="External"/><Relationship Id="rId28" Type="http://schemas.openxmlformats.org/officeDocument/2006/relationships/hyperlink" Target="https://drum.lib.umd.edu/items/b8ccad27-99f5-4bad-8299-7b9e8db3f17e" TargetMode="External"/><Relationship Id="rId10" Type="http://schemas.openxmlformats.org/officeDocument/2006/relationships/hyperlink" Target="mailto:amer.q@najah.edu" TargetMode="External"/><Relationship Id="rId19" Type="http://schemas.openxmlformats.org/officeDocument/2006/relationships/hyperlink" Target="https://url-shortener.me/P08"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 TargetMode="External"/><Relationship Id="rId14" Type="http://schemas.openxmlformats.org/officeDocument/2006/relationships/footer" Target="footer2.xml"/><Relationship Id="rId22" Type="http://schemas.openxmlformats.org/officeDocument/2006/relationships/hyperlink" Target="https://url-shortener.me/OZ0" TargetMode="External"/><Relationship Id="rId27" Type="http://schemas.openxmlformats.org/officeDocument/2006/relationships/hyperlink" Target="https://dspace.alquds.edu/items/e00d5d29-cfe7-4910-b5a5-660101c037f5" TargetMode="External"/><Relationship Id="rId30" Type="http://schemas.openxmlformats.org/officeDocument/2006/relationships/hyperlink" Target="https://doi.org/10.35552/0247.38.1.2145"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Huy23</b:Tag>
    <b:SourceType>InternetSite</b:SourceType>
    <b:Guid>{AFA8FC66-6BFE-40CB-97B7-6B6B33465151}</b:Guid>
    <b:LCID>en-US</b:LCID>
    <b:Author>
      <b:Author>
        <b:NameList>
          <b:Person>
            <b:Last>Huyse</b:Last>
            <b:First>Kami</b:First>
          </b:Person>
        </b:NameList>
      </b:Author>
    </b:Author>
    <b:Title>https://2u.pw/27wnZwj7</b:Title>
    <b:InternetSiteTitle>واكب الالكترونية</b:InternetSiteTitle>
    <b:Year>2023</b:Year>
    <b:Month>june</b:Month>
    <b:RefOrder>15</b:RefOrder>
  </b:Source>
  <b:Source>
    <b:Tag>خال18</b:Tag>
    <b:SourceType>ArticleInAPeriodical</b:SourceType>
    <b:Guid>{065A6D57-94D3-482E-AF9B-0FE232C1F60B}</b:Guid>
    <b:LCID>ar-SA</b:LCID>
    <b:Author>
      <b:Author>
        <b:NameList>
          <b:Person>
            <b:Last>دارم</b:Last>
            <b:First>خالد</b:First>
            <b:Middle>قاشي و رابح</b:Middle>
          </b:Person>
        </b:NameList>
      </b:Author>
    </b:Author>
    <b:Title>أثر الاتصال المؤسساتي على صورة المؤسسات الجزائرية في الخارج</b:Title>
    <b:PeriodicalTitle>مجلة اقتصاديات المال والأعمال</b:PeriodicalTitle>
    <b:Year>2018</b:Year>
    <b:Pages>13-25</b:Pages>
    <b:RefOrder>16</b:RefOrder>
  </b:Source>
  <b:Source>
    <b:Tag>ورو11</b:Tag>
    <b:SourceType>Misc</b:SourceType>
    <b:Guid>{99D7EC17-8790-44F4-8E35-FB79E497925B}</b:Guid>
    <b:Title>واقع إدارة العلاقلات العامة في الجامعات العاملة في الضفة الغربية</b:Title>
    <b:Year>2011</b:Year>
    <b:Month>4</b:Month>
    <b:LCID>ar-SA</b:LCID>
    <b:Author>
      <b:Author>
        <b:NameList>
          <b:Person>
            <b:Last>شرباتي</b:Last>
            <b:First>ورود</b:First>
          </b:Person>
        </b:NameList>
      </b:Author>
    </b:Author>
    <b:PublicationTitle>رسالة ماجستير منشورة</b:PublicationTitle>
    <b:StateProvince>الخليل</b:StateProvince>
    <b:CountryRegion>فلسطين</b:CountryRegion>
    <b:Publisher>جامعة الخليل</b:Publisher>
    <b:RefOrder>17</b:RefOrder>
  </b:Source>
  <b:Source>
    <b:Tag>إلي04</b:Tag>
    <b:SourceType>Book</b:SourceType>
    <b:Guid>{AB67E285-7B31-4345-A6D3-A296C15C5286}</b:Guid>
    <b:Title>دليل العلاقات العامة</b:Title>
    <b:Year>2004</b:Year>
    <b:City>القاهرة</b:City>
    <b:Publisher>دار الفجر للنشر والتوزيع</b:Publisher>
    <b:LCID>ar-SA</b:LCID>
    <b:Author>
      <b:Author>
        <b:NameList>
          <b:Person>
            <b:Last>فيكر</b:Last>
            <b:First>إليسون</b:First>
          </b:Person>
        </b:NameList>
      </b:Author>
    </b:Author>
    <b:RefOrder>18</b:RefOrder>
  </b:Source>
  <b:Source>
    <b:Tag>ضيف18</b:Tag>
    <b:SourceType>Misc</b:SourceType>
    <b:Guid>{C5E72B30-5E76-49CD-833B-862C0B690EEC}</b:Guid>
    <b:Title>مدى ممارسة مسؤولي العلاقات العامة لمهارات الاتصال من وجهة نظر الجمهور الداخلي: دراسة تحليلية بالتطبيق على عينة من الجمعيات الخيرية في المملكة العربية السعودية</b:Title>
    <b:Year>2018</b:Year>
    <b:Publisher>جامعة أم درمان</b:Publisher>
    <b:LCID>ar-SA</b:LCID>
    <b:Author>
      <b:Author>
        <b:NameList>
          <b:Person>
            <b:Last>الحقوي</b:Last>
            <b:First>ضيف</b:First>
          </b:Person>
        </b:NameList>
      </b:Author>
    </b:Author>
    <b:PublicationTitle>رسالة ماجستير غير منشورة </b:PublicationTitle>
    <b:CountryRegion>السودان</b:CountryRegion>
    <b:RefOrder>19</b:RefOrder>
  </b:Source>
  <b:Source>
    <b:Tag>فما70</b:Tag>
    <b:SourceType>Book</b:SourceType>
    <b:Guid>{FEAA1E6C-862A-4B10-85DB-9F914FE16B55}</b:Guid>
    <b:Title>العلاقات الإدارية في المؤسسة والشركات</b:Title>
    <b:Year>1970</b:Year>
    <b:City>مصر</b:City>
    <b:Publisher>عالم الكتب</b:Publisher>
    <b:LCID>ar-SA</b:LCID>
    <b:Author>
      <b:Author>
        <b:NameList>
          <b:Person>
            <b:Last>العطروزي</b:Last>
            <b:First>محمد</b:First>
            <b:Middle>فهمي</b:Middle>
          </b:Person>
        </b:NameList>
      </b:Author>
    </b:Author>
    <b:RefOrder>20</b:RefOrder>
  </b:Source>
  <b:Source>
    <b:Tag>منا01</b:Tag>
    <b:SourceType>Book</b:SourceType>
    <b:Guid>{85C50CDA-3309-469F-A2E7-7454970B81AA}</b:Guid>
    <b:Title>مدخل إلى علم الاتصال</b:Title>
    <b:Year>2001</b:Year>
    <b:City>مصر</b:City>
    <b:Publisher>المكتب الجامعي الحديث</b:Publisher>
    <b:LCID>ar-SA</b:LCID>
    <b:Author>
      <b:Author>
        <b:NameList>
          <b:Person>
            <b:Last>طلعت</b:Last>
            <b:First>منال</b:First>
          </b:Person>
        </b:NameList>
      </b:Author>
    </b:Author>
    <b:RefOrder>21</b:RefOrder>
  </b:Source>
  <b:Source>
    <b:Tag>عثم</b:Tag>
    <b:SourceType>Misc</b:SourceType>
    <b:Guid>{13BCF2AF-0739-4660-B6F0-1AFA75E28C16}</b:Guid>
    <b:LCID>ar-SA</b:LCID>
    <b:Author>
      <b:Author>
        <b:NameList>
          <b:Person>
            <b:Last>العربي</b:Last>
            <b:First>عثمان</b:First>
          </b:Person>
        </b:NameList>
      </b:Author>
    </b:Author>
    <b:Title>صورة المملكة العربية السعودية في وسائل الاعلام الأمريكية مع نموذج مقترح لتحسين صورة أي دولة في وسائل إعلام دولة أخرى</b:Title>
    <b:PublicationTitle>رسالة ماجستير منشورة</b:PublicationTitle>
    <b:CountryRegion>الرياض</b:CountryRegion>
    <b:Publisher>جامعة الملك سعود</b:Publisher>
    <b:Year>2006</b:Year>
    <b:RefOrder>22</b:RefOrder>
  </b:Source>
  <b:Source>
    <b:Tag>وخن14</b:Tag>
    <b:SourceType>Misc</b:SourceType>
    <b:Guid>{D2201123-6B22-49FC-AAC6-4812D2428014}</b:Guid>
    <b:LCID>ar-SA</b:LCID>
    <b:Author>
      <b:Author>
        <b:NameList>
          <b:Person>
            <b:Last>خنيفر</b:Last>
            <b:First>وفاء</b:First>
          </b:Person>
        </b:NameList>
      </b:Author>
    </b:Author>
    <b:Title>دور الاتصال الداخلي في تسيير المؤسسة الخدمية دراسة حالة البنك الوطني الجزائري</b:Title>
    <b:PublicationTitle>رسالة ماجستير</b:PublicationTitle>
    <b:Year>2014</b:Year>
    <b:CountryRegion>كلية العلوم الاقتصادية والتجارية</b:CountryRegion>
    <b:Publisher>جامعة قاصدي مرباح</b:Publisher>
    <b:RefOrder>23</b:RefOrder>
  </b:Source>
  <b:Source>
    <b:Tag>الج97</b:Tag>
    <b:SourceType>Book</b:SourceType>
    <b:Guid>{232F79FD-FA0B-4446-8A81-1FE76FBFBCDE}</b:Guid>
    <b:Author>
      <b:Author>
        <b:NameList>
          <b:Person>
            <b:Last>الجزائري</b:Last>
            <b:First>خيري</b:First>
          </b:Person>
        </b:NameList>
      </b:Author>
    </b:Author>
    <b:Title>الاتصال ووسائله في المجتمع الحديث</b:Title>
    <b:Year>1997</b:Year>
    <b:City>مصر</b:City>
    <b:Publisher>المكتب الجامعي الحديث</b:Publisher>
    <b:LCID>ar-SA</b:LCID>
    <b:RefOrder>24</b:RefOrder>
  </b:Source>
  <b:Source>
    <b:Tag>أمي18</b:Tag>
    <b:SourceType>Misc</b:SourceType>
    <b:Guid>{93CD86E9-0CE6-4C7E-AA66-D0824E760D93}</b:Guid>
    <b:Title>أثر مهارات الاتصال على فعالية العلاقات العامة _ دراسة حالة مؤسسة اتصالات الجزائر</b:Title>
    <b:Year>2018</b:Year>
    <b:Publisher>جامعة قاصدي مرباح</b:Publisher>
    <b:LCID>ar-SA</b:LCID>
    <b:Author>
      <b:Author>
        <b:NameList>
          <b:Person>
            <b:Last>جعرون</b:Last>
            <b:First>أمينة</b:First>
          </b:Person>
        </b:NameList>
      </b:Author>
    </b:Author>
    <b:PublicationTitle>رسالة ماجستير منشورة</b:PublicationTitle>
    <b:CountryRegion>ورقلة / الجزائر</b:CountryRegion>
    <b:RefOrder>25</b:RefOrder>
  </b:Source>
  <b:Source>
    <b:Tag>سعد16</b:Tag>
    <b:SourceType>DocumentFromInternetSite</b:SourceType>
    <b:Guid>{98B8A99A-8E9D-4253-B50D-D8BDCDE7790A}</b:Guid>
    <b:Title>مهارات الاتصال الفعال</b:Title>
    <b:Year>2016</b:Year>
    <b:LCID>ar-SA</b:LCID>
    <b:Author>
      <b:Author>
        <b:NameList>
          <b:Person>
            <b:Last>سعدات</b:Last>
            <b:First>محمد</b:First>
          </b:Person>
        </b:NameList>
      </b:Author>
    </b:Author>
    <b:InternetSiteTitle>شبكة الألوكة</b:InternetSiteTitle>
    <b:URL>https://2u.pw/cklrxgh</b:URL>
    <b:RefOrder>26</b:RefOrder>
  </b:Source>
  <b:Source>
    <b:Tag>خضي02</b:Tag>
    <b:SourceType>Book</b:SourceType>
    <b:Guid>{5D48B0CB-4706-4708-989E-8A69215AFA7E}</b:Guid>
    <b:Title>السلوك التنظيمي</b:Title>
    <b:Year>2002</b:Year>
    <b:LCID>ar-SA</b:LCID>
    <b:Author>
      <b:Author>
        <b:NameList>
          <b:Person>
            <b:Last>محمود</b:Last>
            <b:First>خضير</b:First>
          </b:Person>
        </b:NameList>
      </b:Author>
    </b:Author>
    <b:City>عمان</b:City>
    <b:Publisher>دار صفاء للنشر والتوزيع</b:Publisher>
    <b:RefOrder>27</b:RefOrder>
  </b:Source>
  <b:Source>
    <b:Tag>مصط00</b:Tag>
    <b:SourceType>Book</b:SourceType>
    <b:Guid>{4E1821A2-CEA4-438C-B129-73F96AC32D63}</b:Guid>
    <b:LCID>ar-SA</b:LCID>
    <b:Author>
      <b:Author>
        <b:NameList>
          <b:Person>
            <b:Last>حجازي</b:Last>
            <b:First>مصطفى</b:First>
          </b:Person>
        </b:NameList>
      </b:Author>
    </b:Author>
    <b:Title>الاتصال الفعال في العلاقات الانسانية والإدارة</b:Title>
    <b:Year>2000</b:Year>
    <b:City>بيروت</b:City>
    <b:Publisher>المؤسسة الجامعية للنشر</b:Publisher>
    <b:RefOrder>28</b:RefOrder>
  </b:Source>
  <b:Source>
    <b:Tag>الق07</b:Tag>
    <b:SourceType>Misc</b:SourceType>
    <b:Guid>{219A003C-BB8E-48C4-9C96-D3C8BB4B1631}</b:Guid>
    <b:Title>دور العلاقات العامة في تحسين صورة المؤسسة الاقتصادية</b:Title>
    <b:Year>2007</b:Year>
    <b:Publisher>جامعة منتور قسنطينة</b:Publisher>
    <b:LCID>ar-SA</b:LCID>
    <b:Author>
      <b:Author>
        <b:NameList>
          <b:Person>
            <b:Last>رزيقة</b:Last>
            <b:First>القصير</b:First>
          </b:Person>
        </b:NameList>
      </b:Author>
    </b:Author>
    <b:PublicationTitle>رسالة ماجستير منشورة</b:PublicationTitle>
    <b:CountryRegion>الجزائر</b:CountryRegion>
    <b:RefOrder>29</b:RefOrder>
  </b:Source>
  <b:Source>
    <b:Tag>نضي17</b:Tag>
    <b:SourceType>Misc</b:SourceType>
    <b:Guid>{4E4714C3-1B09-42F2-A266-6E8CC56F18CB}</b:Guid>
    <b:LCID>ar-SA</b:LCID>
    <b:Author>
      <b:Author>
        <b:NameList>
          <b:Person>
            <b:Last>بوصوفة</b:Last>
            <b:First>نضيرة</b:First>
            <b:Middle>بوحديش، و سعاد</b:Middle>
          </b:Person>
        </b:NameList>
      </b:Author>
    </b:Author>
    <b:Title>واقع الاتصال الداخلي والخارجي في المؤسسة الاقتصادية الخدمية، دراسة حالة مؤسسة اتصالات الجزائر</b:Title>
    <b:PublicationTitle>رسالة ماجستير منشورة</b:PublicationTitle>
    <b:Year>2017</b:Year>
    <b:CountryRegion>الجزائر</b:CountryRegion>
    <b:Publisher>جامعة تاسوست</b:Publisher>
    <b:RefOrder>30</b:RefOrder>
  </b:Source>
  <b:Source>
    <b:Tag>فاط07</b:Tag>
    <b:SourceType>Book</b:SourceType>
    <b:Guid>{8A0C019D-B8ED-43A9-841F-6C3D91B47E5D}</b:Guid>
    <b:Title>الاتصال والإعلام التسويقي</b:Title>
    <b:Year>2007</b:Year>
    <b:City>عمان، الأردن</b:City>
    <b:Publisher>دار أسامة للنشر والتوزيع</b:Publisher>
    <b:LCID>ar-SA</b:LCID>
    <b:Author>
      <b:Author>
        <b:NameList>
          <b:Person>
            <b:Last>عواد</b:Last>
            <b:First>فاطمة</b:First>
          </b:Person>
        </b:NameList>
      </b:Author>
    </b:Author>
    <b:RefOrder>31</b:RefOrder>
  </b:Source>
  <b:Source>
    <b:Tag>محم14</b:Tag>
    <b:SourceType>Book</b:SourceType>
    <b:Guid>{3FA95D46-3753-483A-A55C-E91BB6B6814E}</b:Guid>
    <b:LCID>ar-SA</b:LCID>
    <b:Author>
      <b:Author>
        <b:NameList>
          <b:Person>
            <b:Last>عياد</b:Last>
            <b:First>محمد</b:First>
            <b:Middle>جمال، وخيرت</b:Middle>
          </b:Person>
        </b:NameList>
      </b:Author>
    </b:Author>
    <b:Title>إدارة العلاقات العامة المدخل الاستراتيجي</b:Title>
    <b:Year>2014</b:Year>
    <b:City>مصر</b:City>
    <b:Publisher>الدار المصرية اللبنانية</b:Publisher>
    <b:RefOrder>32</b:RefOrder>
  </b:Source>
  <b:Source>
    <b:Tag>منص12</b:Tag>
    <b:SourceType>Misc</b:SourceType>
    <b:Guid>{79912401-9061-4DAD-8CD7-CA17CAD19F49}</b:Guid>
    <b:Title>دور المسؤولية الاجتماعية في تحقيق الميزة التنافسية لمنظمات الأعمال</b:Title>
    <b:Year>2012</b:Year>
    <b:Publisher>جامعة بشار</b:Publisher>
    <b:LCID>ar-SA</b:LCID>
    <b:Author>
      <b:Author>
        <b:NameList>
          <b:Person>
            <b:Last>شرقي</b:Last>
            <b:First>منصف</b:First>
          </b:Person>
        </b:NameList>
      </b:Author>
    </b:Author>
    <b:PublicationTitle>رسالة ماتجستير منشورة</b:PublicationTitle>
    <b:CountryRegion>الجزائر</b:CountryRegion>
    <b:RefOrder>33</b:RefOrder>
  </b:Source>
  <b:Source>
    <b:Tag>خلي01</b:Tag>
    <b:SourceType>Book</b:SourceType>
    <b:Guid>{DFD21025-470A-4A45-AF8B-770772111F62}</b:Guid>
    <b:Title>مبادئ الإدارة: مع التركيز على الأعمال</b:Title>
    <b:Year>2001</b:Year>
    <b:City>عمان</b:City>
    <b:Publisher>دار المسيرة للنشر والتوزيع</b:Publisher>
    <b:LCID>ar-SA</b:LCID>
    <b:Author>
      <b:Author>
        <b:NameList>
          <b:Person>
            <b:Last>الشماع</b:Last>
            <b:First>خليل</b:First>
          </b:Person>
        </b:NameList>
      </b:Author>
    </b:Author>
    <b:RefOrder>34</b:RefOrder>
  </b:Source>
  <b:Source>
    <b:Tag>آخر95</b:Tag>
    <b:SourceType>Book</b:SourceType>
    <b:Guid>{7F07063C-F916-4494-80F3-A25A96975F71}</b:Guid>
    <b:LCID>ar-SA</b:LCID>
    <b:Author>
      <b:Author>
        <b:NameList>
          <b:Person>
            <b:Last>سالم</b:Last>
            <b:First>آخرون</b:First>
            <b:Middle>و</b:Middle>
          </b:Person>
        </b:NameList>
      </b:Author>
    </b:Author>
    <b:Title>المفاهيم الإدارية الحديثة</b:Title>
    <b:Year>1995</b:Year>
    <b:City>عمان</b:City>
    <b:Publisher>الشرق الاوسط للطباعة والنشر</b:Publisher>
    <b:RefOrder>35</b:RefOrder>
  </b:Source>
  <b:Source>
    <b:Tag>شرو22</b:Tag>
    <b:SourceType>Misc</b:SourceType>
    <b:Guid>{3D80F177-16C5-4B81-A2DB-76070ABB0662}</b:Guid>
    <b:Title>دور تكنولوجيا الاتصال الحديثة في تفعيل أداء العلاقات العامة بالمؤسسة الجامعية الجزائرية</b:Title>
    <b:Year>2022</b:Year>
    <b:Publisher>جامعة صالح بوبيندر قسنطينة 3</b:Publisher>
    <b:LCID>ar-SA</b:LCID>
    <b:Author>
      <b:Author>
        <b:NameList>
          <b:Person>
            <b:Last>عمامرة</b:Last>
            <b:First>شروق</b:First>
            <b:Middle>عبد اللطيف ونسرين</b:Middle>
          </b:Person>
        </b:NameList>
      </b:Author>
    </b:Author>
    <b:PublicationTitle>رسالة ماجستير منشورة</b:PublicationTitle>
    <b:CountryRegion>الجزائر</b:CountryRegion>
    <b:RefOrder>36</b:RefOrder>
  </b:Source>
  <b:Source>
    <b:Tag>عبد11</b:Tag>
    <b:SourceType>Book</b:SourceType>
    <b:Guid>{EB1E6F3E-C60B-4B5D-89BC-8AE90D219666}</b:Guid>
    <b:Title>أسس العلاقات العامة بين النظرية والتطبيق</b:Title>
    <b:Year>2011</b:Year>
    <b:City>الأردن</b:City>
    <b:Publisher>دار اليازوري للنشر والتوزيع</b:Publisher>
    <b:LCID>ar-SA</b:LCID>
    <b:Author>
      <b:Author>
        <b:NameList>
          <b:Person>
            <b:Last>جرادات</b:Last>
            <b:First>عبد</b:First>
            <b:Middle>الناصر</b:Middle>
          </b:Person>
        </b:NameList>
      </b:Author>
    </b:Author>
    <b:RefOrder>37</b:RefOrder>
  </b:Source>
  <b:Source>
    <b:Tag>رنا13</b:Tag>
    <b:SourceType>Misc</b:SourceType>
    <b:Guid>{3F85858C-1361-4284-AE3A-A92044B2C11F}</b:Guid>
    <b:LCID>ar-SA</b:LCID>
    <b:Author>
      <b:Author>
        <b:NameList>
          <b:Person>
            <b:Last>الجعبري</b:Last>
            <b:First>رنا</b:First>
          </b:Person>
        </b:NameList>
      </b:Author>
    </b:Author>
    <b:Title>واقع التخطيط الاستراتيجي في الغرف التجارية والصناعية في منطقة وسط وجنوب الضفة الغربية</b:Title>
    <b:PublicationTitle>رسالة ماجستير منشورة</b:PublicationTitle>
    <b:Year>2013</b:Year>
    <b:CountryRegion>فلسطين</b:CountryRegion>
    <b:Publisher>جامعة الخليل</b:Publisher>
    <b:RefOrder>38</b:RefOrder>
  </b:Source>
  <b:Source>
    <b:Tag>نرم10</b:Tag>
    <b:SourceType>Misc</b:SourceType>
    <b:Guid>{36C4C71A-8AB1-40FB-B2FF-6ACD0B714045}</b:Guid>
    <b:LCID>ar-SA</b:LCID>
    <b:Author>
      <b:Author>
        <b:NameList>
          <b:Person>
            <b:Last>فيالة</b:Last>
            <b:First>نرمين</b:First>
          </b:Person>
        </b:NameList>
      </b:Author>
    </b:Author>
    <b:Title>دور الغرف التجارية الصناعية الزراعية الفلسطينية في تنمية القطاع الخاص _الواقع وآليات التعزيز_ دراسة حالة: غرفة تجارة وصناعة محافظة رام الله والبيرة</b:Title>
    <b:PublicationTitle>رسالة ماجستير منشورة</b:PublicationTitle>
    <b:Year>2010</b:Year>
    <b:CountryRegion>فلسطين</b:CountryRegion>
    <b:Publisher>جامعة القدس</b:Publisher>
    <b:RefOrder>39</b:RefOrder>
  </b:Source>
  <b:Source>
    <b:Tag>فار19</b:Tag>
    <b:SourceType>Misc</b:SourceType>
    <b:Guid>{2D039A23-0BC9-45EA-869F-ED9A776B635A}</b:Guid>
    <b:LCID>ar-SA</b:LCID>
    <b:Author>
      <b:Author>
        <b:NameList>
          <b:Person>
            <b:Last>العتيبي</b:Last>
            <b:First>فارس</b:First>
          </b:Person>
        </b:NameList>
      </b:Author>
    </b:Author>
    <b:Title>الوظيفة الاتصالية للعلاقات العامة في المؤسسات الاقتصادية السعودية: دراسة ميدانية مقارنة</b:Title>
    <b:PublicationTitle>رسالة ماجستير منشورة</b:PublicationTitle>
    <b:Year>2019</b:Year>
    <b:CountryRegion>السعودية</b:CountryRegion>
    <b:Publisher>جامعة نايف العربية للعلوم الأمنية</b:Publisher>
    <b:RefOrder>11</b:RefOrder>
  </b:Source>
  <b:Source>
    <b:Tag>محم06</b:Tag>
    <b:SourceType>Book</b:SourceType>
    <b:Guid>{D530470D-C247-47D6-88DC-16D63578A48D}</b:Guid>
    <b:LCID>ar-SA</b:LCID>
    <b:Author>
      <b:Author>
        <b:NameList>
          <b:Person>
            <b:Last>عبيدات</b:Last>
            <b:First>محمد</b:First>
          </b:Person>
        </b:NameList>
      </b:Author>
    </b:Author>
    <b:Title>منهجية البحث العلمي</b:Title>
    <b:Year>2006</b:Year>
    <b:City>الأردن</b:City>
    <b:Publisher>دار وائل للنشر والتوزيع</b:Publisher>
    <b:RefOrder>40</b:RefOrder>
  </b:Source>
  <b:Source>
    <b:Tag>نشه18</b:Tag>
    <b:SourceType>Misc</b:SourceType>
    <b:Guid>{A4EE2817-EC81-4EF5-8266-E5A5B0F0170C}</b:Guid>
    <b:LCID>ar-SA</b:LCID>
    <b:Author>
      <b:Author>
        <b:NameList>
          <b:Person>
            <b:Last>شهيرة</b:Last>
            <b:First>نور</b:First>
          </b:Person>
        </b:NameList>
      </b:Author>
    </b:Author>
    <b:Title>الاتصال الخارجي وترويج الخدمات في المؤسسة الجزائرية</b:Title>
    <b:PublicationTitle>رسالة ماجستير منشورة</b:PublicationTitle>
    <b:Year>2018</b:Year>
    <b:CountryRegion>الجزائر</b:CountryRegion>
    <b:Publisher>جامعة محمد الصديق بن يحيى</b:Publisher>
    <b:RefOrder>41</b:RefOrder>
  </b:Source>
  <b:Source>
    <b:Tag>محم17</b:Tag>
    <b:SourceType>Book</b:SourceType>
    <b:Guid>{6E8D07EA-D69D-4785-B645-673780309D6B}</b:Guid>
    <b:LCID>ar-SA</b:LCID>
    <b:Author>
      <b:Author>
        <b:NameList>
          <b:Person>
            <b:Last>حسين</b:Last>
            <b:First>محمد</b:First>
          </b:Person>
        </b:NameList>
      </b:Author>
    </b:Author>
    <b:Title>مبادئ الإدارة الحديثة: النظريات - العمليات الادارية - وظائف المنظمة</b:Title>
    <b:Year>2017</b:Year>
    <b:City>الأردن</b:City>
    <b:Publisher>دار الحامد للنشر والتوزيع</b:Publisher>
    <b:RefOrder>42</b:RefOrder>
  </b:Source>
  <b:Source>
    <b:Tag>أمي19</b:Tag>
    <b:SourceType>Misc</b:SourceType>
    <b:Guid>{02D4C6FD-4B42-48E7-AFAC-EDDF31BA72DA}</b:Guid>
    <b:Title>دور أنشطة العلاقات العامة في تحسين الصورة الذهنية للمؤسسة لدى جمهورها الخارجي</b:Title>
    <b:Year>2019</b:Year>
    <b:Publisher>جامعة العربي بن مهيدي</b:Publisher>
    <b:LCID>ar-SA</b:LCID>
    <b:Author>
      <b:Author>
        <b:NameList>
          <b:Person>
            <b:Last>زروال</b:Last>
            <b:First>أمينة</b:First>
          </b:Person>
        </b:NameList>
      </b:Author>
    </b:Author>
    <b:PublicationTitle>رسالة ماجستير غير منشورة</b:PublicationTitle>
    <b:CountryRegion>الجزائر</b:CountryRegion>
    <b:RefOrder>43</b:RefOrder>
  </b:Source>
  <b:Source>
    <b:Tag>ثام06</b:Tag>
    <b:SourceType>Book</b:SourceType>
    <b:Guid>{21306682-C2EB-43EB-BC6C-55D39E47DB71}</b:Guid>
    <b:Title>التسويق أسس ومفاهيم معاصرة</b:Title>
    <b:Year>2006</b:Year>
    <b:City>الأردن</b:City>
    <b:Publisher>دار البازوري للنشر والتوزيع</b:Publisher>
    <b:LCID>ar-SA</b:LCID>
    <b:Author>
      <b:Author>
        <b:NameList>
          <b:Person>
            <b:Last>البكري</b:Last>
            <b:First>ثامر</b:First>
          </b:Person>
        </b:NameList>
      </b:Author>
    </b:Author>
    <b:RefOrder>44</b:RefOrder>
  </b:Source>
  <b:Source>
    <b:Tag>محم02</b:Tag>
    <b:SourceType>Misc</b:SourceType>
    <b:Guid>{5C37EF4F-98F6-4B2A-B7C0-AD121AEEADDA}</b:Guid>
    <b:Title>المسؤولية الاجتماعية والأخلاقية للمنظمات الإنتاجية في توفير مبدأ حماية المستخدم</b:Title>
    <b:Year>2002</b:Year>
    <b:Publisher>جامعة الموصل</b:Publisher>
    <b:LCID>ar-SA</b:LCID>
    <b:Author>
      <b:Author>
        <b:NameList>
          <b:Person>
            <b:Last>الطه</b:Last>
            <b:First>شهاب</b:First>
            <b:Middle>محمد</b:Middle>
          </b:Person>
        </b:NameList>
      </b:Author>
    </b:Author>
    <b:PublicationTitle>رسالة ماجستير غير منشورة</b:PublicationTitle>
    <b:CountryRegion>الموصل</b:CountryRegion>
    <b:RefOrder>45</b:RefOrder>
  </b:Source>
  <b:Source>
    <b:Tag>محم19</b:Tag>
    <b:SourceType>Book</b:SourceType>
    <b:Guid>{4E55E64E-7952-4058-A558-55FCAC22D6E5}</b:Guid>
    <b:LCID>ar-SA</b:LCID>
    <b:Author>
      <b:Author>
        <b:NameList>
          <b:Person>
            <b:Last>محمودي</b:Last>
            <b:First>محمد</b:First>
            <b:Middle>بشير</b:Middle>
          </b:Person>
        </b:NameList>
      </b:Author>
    </b:Author>
    <b:Title>الوظيفة الاتصالية للعلاقات العامة</b:Title>
    <b:Year>2019</b:Year>
    <b:City>الجزائر</b:City>
    <b:Publisher>جامعة محمد خيضر بسكرة</b:Publisher>
    <b:RefOrder>46</b:RefOrder>
  </b:Source>
  <b:Source>
    <b:Tag>قان11</b:Tag>
    <b:SourceType>Misc</b:SourceType>
    <b:Guid>{EF3E22EF-C0AF-4350-BBF2-9819244E7CBA}</b:Guid>
    <b:Title>قرار بقانون رقم (9) لسنة 2011م بشأن الغرف التجارية والصناعية</b:Title>
    <b:Year>2011</b:Year>
    <b:Publisher>الوقائع الفلسطينية</b:Publisher>
    <b:CountryRegion>فلسطين</b:CountryRegion>
    <b:Author>
      <b:Author>
        <b:Corporate>قانون الغرف التجارية الصناعية الفلسطينية</b:Corporate>
      </b:Author>
    </b:Author>
    <b:RefOrder>47</b:RefOrder>
  </b:Source>
  <b:Source>
    <b:Tag>مال06</b:Tag>
    <b:SourceType>Misc</b:SourceType>
    <b:Guid>{7DD20BD0-EC52-4E87-B11C-E27BB10B6409}</b:Guid>
    <b:LCID>ar-SA</b:LCID>
    <b:Author>
      <b:Author>
        <b:NameList>
          <b:Person>
            <b:Last>الغزالي</b:Last>
            <b:First>م.</b:First>
          </b:Person>
        </b:NameList>
      </b:Author>
    </b:Author>
    <b:Title>العوامل المؤثرة في أداء العلاقات العامة: دراسة على عينة من الشركات اللليبية</b:Title>
    <b:PublicationTitle>أطروحة دكتوراة</b:PublicationTitle>
    <b:Year>2006</b:Year>
    <b:CountryRegion>مصر</b:CountryRegion>
    <b:Publisher>جامعة القاهرة</b:Publisher>
    <b:RefOrder>48</b:RefOrder>
  </b:Source>
  <b:Source>
    <b:Tag>جرو17</b:Tag>
    <b:SourceType>ArticleInAPeriodical</b:SourceType>
    <b:Guid>{5012556B-F211-4726-8AAE-0DB5684839A2}</b:Guid>
    <b:Title>نظرية الامتياز ونماذج العلاقات العامة: محاولة للفهم</b:Title>
    <b:Year>2017</b:Year>
    <b:LCID>ar-SA</b:LCID>
    <b:Author>
      <b:Author>
        <b:NameList>
          <b:Person>
            <b:Last>جرونج</b:Last>
            <b:First>لاريسا</b:First>
          </b:Person>
        </b:NameList>
      </b:Author>
    </b:Author>
    <b:PeriodicalTitle>مجلة العلاقات العامة والإعلان</b:PeriodicalTitle>
    <b:Pages>277-279</b:Pages>
    <b:RefOrder>49</b:RefOrder>
  </b:Source>
  <b:Source>
    <b:Tag>محم99</b:Tag>
    <b:SourceType>Book</b:SourceType>
    <b:Guid>{A9090D62-E64B-4076-91AF-46A87F0607B4}</b:Guid>
    <b:Title>وسائل الاتصال وتكنولوجيا الاعلام</b:Title>
    <b:Year>1999</b:Year>
    <b:LCID>ar-SA</b:LCID>
    <b:Author>
      <b:Author>
        <b:NameList>
          <b:Person>
            <b:Last>الصحن</b:Last>
            <b:First>محمود</b:First>
          </b:Person>
        </b:NameList>
      </b:Author>
    </b:Author>
    <b:City>الاردن</b:City>
    <b:Publisher>دار الصفاء</b:Publisher>
    <b:RefOrder>50</b:RefOrder>
  </b:Source>
  <b:Source>
    <b:Tag>Jam17</b:Tag>
    <b:SourceType>Misc</b:SourceType>
    <b:Guid>{03DBFD17-7469-4066-B428-E014AA468640}</b:Guid>
    <b:LCID>en-US</b:LCID>
    <b:Title>Usage and Impact of the Internet for Appalachian Chambers of Commerce</b:Title>
    <b:Year>2017</b:Year>
    <b:Publisher>New prairie press No. 1999</b:Publisher>
    <b:Author>
      <b:Author>
        <b:NameList>
          <b:Person>
            <b:Last>Linder</b:Last>
            <b:First>James</b:First>
          </b:Person>
        </b:NameList>
      </b:Author>
    </b:Author>
    <b:PublicationTitle>Master thesis</b:PublicationTitle>
    <b:RefOrder>51</b:RefOrder>
  </b:Source>
  <b:Source>
    <b:Tag>Dev10</b:Tag>
    <b:SourceType>Misc</b:SourceType>
    <b:Guid>{21A0B12C-3711-453D-9651-51DBA9F0F067}</b:Guid>
    <b:Title>Developing Marketing and Communication Case Tampere Chamber of Commerce and Industry</b:Title>
    <b:PublicationTitle>Bachelor's thesis</b:PublicationTitle>
    <b:Year>2010</b:Year>
    <b:Publisher>Tempere University of applied sciences</b:Publisher>
    <b:LCID>en-US</b:LCID>
    <b:Author>
      <b:Author>
        <b:NameList>
          <b:Person>
            <b:Last>Kymäläinen</b:Last>
            <b:First>Anna</b:First>
          </b:Person>
        </b:NameList>
      </b:Author>
    </b:Author>
    <b:RefOrder>52</b:RefOrder>
  </b:Source>
  <b:Source>
    <b:Tag>AnE</b:Tag>
    <b:SourceType>Misc</b:SourceType>
    <b:Guid>{E98D7D83-3C26-44F1-B06B-08C7EAD639A5}</b:Guid>
    <b:Title>An  Exploration  of  the  generic  principles  of  public  relations  excellence in Australia ,Italy, Mauritius, and Uganda</b:Title>
    <b:Author>
      <b:Author>
        <b:NameList>
          <b:Person>
            <b:Last>Grammer</b:Last>
            <b:First>E.</b:First>
            <b:Middle>M.</b:Middle>
          </b:Person>
        </b:NameList>
      </b:Author>
    </b:Author>
    <b:PublicationTitle>Published Master thesis</b:PublicationTitle>
    <b:Year>2005</b:Year>
    <b:Publisher>submitted to the faculty of the Graduate school of the From  knowing  to  doing: p2</b:Publisher>
    <b:LCID>en-US</b:LCID>
    <b:RefOrder>8</b:RefOrder>
  </b:Source>
  <b:Source>
    <b:Tag>Ony14</b:Tag>
    <b:SourceType>ArticleInAPeriodical</b:SourceType>
    <b:Guid>{1F05625C-6F32-47A9-8A92-166F1B1CE50B}</b:Guid>
    <b:LCID>en-US</b:LCID>
    <b:Author>
      <b:Author>
        <b:NameList>
          <b:Person>
            <b:Last>Onyiengo</b:Last>
            <b:First>S</b:First>
          </b:Person>
        </b:NameList>
      </b:Author>
    </b:Author>
    <b:Title>Effectiveness of Communication Media Used by the Public Relations Department in Facilitating Effective Internal Public Relations at the Kerio Valley Development Authority in Kenya</b:Title>
    <b:PeriodicalTitle>International Journal of Humanities</b:PeriodicalTitle>
    <b:Year>2014</b:Year>
    <b:Pages>29-34</b:Pages>
    <b:RefOrder>53</b:RefOrder>
  </b:Source>
  <b:Source>
    <b:Tag>Ter09</b:Tag>
    <b:SourceType>Misc</b:SourceType>
    <b:Guid>{6473E2C9-AE79-47A1-B9C2-D281CE66A3C9}</b:Guid>
    <b:Title>The role of Communication Messages and Public Relations Strategies in the higher education "public relations good" debate</b:Title>
    <b:Year>2009</b:Year>
    <b:LCID>en-US</b:LCID>
    <b:Author>
      <b:Author>
        <b:NameList>
          <b:Person>
            <b:Last>Wilson</b:Last>
            <b:First>Terry</b:First>
          </b:Person>
        </b:NameList>
      </b:Author>
    </b:Author>
    <b:PublicationTitle>doctor thesis of Philosophy</b:PublicationTitle>
    <b:Publisher>the University of Texas at Austin</b:Publisher>
    <b:RefOrder>54</b:RefOrder>
  </b:Source>
  <b:Source>
    <b:Tag>Wak13</b:Tag>
    <b:SourceType>ArticleInAPeriodical</b:SourceType>
    <b:Guid>{E4EB80C0-C45D-4E38-8FC0-E68CFF8009A5}</b:Guid>
    <b:Author>
      <b:Author>
        <b:NameList>
          <b:Person>
            <b:Last>Robert</b:Last>
            <b:First>Wakefield</b:First>
          </b:Person>
        </b:NameList>
      </b:Author>
    </b:Author>
    <b:Title>Personal influence and pre-industrial United States: An early relationship model that needs resurgence in U.S. public relations</b:Title>
    <b:Year>2013</b:Year>
    <b:Pages>35-39</b:Pages>
    <b:LCID>en-US</b:LCID>
    <b:PeriodicalTitle>public relations review39</b:PeriodicalTitle>
    <b:RefOrder>55</b:RefOrder>
  </b:Source>
  <b:Source>
    <b:Tag>Lam11</b:Tag>
    <b:SourceType>Book</b:SourceType>
    <b:Guid>{E1B83072-0A90-45ED-9151-EF927B9DD788}</b:Guid>
    <b:Title>L’amélioration des moyens de la communication externe de L’UVT. Rapport de projet de fin d’études, institut supérieur des Etudes Technologiques de charguia</b:Title>
    <b:Year>2011</b:Year>
    <b:LCID>en-US</b:LCID>
    <b:City>Tunis</b:City>
    <b:Author>
      <b:Author>
        <b:NameList>
          <b:Person>
            <b:Last>Mouldi</b:Last>
            <b:First>R.,</b:First>
            <b:Middle>Mezrigui, A.</b:Middle>
          </b:Person>
        </b:NameList>
      </b:Author>
    </b:Author>
    <b:RefOrder>56</b:RefOrder>
  </b:Source>
  <b:Source>
    <b:Tag>The13</b:Tag>
    <b:SourceType>ArticleInAPeriodical</b:SourceType>
    <b:Guid>{E20D3645-5129-4950-A8D9-787435FFAA90}</b:Guid>
    <b:Title>The Impact of Corporate Social Responsibility</b:Title>
    <b:Year>2013</b:Year>
    <b:Pages>50-59</b:Pages>
    <b:PeriodicalTitle>Firm Value: The Role of Customer Awareness, management science magazine</b:PeriodicalTitle>
    <b:LCID>en-US</b:LCID>
    <b:Author>
      <b:Author>
        <b:NameList>
          <b:Person>
            <b:Last>Servaes</b:Last>
            <b:First>H,</b:First>
            <b:Middle>&amp; Tamayo, A</b:Middle>
          </b:Person>
        </b:NameList>
      </b:Author>
    </b:Author>
    <b:RefOrder>57</b:RefOrder>
  </b:Source>
  <b:Source>
    <b:Tag>Dmi03</b:Tag>
    <b:SourceType>Misc</b:SourceType>
    <b:Guid>{213F23C6-8013-4FD9-BDBA-3713A863C218}</b:Guid>
    <b:Title>Toward an Integrated Communication Theory For Celebrity Endrosement in Fund Raising</b:Title>
    <b:Year>2003</b:Year>
    <b:LCID>en-US</b:LCID>
    <b:Author>
      <b:Author>
        <b:NameList>
          <b:Person>
            <b:Last>Dmino</b:Last>
            <b:First>T</b:First>
          </b:Person>
        </b:NameList>
      </b:Author>
    </b:Author>
    <b:Publisher>Uniwersity of South Florida</b:Publisher>
    <b:RefOrder>58</b:RefOrder>
  </b:Source>
  <b:Source>
    <b:Tag>Isl</b:Tag>
    <b:SourceType>ArticleInAPeriodical</b:SourceType>
    <b:Guid>{D74717D4-8270-4916-8C3C-4CEEAD587573}</b:Guid>
    <b:Author>
      <b:Author>
        <b:NameList>
          <b:Person>
            <b:Last>Islam</b:Last>
            <b:First>K.</b:First>
            <b:Middle>R.</b:Middle>
          </b:Person>
        </b:NameList>
      </b:Author>
    </b:Author>
    <b:Title>PUBLIC RELATIONS IN DIPONEGORO NATIONAL HOSPITAL FROM THE EXCELLENCE THEORY PERSPECTIVE</b:Title>
    <b:PeriodicalTitle>Journal of Humanities and Social Studies</b:PeriodicalTitle>
    <b:Year>2022</b:Year>
    <b:Pages>296-300</b:Pages>
    <b:LCID>en-US</b:LCID>
    <b:RefOrder>14</b:RefOrder>
  </b:Source>
  <b:Source>
    <b:Tag>Dan17</b:Tag>
    <b:SourceType>ArticleInAPeriodical</b:SourceType>
    <b:Guid>{B13C882B-5D70-466A-912B-9F8CE41D9E17}</b:Guid>
    <b:Author>
      <b:Author>
        <b:NameList>
          <b:Person>
            <b:Last>Moss Danny</b:Last>
            <b:First>Likely</b:First>
            <b:Middle>Fraser , Sriramesh Krishnamurthy , Ferrari Maria</b:Middle>
          </b:Person>
        </b:NameList>
      </b:Author>
    </b:Author>
    <b:Title>Structure of the public relations -communication department: Key findings from a global study</b:Title>
    <b:Year>2017</b:Year>
    <b:PeriodicalTitle>Public relations Review</b:PeriodicalTitle>
    <b:Pages>43-50</b:Pages>
    <b:LCID>en-US</b:LCID>
    <b:RefOrder>59</b:RefOrder>
  </b:Source>
  <b:Source>
    <b:Tag>Koa23</b:Tag>
    <b:SourceType>DocumentFromInternetSite</b:SourceType>
    <b:Guid>{E97BCDE6-1615-4F2B-BBA7-5DBB0A7C8618}</b:Guid>
    <b:Year>2023</b:Year>
    <b:Author>
      <b:Author>
        <b:NameList>
          <b:Person>
            <b:Last>Koa</b:Last>
            <b:First>Moeen</b:First>
          </b:Person>
        </b:NameList>
      </b:Author>
    </b:Author>
    <b:Title>10.13140/RG.2.2.18768.28169</b:Title>
    <b:InternetSiteTitle>https://www.researchgate.net/publication/376682484_nmwdhj_rwlr_Ruler_Model</b:InternetSiteTitle>
    <b:URL>Ruler Model</b:URL>
    <b:LCID>en-US</b:LCID>
    <b:RefOrder>60</b:RefOrder>
  </b:Source>
  <b:Source>
    <b:Tag>Van04</b:Tag>
    <b:SourceType>ArticleInAPeriodical</b:SourceType>
    <b:Guid>{DCD9B728-0416-4AF1-AAE9-76EF5EE9AE20}</b:Guid>
    <b:Author>
      <b:Author>
        <b:NameList>
          <b:Person>
            <b:Last>Ruler</b:Last>
            <b:First>Van</b:First>
          </b:Person>
        </b:NameList>
      </b:Author>
    </b:Author>
    <b:Year>2004</b:Year>
    <b:Title>The  communication grid:  an  introduction  of  a  model  of  four communication  strategies</b:Title>
    <b:PeriodicalTitle>Public  relations review,30(2)</b:PeriodicalTitle>
    <b:Pages>123-143</b:Pages>
    <b:LCID>en-US</b:LCID>
    <b:RefOrder>9</b:RefOrder>
  </b:Source>
  <b:Source>
    <b:Tag>اله21</b:Tag>
    <b:SourceType>Misc</b:SourceType>
    <b:Guid>{C890D8C3-7C96-4E08-A6C7-527AB9F656D5}</b:Guid>
    <b:Title>توظيف العلاقات الععامة لمواقع التواصل الاجتماعي في التواصل مع جمهورها: دائرة العلاقات العامة في الغرف الاتجارية الفلسطينية نموذجاً</b:Title>
    <b:Year>2021</b:Year>
    <b:Publisher>جامعة النجاح الوطنية</b:Publisher>
    <b:LCID>en-US</b:LCID>
    <b:Author>
      <b:Author>
        <b:NameList>
          <b:Person>
            <b:Last>Hilal</b:Last>
            <b:First>ilham</b:First>
          </b:Person>
        </b:NameList>
      </b:Author>
    </b:Author>
    <b:PublicationTitle>رسالة ماجستير غير منشورة</b:PublicationTitle>
    <b:CountryRegion>فلسطين</b:CountryRegion>
    <b:RefOrder>13</b:RefOrder>
  </b:Source>
  <b:Source>
    <b:Tag>غزل24</b:Tag>
    <b:SourceType>Misc</b:SourceType>
    <b:Guid>{84A76D93-82E0-470F-B1E6-FF43F6CF4975}</b:Guid>
    <b:LCID>en-US</b:LCID>
    <b:Author>
      <b:Author>
        <b:NameList>
          <b:Person>
            <b:Last>Bdais</b:Last>
            <b:First>ghazal</b:First>
          </b:Person>
        </b:NameList>
      </b:Author>
    </b:Author>
    <b:Title>توظيف العلاقات العامة لنظرية إصلاح الصورة في بناء واتجاهات المنتسبين إليها -غرفتي تجارة وصناعة نابلس وقلقيلية- (دراسة مقارنة)</b:Title>
    <b:PublicationTitle>رسالة ماجستير غير منشورة</b:PublicationTitle>
    <b:Year>2024</b:Year>
    <b:CountryRegion>فلسطين</b:CountryRegion>
    <b:Publisher>جامعة النجاح الوطنية</b:Publisher>
    <b:RefOrder>10</b:RefOrder>
  </b:Source>
  <b:Source>
    <b:Tag>احم08</b:Tag>
    <b:SourceType>Misc</b:SourceType>
    <b:Guid>{20E42898-28AB-4210-B172-07A4AB86D749}</b:Guid>
    <b:LCID>en-US</b:LCID>
    <b:Author>
      <b:Author>
        <b:NameList>
          <b:Person>
            <b:Last>AL-atoum</b:Last>
            <b:First>Ahmad</b:First>
          </b:Person>
        </b:NameList>
      </b:Author>
    </b:Author>
    <b:Title>أهمية الأنشطة الاتصالية في عمل العلاقات العامة: دراسة ميدانية في الوزارات الأردنية</b:Title>
    <b:PublicationTitle>رسالة ماجستير منشورة</b:PublicationTitle>
    <b:Year>2010</b:Year>
    <b:CountryRegion>الأردن</b:CountryRegion>
    <b:Publisher>جامعة الشرق الأوسط للدراسات العليا</b:Publisher>
    <b:RefOrder>12</b:RefOrder>
  </b:Source>
  <b:Source>
    <b:Tag>مبر06</b:Tag>
    <b:SourceType>Misc</b:SourceType>
    <b:Guid>{E6DC1D9F-BD9C-458E-92D8-8E82C11313DA}</b:Guid>
    <b:Title>العوامل المؤثرة في أداء العلاقات العامة: دراسة على عينة من الشركات الليبية</b:Title>
    <b:Year>2006</b:Year>
    <b:Publisher>جامعة القاهرة</b:Publisher>
    <b:LCID>en-US</b:LCID>
    <b:Author>
      <b:Author>
        <b:NameList>
          <b:Person>
            <b:Last>Al-Ghazali</b:Last>
            <b:First>Mabrok</b:First>
          </b:Person>
        </b:NameList>
      </b:Author>
    </b:Author>
    <b:CountryRegion>مصر</b:CountryRegion>
    <b:RefOrder>61</b:RefOrder>
  </b:Source>
  <b:Source>
    <b:Tag>عبد06</b:Tag>
    <b:SourceType>Book</b:SourceType>
    <b:Guid>{2E267A05-D867-41AE-8CA8-D141BEDAE831}</b:Guid>
    <b:Title>الاتصال والعلاقات العامة في المجتمع المعاصر</b:Title>
    <b:Year>2006</b:Year>
    <b:City>مصر</b:City>
    <b:Publisher>مؤسسة شباب الجامعة</b:Publisher>
    <b:LCID>en-US</b:LCID>
    <b:Author>
      <b:Author>
        <b:NameList>
          <b:Person>
            <b:Last>Gharib</b:Last>
            <b:First>Abd</b:First>
          </b:Person>
        </b:NameList>
      </b:Author>
    </b:Author>
    <b:RefOrder>5</b:RefOrder>
  </b:Source>
  <b:Source>
    <b:Tag>سار14</b:Tag>
    <b:SourceType>Misc</b:SourceType>
    <b:Guid>{14707513-F123-4F36-A2D2-0A17338BC821}</b:Guid>
    <b:Title>الاستراتيجية الاتصالية للمؤسسة السياحية</b:Title>
    <b:Year>2014</b:Year>
    <b:LCID>en-US</b:LCID>
    <b:Author>
      <b:Author>
        <b:NameList>
          <b:Person>
            <b:Last>Qalqoul</b:Last>
            <b:First>Sara</b:First>
          </b:Person>
        </b:NameList>
      </b:Author>
    </b:Author>
    <b:PublicationTitle>رسالة ماجستير منشورة</b:PublicationTitle>
    <b:CountryRegion>الجزائر</b:CountryRegion>
    <b:Publisher>جامعة العربي بن مهيدي</b:Publisher>
    <b:RefOrder>4</b:RefOrder>
  </b:Source>
  <b:Source>
    <b:Tag>سخب20</b:Tag>
    <b:SourceType>ArticleInAPeriodical</b:SourceType>
    <b:Guid>{B556314F-4CD5-4D0C-8879-82BC87CE5A15}</b:Guid>
    <b:Title>مكانة الاتصال الداخلي والخارجي في المؤسسة</b:Title>
    <b:Year>2020</b:Year>
    <b:LCID>en-US</b:LCID>
    <b:Author>
      <b:Author>
        <b:NameList>
          <b:Person>
            <b:Last>Khabizi</b:Last>
            <b:First>Samya</b:First>
          </b:Person>
        </b:NameList>
      </b:Author>
    </b:Author>
    <b:PeriodicalTitle>مجلة العلوم الانسانسة والاجتماعية</b:PeriodicalTitle>
    <b:Pages>175-188</b:Pages>
    <b:RefOrder>3</b:RefOrder>
  </b:Source>
  <b:Source>
    <b:Tag>حيا16</b:Tag>
    <b:SourceType>Misc</b:SourceType>
    <b:Guid>{F90F48CE-238C-43C2-851E-66443C8AA6A0}</b:Guid>
    <b:Title>التفكير في مساهمة الاتصال في القدرة التنافسية للمنظمة في ظل الانتقال الى اقتصاد السوق</b:Title>
    <b:Year>2016</b:Year>
    <b:Publisher>جامعة احمد بوقرة</b:Publisher>
    <b:LCID>en-US</b:LCID>
    <b:Author>
      <b:Author>
        <b:NameList>
          <b:Person>
            <b:Last>Al-Qabili</b:Last>
            <b:First>hayat</b:First>
          </b:Person>
        </b:NameList>
      </b:Author>
    </b:Author>
    <b:PublicationTitle>أطروحة دكتوراة</b:PublicationTitle>
    <b:StateProvince>الجزائر</b:StateProvince>
    <b:CountryRegion>كلية العلوم الاقتصادية والتجارية</b:CountryRegion>
    <b:RefOrder>62</b:RefOrder>
  </b:Source>
  <b:Source>
    <b:Tag>إغن01</b:Tag>
    <b:SourceType>Book</b:SourceType>
    <b:Guid>{2185205E-1B74-4D2D-880C-EDB8F6AFDAF3}</b:Guid>
    <b:LCID>en-US</b:LCID>
    <b:Author>
      <b:Author>
        <b:NameList>
          <b:Person>
            <b:Last>Jawad</b:Last>
            <b:First>A</b:First>
          </b:Person>
        </b:NameList>
      </b:Author>
    </b:Author>
    <b:Title>الغرف العربية في القرن الحادي والعشرين</b:Title>
    <b:Year>2001</b:Year>
    <b:City>بيروت</b:City>
    <b:Publisher>الاتحاد العام لغرف التجارة والصناعة والزراعة للبلاد العربية</b:Publisher>
    <b:RefOrder>6</b:RefOrder>
  </b:Source>
  <b:Source>
    <b:Tag>عمه01</b:Tag>
    <b:SourceType>Book</b:SourceType>
    <b:Guid>{AD3CC247-4ECB-4948-9E59-B2BAD1E19E4D}</b:Guid>
    <b:LCID>en-US</b:LCID>
    <b:Author>
      <b:Author>
        <b:NameList>
          <b:Person>
            <b:Last>Faialla</b:Last>
            <b:First>N</b:First>
          </b:Person>
        </b:NameList>
      </b:Author>
    </b:Author>
    <b:Title>القطاع الخاص الفلسطيني بين سندان التبعية ومطرقة العقوبات</b:Title>
    <b:Year>2001</b:Year>
    <b:City>فلسطين</b:City>
    <b:Publisher>مكتبة بلدية رام الله</b:Publisher>
    <b:RefOrder>7</b:RefOrder>
  </b:Source>
  <b:Source>
    <b:Tag>رحي08</b:Tag>
    <b:SourceType>Book</b:SourceType>
    <b:Guid>{12D11253-BAD2-40BE-9240-5DDBB57420AA}</b:Guid>
    <b:Title>سلسلة المنهل في العلوم التربوية: مقدمة في منهج الباحث العلمي</b:Title>
    <b:Year>2008</b:Year>
    <b:City>عمان</b:City>
    <b:Publisher>دار دجلة</b:Publisher>
    <b:LCID>en-US</b:LCID>
    <b:Author>
      <b:Author>
        <b:NameList>
          <b:Person>
            <b:Last>Al-Azzawi</b:Last>
            <b:First>Raheem</b:First>
          </b:Person>
        </b:NameList>
      </b:Author>
    </b:Author>
    <b:RefOrder>63</b:RefOrder>
  </b:Source>
  <b:Source>
    <b:Tag>عنصر_نائب1</b:Tag>
    <b:SourceType>Misc</b:SourceType>
    <b:Guid>{62AD4FC7-8ECF-45D6-80AD-4FC74701CC6C}</b:Guid>
    <b:Title>التفكير في مساهمة الاتصال في القدرة التنافسية للمنظمة في ظل الانتقال الى اقتصاد السوق</b:Title>
    <b:Year>2016</b:Year>
    <b:Publisher>جامعة احمد بوقرة</b:Publisher>
    <b:LCID>ar-SA</b:LCID>
    <b:Author>
      <b:Author>
        <b:NameList>
          <b:Person>
            <b:Last>القبايلي</b:Last>
            <b:First>حياة</b:First>
          </b:Person>
        </b:NameList>
      </b:Author>
    </b:Author>
    <b:PublicationTitle>أطروحة دكتوراة</b:PublicationTitle>
    <b:StateProvince>الجزائر</b:StateProvince>
    <b:CountryRegion>كلية العلوم الاقتصادية والتجارية</b:CountryRegion>
    <b:RefOrder>1</b:RefOrder>
  </b:Source>
  <b:Source>
    <b:Tag>عنصر_نائب2</b:Tag>
    <b:SourceType>Book</b:SourceType>
    <b:Guid>{A37A96A9-630A-4601-A289-EA08F7D0D30F}</b:Guid>
    <b:Title>سلسلة المنهل في العلوم التربوية: مقدمة في منهج الباحث العلمي</b:Title>
    <b:Year>2008</b:Year>
    <b:City>عمان</b:City>
    <b:Publisher>دار دجلة</b:Publisher>
    <b:LCID>ar-SA</b:LCID>
    <b:Author>
      <b:Author>
        <b:NameList>
          <b:Person>
            <b:Last>العزاوي</b:Last>
            <b:First>رحيم</b:First>
          </b:Person>
        </b:NameList>
      </b:Author>
    </b:Author>
    <b:RefOrder>64</b:RefOrder>
  </b:Source>
  <b:Source>
    <b:Tag>ins05</b:Tag>
    <b:SourceType>DocumentFromInternetSite</b:SourceType>
    <b:Guid>{08CF179A-4A95-4953-A158-67856920B53A}</b:Guid>
    <b:Title>Thinking Out Loud? Internal vs. External Communication of Sustainability in Companies</b:Title>
    <b:Year>2024</b:Year>
    <b:LCID>en-US</b:LCID>
    <b:InternetSiteTitle>https://www.mdpi.com/2071-1050/16/13/5416?utm_source=chatgpt.com</b:InternetSiteTitle>
    <b:Author>
      <b:Author>
        <b:NameList>
          <b:Person>
            <b:Last>Offermann</b:Last>
            <b:First>J.,</b:First>
            <b:Middle>Rohowsky, A., &amp; Ziefle, M.</b:Middle>
          </b:Person>
        </b:NameList>
      </b:Author>
    </b:Author>
    <b:RefOrder>2</b:RefOrder>
  </b:Source>
</b:Sources>
</file>

<file path=customXml/itemProps1.xml><?xml version="1.0" encoding="utf-8"?>
<ds:datastoreItem xmlns:ds="http://schemas.openxmlformats.org/officeDocument/2006/customXml" ds:itemID="{665ECF68-15B3-4335-8C1F-98113A68A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18</Pages>
  <Words>8377</Words>
  <Characters>47750</Characters>
  <Application>Microsoft Office Word</Application>
  <DocSecurity>0</DocSecurity>
  <Lines>397</Lines>
  <Paragraphs>112</Paragraphs>
  <ScaleCrop>false</ScaleCrop>
  <HeadingPairs>
    <vt:vector size="6" baseType="variant">
      <vt:variant>
        <vt:lpstr>العنوان</vt:lpstr>
      </vt:variant>
      <vt:variant>
        <vt:i4>1</vt:i4>
      </vt:variant>
      <vt:variant>
        <vt:lpstr>Title</vt:lpstr>
      </vt:variant>
      <vt:variant>
        <vt:i4>1</vt:i4>
      </vt:variant>
      <vt:variant>
        <vt:lpstr>Headings</vt:lpstr>
      </vt:variant>
      <vt:variant>
        <vt:i4>51</vt:i4>
      </vt:variant>
    </vt:vector>
  </HeadingPairs>
  <TitlesOfParts>
    <vt:vector size="53" baseType="lpstr">
      <vt:lpstr/>
      <vt:lpstr/>
      <vt:lpstr>الإهداء</vt:lpstr>
      <vt:lpstr>الشكر والتقدير</vt:lpstr>
      <vt:lpstr>الإقرار</vt:lpstr>
      <vt:lpstr>فهرس المحتويات</vt:lpstr>
      <vt:lpstr>    </vt:lpstr>
      <vt:lpstr>    </vt:lpstr>
      <vt:lpstr>فهرس الجداول</vt:lpstr>
      <vt:lpstr>    </vt:lpstr>
      <vt:lpstr>    </vt:lpstr>
      <vt:lpstr>    </vt:lpstr>
      <vt:lpstr>فهرس الأشكال</vt:lpstr>
      <vt:lpstr>    </vt:lpstr>
      <vt:lpstr>    </vt:lpstr>
      <vt:lpstr>    </vt:lpstr>
      <vt:lpstr>    </vt:lpstr>
      <vt:lpstr>    </vt:lpstr>
      <vt:lpstr>فهرس الملاحق</vt:lpstr>
      <vt:lpstr>    </vt:lpstr>
      <vt:lpstr>    </vt:lpstr>
      <vt:lpstr>    </vt:lpstr>
      <vt:lpstr>    </vt:lpstr>
      <vt:lpstr/>
      <vt:lpstr/>
      <vt:lpstr>الملخص</vt:lpstr>
      <vt:lpstr>الفصل الأول</vt:lpstr>
      <vt:lpstr>المقدمة والاطار النظري</vt:lpstr>
      <vt:lpstr>1.1 مقدمة الدراسة</vt:lpstr>
      <vt:lpstr>1.2 الإطار المفاهيمي</vt:lpstr>
      <vt:lpstr>1.2.1 الاتصال</vt:lpstr>
      <vt:lpstr>شكل (1) </vt:lpstr>
      <vt:lpstr>النموذج العام للاتصال</vt:lpstr>
      <vt:lpstr>شكل (2) </vt:lpstr>
      <vt:lpstr>أشكال الاتصال الداخلي </vt:lpstr>
      <vt:lpstr>1.2.2 المسؤولية الاجتماعية</vt:lpstr>
      <vt:lpstr>شكل (3)</vt:lpstr>
      <vt:lpstr>هرم كارول للمسؤولية الاجتماعية</vt:lpstr>
      <vt:lpstr>1.2.3 العلاقات العامة</vt:lpstr>
      <vt:lpstr>1.2.4 الغرف التجارية الصناعية</vt:lpstr>
      <vt:lpstr>جدول (1)</vt:lpstr>
      <vt:lpstr>الغرف التجارية الصناعية مع عدد أعضاء الهيئة العامة المنتسبين لكل غرفة</vt:lpstr>
      <vt:lpstr>1.3 نظرية الدراسة</vt:lpstr>
      <vt:lpstr>1.3.1 نظرية الامتياز (Excellence théorie in public relations)</vt:lpstr>
      <vt:lpstr>1.3.2 نموذج الشبكة الاتصالية ((Ruler Model</vt:lpstr>
      <vt:lpstr>جدول (2)</vt:lpstr>
      <vt:lpstr>استراتيجيات نموذج الشبكة الاتصالية</vt:lpstr>
      <vt:lpstr>1.3.3 تطبيق النظرية على الدراسة الحالية</vt:lpstr>
      <vt:lpstr>1.4 الدراسات السابقة</vt:lpstr>
      <vt:lpstr>1.4.1 دراسات  تناولت العلاقات العامة والاتصال</vt:lpstr>
      <vt:lpstr>1.4.2 دراسات تناولت الغرف التجارية الصناعية</vt:lpstr>
      <vt:lpstr>1.4.3 دراسات تناولت المسؤولية الاجتماعية</vt:lpstr>
      <vt:lpstr>1.4.4 التعقيب على الدراسات السابقة</vt:lpstr>
    </vt:vector>
  </TitlesOfParts>
  <Company/>
  <LinksUpToDate>false</LinksUpToDate>
  <CharactersWithSpaces>56015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Aysha</dc:creator>
  <cp:lastModifiedBy>ikhlas tam</cp:lastModifiedBy>
  <cp:revision>3</cp:revision>
  <cp:lastPrinted>2025-12-18T07:40:00Z</cp:lastPrinted>
  <dcterms:created xsi:type="dcterms:W3CDTF">2025-12-21T16:00:00Z</dcterms:created>
  <dcterms:modified xsi:type="dcterms:W3CDTF">2025-12-21T16:58:00Z</dcterms:modified>
</cp:coreProperties>
</file>