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EFB62" w14:textId="77777777" w:rsidR="004274FE" w:rsidRPr="001B4040" w:rsidRDefault="00CA1598">
      <w:pPr>
        <w:spacing w:before="39" w:line="360" w:lineRule="auto"/>
        <w:ind w:left="2791" w:right="2793"/>
        <w:jc w:val="center"/>
        <w:rPr>
          <w:rFonts w:asciiTheme="majorBidi" w:hAnsiTheme="majorBidi" w:cstheme="majorBidi"/>
          <w:sz w:val="24"/>
          <w:szCs w:val="24"/>
        </w:rPr>
      </w:pPr>
      <w:r w:rsidRPr="001B4040">
        <w:rPr>
          <w:rFonts w:asciiTheme="majorBidi" w:hAnsiTheme="majorBidi" w:cstheme="majorBidi"/>
          <w:b/>
          <w:w w:val="99"/>
          <w:sz w:val="24"/>
          <w:szCs w:val="24"/>
        </w:rPr>
        <w:t>Sanaa</w:t>
      </w:r>
      <w:r w:rsidRPr="001B4040">
        <w:rPr>
          <w:rFonts w:asciiTheme="majorBidi" w:hAnsiTheme="majorBidi" w:cstheme="majorBidi"/>
          <w:b/>
          <w:sz w:val="24"/>
          <w:szCs w:val="24"/>
        </w:rPr>
        <w:t xml:space="preserve"> </w:t>
      </w:r>
      <w:r w:rsidRPr="001B4040">
        <w:rPr>
          <w:rFonts w:asciiTheme="majorBidi" w:hAnsiTheme="majorBidi" w:cstheme="majorBidi"/>
          <w:b/>
          <w:w w:val="99"/>
          <w:sz w:val="24"/>
          <w:szCs w:val="24"/>
        </w:rPr>
        <w:t>SH</w:t>
      </w:r>
      <w:r w:rsidRPr="001B4040">
        <w:rPr>
          <w:rFonts w:asciiTheme="majorBidi" w:hAnsiTheme="majorBidi" w:cstheme="majorBidi"/>
          <w:b/>
          <w:sz w:val="24"/>
          <w:szCs w:val="24"/>
        </w:rPr>
        <w:t xml:space="preserve"> </w:t>
      </w:r>
      <w:r w:rsidRPr="001B4040">
        <w:rPr>
          <w:rFonts w:asciiTheme="majorBidi" w:hAnsiTheme="majorBidi" w:cstheme="majorBidi"/>
          <w:b/>
          <w:w w:val="99"/>
          <w:sz w:val="24"/>
          <w:szCs w:val="24"/>
        </w:rPr>
        <w:t>Al</w:t>
      </w:r>
      <w:r w:rsidRPr="001B4040">
        <w:rPr>
          <w:rFonts w:asciiTheme="majorBidi" w:hAnsiTheme="majorBidi" w:cstheme="majorBidi"/>
          <w:b/>
          <w:sz w:val="24"/>
          <w:szCs w:val="24"/>
        </w:rPr>
        <w:t xml:space="preserve"> </w:t>
      </w:r>
      <w:proofErr w:type="spellStart"/>
      <w:r w:rsidRPr="001B4040">
        <w:rPr>
          <w:rFonts w:asciiTheme="majorBidi" w:hAnsiTheme="majorBidi" w:cstheme="majorBidi"/>
          <w:b/>
          <w:w w:val="99"/>
          <w:sz w:val="24"/>
          <w:szCs w:val="24"/>
        </w:rPr>
        <w:t>Sarghali</w:t>
      </w:r>
      <w:proofErr w:type="spellEnd"/>
    </w:p>
    <w:p w14:paraId="48EED3CA" w14:textId="77777777" w:rsidR="004274FE" w:rsidRPr="001B4040" w:rsidRDefault="00CA1598">
      <w:pPr>
        <w:spacing w:line="360" w:lineRule="auto"/>
        <w:ind w:left="3380" w:right="3378"/>
        <w:jc w:val="center"/>
        <w:rPr>
          <w:rFonts w:asciiTheme="majorBidi" w:hAnsiTheme="majorBidi" w:cstheme="majorBidi"/>
          <w:sz w:val="24"/>
          <w:szCs w:val="24"/>
        </w:rPr>
      </w:pPr>
      <w:r w:rsidRPr="001B4040">
        <w:rPr>
          <w:rFonts w:asciiTheme="majorBidi" w:hAnsiTheme="majorBidi" w:cstheme="majorBidi"/>
          <w:i/>
          <w:sz w:val="24"/>
          <w:szCs w:val="24"/>
        </w:rPr>
        <w:t>Curriculum Vitae</w:t>
      </w:r>
    </w:p>
    <w:p w14:paraId="0D3FC986" w14:textId="77777777" w:rsidR="004274FE" w:rsidRPr="001B4040" w:rsidRDefault="004274FE">
      <w:pPr>
        <w:spacing w:line="360" w:lineRule="auto"/>
        <w:rPr>
          <w:rFonts w:asciiTheme="majorBidi" w:hAnsiTheme="majorBidi" w:cstheme="majorBidi"/>
          <w:sz w:val="24"/>
          <w:szCs w:val="24"/>
        </w:rPr>
      </w:pPr>
    </w:p>
    <w:p w14:paraId="6322C4B0" w14:textId="77777777" w:rsidR="004274FE" w:rsidRPr="001B4040" w:rsidRDefault="00CA1598">
      <w:pPr>
        <w:spacing w:line="360" w:lineRule="auto"/>
        <w:ind w:left="120"/>
        <w:rPr>
          <w:rFonts w:asciiTheme="majorBidi" w:hAnsiTheme="majorBidi" w:cstheme="majorBidi"/>
          <w:sz w:val="24"/>
          <w:szCs w:val="24"/>
        </w:rPr>
      </w:pPr>
      <w:r w:rsidRPr="001B4040">
        <w:rPr>
          <w:rFonts w:asciiTheme="majorBidi" w:hAnsiTheme="majorBidi" w:cstheme="majorBidi"/>
          <w:sz w:val="24"/>
          <w:szCs w:val="24"/>
        </w:rPr>
        <w:t>Associate Professor at An-Najah University-Nablus/Palestine</w:t>
      </w:r>
    </w:p>
    <w:p w14:paraId="6469C39E" w14:textId="684F14AB" w:rsidR="00A56FE2" w:rsidRPr="00A56FE2" w:rsidRDefault="00CA1598" w:rsidP="00A56FE2">
      <w:pPr>
        <w:spacing w:before="5" w:line="360" w:lineRule="auto"/>
        <w:ind w:left="120" w:right="5235"/>
        <w:rPr>
          <w:rFonts w:asciiTheme="majorBidi" w:hAnsiTheme="majorBidi" w:cstheme="majorBidi"/>
          <w:sz w:val="24"/>
          <w:szCs w:val="24"/>
        </w:rPr>
      </w:pPr>
      <w:r w:rsidRPr="001B4040">
        <w:rPr>
          <w:rFonts w:asciiTheme="majorBidi" w:hAnsiTheme="majorBidi" w:cstheme="majorBidi"/>
          <w:sz w:val="24"/>
          <w:szCs w:val="24"/>
        </w:rPr>
        <w:t>Place/</w:t>
      </w:r>
      <w:proofErr w:type="spellStart"/>
      <w:r w:rsidRPr="001B4040">
        <w:rPr>
          <w:rFonts w:asciiTheme="majorBidi" w:hAnsiTheme="majorBidi" w:cstheme="majorBidi"/>
          <w:sz w:val="24"/>
          <w:szCs w:val="24"/>
        </w:rPr>
        <w:t>DoB</w:t>
      </w:r>
      <w:proofErr w:type="spellEnd"/>
      <w:r w:rsidRPr="001B4040">
        <w:rPr>
          <w:rFonts w:asciiTheme="majorBidi" w:hAnsiTheme="majorBidi" w:cstheme="majorBidi"/>
          <w:sz w:val="24"/>
          <w:szCs w:val="24"/>
        </w:rPr>
        <w:t xml:space="preserve">: Palestine, 2 Feb 1987 </w:t>
      </w:r>
      <w:hyperlink r:id="rId10">
        <w:r w:rsidRPr="001B4040">
          <w:rPr>
            <w:rFonts w:asciiTheme="majorBidi" w:hAnsiTheme="majorBidi" w:cstheme="majorBidi"/>
            <w:color w:val="0000FF"/>
            <w:sz w:val="24"/>
            <w:szCs w:val="24"/>
            <w:u w:val="single" w:color="0000FF"/>
          </w:rPr>
          <w:t>s.alsarghali@najah.edu</w:t>
        </w:r>
      </w:hyperlink>
    </w:p>
    <w:p w14:paraId="73E71FC0" w14:textId="77777777" w:rsidR="00A56FE2" w:rsidRPr="00A56FE2" w:rsidRDefault="00A56FE2" w:rsidP="00A56FE2">
      <w:pPr>
        <w:pBdr>
          <w:bottom w:val="single" w:sz="12" w:space="8" w:color="auto"/>
        </w:pBdr>
        <w:spacing w:after="100" w:afterAutospacing="1" w:line="276" w:lineRule="auto"/>
        <w:rPr>
          <w:sz w:val="24"/>
          <w:szCs w:val="24"/>
        </w:rPr>
      </w:pPr>
    </w:p>
    <w:p w14:paraId="796B1677" w14:textId="0F20A5FE" w:rsidR="004274FE" w:rsidRPr="001B4040" w:rsidRDefault="00342897" w:rsidP="00A56FE2">
      <w:pPr>
        <w:spacing w:before="13" w:line="360" w:lineRule="auto"/>
        <w:ind w:firstLine="120"/>
        <w:rPr>
          <w:rFonts w:asciiTheme="majorBidi" w:hAnsiTheme="majorBidi" w:cstheme="majorBidi"/>
          <w:b/>
          <w:sz w:val="24"/>
          <w:szCs w:val="24"/>
        </w:rPr>
      </w:pPr>
      <w:r w:rsidRPr="001B4040">
        <w:rPr>
          <w:rFonts w:asciiTheme="majorBidi" w:hAnsiTheme="majorBidi" w:cstheme="majorBidi"/>
          <w:b/>
          <w:sz w:val="24"/>
          <w:szCs w:val="24"/>
        </w:rPr>
        <w:t xml:space="preserve">EDUCATION </w:t>
      </w:r>
    </w:p>
    <w:p w14:paraId="1C49D3A9" w14:textId="77777777" w:rsidR="00812227" w:rsidRPr="00342897" w:rsidRDefault="00812227" w:rsidP="00342897">
      <w:pPr>
        <w:spacing w:before="100" w:beforeAutospacing="1" w:after="100" w:afterAutospacing="1" w:line="276" w:lineRule="auto"/>
        <w:ind w:left="120"/>
        <w:rPr>
          <w:sz w:val="24"/>
          <w:szCs w:val="24"/>
        </w:rPr>
      </w:pPr>
      <w:r w:rsidRPr="00342897">
        <w:rPr>
          <w:b/>
          <w:bCs/>
          <w:sz w:val="24"/>
          <w:szCs w:val="24"/>
        </w:rPr>
        <w:t>Ph.D. in Law</w:t>
      </w:r>
      <w:r w:rsidRPr="00342897">
        <w:rPr>
          <w:sz w:val="24"/>
          <w:szCs w:val="24"/>
        </w:rPr>
        <w:t>, Lancaster University, Law School, 2015</w:t>
      </w:r>
    </w:p>
    <w:p w14:paraId="5749BAC2" w14:textId="77777777" w:rsidR="00812227" w:rsidRPr="00EE05A4" w:rsidRDefault="00812227" w:rsidP="00342897">
      <w:pPr>
        <w:numPr>
          <w:ilvl w:val="0"/>
          <w:numId w:val="35"/>
        </w:numPr>
        <w:tabs>
          <w:tab w:val="clear" w:pos="720"/>
          <w:tab w:val="num" w:pos="840"/>
        </w:tabs>
        <w:spacing w:before="100" w:beforeAutospacing="1" w:after="100" w:afterAutospacing="1" w:line="276" w:lineRule="auto"/>
        <w:ind w:left="840"/>
        <w:rPr>
          <w:sz w:val="24"/>
          <w:szCs w:val="24"/>
        </w:rPr>
      </w:pPr>
      <w:r w:rsidRPr="001B4040">
        <w:rPr>
          <w:b/>
          <w:bCs/>
          <w:sz w:val="24"/>
          <w:szCs w:val="24"/>
        </w:rPr>
        <w:t>Thesis:</w:t>
      </w:r>
      <w:r w:rsidRPr="00EE05A4">
        <w:rPr>
          <w:sz w:val="24"/>
          <w:szCs w:val="24"/>
        </w:rPr>
        <w:t xml:space="preserve"> "Once Powers are Concentrated, Are They Likely to Remain So? An Analysis of the Palestinian Basic Law in Light of Constitutionalism Theory"</w:t>
      </w:r>
    </w:p>
    <w:p w14:paraId="428E7F71" w14:textId="541A6639" w:rsidR="00812227" w:rsidRPr="00342897" w:rsidRDefault="00812227" w:rsidP="00342897">
      <w:pPr>
        <w:ind w:left="120"/>
        <w:rPr>
          <w:sz w:val="24"/>
          <w:szCs w:val="24"/>
        </w:rPr>
      </w:pPr>
      <w:r w:rsidRPr="00342897">
        <w:rPr>
          <w:sz w:val="24"/>
          <w:szCs w:val="24"/>
        </w:rPr>
        <w:t xml:space="preserve">Supervisors: </w:t>
      </w:r>
      <w:r w:rsidR="00342897" w:rsidRPr="00342897">
        <w:rPr>
          <w:sz w:val="24"/>
          <w:szCs w:val="24"/>
        </w:rPr>
        <w:tab/>
      </w:r>
      <w:r w:rsidR="00342897" w:rsidRPr="00342897">
        <w:rPr>
          <w:sz w:val="24"/>
          <w:szCs w:val="24"/>
        </w:rPr>
        <w:tab/>
      </w:r>
      <w:r w:rsidRPr="00342897">
        <w:rPr>
          <w:sz w:val="24"/>
          <w:szCs w:val="24"/>
        </w:rPr>
        <w:t>Dr. James Summers and Dr. Amanda Cahill</w:t>
      </w:r>
    </w:p>
    <w:p w14:paraId="6FBBD928" w14:textId="13D0743C" w:rsidR="00812227" w:rsidRPr="00342897" w:rsidRDefault="00812227" w:rsidP="00342897">
      <w:pPr>
        <w:ind w:left="120"/>
        <w:rPr>
          <w:sz w:val="24"/>
          <w:szCs w:val="24"/>
        </w:rPr>
      </w:pPr>
      <w:r w:rsidRPr="00342897">
        <w:rPr>
          <w:sz w:val="24"/>
          <w:szCs w:val="24"/>
        </w:rPr>
        <w:t xml:space="preserve">Examiners: </w:t>
      </w:r>
      <w:r w:rsidR="00342897" w:rsidRPr="00342897">
        <w:rPr>
          <w:sz w:val="24"/>
          <w:szCs w:val="24"/>
        </w:rPr>
        <w:tab/>
      </w:r>
      <w:r w:rsidR="00342897" w:rsidRPr="00342897">
        <w:rPr>
          <w:sz w:val="24"/>
          <w:szCs w:val="24"/>
        </w:rPr>
        <w:tab/>
      </w:r>
      <w:r w:rsidRPr="00342897">
        <w:rPr>
          <w:sz w:val="24"/>
          <w:szCs w:val="24"/>
        </w:rPr>
        <w:t>Professor Christina Murray and Professor Simon Mabon</w:t>
      </w:r>
    </w:p>
    <w:p w14:paraId="1486BBD6" w14:textId="3F07E396" w:rsidR="00812227" w:rsidRPr="00342897" w:rsidRDefault="00812227" w:rsidP="00342897">
      <w:pPr>
        <w:ind w:left="120"/>
        <w:rPr>
          <w:sz w:val="24"/>
          <w:szCs w:val="24"/>
        </w:rPr>
      </w:pPr>
      <w:r w:rsidRPr="00342897">
        <w:rPr>
          <w:sz w:val="24"/>
          <w:szCs w:val="24"/>
        </w:rPr>
        <w:t xml:space="preserve">Achievements: </w:t>
      </w:r>
      <w:r w:rsidR="00342897" w:rsidRPr="00342897">
        <w:rPr>
          <w:sz w:val="24"/>
          <w:szCs w:val="24"/>
        </w:rPr>
        <w:tab/>
      </w:r>
      <w:r w:rsidRPr="00342897">
        <w:rPr>
          <w:sz w:val="24"/>
          <w:szCs w:val="24"/>
        </w:rPr>
        <w:t>First woman to earn a Ph.D. in Constitutional Law</w:t>
      </w:r>
      <w:r w:rsidR="00AD47EA" w:rsidRPr="00342897">
        <w:rPr>
          <w:sz w:val="24"/>
          <w:szCs w:val="24"/>
        </w:rPr>
        <w:t xml:space="preserve"> in Palestine</w:t>
      </w:r>
    </w:p>
    <w:p w14:paraId="0FE0AE3A" w14:textId="2CB2B767" w:rsidR="00812227" w:rsidRPr="00EE05A4" w:rsidRDefault="00812227" w:rsidP="00342897">
      <w:pPr>
        <w:ind w:left="120"/>
        <w:rPr>
          <w:sz w:val="24"/>
          <w:szCs w:val="24"/>
        </w:rPr>
      </w:pPr>
      <w:r w:rsidRPr="00342897">
        <w:rPr>
          <w:sz w:val="24"/>
          <w:szCs w:val="24"/>
        </w:rPr>
        <w:t xml:space="preserve">Funding: </w:t>
      </w:r>
      <w:r w:rsidR="00342897">
        <w:rPr>
          <w:sz w:val="24"/>
          <w:szCs w:val="24"/>
        </w:rPr>
        <w:tab/>
      </w:r>
      <w:r w:rsidR="00342897">
        <w:rPr>
          <w:sz w:val="24"/>
          <w:szCs w:val="24"/>
        </w:rPr>
        <w:tab/>
      </w:r>
      <w:r w:rsidRPr="00EE05A4">
        <w:rPr>
          <w:sz w:val="24"/>
          <w:szCs w:val="24"/>
        </w:rPr>
        <w:t>An-Najah National University and Lancaster University</w:t>
      </w:r>
    </w:p>
    <w:p w14:paraId="3988A45D" w14:textId="77777777" w:rsidR="00812227" w:rsidRPr="00342897" w:rsidRDefault="00812227" w:rsidP="00342897">
      <w:pPr>
        <w:spacing w:before="100" w:beforeAutospacing="1" w:after="100" w:afterAutospacing="1" w:line="276" w:lineRule="auto"/>
        <w:ind w:left="120"/>
        <w:rPr>
          <w:sz w:val="24"/>
          <w:szCs w:val="24"/>
        </w:rPr>
      </w:pPr>
      <w:r w:rsidRPr="00342897">
        <w:rPr>
          <w:b/>
          <w:bCs/>
          <w:sz w:val="24"/>
          <w:szCs w:val="24"/>
        </w:rPr>
        <w:t>LL.M. in International Trade and Commercial Law</w:t>
      </w:r>
      <w:r w:rsidRPr="00342897">
        <w:rPr>
          <w:sz w:val="24"/>
          <w:szCs w:val="24"/>
        </w:rPr>
        <w:t>, Durham University, 2010</w:t>
      </w:r>
    </w:p>
    <w:p w14:paraId="4A164D97" w14:textId="77777777" w:rsidR="00812227" w:rsidRPr="00EE05A4" w:rsidRDefault="00812227" w:rsidP="00342897">
      <w:pPr>
        <w:numPr>
          <w:ilvl w:val="0"/>
          <w:numId w:val="36"/>
        </w:numPr>
        <w:tabs>
          <w:tab w:val="clear" w:pos="720"/>
          <w:tab w:val="num" w:pos="840"/>
        </w:tabs>
        <w:spacing w:before="100" w:beforeAutospacing="1" w:after="100" w:afterAutospacing="1" w:line="276" w:lineRule="auto"/>
        <w:ind w:left="840"/>
        <w:rPr>
          <w:sz w:val="24"/>
          <w:szCs w:val="24"/>
        </w:rPr>
      </w:pPr>
      <w:r w:rsidRPr="001B4040">
        <w:rPr>
          <w:b/>
          <w:bCs/>
          <w:sz w:val="24"/>
          <w:szCs w:val="24"/>
        </w:rPr>
        <w:t>Thesis:</w:t>
      </w:r>
      <w:r w:rsidRPr="00EE05A4">
        <w:rPr>
          <w:sz w:val="24"/>
          <w:szCs w:val="24"/>
        </w:rPr>
        <w:t xml:space="preserve"> "Freedom of Expression in Emerging States: A Case Study of Palestine"</w:t>
      </w:r>
    </w:p>
    <w:p w14:paraId="54AB7079" w14:textId="6EA29B27" w:rsidR="00812227" w:rsidRPr="00342897" w:rsidRDefault="00812227" w:rsidP="00342897">
      <w:pPr>
        <w:ind w:left="120"/>
        <w:rPr>
          <w:sz w:val="24"/>
          <w:szCs w:val="24"/>
        </w:rPr>
      </w:pPr>
      <w:r w:rsidRPr="00342897">
        <w:rPr>
          <w:sz w:val="24"/>
          <w:szCs w:val="24"/>
        </w:rPr>
        <w:t xml:space="preserve">Supervisor: </w:t>
      </w:r>
      <w:r w:rsidR="00342897" w:rsidRPr="00342897">
        <w:rPr>
          <w:sz w:val="24"/>
          <w:szCs w:val="24"/>
        </w:rPr>
        <w:tab/>
      </w:r>
      <w:r w:rsidR="00342897" w:rsidRPr="00342897">
        <w:rPr>
          <w:sz w:val="24"/>
          <w:szCs w:val="24"/>
        </w:rPr>
        <w:tab/>
      </w:r>
      <w:r w:rsidRPr="00342897">
        <w:rPr>
          <w:sz w:val="24"/>
          <w:szCs w:val="24"/>
        </w:rPr>
        <w:t>Professor James Sweeney</w:t>
      </w:r>
    </w:p>
    <w:p w14:paraId="572A464A" w14:textId="4B99FF35" w:rsidR="00D419CF" w:rsidRPr="00342897" w:rsidRDefault="00812227" w:rsidP="00342897">
      <w:pPr>
        <w:ind w:left="120"/>
        <w:rPr>
          <w:sz w:val="24"/>
          <w:szCs w:val="24"/>
        </w:rPr>
      </w:pPr>
      <w:r w:rsidRPr="00342897">
        <w:rPr>
          <w:sz w:val="24"/>
          <w:szCs w:val="24"/>
        </w:rPr>
        <w:t xml:space="preserve">Funding: </w:t>
      </w:r>
      <w:r w:rsidR="00342897" w:rsidRPr="00342897">
        <w:rPr>
          <w:sz w:val="24"/>
          <w:szCs w:val="24"/>
        </w:rPr>
        <w:tab/>
      </w:r>
      <w:r w:rsidR="00342897" w:rsidRPr="00342897">
        <w:rPr>
          <w:sz w:val="24"/>
          <w:szCs w:val="24"/>
        </w:rPr>
        <w:tab/>
      </w:r>
      <w:r w:rsidRPr="00342897">
        <w:rPr>
          <w:sz w:val="24"/>
          <w:szCs w:val="24"/>
        </w:rPr>
        <w:t>An-Najah University, Nablus, Palestine</w:t>
      </w:r>
    </w:p>
    <w:p w14:paraId="2AD70456" w14:textId="77777777" w:rsidR="00812227" w:rsidRPr="00342897" w:rsidRDefault="00812227" w:rsidP="00342897">
      <w:pPr>
        <w:spacing w:before="100" w:beforeAutospacing="1" w:after="100" w:afterAutospacing="1" w:line="276" w:lineRule="auto"/>
        <w:ind w:left="120"/>
        <w:rPr>
          <w:sz w:val="24"/>
          <w:szCs w:val="24"/>
        </w:rPr>
      </w:pPr>
      <w:r w:rsidRPr="00342897">
        <w:rPr>
          <w:b/>
          <w:bCs/>
          <w:sz w:val="24"/>
          <w:szCs w:val="24"/>
        </w:rPr>
        <w:t>B.A. in Law</w:t>
      </w:r>
      <w:r w:rsidRPr="00342897">
        <w:rPr>
          <w:sz w:val="24"/>
          <w:szCs w:val="24"/>
        </w:rPr>
        <w:t>, An-Najah National University, 2009</w:t>
      </w:r>
    </w:p>
    <w:p w14:paraId="282B083A" w14:textId="74580D08" w:rsidR="00472180" w:rsidRPr="001B4040" w:rsidRDefault="00812227" w:rsidP="00472180">
      <w:pPr>
        <w:pBdr>
          <w:bottom w:val="single" w:sz="12" w:space="8" w:color="auto"/>
        </w:pBdr>
        <w:spacing w:before="100" w:beforeAutospacing="1" w:after="100" w:afterAutospacing="1" w:line="276" w:lineRule="auto"/>
        <w:ind w:left="120"/>
        <w:rPr>
          <w:sz w:val="24"/>
          <w:szCs w:val="24"/>
        </w:rPr>
      </w:pPr>
      <w:r w:rsidRPr="00342897">
        <w:rPr>
          <w:sz w:val="24"/>
          <w:szCs w:val="24"/>
        </w:rPr>
        <w:t>Rank:</w:t>
      </w:r>
      <w:r w:rsidRPr="00EE05A4">
        <w:rPr>
          <w:sz w:val="24"/>
          <w:szCs w:val="24"/>
        </w:rPr>
        <w:t xml:space="preserve"> </w:t>
      </w:r>
      <w:r w:rsidR="00342897">
        <w:rPr>
          <w:sz w:val="24"/>
          <w:szCs w:val="24"/>
        </w:rPr>
        <w:tab/>
      </w:r>
      <w:r w:rsidR="00342897">
        <w:rPr>
          <w:sz w:val="24"/>
          <w:szCs w:val="24"/>
        </w:rPr>
        <w:tab/>
      </w:r>
      <w:r w:rsidRPr="00EE05A4">
        <w:rPr>
          <w:sz w:val="24"/>
          <w:szCs w:val="24"/>
        </w:rPr>
        <w:t>First out of 250 students</w:t>
      </w:r>
    </w:p>
    <w:p w14:paraId="15E7558A" w14:textId="77777777" w:rsidR="00472180" w:rsidRPr="006D22DF" w:rsidRDefault="00472180" w:rsidP="00472180">
      <w:pPr>
        <w:pStyle w:val="NormalWeb"/>
        <w:rPr>
          <w:sz w:val="28"/>
          <w:szCs w:val="28"/>
        </w:rPr>
      </w:pPr>
      <w:r w:rsidRPr="006D22DF">
        <w:rPr>
          <w:rStyle w:val="Strong"/>
          <w:sz w:val="28"/>
          <w:szCs w:val="28"/>
        </w:rPr>
        <w:t>Awards</w:t>
      </w:r>
    </w:p>
    <w:p w14:paraId="66C95903" w14:textId="26860DAA" w:rsidR="00472180" w:rsidRPr="001B4040" w:rsidRDefault="00472180" w:rsidP="00472180">
      <w:pPr>
        <w:pStyle w:val="NormalWeb"/>
        <w:ind w:left="1440" w:hanging="1440"/>
      </w:pPr>
      <w:r w:rsidRPr="004C329B">
        <w:rPr>
          <w:rStyle w:val="Strong"/>
          <w:b w:val="0"/>
        </w:rPr>
        <w:t>2018</w:t>
      </w:r>
      <w:r>
        <w:rPr>
          <w:rStyle w:val="Strong"/>
        </w:rPr>
        <w:tab/>
      </w:r>
      <w:r w:rsidRPr="004C329B">
        <w:rPr>
          <w:b/>
        </w:rPr>
        <w:t>Recipient of the Outstanding Alumni Award</w:t>
      </w:r>
      <w:r w:rsidRPr="001B4040">
        <w:t>, Lancaster University</w:t>
      </w:r>
      <w:r w:rsidR="004C329B">
        <w:t>, UK.</w:t>
      </w:r>
      <w:r w:rsidRPr="001B4040">
        <w:br/>
      </w:r>
      <w:hyperlink r:id="rId11" w:tgtFrame="_new" w:history="1">
        <w:r w:rsidRPr="001B4040">
          <w:rPr>
            <w:rStyle w:val="Hyperlink"/>
          </w:rPr>
          <w:t>Link to Award</w:t>
        </w:r>
      </w:hyperlink>
    </w:p>
    <w:p w14:paraId="2ADC8224" w14:textId="39FC3FCD" w:rsidR="00472180" w:rsidRDefault="00472180" w:rsidP="00A56FE2">
      <w:pPr>
        <w:spacing w:before="18" w:line="360" w:lineRule="auto"/>
        <w:jc w:val="both"/>
        <w:rPr>
          <w:rFonts w:asciiTheme="majorBidi" w:hAnsiTheme="majorBidi" w:cstheme="majorBidi"/>
          <w:b/>
          <w:sz w:val="28"/>
          <w:szCs w:val="28"/>
        </w:rPr>
      </w:pPr>
      <w:r>
        <w:rPr>
          <w:rFonts w:asciiTheme="majorBidi" w:hAnsiTheme="majorBidi" w:cstheme="majorBidi"/>
          <w:b/>
          <w:sz w:val="28"/>
          <w:szCs w:val="28"/>
        </w:rPr>
        <w:t>________________________________________________________________</w:t>
      </w:r>
    </w:p>
    <w:p w14:paraId="1A938391" w14:textId="12C6A8AA" w:rsidR="00472180" w:rsidRDefault="00472180" w:rsidP="00A56FE2">
      <w:pPr>
        <w:spacing w:before="18" w:line="360" w:lineRule="auto"/>
        <w:jc w:val="both"/>
        <w:rPr>
          <w:rFonts w:asciiTheme="majorBidi" w:hAnsiTheme="majorBidi" w:cstheme="majorBidi"/>
          <w:b/>
          <w:sz w:val="28"/>
          <w:szCs w:val="28"/>
        </w:rPr>
      </w:pPr>
    </w:p>
    <w:p w14:paraId="6A413994" w14:textId="634AC8F7" w:rsidR="006D6EBF" w:rsidRDefault="006D6EBF" w:rsidP="00A56FE2">
      <w:pPr>
        <w:spacing w:before="18" w:line="360" w:lineRule="auto"/>
        <w:jc w:val="both"/>
        <w:rPr>
          <w:rFonts w:asciiTheme="majorBidi" w:hAnsiTheme="majorBidi" w:cstheme="majorBidi"/>
          <w:b/>
          <w:sz w:val="28"/>
          <w:szCs w:val="28"/>
        </w:rPr>
      </w:pPr>
    </w:p>
    <w:p w14:paraId="470CA2A4" w14:textId="77777777" w:rsidR="006D6EBF" w:rsidRDefault="006D6EBF" w:rsidP="00A56FE2">
      <w:pPr>
        <w:spacing w:before="18" w:line="360" w:lineRule="auto"/>
        <w:jc w:val="both"/>
        <w:rPr>
          <w:rFonts w:asciiTheme="majorBidi" w:hAnsiTheme="majorBidi" w:cstheme="majorBidi"/>
          <w:b/>
          <w:sz w:val="28"/>
          <w:szCs w:val="28"/>
        </w:rPr>
      </w:pPr>
    </w:p>
    <w:p w14:paraId="31EA6596" w14:textId="0D914F15" w:rsidR="00A56FE2" w:rsidRDefault="00A56FE2" w:rsidP="00A56FE2">
      <w:pPr>
        <w:spacing w:before="18" w:line="360" w:lineRule="auto"/>
        <w:jc w:val="both"/>
        <w:rPr>
          <w:rFonts w:asciiTheme="majorBidi" w:hAnsiTheme="majorBidi" w:cstheme="majorBidi"/>
          <w:b/>
          <w:sz w:val="28"/>
          <w:szCs w:val="28"/>
        </w:rPr>
      </w:pPr>
      <w:r>
        <w:rPr>
          <w:rFonts w:asciiTheme="majorBidi" w:hAnsiTheme="majorBidi" w:cstheme="majorBidi"/>
          <w:b/>
          <w:sz w:val="28"/>
          <w:szCs w:val="28"/>
        </w:rPr>
        <w:lastRenderedPageBreak/>
        <w:t>SELECTED ACADEMIC POSITIONS</w:t>
      </w:r>
    </w:p>
    <w:p w14:paraId="37D4DFB1" w14:textId="4AC85188" w:rsidR="00A56FE2" w:rsidRDefault="00A56FE2" w:rsidP="00A56FE2">
      <w:pPr>
        <w:spacing w:before="18" w:line="360" w:lineRule="auto"/>
        <w:jc w:val="both"/>
        <w:rPr>
          <w:rFonts w:asciiTheme="majorBidi" w:hAnsiTheme="majorBidi" w:cstheme="majorBidi"/>
          <w:b/>
          <w:i/>
          <w:sz w:val="24"/>
          <w:szCs w:val="24"/>
        </w:rPr>
      </w:pPr>
      <w:r w:rsidRPr="006D22DF">
        <w:rPr>
          <w:rFonts w:asciiTheme="majorBidi" w:hAnsiTheme="majorBidi" w:cstheme="majorBidi"/>
          <w:b/>
          <w:i/>
          <w:sz w:val="24"/>
          <w:szCs w:val="24"/>
        </w:rPr>
        <w:t>Employment and Fellowships</w:t>
      </w:r>
    </w:p>
    <w:p w14:paraId="01ECB417" w14:textId="77777777" w:rsidR="006D6EBF" w:rsidRPr="006D22DF" w:rsidRDefault="006D6EBF" w:rsidP="00A56FE2">
      <w:pPr>
        <w:spacing w:before="18" w:line="360" w:lineRule="auto"/>
        <w:jc w:val="both"/>
        <w:rPr>
          <w:rFonts w:asciiTheme="majorBidi" w:hAnsiTheme="majorBidi" w:cstheme="majorBidi"/>
          <w:b/>
          <w:i/>
          <w:sz w:val="24"/>
          <w:szCs w:val="24"/>
        </w:rPr>
      </w:pPr>
    </w:p>
    <w:p w14:paraId="7C964CF5" w14:textId="77777777" w:rsidR="00A56FE2" w:rsidRPr="00822320" w:rsidRDefault="00A56FE2" w:rsidP="00A56FE2">
      <w:pPr>
        <w:spacing w:before="18" w:after="240"/>
        <w:ind w:left="2880" w:hanging="2880"/>
        <w:jc w:val="both"/>
        <w:rPr>
          <w:rFonts w:asciiTheme="majorBidi" w:hAnsiTheme="majorBidi" w:cstheme="majorBidi"/>
          <w:bCs/>
          <w:sz w:val="24"/>
          <w:szCs w:val="24"/>
        </w:rPr>
      </w:pPr>
      <w:r w:rsidRPr="00822320">
        <w:rPr>
          <w:rFonts w:asciiTheme="majorBidi" w:hAnsiTheme="majorBidi" w:cstheme="majorBidi"/>
          <w:bCs/>
          <w:sz w:val="24"/>
          <w:szCs w:val="24"/>
        </w:rPr>
        <w:t>Current Position</w:t>
      </w:r>
      <w:r w:rsidRPr="00822320">
        <w:rPr>
          <w:rFonts w:asciiTheme="majorBidi" w:hAnsiTheme="majorBidi" w:cstheme="majorBidi"/>
          <w:bCs/>
          <w:i/>
          <w:sz w:val="24"/>
          <w:szCs w:val="24"/>
        </w:rPr>
        <w:t xml:space="preserve"> </w:t>
      </w:r>
      <w:r w:rsidRPr="00822320">
        <w:rPr>
          <w:rFonts w:asciiTheme="majorBidi" w:hAnsiTheme="majorBidi" w:cstheme="majorBidi"/>
          <w:bCs/>
          <w:i/>
          <w:sz w:val="24"/>
          <w:szCs w:val="24"/>
        </w:rPr>
        <w:tab/>
      </w:r>
      <w:r w:rsidRPr="00822320">
        <w:rPr>
          <w:rFonts w:asciiTheme="majorBidi" w:hAnsiTheme="majorBidi" w:cstheme="majorBidi"/>
          <w:b/>
          <w:sz w:val="24"/>
          <w:szCs w:val="24"/>
        </w:rPr>
        <w:t>Associate Professor of Constitutional Law</w:t>
      </w:r>
      <w:r w:rsidRPr="00822320">
        <w:rPr>
          <w:rFonts w:asciiTheme="majorBidi" w:hAnsiTheme="majorBidi" w:cstheme="majorBidi"/>
          <w:bCs/>
          <w:sz w:val="24"/>
          <w:szCs w:val="24"/>
        </w:rPr>
        <w:t xml:space="preserve">, An-Najah National University, Palestine. </w:t>
      </w:r>
    </w:p>
    <w:p w14:paraId="2D135408" w14:textId="77777777" w:rsidR="00A56FE2" w:rsidRPr="00822320" w:rsidRDefault="00A56FE2" w:rsidP="00A56FE2">
      <w:pPr>
        <w:spacing w:after="240"/>
        <w:ind w:left="2880" w:hanging="2880"/>
        <w:jc w:val="both"/>
        <w:rPr>
          <w:rFonts w:asciiTheme="majorBidi" w:hAnsiTheme="majorBidi" w:cstheme="majorBidi"/>
          <w:bCs/>
          <w:sz w:val="24"/>
          <w:szCs w:val="24"/>
        </w:rPr>
      </w:pPr>
      <w:r w:rsidRPr="00822320">
        <w:rPr>
          <w:rFonts w:asciiTheme="majorBidi" w:hAnsiTheme="majorBidi" w:cstheme="majorBidi"/>
          <w:bCs/>
          <w:sz w:val="24"/>
          <w:szCs w:val="24"/>
        </w:rPr>
        <w:t xml:space="preserve">December 2024 </w:t>
      </w:r>
      <w:r w:rsidRPr="00822320">
        <w:rPr>
          <w:rFonts w:asciiTheme="majorBidi" w:hAnsiTheme="majorBidi" w:cstheme="majorBidi"/>
          <w:bCs/>
          <w:sz w:val="24"/>
          <w:szCs w:val="24"/>
        </w:rPr>
        <w:tab/>
      </w:r>
      <w:r w:rsidRPr="00822320">
        <w:rPr>
          <w:rFonts w:asciiTheme="majorBidi" w:hAnsiTheme="majorBidi" w:cstheme="majorBidi"/>
          <w:b/>
          <w:sz w:val="24"/>
          <w:szCs w:val="24"/>
        </w:rPr>
        <w:t>Non-Resident Senior Fellow</w:t>
      </w:r>
      <w:r w:rsidRPr="00822320">
        <w:rPr>
          <w:rFonts w:asciiTheme="majorBidi" w:hAnsiTheme="majorBidi" w:cstheme="majorBidi"/>
          <w:bCs/>
          <w:sz w:val="24"/>
          <w:szCs w:val="24"/>
        </w:rPr>
        <w:t xml:space="preserve">, The Middle East Centre, Indiana-USA. </w:t>
      </w:r>
    </w:p>
    <w:p w14:paraId="598B88A7" w14:textId="789BAD4B" w:rsidR="00A56FE2" w:rsidRDefault="00A56FE2" w:rsidP="00A56FE2">
      <w:pPr>
        <w:jc w:val="both"/>
        <w:rPr>
          <w:rFonts w:asciiTheme="majorBidi" w:hAnsiTheme="majorBidi" w:cstheme="majorBidi"/>
          <w:bCs/>
          <w:sz w:val="24"/>
          <w:szCs w:val="24"/>
        </w:rPr>
      </w:pPr>
      <w:r w:rsidRPr="00822320">
        <w:rPr>
          <w:rFonts w:asciiTheme="majorBidi" w:hAnsiTheme="majorBidi" w:cstheme="majorBidi"/>
          <w:bCs/>
          <w:sz w:val="24"/>
          <w:szCs w:val="24"/>
        </w:rPr>
        <w:t xml:space="preserve">Sept. 2023 - June 2024 </w:t>
      </w:r>
      <w:r w:rsidRPr="00822320">
        <w:rPr>
          <w:rFonts w:asciiTheme="majorBidi" w:hAnsiTheme="majorBidi" w:cstheme="majorBidi"/>
          <w:bCs/>
          <w:sz w:val="24"/>
          <w:szCs w:val="24"/>
        </w:rPr>
        <w:tab/>
      </w:r>
      <w:r w:rsidRPr="00822320">
        <w:rPr>
          <w:rFonts w:asciiTheme="majorBidi" w:hAnsiTheme="majorBidi" w:cstheme="majorBidi"/>
          <w:b/>
          <w:sz w:val="24"/>
          <w:szCs w:val="24"/>
        </w:rPr>
        <w:t>Visiting Professor</w:t>
      </w:r>
      <w:r w:rsidRPr="00822320">
        <w:rPr>
          <w:rFonts w:asciiTheme="majorBidi" w:hAnsiTheme="majorBidi" w:cstheme="majorBidi"/>
          <w:bCs/>
          <w:sz w:val="24"/>
          <w:szCs w:val="24"/>
        </w:rPr>
        <w:t>, Sciences Po Law School, Paris</w:t>
      </w:r>
      <w:r w:rsidR="00E62632">
        <w:rPr>
          <w:rFonts w:asciiTheme="majorBidi" w:hAnsiTheme="majorBidi" w:cstheme="majorBidi"/>
          <w:bCs/>
          <w:sz w:val="24"/>
          <w:szCs w:val="24"/>
        </w:rPr>
        <w:t>.</w:t>
      </w:r>
    </w:p>
    <w:p w14:paraId="075405D1" w14:textId="77777777" w:rsidR="00E62632" w:rsidRPr="00822320" w:rsidRDefault="00E62632" w:rsidP="00A56FE2">
      <w:pPr>
        <w:jc w:val="both"/>
        <w:rPr>
          <w:rFonts w:asciiTheme="majorBidi" w:hAnsiTheme="majorBidi" w:cstheme="majorBidi"/>
          <w:bCs/>
          <w:sz w:val="24"/>
          <w:szCs w:val="24"/>
        </w:rPr>
      </w:pPr>
    </w:p>
    <w:p w14:paraId="59064F06" w14:textId="77777777" w:rsidR="00A56FE2" w:rsidRPr="00822320" w:rsidRDefault="00A56FE2" w:rsidP="00A56FE2">
      <w:pPr>
        <w:pStyle w:val="NormalWeb"/>
        <w:spacing w:before="0" w:beforeAutospacing="0"/>
        <w:ind w:left="2880"/>
        <w:jc w:val="both"/>
        <w:rPr>
          <w:bCs/>
          <w:sz w:val="22"/>
          <w:szCs w:val="22"/>
        </w:rPr>
      </w:pPr>
      <w:r w:rsidRPr="00822320">
        <w:rPr>
          <w:bCs/>
          <w:sz w:val="22"/>
          <w:szCs w:val="22"/>
        </w:rPr>
        <w:t xml:space="preserve">The fall semester of the visiting fellowship was supported by the French Ministry of Foreign Affairs through the French Consulate, where I was awarded the Senior Scientific High-Level Visiting Fellowship. </w:t>
      </w:r>
    </w:p>
    <w:p w14:paraId="621289A5" w14:textId="77777777" w:rsidR="00A56FE2" w:rsidRPr="00822320" w:rsidRDefault="00A56FE2" w:rsidP="00A56FE2">
      <w:pPr>
        <w:pStyle w:val="NormalWeb"/>
        <w:spacing w:before="0" w:beforeAutospacing="0"/>
        <w:ind w:left="2880"/>
        <w:jc w:val="both"/>
        <w:rPr>
          <w:bCs/>
        </w:rPr>
      </w:pPr>
      <w:r w:rsidRPr="00822320">
        <w:rPr>
          <w:bCs/>
          <w:sz w:val="22"/>
          <w:szCs w:val="22"/>
        </w:rPr>
        <w:t>The spring semester was supported by a research grant from An-Najah National University for enhancing humanities research. During my stay, I taught a Master class for second-year students titled "Constitutional Challenges in the Contemporary Middle East." I also gave lectures on many of the undergraduate campuses of Sciences Po while working on my book</w:t>
      </w:r>
      <w:r w:rsidRPr="00822320">
        <w:rPr>
          <w:bCs/>
        </w:rPr>
        <w:t>.</w:t>
      </w:r>
    </w:p>
    <w:p w14:paraId="7C37716E" w14:textId="4020D496" w:rsidR="00A56FE2" w:rsidRDefault="00A56FE2" w:rsidP="00A56FE2">
      <w:pPr>
        <w:pStyle w:val="NormalWeb"/>
        <w:spacing w:before="0" w:beforeAutospacing="0" w:after="0" w:afterAutospacing="0"/>
        <w:ind w:left="2880" w:hanging="2880"/>
        <w:jc w:val="both"/>
        <w:rPr>
          <w:rFonts w:asciiTheme="majorBidi" w:hAnsiTheme="majorBidi" w:cstheme="majorBidi"/>
          <w:bCs/>
        </w:rPr>
      </w:pPr>
      <w:r w:rsidRPr="00822320">
        <w:rPr>
          <w:rFonts w:asciiTheme="majorBidi" w:hAnsiTheme="majorBidi" w:cstheme="majorBidi"/>
          <w:bCs/>
        </w:rPr>
        <w:t>July 2020-</w:t>
      </w:r>
      <w:r w:rsidR="00472180" w:rsidRPr="00822320">
        <w:rPr>
          <w:rFonts w:asciiTheme="majorBidi" w:hAnsiTheme="majorBidi" w:cstheme="majorBidi"/>
          <w:bCs/>
        </w:rPr>
        <w:t xml:space="preserve">Present </w:t>
      </w:r>
      <w:r w:rsidR="00472180" w:rsidRPr="00822320">
        <w:rPr>
          <w:rFonts w:asciiTheme="majorBidi" w:hAnsiTheme="majorBidi" w:cstheme="majorBidi"/>
          <w:bCs/>
        </w:rPr>
        <w:tab/>
      </w:r>
      <w:r w:rsidRPr="00822320">
        <w:rPr>
          <w:rFonts w:asciiTheme="majorBidi" w:hAnsiTheme="majorBidi" w:cstheme="majorBidi"/>
          <w:b/>
        </w:rPr>
        <w:t>Chair Holder</w:t>
      </w:r>
      <w:r w:rsidRPr="00822320">
        <w:rPr>
          <w:rFonts w:asciiTheme="majorBidi" w:hAnsiTheme="majorBidi" w:cstheme="majorBidi"/>
          <w:bCs/>
        </w:rPr>
        <w:t xml:space="preserve">, UNESCO Chair in Human Rights, Democracy and Peace, An-Najah University. </w:t>
      </w:r>
    </w:p>
    <w:p w14:paraId="46884FA4" w14:textId="77777777" w:rsidR="00E62632" w:rsidRPr="00822320" w:rsidRDefault="00E62632" w:rsidP="00A56FE2">
      <w:pPr>
        <w:pStyle w:val="NormalWeb"/>
        <w:spacing w:before="0" w:beforeAutospacing="0" w:after="0" w:afterAutospacing="0"/>
        <w:ind w:left="2880" w:hanging="2880"/>
        <w:jc w:val="both"/>
        <w:rPr>
          <w:rFonts w:asciiTheme="majorBidi" w:hAnsiTheme="majorBidi" w:cstheme="majorBidi"/>
          <w:bCs/>
        </w:rPr>
      </w:pPr>
    </w:p>
    <w:p w14:paraId="760777C7" w14:textId="77777777" w:rsidR="00A56FE2" w:rsidRPr="00822320" w:rsidRDefault="00A56FE2" w:rsidP="00A56FE2">
      <w:pPr>
        <w:pStyle w:val="NormalWeb"/>
        <w:spacing w:before="0" w:beforeAutospacing="0" w:after="0" w:afterAutospacing="0"/>
        <w:ind w:left="2880"/>
        <w:jc w:val="both"/>
        <w:rPr>
          <w:bCs/>
          <w:sz w:val="22"/>
          <w:szCs w:val="22"/>
        </w:rPr>
      </w:pPr>
      <w:r w:rsidRPr="00822320">
        <w:rPr>
          <w:rFonts w:asciiTheme="majorBidi" w:hAnsiTheme="majorBidi" w:cstheme="majorBidi"/>
          <w:bCs/>
          <w:sz w:val="22"/>
          <w:szCs w:val="22"/>
        </w:rPr>
        <w:t xml:space="preserve">I was nominated by An-Najah University and my nomination got officially approved by UNESCO in July 2020. The role involves running the chair, creating further research and collaboration with local and international institutions in the field listed. </w:t>
      </w:r>
    </w:p>
    <w:p w14:paraId="71255452" w14:textId="77777777" w:rsidR="00E62632" w:rsidRDefault="00A56FE2" w:rsidP="00A56FE2">
      <w:pPr>
        <w:spacing w:before="100" w:beforeAutospacing="1" w:after="100" w:afterAutospacing="1" w:line="276" w:lineRule="auto"/>
        <w:ind w:left="2880" w:hanging="2880"/>
        <w:jc w:val="both"/>
        <w:rPr>
          <w:bCs/>
          <w:sz w:val="24"/>
          <w:szCs w:val="24"/>
        </w:rPr>
      </w:pPr>
      <w:r w:rsidRPr="00822320">
        <w:rPr>
          <w:rFonts w:asciiTheme="majorBidi" w:hAnsiTheme="majorBidi" w:cstheme="majorBidi"/>
          <w:bCs/>
          <w:sz w:val="24"/>
          <w:szCs w:val="24"/>
        </w:rPr>
        <w:t xml:space="preserve">July 2019-August 2019 </w:t>
      </w:r>
      <w:r w:rsidRPr="00822320">
        <w:rPr>
          <w:rFonts w:asciiTheme="majorBidi" w:hAnsiTheme="majorBidi" w:cstheme="majorBidi"/>
          <w:bCs/>
          <w:sz w:val="24"/>
          <w:szCs w:val="24"/>
        </w:rPr>
        <w:tab/>
      </w:r>
      <w:r w:rsidRPr="00822320">
        <w:rPr>
          <w:b/>
          <w:sz w:val="24"/>
          <w:szCs w:val="24"/>
        </w:rPr>
        <w:t>Kathleen Fitzpatrick Visiting Fellow</w:t>
      </w:r>
      <w:r w:rsidRPr="00822320">
        <w:rPr>
          <w:bCs/>
          <w:sz w:val="24"/>
          <w:szCs w:val="24"/>
        </w:rPr>
        <w:t xml:space="preserve">, Melbourne Law School. </w:t>
      </w:r>
    </w:p>
    <w:p w14:paraId="178B0003" w14:textId="716CAC92" w:rsidR="00A56FE2" w:rsidRPr="00822320" w:rsidRDefault="00A56FE2" w:rsidP="00E62632">
      <w:pPr>
        <w:spacing w:before="100" w:beforeAutospacing="1" w:after="100" w:afterAutospacing="1" w:line="276" w:lineRule="auto"/>
        <w:ind w:left="2880"/>
        <w:jc w:val="both"/>
        <w:rPr>
          <w:bCs/>
          <w:sz w:val="24"/>
          <w:szCs w:val="24"/>
        </w:rPr>
      </w:pPr>
      <w:r w:rsidRPr="00822320">
        <w:rPr>
          <w:bCs/>
          <w:sz w:val="22"/>
          <w:szCs w:val="22"/>
        </w:rPr>
        <w:t xml:space="preserve">During the visit, I conducted research on </w:t>
      </w:r>
      <w:proofErr w:type="gramStart"/>
      <w:r w:rsidRPr="00822320">
        <w:rPr>
          <w:bCs/>
          <w:i/>
          <w:sz w:val="22"/>
          <w:szCs w:val="22"/>
        </w:rPr>
        <w:t>The</w:t>
      </w:r>
      <w:proofErr w:type="gramEnd"/>
      <w:r w:rsidRPr="00822320">
        <w:rPr>
          <w:bCs/>
          <w:i/>
          <w:sz w:val="22"/>
          <w:szCs w:val="22"/>
        </w:rPr>
        <w:t xml:space="preserve"> role of Palestinian women in constitutional drafting</w:t>
      </w:r>
      <w:r w:rsidRPr="00822320">
        <w:rPr>
          <w:bCs/>
          <w:sz w:val="22"/>
          <w:szCs w:val="22"/>
        </w:rPr>
        <w:t>. I was also invited by the Palestinian ambassador in Australia to give a talk at the Parliament in Canberra regarding the future constitutional design for the future state</w:t>
      </w:r>
      <w:r w:rsidRPr="00822320">
        <w:rPr>
          <w:bCs/>
          <w:sz w:val="24"/>
          <w:szCs w:val="24"/>
        </w:rPr>
        <w:t>.</w:t>
      </w:r>
    </w:p>
    <w:p w14:paraId="4A8C2A29" w14:textId="7023F34C" w:rsidR="00A56FE2" w:rsidRDefault="00A56FE2" w:rsidP="00A56FE2">
      <w:pPr>
        <w:spacing w:before="13"/>
        <w:ind w:left="2880" w:hanging="2880"/>
        <w:jc w:val="both"/>
        <w:rPr>
          <w:rFonts w:asciiTheme="majorBidi" w:hAnsiTheme="majorBidi" w:cstheme="majorBidi"/>
          <w:bCs/>
          <w:sz w:val="24"/>
          <w:szCs w:val="24"/>
        </w:rPr>
      </w:pPr>
      <w:r w:rsidRPr="00822320">
        <w:rPr>
          <w:rFonts w:asciiTheme="majorBidi" w:hAnsiTheme="majorBidi" w:cstheme="majorBidi"/>
          <w:bCs/>
          <w:sz w:val="24"/>
          <w:szCs w:val="24"/>
        </w:rPr>
        <w:t xml:space="preserve">January 2019- Present </w:t>
      </w:r>
      <w:r w:rsidRPr="00822320">
        <w:rPr>
          <w:rFonts w:asciiTheme="majorBidi" w:hAnsiTheme="majorBidi" w:cstheme="majorBidi"/>
          <w:bCs/>
          <w:sz w:val="24"/>
          <w:szCs w:val="24"/>
        </w:rPr>
        <w:tab/>
      </w:r>
      <w:r w:rsidRPr="00822320">
        <w:rPr>
          <w:rFonts w:asciiTheme="majorBidi" w:hAnsiTheme="majorBidi" w:cstheme="majorBidi"/>
          <w:b/>
          <w:sz w:val="24"/>
          <w:szCs w:val="24"/>
        </w:rPr>
        <w:t>Director and Co-founder</w:t>
      </w:r>
      <w:r>
        <w:rPr>
          <w:rFonts w:asciiTheme="majorBidi" w:hAnsiTheme="majorBidi" w:cstheme="majorBidi"/>
          <w:bCs/>
          <w:sz w:val="24"/>
          <w:szCs w:val="24"/>
        </w:rPr>
        <w:t>,</w:t>
      </w:r>
      <w:r w:rsidRPr="00822320">
        <w:rPr>
          <w:rFonts w:asciiTheme="majorBidi" w:hAnsiTheme="majorBidi" w:cstheme="majorBidi"/>
          <w:bCs/>
          <w:sz w:val="24"/>
          <w:szCs w:val="24"/>
        </w:rPr>
        <w:t xml:space="preserve"> An-Najah Constitutional Studies Centre&lt; </w:t>
      </w:r>
      <w:hyperlink r:id="rId12" w:history="1">
        <w:r w:rsidRPr="00822320">
          <w:rPr>
            <w:rStyle w:val="Hyperlink"/>
            <w:rFonts w:asciiTheme="majorBidi" w:hAnsiTheme="majorBidi" w:cstheme="majorBidi"/>
            <w:bCs/>
            <w:sz w:val="24"/>
            <w:szCs w:val="24"/>
          </w:rPr>
          <w:t>https://ncsc.najah.edu/en/</w:t>
        </w:r>
      </w:hyperlink>
      <w:r w:rsidRPr="00822320">
        <w:rPr>
          <w:rFonts w:asciiTheme="majorBidi" w:hAnsiTheme="majorBidi" w:cstheme="majorBidi"/>
          <w:bCs/>
          <w:sz w:val="24"/>
          <w:szCs w:val="24"/>
        </w:rPr>
        <w:t xml:space="preserve"> &gt;.</w:t>
      </w:r>
    </w:p>
    <w:p w14:paraId="2E399097" w14:textId="77777777" w:rsidR="00E62632" w:rsidRPr="00822320" w:rsidRDefault="00E62632" w:rsidP="00A56FE2">
      <w:pPr>
        <w:spacing w:before="13"/>
        <w:ind w:left="2880" w:hanging="2880"/>
        <w:jc w:val="both"/>
        <w:rPr>
          <w:rFonts w:asciiTheme="majorBidi" w:hAnsiTheme="majorBidi" w:cstheme="majorBidi"/>
          <w:bCs/>
          <w:sz w:val="24"/>
          <w:szCs w:val="24"/>
        </w:rPr>
      </w:pPr>
    </w:p>
    <w:p w14:paraId="7E3A5423" w14:textId="77777777" w:rsidR="00A56FE2" w:rsidRPr="00822320" w:rsidRDefault="00A56FE2" w:rsidP="00A56FE2">
      <w:pPr>
        <w:ind w:left="2880"/>
        <w:rPr>
          <w:bCs/>
          <w:sz w:val="22"/>
          <w:szCs w:val="22"/>
        </w:rPr>
      </w:pPr>
      <w:r w:rsidRPr="00822320">
        <w:rPr>
          <w:bCs/>
          <w:sz w:val="22"/>
          <w:szCs w:val="22"/>
        </w:rPr>
        <w:t>The center is the first of its kind in Palestine and has launched various educational constitutional campaigns.</w:t>
      </w:r>
    </w:p>
    <w:p w14:paraId="12CDA9D0" w14:textId="30312475" w:rsidR="00E62632" w:rsidRDefault="00A56FE2" w:rsidP="00E62632">
      <w:pPr>
        <w:pStyle w:val="NormalWeb"/>
        <w:spacing w:after="0" w:afterAutospacing="0"/>
        <w:ind w:left="2880" w:hanging="2880"/>
        <w:rPr>
          <w:rStyle w:val="Strong"/>
          <w:b w:val="0"/>
        </w:rPr>
      </w:pPr>
      <w:r w:rsidRPr="00822320">
        <w:rPr>
          <w:rFonts w:asciiTheme="majorBidi" w:hAnsiTheme="majorBidi" w:cstheme="majorBidi"/>
          <w:bCs/>
        </w:rPr>
        <w:t xml:space="preserve">June 2018-August 2018 </w:t>
      </w:r>
      <w:r>
        <w:rPr>
          <w:rFonts w:asciiTheme="majorBidi" w:hAnsiTheme="majorBidi" w:cstheme="majorBidi"/>
        </w:rPr>
        <w:tab/>
      </w:r>
      <w:r w:rsidRPr="00822320">
        <w:rPr>
          <w:rStyle w:val="Strong"/>
          <w:bCs w:val="0"/>
        </w:rPr>
        <w:t>Visiting Research Fellow</w:t>
      </w:r>
      <w:r>
        <w:rPr>
          <w:rStyle w:val="Strong"/>
          <w:b w:val="0"/>
        </w:rPr>
        <w:t>,</w:t>
      </w:r>
      <w:r w:rsidRPr="001B4040">
        <w:rPr>
          <w:rStyle w:val="Strong"/>
          <w:b w:val="0"/>
        </w:rPr>
        <w:t xml:space="preserve"> The Richardson Institute for Peace Studies, Lancaster University</w:t>
      </w:r>
    </w:p>
    <w:p w14:paraId="68506AF4" w14:textId="77777777" w:rsidR="00E62632" w:rsidRPr="00E62632" w:rsidRDefault="00E62632" w:rsidP="00E62632">
      <w:pPr>
        <w:pStyle w:val="NormalWeb"/>
        <w:spacing w:after="0" w:afterAutospacing="0"/>
        <w:ind w:left="2880" w:hanging="2880"/>
        <w:rPr>
          <w:bCs/>
        </w:rPr>
      </w:pPr>
    </w:p>
    <w:p w14:paraId="7CDD4E3D" w14:textId="77777777" w:rsidR="00A56FE2" w:rsidRPr="001B4040" w:rsidRDefault="00A56FE2" w:rsidP="00A56FE2">
      <w:pPr>
        <w:pStyle w:val="NormalWeb"/>
        <w:spacing w:before="0" w:beforeAutospacing="0" w:after="0" w:afterAutospacing="0"/>
        <w:ind w:left="2880"/>
      </w:pPr>
      <w:r w:rsidRPr="00822320">
        <w:rPr>
          <w:sz w:val="22"/>
          <w:szCs w:val="22"/>
        </w:rPr>
        <w:lastRenderedPageBreak/>
        <w:t>During my visit, I worked on sectarianism in the Middle East and constitutional identity. Particularly Bahrain, Lebanon and Tunisia.</w:t>
      </w:r>
      <w:r w:rsidRPr="001B4040">
        <w:t xml:space="preserve"> </w:t>
      </w:r>
    </w:p>
    <w:p w14:paraId="510F63A9" w14:textId="77777777" w:rsidR="00A56FE2" w:rsidRDefault="00A56FE2" w:rsidP="00A56FE2">
      <w:pPr>
        <w:spacing w:line="360" w:lineRule="auto"/>
        <w:jc w:val="both"/>
        <w:rPr>
          <w:rFonts w:asciiTheme="majorBidi" w:hAnsiTheme="majorBidi" w:cstheme="majorBidi"/>
          <w:b/>
          <w:sz w:val="24"/>
          <w:szCs w:val="24"/>
        </w:rPr>
      </w:pPr>
    </w:p>
    <w:p w14:paraId="566F1AA4" w14:textId="77777777" w:rsidR="00A56FE2" w:rsidRPr="008461D2" w:rsidRDefault="00A56FE2" w:rsidP="00A56FE2">
      <w:pPr>
        <w:ind w:left="2880" w:hanging="2880"/>
        <w:jc w:val="both"/>
        <w:rPr>
          <w:rFonts w:asciiTheme="majorBidi" w:hAnsiTheme="majorBidi" w:cstheme="majorBidi"/>
          <w:bCs/>
          <w:sz w:val="24"/>
          <w:szCs w:val="24"/>
        </w:rPr>
      </w:pPr>
      <w:r w:rsidRPr="008461D2">
        <w:rPr>
          <w:rFonts w:asciiTheme="majorBidi" w:hAnsiTheme="majorBidi" w:cstheme="majorBidi"/>
          <w:bCs/>
          <w:sz w:val="24"/>
          <w:szCs w:val="24"/>
        </w:rPr>
        <w:t xml:space="preserve">Feb. 2016- Feb. 2024 </w:t>
      </w:r>
      <w:r w:rsidRPr="008461D2">
        <w:rPr>
          <w:rFonts w:asciiTheme="majorBidi" w:hAnsiTheme="majorBidi" w:cstheme="majorBidi"/>
          <w:bCs/>
          <w:sz w:val="24"/>
          <w:szCs w:val="24"/>
        </w:rPr>
        <w:tab/>
      </w:r>
      <w:r w:rsidRPr="008461D2">
        <w:rPr>
          <w:rFonts w:asciiTheme="majorBidi" w:hAnsiTheme="majorBidi" w:cstheme="majorBidi"/>
          <w:b/>
          <w:sz w:val="24"/>
          <w:szCs w:val="24"/>
        </w:rPr>
        <w:t xml:space="preserve">Assistant </w:t>
      </w:r>
      <w:r>
        <w:rPr>
          <w:rFonts w:asciiTheme="majorBidi" w:hAnsiTheme="majorBidi" w:cstheme="majorBidi"/>
          <w:b/>
          <w:sz w:val="24"/>
          <w:szCs w:val="24"/>
        </w:rPr>
        <w:t>P</w:t>
      </w:r>
      <w:r w:rsidRPr="008461D2">
        <w:rPr>
          <w:rFonts w:asciiTheme="majorBidi" w:hAnsiTheme="majorBidi" w:cstheme="majorBidi"/>
          <w:b/>
          <w:sz w:val="24"/>
          <w:szCs w:val="24"/>
        </w:rPr>
        <w:t>rofessor</w:t>
      </w:r>
      <w:r w:rsidRPr="008461D2">
        <w:rPr>
          <w:rFonts w:asciiTheme="majorBidi" w:hAnsiTheme="majorBidi" w:cstheme="majorBidi"/>
          <w:bCs/>
          <w:sz w:val="24"/>
          <w:szCs w:val="24"/>
        </w:rPr>
        <w:t xml:space="preserve"> in Constitutional Law, An-Najah Law school.</w:t>
      </w:r>
    </w:p>
    <w:p w14:paraId="7F5DF405" w14:textId="77777777" w:rsidR="00A56FE2" w:rsidRDefault="00A56FE2" w:rsidP="00A56FE2">
      <w:pPr>
        <w:ind w:left="2880" w:hanging="2880"/>
        <w:jc w:val="both"/>
        <w:rPr>
          <w:rFonts w:asciiTheme="majorBidi" w:hAnsiTheme="majorBidi" w:cstheme="majorBidi"/>
          <w:bCs/>
          <w:sz w:val="24"/>
          <w:szCs w:val="24"/>
        </w:rPr>
      </w:pPr>
    </w:p>
    <w:p w14:paraId="526759FA" w14:textId="77777777" w:rsidR="00A56FE2" w:rsidRPr="008461D2" w:rsidRDefault="00A56FE2" w:rsidP="00A56FE2">
      <w:pPr>
        <w:ind w:left="2880" w:hanging="2880"/>
        <w:jc w:val="both"/>
        <w:rPr>
          <w:rFonts w:asciiTheme="majorBidi" w:hAnsiTheme="majorBidi" w:cstheme="majorBidi"/>
          <w:bCs/>
          <w:sz w:val="24"/>
          <w:szCs w:val="24"/>
        </w:rPr>
      </w:pPr>
      <w:r w:rsidRPr="008461D2">
        <w:rPr>
          <w:rFonts w:asciiTheme="majorBidi" w:hAnsiTheme="majorBidi" w:cstheme="majorBidi"/>
          <w:bCs/>
          <w:sz w:val="24"/>
          <w:szCs w:val="24"/>
        </w:rPr>
        <w:t xml:space="preserve">May 2017-August 2017 </w:t>
      </w:r>
      <w:r w:rsidRPr="008461D2">
        <w:rPr>
          <w:rFonts w:asciiTheme="majorBidi" w:hAnsiTheme="majorBidi" w:cstheme="majorBidi"/>
          <w:bCs/>
          <w:sz w:val="24"/>
          <w:szCs w:val="24"/>
        </w:rPr>
        <w:tab/>
      </w:r>
      <w:r w:rsidRPr="008461D2">
        <w:rPr>
          <w:rFonts w:asciiTheme="majorBidi" w:hAnsiTheme="majorBidi" w:cstheme="majorBidi"/>
          <w:b/>
          <w:sz w:val="24"/>
          <w:szCs w:val="24"/>
        </w:rPr>
        <w:t>Visiting Research Fellow</w:t>
      </w:r>
      <w:r w:rsidRPr="008461D2">
        <w:rPr>
          <w:rFonts w:asciiTheme="majorBidi" w:hAnsiTheme="majorBidi" w:cstheme="majorBidi"/>
          <w:bCs/>
          <w:sz w:val="24"/>
          <w:szCs w:val="24"/>
        </w:rPr>
        <w:t>, The Richardson Institute for</w:t>
      </w:r>
      <w:r w:rsidRPr="008461D2">
        <w:rPr>
          <w:rFonts w:asciiTheme="majorBidi" w:hAnsiTheme="majorBidi" w:cstheme="majorBidi"/>
          <w:bCs/>
          <w:color w:val="4D5156"/>
          <w:sz w:val="24"/>
          <w:szCs w:val="24"/>
          <w:shd w:val="clear" w:color="auto" w:fill="FFFFFF"/>
        </w:rPr>
        <w:t xml:space="preserve"> </w:t>
      </w:r>
      <w:r w:rsidRPr="008461D2">
        <w:rPr>
          <w:rFonts w:asciiTheme="majorBidi" w:hAnsiTheme="majorBidi" w:cstheme="majorBidi"/>
          <w:bCs/>
          <w:sz w:val="24"/>
          <w:szCs w:val="24"/>
        </w:rPr>
        <w:t>Peace Studies, Lancaster University.</w:t>
      </w:r>
    </w:p>
    <w:p w14:paraId="61F3B6E4" w14:textId="77777777" w:rsidR="00A56FE2" w:rsidRDefault="00A56FE2" w:rsidP="00A56FE2">
      <w:pPr>
        <w:ind w:left="2880" w:hanging="2880"/>
        <w:jc w:val="both"/>
        <w:rPr>
          <w:rFonts w:asciiTheme="majorBidi" w:hAnsiTheme="majorBidi" w:cstheme="majorBidi"/>
          <w:bCs/>
          <w:sz w:val="24"/>
          <w:szCs w:val="24"/>
        </w:rPr>
      </w:pPr>
    </w:p>
    <w:p w14:paraId="5DBC3852" w14:textId="77777777" w:rsidR="00A56FE2" w:rsidRPr="008461D2" w:rsidRDefault="00A56FE2" w:rsidP="00A56FE2">
      <w:pPr>
        <w:ind w:left="2880" w:hanging="2880"/>
        <w:jc w:val="both"/>
        <w:rPr>
          <w:rFonts w:asciiTheme="majorBidi" w:hAnsiTheme="majorBidi" w:cstheme="majorBidi"/>
          <w:bCs/>
          <w:sz w:val="24"/>
          <w:szCs w:val="24"/>
        </w:rPr>
      </w:pPr>
      <w:r w:rsidRPr="008461D2">
        <w:rPr>
          <w:rFonts w:asciiTheme="majorBidi" w:hAnsiTheme="majorBidi" w:cstheme="majorBidi"/>
          <w:bCs/>
          <w:sz w:val="24"/>
          <w:szCs w:val="24"/>
        </w:rPr>
        <w:t xml:space="preserve">Sept. 2012 -Jan. 2015 </w:t>
      </w:r>
      <w:r w:rsidRPr="008461D2">
        <w:rPr>
          <w:rFonts w:asciiTheme="majorBidi" w:hAnsiTheme="majorBidi" w:cstheme="majorBidi"/>
          <w:bCs/>
          <w:sz w:val="24"/>
          <w:szCs w:val="24"/>
        </w:rPr>
        <w:tab/>
      </w:r>
      <w:r w:rsidRPr="008461D2">
        <w:rPr>
          <w:rFonts w:asciiTheme="majorBidi" w:hAnsiTheme="majorBidi" w:cstheme="majorBidi"/>
          <w:b/>
          <w:sz w:val="24"/>
          <w:szCs w:val="24"/>
        </w:rPr>
        <w:t>Associate Lecturer</w:t>
      </w:r>
      <w:r w:rsidRPr="008461D2">
        <w:rPr>
          <w:rFonts w:asciiTheme="majorBidi" w:hAnsiTheme="majorBidi" w:cstheme="majorBidi"/>
          <w:bCs/>
          <w:sz w:val="24"/>
          <w:szCs w:val="24"/>
        </w:rPr>
        <w:t xml:space="preserve"> of the English Legal System –Lancaster University.</w:t>
      </w:r>
    </w:p>
    <w:p w14:paraId="18C9866C" w14:textId="77777777" w:rsidR="00A56FE2" w:rsidRDefault="00A56FE2" w:rsidP="00A56FE2">
      <w:pPr>
        <w:pBdr>
          <w:bottom w:val="single" w:sz="12" w:space="1" w:color="auto"/>
        </w:pBdr>
        <w:ind w:left="2880" w:hanging="2880"/>
        <w:jc w:val="both"/>
        <w:rPr>
          <w:rFonts w:asciiTheme="majorBidi" w:hAnsiTheme="majorBidi" w:cstheme="majorBidi"/>
          <w:bCs/>
          <w:sz w:val="24"/>
          <w:szCs w:val="24"/>
        </w:rPr>
      </w:pPr>
    </w:p>
    <w:p w14:paraId="06368E8B" w14:textId="77777777" w:rsidR="00A56FE2" w:rsidRDefault="00A56FE2" w:rsidP="00A56FE2">
      <w:pPr>
        <w:pBdr>
          <w:bottom w:val="single" w:sz="12" w:space="1" w:color="auto"/>
        </w:pBdr>
        <w:ind w:left="2880" w:hanging="2880"/>
        <w:jc w:val="both"/>
        <w:rPr>
          <w:rFonts w:asciiTheme="majorBidi" w:hAnsiTheme="majorBidi" w:cstheme="majorBidi"/>
          <w:bCs/>
          <w:sz w:val="24"/>
          <w:szCs w:val="24"/>
        </w:rPr>
      </w:pPr>
      <w:r w:rsidRPr="008461D2">
        <w:rPr>
          <w:rFonts w:asciiTheme="majorBidi" w:hAnsiTheme="majorBidi" w:cstheme="majorBidi"/>
          <w:bCs/>
          <w:sz w:val="24"/>
          <w:szCs w:val="24"/>
        </w:rPr>
        <w:t xml:space="preserve">Sept. 2010- Jan. 2011 </w:t>
      </w:r>
      <w:r w:rsidRPr="008461D2">
        <w:rPr>
          <w:rFonts w:asciiTheme="majorBidi" w:hAnsiTheme="majorBidi" w:cstheme="majorBidi"/>
          <w:bCs/>
          <w:sz w:val="24"/>
          <w:szCs w:val="24"/>
        </w:rPr>
        <w:tab/>
      </w:r>
      <w:r w:rsidRPr="008461D2">
        <w:rPr>
          <w:rFonts w:asciiTheme="majorBidi" w:hAnsiTheme="majorBidi" w:cstheme="majorBidi"/>
          <w:b/>
          <w:sz w:val="24"/>
          <w:szCs w:val="24"/>
        </w:rPr>
        <w:t>Associate Lecturer</w:t>
      </w:r>
      <w:r>
        <w:rPr>
          <w:rFonts w:asciiTheme="majorBidi" w:hAnsiTheme="majorBidi" w:cstheme="majorBidi"/>
          <w:bCs/>
          <w:sz w:val="24"/>
          <w:szCs w:val="24"/>
        </w:rPr>
        <w:t>,</w:t>
      </w:r>
      <w:r w:rsidRPr="008461D2">
        <w:rPr>
          <w:rFonts w:asciiTheme="majorBidi" w:hAnsiTheme="majorBidi" w:cstheme="majorBidi"/>
          <w:bCs/>
          <w:sz w:val="24"/>
          <w:szCs w:val="24"/>
        </w:rPr>
        <w:t xml:space="preserve"> An-Najah National University</w:t>
      </w:r>
      <w:r>
        <w:rPr>
          <w:rFonts w:asciiTheme="majorBidi" w:hAnsiTheme="majorBidi" w:cstheme="majorBidi"/>
          <w:bCs/>
          <w:sz w:val="24"/>
          <w:szCs w:val="24"/>
        </w:rPr>
        <w:t>,</w:t>
      </w:r>
      <w:r w:rsidRPr="008461D2">
        <w:rPr>
          <w:rFonts w:asciiTheme="majorBidi" w:hAnsiTheme="majorBidi" w:cstheme="majorBidi"/>
          <w:bCs/>
          <w:sz w:val="24"/>
          <w:szCs w:val="24"/>
        </w:rPr>
        <w:t xml:space="preserve"> Nablus /Palestine.</w:t>
      </w:r>
    </w:p>
    <w:p w14:paraId="620D24D0" w14:textId="77777777" w:rsidR="00586871" w:rsidRDefault="00586871" w:rsidP="00586871">
      <w:pPr>
        <w:pBdr>
          <w:bottom w:val="single" w:sz="12" w:space="1" w:color="auto"/>
        </w:pBdr>
        <w:jc w:val="both"/>
        <w:rPr>
          <w:rFonts w:asciiTheme="majorBidi" w:hAnsiTheme="majorBidi" w:cstheme="majorBidi"/>
          <w:bCs/>
          <w:sz w:val="24"/>
          <w:szCs w:val="24"/>
        </w:rPr>
      </w:pPr>
    </w:p>
    <w:p w14:paraId="3E41CF5F" w14:textId="77777777" w:rsidR="00586871" w:rsidRPr="00D419CF" w:rsidRDefault="00586871" w:rsidP="00586871">
      <w:pPr>
        <w:spacing w:before="240" w:line="360" w:lineRule="auto"/>
        <w:jc w:val="both"/>
        <w:rPr>
          <w:rFonts w:asciiTheme="majorBidi" w:hAnsiTheme="majorBidi" w:cstheme="majorBidi"/>
          <w:b/>
          <w:sz w:val="28"/>
          <w:szCs w:val="28"/>
        </w:rPr>
      </w:pPr>
      <w:r w:rsidRPr="00D419CF">
        <w:rPr>
          <w:rFonts w:asciiTheme="majorBidi" w:hAnsiTheme="majorBidi" w:cstheme="majorBidi"/>
          <w:b/>
          <w:sz w:val="28"/>
          <w:szCs w:val="28"/>
        </w:rPr>
        <w:t>SELECTED PRACTICAL POSITIONS</w:t>
      </w:r>
      <w:r>
        <w:rPr>
          <w:rFonts w:asciiTheme="majorBidi" w:hAnsiTheme="majorBidi" w:cstheme="majorBidi"/>
          <w:b/>
          <w:sz w:val="28"/>
          <w:szCs w:val="28"/>
        </w:rPr>
        <w:t>/</w:t>
      </w:r>
      <w:r w:rsidRPr="00D419CF">
        <w:rPr>
          <w:rFonts w:asciiTheme="majorBidi" w:hAnsiTheme="majorBidi" w:cstheme="majorBidi"/>
          <w:b/>
          <w:sz w:val="28"/>
          <w:szCs w:val="28"/>
        </w:rPr>
        <w:t>EXPERIENCES</w:t>
      </w:r>
    </w:p>
    <w:p w14:paraId="7DBD32F2" w14:textId="77777777" w:rsidR="00586871" w:rsidRPr="001B4040" w:rsidRDefault="00586871" w:rsidP="00586871">
      <w:pPr>
        <w:spacing w:line="360" w:lineRule="auto"/>
        <w:ind w:left="120"/>
        <w:jc w:val="both"/>
        <w:rPr>
          <w:rFonts w:asciiTheme="majorBidi" w:hAnsiTheme="majorBidi" w:cstheme="majorBidi"/>
          <w:b/>
          <w:sz w:val="24"/>
          <w:szCs w:val="24"/>
        </w:rPr>
      </w:pPr>
    </w:p>
    <w:p w14:paraId="7E82E94D" w14:textId="3D6FE83C" w:rsidR="00586871" w:rsidRDefault="00586871" w:rsidP="00A05104">
      <w:pPr>
        <w:ind w:left="2880" w:hanging="2880"/>
        <w:jc w:val="both"/>
        <w:rPr>
          <w:rFonts w:asciiTheme="majorBidi" w:hAnsiTheme="majorBidi" w:cstheme="majorBidi"/>
          <w:sz w:val="24"/>
          <w:szCs w:val="24"/>
        </w:rPr>
      </w:pPr>
      <w:r w:rsidRPr="00A05104">
        <w:rPr>
          <w:rFonts w:asciiTheme="majorBidi" w:hAnsiTheme="majorBidi" w:cstheme="majorBidi"/>
          <w:bCs/>
          <w:sz w:val="24"/>
          <w:szCs w:val="24"/>
        </w:rPr>
        <w:t>June 2024</w:t>
      </w:r>
      <w:r w:rsidR="00A05104" w:rsidRPr="00A05104">
        <w:rPr>
          <w:rFonts w:asciiTheme="majorBidi" w:hAnsiTheme="majorBidi" w:cstheme="majorBidi"/>
          <w:bCs/>
          <w:sz w:val="24"/>
          <w:szCs w:val="24"/>
        </w:rPr>
        <w:t xml:space="preserve"> </w:t>
      </w:r>
      <w:r w:rsidRPr="00A05104">
        <w:rPr>
          <w:rFonts w:asciiTheme="majorBidi" w:hAnsiTheme="majorBidi" w:cstheme="majorBidi"/>
          <w:bCs/>
          <w:sz w:val="24"/>
          <w:szCs w:val="24"/>
        </w:rPr>
        <w:t>-</w:t>
      </w:r>
      <w:r w:rsidR="00A05104" w:rsidRPr="00A05104">
        <w:rPr>
          <w:rFonts w:asciiTheme="majorBidi" w:hAnsiTheme="majorBidi" w:cstheme="majorBidi"/>
          <w:bCs/>
          <w:sz w:val="24"/>
          <w:szCs w:val="24"/>
        </w:rPr>
        <w:t xml:space="preserve"> June </w:t>
      </w:r>
      <w:r w:rsidRPr="00A05104">
        <w:rPr>
          <w:rFonts w:asciiTheme="majorBidi" w:hAnsiTheme="majorBidi" w:cstheme="majorBidi"/>
          <w:bCs/>
          <w:sz w:val="24"/>
          <w:szCs w:val="24"/>
        </w:rPr>
        <w:t>2025</w:t>
      </w:r>
      <w:r w:rsidR="00A05104">
        <w:rPr>
          <w:rFonts w:asciiTheme="majorBidi" w:hAnsiTheme="majorBidi" w:cstheme="majorBidi"/>
          <w:b/>
          <w:sz w:val="24"/>
          <w:szCs w:val="24"/>
        </w:rPr>
        <w:tab/>
      </w:r>
      <w:r w:rsidRPr="00A05104">
        <w:rPr>
          <w:rFonts w:asciiTheme="majorBidi" w:hAnsiTheme="majorBidi" w:cstheme="majorBidi"/>
          <w:b/>
          <w:sz w:val="24"/>
          <w:szCs w:val="24"/>
        </w:rPr>
        <w:t>Advisory Board</w:t>
      </w:r>
      <w:r w:rsidR="00A05104" w:rsidRPr="00A05104">
        <w:rPr>
          <w:rFonts w:asciiTheme="majorBidi" w:hAnsiTheme="majorBidi" w:cstheme="majorBidi"/>
          <w:b/>
          <w:sz w:val="24"/>
          <w:szCs w:val="24"/>
        </w:rPr>
        <w:t xml:space="preserve"> Member</w:t>
      </w:r>
      <w:r w:rsidRPr="001B4040">
        <w:rPr>
          <w:rFonts w:asciiTheme="majorBidi" w:hAnsiTheme="majorBidi" w:cstheme="majorBidi"/>
          <w:sz w:val="24"/>
          <w:szCs w:val="24"/>
        </w:rPr>
        <w:t>, Global Education Monitoring Report, UNESCO</w:t>
      </w:r>
    </w:p>
    <w:p w14:paraId="092D2050" w14:textId="77777777" w:rsidR="00E62632" w:rsidRPr="00A05104" w:rsidRDefault="00E62632" w:rsidP="00A05104">
      <w:pPr>
        <w:ind w:left="2880" w:hanging="2880"/>
        <w:jc w:val="both"/>
        <w:rPr>
          <w:rFonts w:asciiTheme="majorBidi" w:hAnsiTheme="majorBidi" w:cstheme="majorBidi"/>
          <w:sz w:val="24"/>
          <w:szCs w:val="24"/>
        </w:rPr>
      </w:pPr>
    </w:p>
    <w:p w14:paraId="7F3D2D99" w14:textId="77777777" w:rsidR="00586871" w:rsidRPr="00A05104" w:rsidRDefault="00586871" w:rsidP="00A05104">
      <w:pPr>
        <w:ind w:left="2880"/>
        <w:jc w:val="both"/>
        <w:rPr>
          <w:sz w:val="22"/>
          <w:szCs w:val="22"/>
        </w:rPr>
      </w:pPr>
      <w:r w:rsidRPr="00A05104">
        <w:rPr>
          <w:sz w:val="22"/>
          <w:szCs w:val="22"/>
        </w:rPr>
        <w:t>Representing the Arab States. The Advisory Board of the Global Education Monitoring Report is composed of representatives from UN multilateral agencies, bilateral agencies, non-governmental organizations, civil society groups and networks, directors of UNESCO education institutes, and individuals from developing countries in all world regions with expertise in education issues. It meets once a year to provide guidance and feedback to the report team. Topics covered range from the outline of upcoming editions to the overall development of the report, future themes, and communication strategies.</w:t>
      </w:r>
    </w:p>
    <w:p w14:paraId="690B45E2" w14:textId="77777777" w:rsidR="00586871" w:rsidRPr="001B4040" w:rsidRDefault="00586871" w:rsidP="00586871">
      <w:pPr>
        <w:spacing w:line="360" w:lineRule="auto"/>
        <w:jc w:val="both"/>
        <w:rPr>
          <w:rFonts w:asciiTheme="majorBidi" w:hAnsiTheme="majorBidi" w:cstheme="majorBidi"/>
          <w:sz w:val="24"/>
          <w:szCs w:val="24"/>
        </w:rPr>
      </w:pPr>
    </w:p>
    <w:p w14:paraId="795843CA" w14:textId="2BCF3D30" w:rsidR="00810CC4" w:rsidRDefault="00586871" w:rsidP="00586871">
      <w:pPr>
        <w:spacing w:line="360" w:lineRule="auto"/>
        <w:ind w:left="120"/>
        <w:jc w:val="both"/>
        <w:rPr>
          <w:rFonts w:asciiTheme="majorBidi" w:hAnsiTheme="majorBidi" w:cstheme="majorBidi"/>
          <w:sz w:val="24"/>
          <w:szCs w:val="24"/>
        </w:rPr>
      </w:pPr>
      <w:r w:rsidRPr="00810CC4">
        <w:rPr>
          <w:rFonts w:asciiTheme="majorBidi" w:hAnsiTheme="majorBidi" w:cstheme="majorBidi"/>
          <w:sz w:val="24"/>
          <w:szCs w:val="24"/>
        </w:rPr>
        <w:t>May 2016-May 2024</w:t>
      </w:r>
      <w:r w:rsidR="00810CC4">
        <w:rPr>
          <w:rFonts w:asciiTheme="majorBidi" w:hAnsiTheme="majorBidi" w:cstheme="majorBidi"/>
          <w:sz w:val="24"/>
          <w:szCs w:val="24"/>
        </w:rPr>
        <w:t xml:space="preserve">       </w:t>
      </w:r>
      <w:r w:rsidRPr="001B4040">
        <w:rPr>
          <w:rFonts w:asciiTheme="majorBidi" w:hAnsiTheme="majorBidi" w:cstheme="majorBidi"/>
          <w:sz w:val="24"/>
          <w:szCs w:val="24"/>
        </w:rPr>
        <w:t xml:space="preserve"> </w:t>
      </w:r>
      <w:r w:rsidR="00810CC4">
        <w:rPr>
          <w:rFonts w:asciiTheme="majorBidi" w:hAnsiTheme="majorBidi" w:cstheme="majorBidi"/>
          <w:sz w:val="24"/>
          <w:szCs w:val="24"/>
        </w:rPr>
        <w:tab/>
      </w:r>
      <w:r w:rsidRPr="00810CC4">
        <w:rPr>
          <w:rFonts w:asciiTheme="majorBidi" w:hAnsiTheme="majorBidi" w:cstheme="majorBidi"/>
          <w:b/>
          <w:sz w:val="24"/>
          <w:szCs w:val="24"/>
        </w:rPr>
        <w:t>Chairwoman for Women Media and Development</w:t>
      </w:r>
      <w:r w:rsidRPr="001B4040">
        <w:rPr>
          <w:rFonts w:asciiTheme="majorBidi" w:hAnsiTheme="majorBidi" w:cstheme="majorBidi"/>
          <w:sz w:val="24"/>
          <w:szCs w:val="24"/>
        </w:rPr>
        <w:t xml:space="preserve"> (TAM)</w:t>
      </w:r>
    </w:p>
    <w:p w14:paraId="7084E051" w14:textId="4A2DA08E" w:rsidR="00586871" w:rsidRPr="00810CC4" w:rsidRDefault="00586871" w:rsidP="00810CC4">
      <w:pPr>
        <w:spacing w:line="276" w:lineRule="auto"/>
        <w:ind w:left="2880"/>
        <w:jc w:val="both"/>
        <w:rPr>
          <w:sz w:val="22"/>
          <w:szCs w:val="22"/>
        </w:rPr>
      </w:pPr>
      <w:r w:rsidRPr="00810CC4">
        <w:rPr>
          <w:sz w:val="22"/>
          <w:szCs w:val="22"/>
        </w:rPr>
        <w:t>An NGO for changing the stereotypical image of Palestinian women in the media.</w:t>
      </w:r>
    </w:p>
    <w:p w14:paraId="349E6EE0" w14:textId="77777777" w:rsidR="00586871" w:rsidRPr="001B4040" w:rsidRDefault="00586871" w:rsidP="00586871">
      <w:pPr>
        <w:spacing w:before="18" w:line="360" w:lineRule="auto"/>
        <w:jc w:val="both"/>
        <w:rPr>
          <w:rFonts w:asciiTheme="majorBidi" w:hAnsiTheme="majorBidi" w:cstheme="majorBidi"/>
          <w:b/>
          <w:sz w:val="24"/>
          <w:szCs w:val="24"/>
        </w:rPr>
      </w:pPr>
    </w:p>
    <w:p w14:paraId="356BEF50" w14:textId="486B3301" w:rsidR="00586871" w:rsidRPr="001B4040" w:rsidRDefault="00586871" w:rsidP="00810CC4">
      <w:pPr>
        <w:spacing w:line="360" w:lineRule="auto"/>
        <w:ind w:left="120"/>
        <w:jc w:val="both"/>
        <w:rPr>
          <w:rFonts w:asciiTheme="majorBidi" w:hAnsiTheme="majorBidi" w:cstheme="majorBidi"/>
          <w:sz w:val="24"/>
          <w:szCs w:val="24"/>
        </w:rPr>
      </w:pPr>
      <w:r w:rsidRPr="00810CC4">
        <w:rPr>
          <w:rFonts w:asciiTheme="majorBidi" w:hAnsiTheme="majorBidi" w:cstheme="majorBidi"/>
          <w:sz w:val="24"/>
          <w:szCs w:val="24"/>
        </w:rPr>
        <w:t>February 2024</w:t>
      </w:r>
      <w:r w:rsidRPr="001B4040">
        <w:rPr>
          <w:rFonts w:asciiTheme="majorBidi" w:hAnsiTheme="majorBidi" w:cstheme="majorBidi"/>
          <w:b/>
          <w:sz w:val="24"/>
          <w:szCs w:val="24"/>
        </w:rPr>
        <w:t xml:space="preserve"> </w:t>
      </w:r>
      <w:r w:rsidR="00810CC4">
        <w:rPr>
          <w:rFonts w:asciiTheme="majorBidi" w:hAnsiTheme="majorBidi" w:cstheme="majorBidi"/>
          <w:sz w:val="24"/>
          <w:szCs w:val="24"/>
        </w:rPr>
        <w:t xml:space="preserve">                </w:t>
      </w:r>
      <w:r w:rsidR="00810CC4" w:rsidRPr="00810CC4">
        <w:rPr>
          <w:rFonts w:asciiTheme="majorBidi" w:hAnsiTheme="majorBidi" w:cstheme="majorBidi"/>
          <w:b/>
          <w:sz w:val="24"/>
          <w:szCs w:val="24"/>
        </w:rPr>
        <w:t xml:space="preserve">   </w:t>
      </w:r>
      <w:r w:rsidR="00810CC4">
        <w:rPr>
          <w:rFonts w:asciiTheme="majorBidi" w:hAnsiTheme="majorBidi" w:cstheme="majorBidi"/>
          <w:b/>
          <w:sz w:val="24"/>
          <w:szCs w:val="24"/>
        </w:rPr>
        <w:tab/>
      </w:r>
      <w:r w:rsidRPr="00810CC4">
        <w:rPr>
          <w:rFonts w:asciiTheme="majorBidi" w:hAnsiTheme="majorBidi" w:cstheme="majorBidi"/>
          <w:b/>
          <w:sz w:val="24"/>
          <w:szCs w:val="24"/>
        </w:rPr>
        <w:t>Member of the Palestinian Curriculum National Council</w:t>
      </w:r>
    </w:p>
    <w:p w14:paraId="08C8A15D" w14:textId="77777777" w:rsidR="00586871" w:rsidRPr="00810CC4" w:rsidRDefault="00586871" w:rsidP="00810CC4">
      <w:pPr>
        <w:spacing w:line="276" w:lineRule="auto"/>
        <w:ind w:left="2880"/>
        <w:jc w:val="both"/>
        <w:rPr>
          <w:rFonts w:asciiTheme="majorBidi" w:hAnsiTheme="majorBidi" w:cstheme="majorBidi"/>
          <w:sz w:val="22"/>
          <w:szCs w:val="22"/>
        </w:rPr>
      </w:pPr>
      <w:r w:rsidRPr="00810CC4">
        <w:rPr>
          <w:rFonts w:asciiTheme="majorBidi" w:hAnsiTheme="majorBidi" w:cstheme="majorBidi"/>
          <w:sz w:val="22"/>
          <w:szCs w:val="22"/>
        </w:rPr>
        <w:t xml:space="preserve">Appointed as an expert member of the Palestinian Curriculum National Council, which was formed to review the Palestinian curriculum from both educational and political standpoints. </w:t>
      </w:r>
    </w:p>
    <w:p w14:paraId="13E32356" w14:textId="77777777" w:rsidR="00586871" w:rsidRPr="001B4040" w:rsidRDefault="00586871" w:rsidP="00586871">
      <w:pPr>
        <w:spacing w:line="360" w:lineRule="auto"/>
        <w:ind w:left="120"/>
        <w:jc w:val="both"/>
        <w:rPr>
          <w:rFonts w:asciiTheme="majorBidi" w:hAnsiTheme="majorBidi" w:cstheme="majorBidi"/>
          <w:sz w:val="24"/>
          <w:szCs w:val="24"/>
        </w:rPr>
      </w:pPr>
    </w:p>
    <w:p w14:paraId="2C3E4DFF" w14:textId="14366F94" w:rsidR="00586871" w:rsidRPr="00810CC4" w:rsidRDefault="00586871" w:rsidP="00810CC4">
      <w:pPr>
        <w:spacing w:line="360" w:lineRule="auto"/>
        <w:ind w:left="120"/>
        <w:jc w:val="both"/>
        <w:rPr>
          <w:rFonts w:asciiTheme="majorBidi" w:hAnsiTheme="majorBidi" w:cstheme="majorBidi"/>
          <w:sz w:val="24"/>
          <w:szCs w:val="24"/>
        </w:rPr>
      </w:pPr>
      <w:r w:rsidRPr="00810CC4">
        <w:rPr>
          <w:rFonts w:asciiTheme="majorBidi" w:hAnsiTheme="majorBidi" w:cstheme="majorBidi"/>
          <w:sz w:val="24"/>
          <w:szCs w:val="24"/>
        </w:rPr>
        <w:t>July 2019</w:t>
      </w:r>
      <w:r w:rsidR="00810CC4">
        <w:rPr>
          <w:rFonts w:asciiTheme="majorBidi" w:hAnsiTheme="majorBidi" w:cstheme="majorBidi"/>
          <w:b/>
          <w:sz w:val="24"/>
          <w:szCs w:val="24"/>
        </w:rPr>
        <w:t xml:space="preserve">     </w:t>
      </w:r>
      <w:r w:rsidRPr="001B4040">
        <w:rPr>
          <w:rFonts w:asciiTheme="majorBidi" w:hAnsiTheme="majorBidi" w:cstheme="majorBidi"/>
          <w:b/>
          <w:sz w:val="24"/>
          <w:szCs w:val="24"/>
        </w:rPr>
        <w:t xml:space="preserve"> </w:t>
      </w:r>
      <w:r w:rsidR="00810CC4">
        <w:rPr>
          <w:rFonts w:asciiTheme="majorBidi" w:hAnsiTheme="majorBidi" w:cstheme="majorBidi"/>
          <w:sz w:val="24"/>
          <w:szCs w:val="24"/>
        </w:rPr>
        <w:tab/>
      </w:r>
      <w:r w:rsidR="00810CC4">
        <w:rPr>
          <w:rFonts w:asciiTheme="majorBidi" w:hAnsiTheme="majorBidi" w:cstheme="majorBidi"/>
          <w:sz w:val="24"/>
          <w:szCs w:val="24"/>
        </w:rPr>
        <w:tab/>
      </w:r>
      <w:r w:rsidR="00810CC4">
        <w:rPr>
          <w:rFonts w:asciiTheme="majorBidi" w:hAnsiTheme="majorBidi" w:cstheme="majorBidi"/>
          <w:sz w:val="24"/>
          <w:szCs w:val="24"/>
        </w:rPr>
        <w:tab/>
      </w:r>
      <w:r w:rsidRPr="00810CC4">
        <w:rPr>
          <w:rFonts w:asciiTheme="majorBidi" w:hAnsiTheme="majorBidi" w:cstheme="majorBidi"/>
          <w:b/>
          <w:sz w:val="24"/>
          <w:szCs w:val="24"/>
        </w:rPr>
        <w:t>Member of the Palestinian Drafting Committee</w:t>
      </w:r>
    </w:p>
    <w:p w14:paraId="6D430D38" w14:textId="77777777" w:rsidR="00586871" w:rsidRPr="00810CC4" w:rsidRDefault="00586871" w:rsidP="00810CC4">
      <w:pPr>
        <w:spacing w:line="360" w:lineRule="auto"/>
        <w:ind w:left="2880"/>
        <w:jc w:val="both"/>
        <w:rPr>
          <w:rFonts w:asciiTheme="majorBidi" w:hAnsiTheme="majorBidi" w:cstheme="majorBidi"/>
          <w:sz w:val="22"/>
          <w:szCs w:val="22"/>
        </w:rPr>
      </w:pPr>
      <w:r w:rsidRPr="00810CC4">
        <w:rPr>
          <w:rFonts w:asciiTheme="majorBidi" w:hAnsiTheme="majorBidi" w:cstheme="majorBidi"/>
          <w:sz w:val="22"/>
          <w:szCs w:val="22"/>
        </w:rPr>
        <w:t xml:space="preserve">Appointed as ninth member of the Palestinian Drafting Committee, appointed by the legislative arm of the Palestine Liberation Organization (PLO).  </w:t>
      </w:r>
    </w:p>
    <w:p w14:paraId="2A9D2585" w14:textId="77777777" w:rsidR="006D6EBF" w:rsidRDefault="006D6EBF" w:rsidP="006D6EBF">
      <w:pPr>
        <w:jc w:val="both"/>
        <w:rPr>
          <w:rFonts w:asciiTheme="majorBidi" w:hAnsiTheme="majorBidi" w:cstheme="majorBidi"/>
          <w:sz w:val="24"/>
          <w:szCs w:val="24"/>
        </w:rPr>
      </w:pPr>
    </w:p>
    <w:p w14:paraId="4F1185F8" w14:textId="39A714FA" w:rsidR="006D6EBF" w:rsidRDefault="00586871" w:rsidP="006D6EBF">
      <w:pPr>
        <w:jc w:val="both"/>
        <w:rPr>
          <w:rFonts w:asciiTheme="majorBidi" w:hAnsiTheme="majorBidi" w:cstheme="majorBidi"/>
          <w:b/>
          <w:sz w:val="24"/>
          <w:szCs w:val="24"/>
        </w:rPr>
      </w:pPr>
      <w:r w:rsidRPr="00810CC4">
        <w:rPr>
          <w:rFonts w:asciiTheme="majorBidi" w:hAnsiTheme="majorBidi" w:cstheme="majorBidi"/>
          <w:sz w:val="24"/>
          <w:szCs w:val="24"/>
        </w:rPr>
        <w:t>January 2019- De</w:t>
      </w:r>
      <w:r w:rsidR="006D6EBF">
        <w:rPr>
          <w:rFonts w:asciiTheme="majorBidi" w:hAnsiTheme="majorBidi" w:cstheme="majorBidi"/>
          <w:sz w:val="24"/>
          <w:szCs w:val="24"/>
        </w:rPr>
        <w:t xml:space="preserve">cember </w:t>
      </w:r>
      <w:r w:rsidRPr="00810CC4">
        <w:rPr>
          <w:rFonts w:asciiTheme="majorBidi" w:hAnsiTheme="majorBidi" w:cstheme="majorBidi"/>
          <w:sz w:val="24"/>
          <w:szCs w:val="24"/>
        </w:rPr>
        <w:t>2022</w:t>
      </w:r>
      <w:r w:rsidR="00810CC4">
        <w:rPr>
          <w:rFonts w:asciiTheme="majorBidi" w:hAnsiTheme="majorBidi" w:cstheme="majorBidi"/>
          <w:sz w:val="24"/>
          <w:szCs w:val="24"/>
        </w:rPr>
        <w:t xml:space="preserve"> </w:t>
      </w:r>
      <w:r w:rsidRPr="001B4040">
        <w:rPr>
          <w:rFonts w:asciiTheme="majorBidi" w:hAnsiTheme="majorBidi" w:cstheme="majorBidi"/>
          <w:sz w:val="24"/>
          <w:szCs w:val="24"/>
        </w:rPr>
        <w:t xml:space="preserve">  </w:t>
      </w:r>
      <w:r w:rsidRPr="00810CC4">
        <w:rPr>
          <w:rFonts w:asciiTheme="majorBidi" w:hAnsiTheme="majorBidi" w:cstheme="majorBidi"/>
          <w:b/>
          <w:sz w:val="24"/>
          <w:szCs w:val="24"/>
        </w:rPr>
        <w:t xml:space="preserve">Lead of the Constitutional Awareness Campaigns, </w:t>
      </w:r>
    </w:p>
    <w:p w14:paraId="24A51595" w14:textId="4CB4CC61" w:rsidR="006D6EBF" w:rsidRDefault="006D6EBF" w:rsidP="006D6EBF">
      <w:pPr>
        <w:ind w:left="2880"/>
        <w:jc w:val="both"/>
        <w:rPr>
          <w:rFonts w:asciiTheme="majorBidi" w:hAnsiTheme="majorBidi" w:cstheme="majorBidi"/>
          <w:b/>
          <w:sz w:val="24"/>
          <w:szCs w:val="24"/>
        </w:rPr>
      </w:pPr>
      <w:r>
        <w:rPr>
          <w:rFonts w:asciiTheme="majorBidi" w:hAnsiTheme="majorBidi" w:cstheme="majorBidi"/>
          <w:b/>
          <w:sz w:val="24"/>
          <w:szCs w:val="24"/>
        </w:rPr>
        <w:t>Palestine.</w:t>
      </w:r>
    </w:p>
    <w:p w14:paraId="7B7ECE8C" w14:textId="77777777" w:rsidR="006D6EBF" w:rsidRDefault="006D6EBF" w:rsidP="006D6EBF">
      <w:pPr>
        <w:spacing w:line="360" w:lineRule="auto"/>
        <w:jc w:val="both"/>
        <w:rPr>
          <w:rFonts w:asciiTheme="majorBidi" w:hAnsiTheme="majorBidi" w:cstheme="majorBidi"/>
          <w:b/>
          <w:sz w:val="24"/>
          <w:szCs w:val="24"/>
        </w:rPr>
      </w:pPr>
      <w:bookmarkStart w:id="0" w:name="_GoBack"/>
      <w:bookmarkEnd w:id="0"/>
    </w:p>
    <w:p w14:paraId="748931BF" w14:textId="77777777" w:rsidR="00586871" w:rsidRPr="00810CC4" w:rsidRDefault="00586871" w:rsidP="006D6EBF">
      <w:pPr>
        <w:spacing w:line="276" w:lineRule="auto"/>
        <w:ind w:left="2880"/>
        <w:jc w:val="both"/>
        <w:rPr>
          <w:rFonts w:asciiTheme="majorBidi" w:hAnsiTheme="majorBidi" w:cstheme="majorBidi"/>
          <w:sz w:val="22"/>
          <w:szCs w:val="22"/>
        </w:rPr>
      </w:pPr>
      <w:r w:rsidRPr="00810CC4">
        <w:rPr>
          <w:rFonts w:asciiTheme="majorBidi" w:hAnsiTheme="majorBidi" w:cstheme="majorBidi"/>
          <w:sz w:val="22"/>
          <w:szCs w:val="22"/>
        </w:rPr>
        <w:t xml:space="preserve">The educational campaign was in partnership with Women Media and Development (TAM) and Miftah, focusing on constitutional principles. In September 2020, the </w:t>
      </w:r>
      <w:proofErr w:type="spellStart"/>
      <w:r w:rsidRPr="00810CC4">
        <w:rPr>
          <w:rFonts w:asciiTheme="majorBidi" w:hAnsiTheme="majorBidi" w:cstheme="majorBidi"/>
          <w:sz w:val="22"/>
          <w:szCs w:val="22"/>
        </w:rPr>
        <w:t>ConTransNet</w:t>
      </w:r>
      <w:proofErr w:type="spellEnd"/>
      <w:r w:rsidRPr="00810CC4">
        <w:rPr>
          <w:rFonts w:asciiTheme="majorBidi" w:hAnsiTheme="majorBidi" w:cstheme="majorBidi"/>
          <w:sz w:val="22"/>
          <w:szCs w:val="22"/>
        </w:rPr>
        <w:t xml:space="preserve"> team at Melbourne partnered with the Constitutional Studies Center at An-Najah University to host two expert sessions with members of the Palestinian Constitutional Court. The sessions were designed to support the judges in gathering comparative perspectives on the role of constitutional courts in other jurisdictions and their methodological approaches to fulfilling their constitutional mandates. The campaign also provided various lectures and training sessions to grassroots organizations and students in West Bank universities and Gaza.</w:t>
      </w:r>
    </w:p>
    <w:p w14:paraId="123B4DDF" w14:textId="77777777" w:rsidR="00586871" w:rsidRDefault="00586871" w:rsidP="00A56FE2">
      <w:pPr>
        <w:pBdr>
          <w:bottom w:val="single" w:sz="12" w:space="1" w:color="auto"/>
        </w:pBdr>
        <w:ind w:left="2880" w:hanging="2880"/>
        <w:jc w:val="both"/>
        <w:rPr>
          <w:rFonts w:asciiTheme="majorBidi" w:hAnsiTheme="majorBidi" w:cstheme="majorBidi"/>
          <w:bCs/>
          <w:sz w:val="24"/>
          <w:szCs w:val="24"/>
        </w:rPr>
      </w:pPr>
    </w:p>
    <w:p w14:paraId="4BBFE5A7" w14:textId="77777777" w:rsidR="00586871" w:rsidRDefault="00586871" w:rsidP="00586871">
      <w:pPr>
        <w:spacing w:before="60"/>
        <w:rPr>
          <w:rFonts w:asciiTheme="majorBidi" w:hAnsiTheme="majorBidi" w:cstheme="majorBidi"/>
          <w:b/>
          <w:bCs/>
          <w:sz w:val="28"/>
          <w:szCs w:val="28"/>
        </w:rPr>
      </w:pPr>
    </w:p>
    <w:p w14:paraId="0AD9EAFE" w14:textId="4B79A779" w:rsidR="00586871" w:rsidRDefault="00D50E8D" w:rsidP="00586871">
      <w:pPr>
        <w:spacing w:before="60" w:line="360" w:lineRule="auto"/>
        <w:rPr>
          <w:rFonts w:asciiTheme="majorBidi" w:hAnsiTheme="majorBidi" w:cstheme="majorBidi"/>
          <w:b/>
          <w:bCs/>
          <w:sz w:val="28"/>
          <w:szCs w:val="28"/>
        </w:rPr>
      </w:pPr>
      <w:r w:rsidRPr="006D22DF">
        <w:rPr>
          <w:rFonts w:asciiTheme="majorBidi" w:hAnsiTheme="majorBidi" w:cstheme="majorBidi"/>
          <w:b/>
          <w:bCs/>
          <w:sz w:val="28"/>
          <w:szCs w:val="28"/>
        </w:rPr>
        <w:t>SELECTED</w:t>
      </w:r>
      <w:r>
        <w:rPr>
          <w:rFonts w:asciiTheme="majorBidi" w:hAnsiTheme="majorBidi" w:cstheme="majorBidi"/>
          <w:b/>
          <w:bCs/>
          <w:sz w:val="28"/>
          <w:szCs w:val="28"/>
        </w:rPr>
        <w:t xml:space="preserve"> PUBLICATIONS</w:t>
      </w:r>
      <w:r w:rsidR="00586871" w:rsidRPr="006D22DF">
        <w:rPr>
          <w:rFonts w:asciiTheme="majorBidi" w:hAnsiTheme="majorBidi" w:cstheme="majorBidi"/>
          <w:b/>
          <w:bCs/>
          <w:sz w:val="28"/>
          <w:szCs w:val="28"/>
        </w:rPr>
        <w:t xml:space="preserve"> </w:t>
      </w:r>
    </w:p>
    <w:p w14:paraId="0B3DBBB6" w14:textId="2DA0BF5C" w:rsidR="00586871" w:rsidRPr="001B4040" w:rsidRDefault="00586871" w:rsidP="00586871">
      <w:pPr>
        <w:spacing w:before="60" w:line="360" w:lineRule="auto"/>
        <w:rPr>
          <w:rFonts w:asciiTheme="majorBidi" w:hAnsiTheme="majorBidi" w:cstheme="majorBidi"/>
          <w:b/>
          <w:bCs/>
          <w:i/>
          <w:iCs/>
          <w:sz w:val="24"/>
          <w:szCs w:val="24"/>
        </w:rPr>
      </w:pPr>
      <w:r w:rsidRPr="001B4040">
        <w:rPr>
          <w:rFonts w:asciiTheme="majorBidi" w:hAnsiTheme="majorBidi" w:cstheme="majorBidi"/>
          <w:b/>
          <w:bCs/>
          <w:i/>
          <w:iCs/>
          <w:sz w:val="24"/>
          <w:szCs w:val="24"/>
        </w:rPr>
        <w:t>Articles:</w:t>
      </w:r>
    </w:p>
    <w:p w14:paraId="5A56FC86" w14:textId="77777777" w:rsidR="00586871" w:rsidRPr="001B4040" w:rsidRDefault="00586871" w:rsidP="00586871">
      <w:pPr>
        <w:pStyle w:val="NormalWeb"/>
        <w:spacing w:line="276" w:lineRule="atLeast"/>
        <w:rPr>
          <w:bCs/>
          <w:color w:val="000000"/>
          <w:bdr w:val="none" w:sz="0" w:space="0" w:color="auto" w:frame="1"/>
        </w:rPr>
      </w:pPr>
      <w:r w:rsidRPr="001B4040">
        <w:rPr>
          <w:bCs/>
          <w:color w:val="000000"/>
          <w:bdr w:val="none" w:sz="0" w:space="0" w:color="auto" w:frame="1"/>
        </w:rPr>
        <w:t>-</w:t>
      </w:r>
      <w:r w:rsidRPr="001B4040">
        <w:rPr>
          <w:rFonts w:asciiTheme="majorBidi" w:eastAsiaTheme="minorHAnsi" w:hAnsiTheme="majorBidi" w:cstheme="majorBidi"/>
          <w:lang w:eastAsia="en-US"/>
        </w:rPr>
        <w:t xml:space="preserve">Sanaa </w:t>
      </w:r>
      <w:proofErr w:type="spellStart"/>
      <w:r w:rsidRPr="001B4040">
        <w:rPr>
          <w:rFonts w:asciiTheme="majorBidi" w:eastAsiaTheme="minorHAnsi" w:hAnsiTheme="majorBidi" w:cstheme="majorBidi"/>
          <w:lang w:eastAsia="en-US"/>
        </w:rPr>
        <w:t>Alsarghali</w:t>
      </w:r>
      <w:proofErr w:type="spellEnd"/>
      <w:r w:rsidRPr="001B4040">
        <w:rPr>
          <w:rFonts w:asciiTheme="majorBidi" w:eastAsiaTheme="minorHAnsi" w:hAnsiTheme="majorBidi" w:cstheme="majorBidi"/>
          <w:lang w:eastAsia="en-US"/>
        </w:rPr>
        <w:t xml:space="preserve"> &amp;Nathan </w:t>
      </w:r>
      <w:proofErr w:type="spellStart"/>
      <w:proofErr w:type="gramStart"/>
      <w:r w:rsidRPr="001B4040">
        <w:rPr>
          <w:rFonts w:asciiTheme="majorBidi" w:eastAsiaTheme="minorHAnsi" w:hAnsiTheme="majorBidi" w:cstheme="majorBidi"/>
          <w:lang w:eastAsia="en-US"/>
        </w:rPr>
        <w:t>J.Brown</w:t>
      </w:r>
      <w:proofErr w:type="spellEnd"/>
      <w:proofErr w:type="gramEnd"/>
      <w:r w:rsidRPr="001B4040">
        <w:rPr>
          <w:rFonts w:asciiTheme="majorBidi" w:eastAsiaTheme="minorHAnsi" w:hAnsiTheme="majorBidi" w:cstheme="majorBidi"/>
          <w:lang w:eastAsia="en-US"/>
        </w:rPr>
        <w:t xml:space="preserve"> “ Building Palestinian Constitution” in Comparative Constitutional Studies (In review).</w:t>
      </w:r>
      <w:r w:rsidRPr="001B4040">
        <w:rPr>
          <w:bCs/>
          <w:color w:val="000000"/>
          <w:bdr w:val="none" w:sz="0" w:space="0" w:color="auto" w:frame="1"/>
        </w:rPr>
        <w:t xml:space="preserve"> </w:t>
      </w:r>
    </w:p>
    <w:p w14:paraId="56227E7D" w14:textId="77777777" w:rsidR="00586871" w:rsidRPr="001B4040" w:rsidRDefault="00586871" w:rsidP="00586871">
      <w:pPr>
        <w:spacing w:after="160" w:line="360" w:lineRule="auto"/>
        <w:rPr>
          <w:rFonts w:asciiTheme="majorBidi" w:eastAsiaTheme="minorHAnsi" w:hAnsiTheme="majorBidi" w:cstheme="majorBidi"/>
          <w:sz w:val="24"/>
          <w:szCs w:val="24"/>
        </w:rPr>
      </w:pPr>
      <w:r w:rsidRPr="001B4040">
        <w:rPr>
          <w:rFonts w:asciiTheme="majorBidi" w:eastAsiaTheme="minorHAnsi" w:hAnsiTheme="majorBidi" w:cstheme="majorBidi"/>
          <w:sz w:val="24"/>
          <w:szCs w:val="24"/>
        </w:rPr>
        <w:t xml:space="preserve">-Sanaa </w:t>
      </w:r>
      <w:proofErr w:type="spellStart"/>
      <w:r w:rsidRPr="001B4040">
        <w:rPr>
          <w:rFonts w:asciiTheme="majorBidi" w:eastAsiaTheme="minorHAnsi" w:hAnsiTheme="majorBidi" w:cstheme="majorBidi"/>
          <w:sz w:val="24"/>
          <w:szCs w:val="24"/>
        </w:rPr>
        <w:t>Alsarghali</w:t>
      </w:r>
      <w:proofErr w:type="spellEnd"/>
      <w:r w:rsidRPr="001B4040">
        <w:rPr>
          <w:rFonts w:asciiTheme="majorBidi" w:eastAsiaTheme="minorHAnsi" w:hAnsiTheme="majorBidi" w:cstheme="majorBidi"/>
          <w:sz w:val="24"/>
          <w:szCs w:val="24"/>
        </w:rPr>
        <w:t xml:space="preserve">, ‘Semi-Presidential System in a Semi-Constitution: Political Experiments in Palestine’ Middle East Law and Governance (MELG) forthcoming 2024.  </w:t>
      </w:r>
    </w:p>
    <w:p w14:paraId="045B6B23" w14:textId="77777777" w:rsidR="00586871" w:rsidRPr="001B4040" w:rsidRDefault="00586871" w:rsidP="00586871">
      <w:pPr>
        <w:spacing w:after="160" w:line="360" w:lineRule="auto"/>
        <w:rPr>
          <w:rFonts w:asciiTheme="majorBidi" w:eastAsiaTheme="minorHAnsi" w:hAnsiTheme="majorBidi" w:cstheme="majorBidi"/>
          <w:sz w:val="24"/>
          <w:szCs w:val="24"/>
        </w:rPr>
      </w:pPr>
      <w:r w:rsidRPr="001B4040">
        <w:rPr>
          <w:rFonts w:asciiTheme="majorBidi" w:eastAsiaTheme="minorHAnsi" w:hAnsiTheme="majorBidi" w:cstheme="majorBidi"/>
          <w:sz w:val="24"/>
          <w:szCs w:val="24"/>
        </w:rPr>
        <w:t xml:space="preserve">-Sanaa </w:t>
      </w:r>
      <w:proofErr w:type="spellStart"/>
      <w:r w:rsidRPr="001B4040">
        <w:rPr>
          <w:rFonts w:asciiTheme="majorBidi" w:eastAsiaTheme="minorHAnsi" w:hAnsiTheme="majorBidi" w:cstheme="majorBidi"/>
          <w:sz w:val="24"/>
          <w:szCs w:val="24"/>
        </w:rPr>
        <w:t>Alsarghali</w:t>
      </w:r>
      <w:proofErr w:type="spellEnd"/>
      <w:r w:rsidRPr="001B4040">
        <w:rPr>
          <w:rFonts w:asciiTheme="majorBidi" w:eastAsiaTheme="minorHAnsi" w:hAnsiTheme="majorBidi" w:cstheme="majorBidi"/>
          <w:sz w:val="24"/>
          <w:szCs w:val="24"/>
        </w:rPr>
        <w:t xml:space="preserve"> ‘The ‘State of Emergency’ or the ‘State of Exception’? Bahrain and COVID19’ (2020) 10 (445-454) Bristol University Press. </w:t>
      </w:r>
    </w:p>
    <w:p w14:paraId="4229DC81" w14:textId="77777777" w:rsidR="00586871" w:rsidRPr="001B4040" w:rsidRDefault="00586871" w:rsidP="00586871">
      <w:pPr>
        <w:spacing w:after="160" w:line="360" w:lineRule="auto"/>
        <w:rPr>
          <w:rFonts w:asciiTheme="majorBidi" w:eastAsiaTheme="minorHAnsi" w:hAnsiTheme="majorBidi" w:cstheme="majorBidi"/>
          <w:sz w:val="24"/>
          <w:szCs w:val="24"/>
        </w:rPr>
      </w:pPr>
      <w:r w:rsidRPr="001B4040">
        <w:rPr>
          <w:rFonts w:asciiTheme="majorBidi" w:eastAsiaTheme="minorHAnsi" w:hAnsiTheme="majorBidi" w:cstheme="majorBidi"/>
          <w:sz w:val="24"/>
          <w:szCs w:val="24"/>
        </w:rPr>
        <w:t xml:space="preserve">-Sanaa </w:t>
      </w:r>
      <w:proofErr w:type="spellStart"/>
      <w:r w:rsidRPr="001B4040">
        <w:rPr>
          <w:rFonts w:asciiTheme="majorBidi" w:eastAsiaTheme="minorHAnsi" w:hAnsiTheme="majorBidi" w:cstheme="majorBidi"/>
          <w:sz w:val="24"/>
          <w:szCs w:val="24"/>
        </w:rPr>
        <w:t>Alsarghali</w:t>
      </w:r>
      <w:proofErr w:type="spellEnd"/>
      <w:r w:rsidRPr="001B4040">
        <w:rPr>
          <w:rFonts w:asciiTheme="majorBidi" w:eastAsiaTheme="minorHAnsi" w:hAnsiTheme="majorBidi" w:cstheme="majorBidi"/>
          <w:sz w:val="24"/>
          <w:szCs w:val="24"/>
        </w:rPr>
        <w:t xml:space="preserve">, ‘Sectarianism and Constitutional Identity’ (2020) 18 (1) The Review of Faith &amp; International Affairs, 97. </w:t>
      </w:r>
    </w:p>
    <w:p w14:paraId="5AFD22F1" w14:textId="77777777" w:rsidR="00586871" w:rsidRPr="001B4040" w:rsidRDefault="00586871" w:rsidP="00586871">
      <w:pPr>
        <w:spacing w:after="160" w:line="360" w:lineRule="auto"/>
        <w:rPr>
          <w:rFonts w:asciiTheme="majorBidi" w:eastAsiaTheme="minorHAnsi" w:hAnsiTheme="majorBidi" w:cstheme="majorBidi"/>
          <w:sz w:val="24"/>
          <w:szCs w:val="24"/>
        </w:rPr>
      </w:pPr>
      <w:r w:rsidRPr="001B4040">
        <w:rPr>
          <w:rFonts w:asciiTheme="majorBidi" w:eastAsiaTheme="minorHAnsi" w:hAnsiTheme="majorBidi" w:cstheme="majorBidi"/>
          <w:sz w:val="24"/>
          <w:szCs w:val="24"/>
        </w:rPr>
        <w:t xml:space="preserve">-Sanaa </w:t>
      </w:r>
      <w:proofErr w:type="spellStart"/>
      <w:r w:rsidRPr="001B4040">
        <w:rPr>
          <w:rFonts w:asciiTheme="majorBidi" w:eastAsiaTheme="minorHAnsi" w:hAnsiTheme="majorBidi" w:cstheme="majorBidi"/>
          <w:sz w:val="24"/>
          <w:szCs w:val="24"/>
        </w:rPr>
        <w:t>Alsarghali</w:t>
      </w:r>
      <w:proofErr w:type="spellEnd"/>
      <w:r w:rsidRPr="001B4040">
        <w:rPr>
          <w:rFonts w:asciiTheme="majorBidi" w:eastAsiaTheme="minorHAnsi" w:hAnsiTheme="majorBidi" w:cstheme="majorBidi"/>
          <w:sz w:val="24"/>
          <w:szCs w:val="24"/>
        </w:rPr>
        <w:t xml:space="preserve">, ‘An (un)constitutional hangover? An analysis of the current Palestinian Basic Law in light of Palestine’s constitutional heritage’ (2017) 2 University of Illinois Law Review. </w:t>
      </w:r>
    </w:p>
    <w:p w14:paraId="3C326ED6" w14:textId="77777777" w:rsidR="00586871" w:rsidRPr="001B4040" w:rsidRDefault="00586871" w:rsidP="00586871">
      <w:pPr>
        <w:spacing w:after="160" w:line="360" w:lineRule="auto"/>
        <w:rPr>
          <w:rFonts w:asciiTheme="majorBidi" w:eastAsiaTheme="minorHAnsi" w:hAnsiTheme="majorBidi" w:cstheme="majorBidi"/>
          <w:b/>
          <w:bCs/>
          <w:i/>
          <w:iCs/>
          <w:sz w:val="24"/>
          <w:szCs w:val="24"/>
        </w:rPr>
      </w:pPr>
      <w:r w:rsidRPr="001B4040">
        <w:rPr>
          <w:rFonts w:asciiTheme="majorBidi" w:eastAsiaTheme="minorHAnsi" w:hAnsiTheme="majorBidi" w:cstheme="majorBidi"/>
          <w:b/>
          <w:bCs/>
          <w:i/>
          <w:iCs/>
          <w:sz w:val="24"/>
          <w:szCs w:val="24"/>
        </w:rPr>
        <w:t>Books:</w:t>
      </w:r>
    </w:p>
    <w:p w14:paraId="75D2E82C" w14:textId="77777777" w:rsidR="00586871" w:rsidRPr="001B4040" w:rsidRDefault="00586871" w:rsidP="00586871">
      <w:pPr>
        <w:spacing w:after="160" w:line="360" w:lineRule="auto"/>
        <w:rPr>
          <w:rFonts w:asciiTheme="majorBidi" w:eastAsiaTheme="minorHAnsi" w:hAnsiTheme="majorBidi" w:cstheme="majorBidi"/>
          <w:sz w:val="24"/>
          <w:szCs w:val="24"/>
        </w:rPr>
      </w:pPr>
      <w:r w:rsidRPr="001B4040">
        <w:rPr>
          <w:rFonts w:asciiTheme="majorBidi" w:eastAsiaTheme="minorHAnsi" w:hAnsiTheme="majorBidi" w:cstheme="majorBidi"/>
          <w:sz w:val="24"/>
          <w:szCs w:val="24"/>
        </w:rPr>
        <w:t xml:space="preserve">-Sanaa </w:t>
      </w:r>
      <w:proofErr w:type="spellStart"/>
      <w:r w:rsidRPr="001B4040">
        <w:rPr>
          <w:rFonts w:asciiTheme="majorBidi" w:eastAsiaTheme="minorHAnsi" w:hAnsiTheme="majorBidi" w:cstheme="majorBidi"/>
          <w:sz w:val="24"/>
          <w:szCs w:val="24"/>
        </w:rPr>
        <w:t>Alsarghali</w:t>
      </w:r>
      <w:proofErr w:type="spellEnd"/>
      <w:r w:rsidRPr="001B4040">
        <w:rPr>
          <w:rFonts w:asciiTheme="majorBidi" w:eastAsiaTheme="minorHAnsi" w:hAnsiTheme="majorBidi" w:cstheme="majorBidi"/>
          <w:sz w:val="24"/>
          <w:szCs w:val="24"/>
        </w:rPr>
        <w:t xml:space="preserve">, Simon Mabon and Adel </w:t>
      </w:r>
      <w:proofErr w:type="spellStart"/>
      <w:r w:rsidRPr="001B4040">
        <w:rPr>
          <w:rFonts w:asciiTheme="majorBidi" w:eastAsiaTheme="minorHAnsi" w:hAnsiTheme="majorBidi" w:cstheme="majorBidi"/>
          <w:sz w:val="24"/>
          <w:szCs w:val="24"/>
        </w:rPr>
        <w:t>Rushaid</w:t>
      </w:r>
      <w:proofErr w:type="spellEnd"/>
      <w:r w:rsidRPr="001B4040">
        <w:rPr>
          <w:rFonts w:asciiTheme="majorBidi" w:eastAsiaTheme="minorHAnsi" w:hAnsiTheme="majorBidi" w:cstheme="majorBidi"/>
          <w:sz w:val="24"/>
          <w:szCs w:val="24"/>
        </w:rPr>
        <w:t xml:space="preserve"> (</w:t>
      </w:r>
      <w:proofErr w:type="spellStart"/>
      <w:r w:rsidRPr="001B4040">
        <w:rPr>
          <w:rFonts w:asciiTheme="majorBidi" w:eastAsiaTheme="minorHAnsi" w:hAnsiTheme="majorBidi" w:cstheme="majorBidi"/>
          <w:sz w:val="24"/>
          <w:szCs w:val="24"/>
        </w:rPr>
        <w:t>eds</w:t>
      </w:r>
      <w:proofErr w:type="spellEnd"/>
      <w:r w:rsidRPr="001B4040">
        <w:rPr>
          <w:rFonts w:asciiTheme="majorBidi" w:eastAsiaTheme="minorHAnsi" w:hAnsiTheme="majorBidi" w:cstheme="majorBidi"/>
          <w:sz w:val="24"/>
          <w:szCs w:val="24"/>
        </w:rPr>
        <w:t xml:space="preserve">) </w:t>
      </w:r>
      <w:r w:rsidRPr="001B4040">
        <w:rPr>
          <w:rFonts w:asciiTheme="majorBidi" w:eastAsiaTheme="minorHAnsi" w:hAnsiTheme="majorBidi" w:cstheme="majorBidi"/>
          <w:i/>
          <w:iCs/>
          <w:sz w:val="24"/>
          <w:szCs w:val="24"/>
        </w:rPr>
        <w:t>States of Exception or Exceptional States: Law, Politics and Giorgio Agamben in the Middle East</w:t>
      </w:r>
      <w:r w:rsidRPr="001B4040">
        <w:rPr>
          <w:rFonts w:asciiTheme="majorBidi" w:eastAsiaTheme="minorHAnsi" w:hAnsiTheme="majorBidi" w:cstheme="majorBidi"/>
          <w:sz w:val="24"/>
          <w:szCs w:val="24"/>
        </w:rPr>
        <w:t xml:space="preserve"> (</w:t>
      </w:r>
      <w:proofErr w:type="spellStart"/>
      <w:r w:rsidRPr="001B4040">
        <w:rPr>
          <w:rFonts w:asciiTheme="majorBidi" w:eastAsiaTheme="minorHAnsi" w:hAnsiTheme="majorBidi" w:cstheme="majorBidi"/>
          <w:sz w:val="24"/>
          <w:szCs w:val="24"/>
        </w:rPr>
        <w:t>I.</w:t>
      </w:r>
      <w:proofErr w:type="gramStart"/>
      <w:r w:rsidRPr="001B4040">
        <w:rPr>
          <w:rFonts w:asciiTheme="majorBidi" w:eastAsiaTheme="minorHAnsi" w:hAnsiTheme="majorBidi" w:cstheme="majorBidi"/>
          <w:sz w:val="24"/>
          <w:szCs w:val="24"/>
        </w:rPr>
        <w:t>B.Tauris</w:t>
      </w:r>
      <w:proofErr w:type="spellEnd"/>
      <w:proofErr w:type="gramEnd"/>
      <w:r w:rsidRPr="001B4040">
        <w:rPr>
          <w:rFonts w:asciiTheme="majorBidi" w:eastAsiaTheme="minorHAnsi" w:hAnsiTheme="majorBidi" w:cstheme="majorBidi"/>
          <w:sz w:val="24"/>
          <w:szCs w:val="24"/>
        </w:rPr>
        <w:t>, London, August 2022).</w:t>
      </w:r>
    </w:p>
    <w:p w14:paraId="3721D76C" w14:textId="77777777" w:rsidR="00586871" w:rsidRPr="001B4040" w:rsidRDefault="00586871" w:rsidP="00586871">
      <w:pPr>
        <w:spacing w:after="160" w:line="360" w:lineRule="auto"/>
        <w:rPr>
          <w:rFonts w:asciiTheme="majorBidi" w:eastAsiaTheme="minorHAnsi" w:hAnsiTheme="majorBidi" w:cstheme="majorBidi"/>
          <w:sz w:val="24"/>
          <w:szCs w:val="24"/>
        </w:rPr>
      </w:pPr>
      <w:r w:rsidRPr="001B4040">
        <w:rPr>
          <w:rFonts w:asciiTheme="majorBidi" w:eastAsiaTheme="minorHAnsi" w:hAnsiTheme="majorBidi" w:cstheme="majorBidi"/>
          <w:sz w:val="24"/>
          <w:szCs w:val="24"/>
        </w:rPr>
        <w:lastRenderedPageBreak/>
        <w:t xml:space="preserve">-Sanaa </w:t>
      </w:r>
      <w:proofErr w:type="spellStart"/>
      <w:r w:rsidRPr="001B4040">
        <w:rPr>
          <w:rFonts w:asciiTheme="majorBidi" w:eastAsiaTheme="minorHAnsi" w:hAnsiTheme="majorBidi" w:cstheme="majorBidi"/>
          <w:sz w:val="24"/>
          <w:szCs w:val="24"/>
        </w:rPr>
        <w:t>Alsarghali</w:t>
      </w:r>
      <w:proofErr w:type="spellEnd"/>
      <w:r w:rsidRPr="001B4040">
        <w:rPr>
          <w:rFonts w:asciiTheme="majorBidi" w:eastAsiaTheme="minorHAnsi" w:hAnsiTheme="majorBidi" w:cstheme="majorBidi"/>
          <w:sz w:val="24"/>
          <w:szCs w:val="24"/>
        </w:rPr>
        <w:t xml:space="preserve"> (2025) </w:t>
      </w:r>
      <w:r w:rsidRPr="001B4040">
        <w:rPr>
          <w:rFonts w:asciiTheme="majorBidi" w:eastAsiaTheme="minorHAnsi" w:hAnsiTheme="majorBidi" w:cstheme="majorBidi"/>
          <w:i/>
          <w:iCs/>
          <w:sz w:val="24"/>
          <w:szCs w:val="24"/>
        </w:rPr>
        <w:t>Square Pegs and Round Holes: The Story of the Palestinian Political System</w:t>
      </w:r>
      <w:r w:rsidRPr="001B4040">
        <w:rPr>
          <w:rFonts w:asciiTheme="majorBidi" w:eastAsiaTheme="minorHAnsi" w:hAnsiTheme="majorBidi" w:cstheme="majorBidi"/>
          <w:sz w:val="24"/>
          <w:szCs w:val="24"/>
        </w:rPr>
        <w:t>. (In writing).</w:t>
      </w:r>
    </w:p>
    <w:p w14:paraId="28521264" w14:textId="77777777" w:rsidR="00586871" w:rsidRPr="001B4040" w:rsidRDefault="00586871" w:rsidP="00586871">
      <w:pPr>
        <w:spacing w:after="160" w:line="360" w:lineRule="auto"/>
        <w:rPr>
          <w:rFonts w:asciiTheme="majorBidi" w:eastAsiaTheme="minorHAnsi" w:hAnsiTheme="majorBidi" w:cstheme="majorBidi"/>
          <w:sz w:val="24"/>
          <w:szCs w:val="24"/>
        </w:rPr>
      </w:pPr>
      <w:r w:rsidRPr="001B4040">
        <w:rPr>
          <w:rFonts w:asciiTheme="majorBidi" w:eastAsiaTheme="minorHAnsi" w:hAnsiTheme="majorBidi" w:cstheme="majorBidi"/>
          <w:sz w:val="24"/>
          <w:szCs w:val="24"/>
        </w:rPr>
        <w:t xml:space="preserve">-Sanaa </w:t>
      </w:r>
      <w:proofErr w:type="spellStart"/>
      <w:r w:rsidRPr="001B4040">
        <w:rPr>
          <w:rFonts w:asciiTheme="majorBidi" w:eastAsiaTheme="minorHAnsi" w:hAnsiTheme="majorBidi" w:cstheme="majorBidi"/>
          <w:sz w:val="24"/>
          <w:szCs w:val="24"/>
        </w:rPr>
        <w:t>Alsarghali</w:t>
      </w:r>
      <w:proofErr w:type="spellEnd"/>
      <w:r w:rsidRPr="001B4040">
        <w:rPr>
          <w:rFonts w:asciiTheme="majorBidi" w:eastAsiaTheme="minorHAnsi" w:hAnsiTheme="majorBidi" w:cstheme="majorBidi"/>
          <w:sz w:val="24"/>
          <w:szCs w:val="24"/>
        </w:rPr>
        <w:t xml:space="preserve">, </w:t>
      </w:r>
      <w:r w:rsidRPr="001B4040">
        <w:rPr>
          <w:rFonts w:asciiTheme="majorBidi" w:eastAsiaTheme="minorHAnsi" w:hAnsiTheme="majorBidi" w:cstheme="majorBidi"/>
          <w:i/>
          <w:iCs/>
          <w:sz w:val="24"/>
          <w:szCs w:val="24"/>
        </w:rPr>
        <w:t>Constitutional Topics Women Do Not Talk About Much</w:t>
      </w:r>
      <w:r w:rsidRPr="001B4040">
        <w:rPr>
          <w:rFonts w:asciiTheme="majorBidi" w:eastAsiaTheme="minorHAnsi" w:hAnsiTheme="majorBidi" w:cstheme="majorBidi"/>
          <w:sz w:val="24"/>
          <w:szCs w:val="24"/>
        </w:rPr>
        <w:t xml:space="preserve"> (Women Media and Development Publication November 2021) In Arabic. </w:t>
      </w:r>
    </w:p>
    <w:p w14:paraId="6F985D18" w14:textId="77777777" w:rsidR="00586871" w:rsidRPr="001B4040" w:rsidRDefault="00586871" w:rsidP="00586871">
      <w:pPr>
        <w:spacing w:after="160" w:line="360" w:lineRule="auto"/>
        <w:rPr>
          <w:rFonts w:asciiTheme="majorBidi" w:eastAsiaTheme="minorHAnsi" w:hAnsiTheme="majorBidi" w:cstheme="majorBidi"/>
          <w:b/>
          <w:bCs/>
          <w:i/>
          <w:iCs/>
          <w:sz w:val="24"/>
          <w:szCs w:val="24"/>
        </w:rPr>
      </w:pPr>
      <w:r w:rsidRPr="001B4040">
        <w:rPr>
          <w:rFonts w:asciiTheme="majorBidi" w:eastAsiaTheme="minorHAnsi" w:hAnsiTheme="majorBidi" w:cstheme="majorBidi"/>
          <w:b/>
          <w:bCs/>
          <w:i/>
          <w:iCs/>
          <w:sz w:val="24"/>
          <w:szCs w:val="24"/>
        </w:rPr>
        <w:t xml:space="preserve">Book Chapters: </w:t>
      </w:r>
    </w:p>
    <w:p w14:paraId="43384898" w14:textId="77777777" w:rsidR="00586871" w:rsidRPr="001B4040" w:rsidRDefault="00586871" w:rsidP="00586871">
      <w:pPr>
        <w:spacing w:after="160" w:line="360" w:lineRule="auto"/>
        <w:rPr>
          <w:rFonts w:asciiTheme="majorBidi" w:eastAsiaTheme="minorHAnsi" w:hAnsiTheme="majorBidi" w:cstheme="majorBidi"/>
          <w:sz w:val="24"/>
          <w:szCs w:val="24"/>
        </w:rPr>
      </w:pPr>
      <w:r w:rsidRPr="001B4040">
        <w:rPr>
          <w:rFonts w:asciiTheme="majorBidi" w:eastAsiaTheme="minorHAnsi" w:hAnsiTheme="majorBidi" w:cstheme="majorBidi"/>
          <w:sz w:val="24"/>
          <w:szCs w:val="24"/>
        </w:rPr>
        <w:t xml:space="preserve"> -Sanaa </w:t>
      </w:r>
      <w:proofErr w:type="spellStart"/>
      <w:r w:rsidRPr="001B4040">
        <w:rPr>
          <w:rFonts w:asciiTheme="majorBidi" w:eastAsiaTheme="minorHAnsi" w:hAnsiTheme="majorBidi" w:cstheme="majorBidi"/>
          <w:sz w:val="24"/>
          <w:szCs w:val="24"/>
        </w:rPr>
        <w:t>Alsarghali</w:t>
      </w:r>
      <w:proofErr w:type="spellEnd"/>
      <w:r w:rsidRPr="001B4040">
        <w:rPr>
          <w:rFonts w:asciiTheme="majorBidi" w:eastAsiaTheme="minorHAnsi" w:hAnsiTheme="majorBidi" w:cstheme="majorBidi"/>
          <w:sz w:val="24"/>
          <w:szCs w:val="24"/>
        </w:rPr>
        <w:t xml:space="preserve">, ‘Palestine and the State of Exception’ in States of Exception or Exceptional States: Law, Politics and Giorgio Agamben in the Middle East (Sanaa </w:t>
      </w:r>
      <w:proofErr w:type="spellStart"/>
      <w:r w:rsidRPr="001B4040">
        <w:rPr>
          <w:rFonts w:asciiTheme="majorBidi" w:eastAsiaTheme="minorHAnsi" w:hAnsiTheme="majorBidi" w:cstheme="majorBidi"/>
          <w:sz w:val="24"/>
          <w:szCs w:val="24"/>
        </w:rPr>
        <w:t>Alsarghali</w:t>
      </w:r>
      <w:proofErr w:type="spellEnd"/>
      <w:r w:rsidRPr="001B4040">
        <w:rPr>
          <w:rFonts w:asciiTheme="majorBidi" w:eastAsiaTheme="minorHAnsi" w:hAnsiTheme="majorBidi" w:cstheme="majorBidi"/>
          <w:sz w:val="24"/>
          <w:szCs w:val="24"/>
        </w:rPr>
        <w:t xml:space="preserve">, Simon Mabon and Adel </w:t>
      </w:r>
      <w:proofErr w:type="spellStart"/>
      <w:r w:rsidRPr="001B4040">
        <w:rPr>
          <w:rFonts w:asciiTheme="majorBidi" w:eastAsiaTheme="minorHAnsi" w:hAnsiTheme="majorBidi" w:cstheme="majorBidi"/>
          <w:sz w:val="24"/>
          <w:szCs w:val="24"/>
        </w:rPr>
        <w:t>Rushaid</w:t>
      </w:r>
      <w:proofErr w:type="spellEnd"/>
      <w:r w:rsidRPr="001B4040">
        <w:rPr>
          <w:rFonts w:asciiTheme="majorBidi" w:eastAsiaTheme="minorHAnsi" w:hAnsiTheme="majorBidi" w:cstheme="majorBidi"/>
          <w:sz w:val="24"/>
          <w:szCs w:val="24"/>
        </w:rPr>
        <w:t xml:space="preserve">, </w:t>
      </w:r>
      <w:proofErr w:type="spellStart"/>
      <w:r w:rsidRPr="001B4040">
        <w:rPr>
          <w:rFonts w:asciiTheme="majorBidi" w:eastAsiaTheme="minorHAnsi" w:hAnsiTheme="majorBidi" w:cstheme="majorBidi"/>
          <w:sz w:val="24"/>
          <w:szCs w:val="24"/>
        </w:rPr>
        <w:t>eds</w:t>
      </w:r>
      <w:proofErr w:type="spellEnd"/>
      <w:r w:rsidRPr="001B4040">
        <w:rPr>
          <w:rFonts w:asciiTheme="majorBidi" w:eastAsiaTheme="minorHAnsi" w:hAnsiTheme="majorBidi" w:cstheme="majorBidi"/>
          <w:sz w:val="24"/>
          <w:szCs w:val="24"/>
        </w:rPr>
        <w:t>) (</w:t>
      </w:r>
      <w:proofErr w:type="spellStart"/>
      <w:r w:rsidRPr="001B4040">
        <w:rPr>
          <w:rFonts w:asciiTheme="majorBidi" w:eastAsiaTheme="minorHAnsi" w:hAnsiTheme="majorBidi" w:cstheme="majorBidi"/>
          <w:sz w:val="24"/>
          <w:szCs w:val="24"/>
        </w:rPr>
        <w:t>I.</w:t>
      </w:r>
      <w:proofErr w:type="gramStart"/>
      <w:r w:rsidRPr="001B4040">
        <w:rPr>
          <w:rFonts w:asciiTheme="majorBidi" w:eastAsiaTheme="minorHAnsi" w:hAnsiTheme="majorBidi" w:cstheme="majorBidi"/>
          <w:sz w:val="24"/>
          <w:szCs w:val="24"/>
        </w:rPr>
        <w:t>B.Tauris</w:t>
      </w:r>
      <w:proofErr w:type="spellEnd"/>
      <w:proofErr w:type="gramEnd"/>
      <w:r w:rsidRPr="001B4040">
        <w:rPr>
          <w:rFonts w:asciiTheme="majorBidi" w:eastAsiaTheme="minorHAnsi" w:hAnsiTheme="majorBidi" w:cstheme="majorBidi"/>
          <w:sz w:val="24"/>
          <w:szCs w:val="24"/>
        </w:rPr>
        <w:t xml:space="preserve">, London 2022). </w:t>
      </w:r>
    </w:p>
    <w:p w14:paraId="6145D831" w14:textId="77777777" w:rsidR="00586871" w:rsidRPr="001B4040" w:rsidRDefault="00586871" w:rsidP="00586871">
      <w:pPr>
        <w:spacing w:after="160" w:line="360" w:lineRule="auto"/>
        <w:rPr>
          <w:rFonts w:asciiTheme="majorBidi" w:eastAsiaTheme="minorHAnsi" w:hAnsiTheme="majorBidi" w:cstheme="majorBidi"/>
          <w:sz w:val="24"/>
          <w:szCs w:val="24"/>
        </w:rPr>
      </w:pPr>
    </w:p>
    <w:p w14:paraId="5E1205DB" w14:textId="55166852" w:rsidR="006D6EBF" w:rsidRPr="006D6EBF" w:rsidRDefault="00586871" w:rsidP="00586871">
      <w:pPr>
        <w:spacing w:after="160" w:line="360" w:lineRule="auto"/>
        <w:rPr>
          <w:rFonts w:asciiTheme="majorBidi" w:eastAsiaTheme="minorHAnsi" w:hAnsiTheme="majorBidi" w:cstheme="majorBidi"/>
          <w:b/>
          <w:bCs/>
          <w:i/>
          <w:iCs/>
          <w:sz w:val="24"/>
          <w:szCs w:val="24"/>
        </w:rPr>
      </w:pPr>
      <w:r w:rsidRPr="001B4040">
        <w:rPr>
          <w:rFonts w:asciiTheme="majorBidi" w:eastAsiaTheme="minorHAnsi" w:hAnsiTheme="majorBidi" w:cstheme="majorBidi"/>
          <w:b/>
          <w:bCs/>
          <w:i/>
          <w:iCs/>
          <w:sz w:val="24"/>
          <w:szCs w:val="24"/>
        </w:rPr>
        <w:t xml:space="preserve">Reports and case studies: </w:t>
      </w:r>
    </w:p>
    <w:p w14:paraId="473229DA" w14:textId="77777777" w:rsidR="00586871" w:rsidRPr="001B4040" w:rsidRDefault="00586871" w:rsidP="00586871">
      <w:pPr>
        <w:spacing w:after="160" w:line="360" w:lineRule="auto"/>
        <w:rPr>
          <w:rFonts w:asciiTheme="majorBidi" w:eastAsiaTheme="minorHAnsi" w:hAnsiTheme="majorBidi"/>
          <w:sz w:val="24"/>
          <w:szCs w:val="24"/>
        </w:rPr>
      </w:pPr>
      <w:r w:rsidRPr="001B4040">
        <w:rPr>
          <w:rFonts w:asciiTheme="majorBidi" w:eastAsiaTheme="minorHAnsi" w:hAnsiTheme="majorBidi" w:cstheme="majorBidi"/>
          <w:sz w:val="24"/>
          <w:szCs w:val="24"/>
        </w:rPr>
        <w:t xml:space="preserve">- Nathan </w:t>
      </w:r>
      <w:proofErr w:type="spellStart"/>
      <w:r w:rsidRPr="001B4040">
        <w:rPr>
          <w:rFonts w:asciiTheme="majorBidi" w:eastAsiaTheme="minorHAnsi" w:hAnsiTheme="majorBidi" w:cstheme="majorBidi"/>
          <w:sz w:val="24"/>
          <w:szCs w:val="24"/>
        </w:rPr>
        <w:t>J.Brown</w:t>
      </w:r>
      <w:proofErr w:type="spellEnd"/>
      <w:r w:rsidRPr="001B4040">
        <w:rPr>
          <w:rFonts w:asciiTheme="majorBidi" w:eastAsiaTheme="minorHAnsi" w:hAnsiTheme="majorBidi" w:cstheme="majorBidi"/>
          <w:sz w:val="24"/>
          <w:szCs w:val="24"/>
        </w:rPr>
        <w:t xml:space="preserve"> and Sanaa </w:t>
      </w:r>
      <w:proofErr w:type="spellStart"/>
      <w:r w:rsidRPr="001B4040">
        <w:rPr>
          <w:rFonts w:asciiTheme="majorBidi" w:eastAsiaTheme="minorHAnsi" w:hAnsiTheme="majorBidi" w:cstheme="majorBidi"/>
          <w:sz w:val="24"/>
          <w:szCs w:val="24"/>
        </w:rPr>
        <w:t>Alsarghali</w:t>
      </w:r>
      <w:proofErr w:type="spellEnd"/>
      <w:r w:rsidRPr="001B4040">
        <w:rPr>
          <w:rFonts w:asciiTheme="majorBidi" w:eastAsiaTheme="minorHAnsi" w:hAnsiTheme="majorBidi" w:cstheme="majorBidi"/>
          <w:sz w:val="24"/>
          <w:szCs w:val="24"/>
        </w:rPr>
        <w:t>, (2024) ‘</w:t>
      </w:r>
      <w:r w:rsidRPr="001B4040">
        <w:rPr>
          <w:rFonts w:asciiTheme="majorBidi" w:eastAsiaTheme="minorHAnsi" w:hAnsiTheme="majorBidi"/>
          <w:sz w:val="24"/>
          <w:szCs w:val="24"/>
        </w:rPr>
        <w:t>Why an Interim Constitution Could Help Palestine: The Domestic and International Payoffs’</w:t>
      </w:r>
      <w:r w:rsidRPr="001B4040">
        <w:rPr>
          <w:sz w:val="24"/>
          <w:szCs w:val="24"/>
        </w:rPr>
        <w:t xml:space="preserve"> </w:t>
      </w:r>
      <w:hyperlink r:id="rId13" w:history="1">
        <w:r w:rsidRPr="001B4040">
          <w:rPr>
            <w:rStyle w:val="Hyperlink"/>
            <w:rFonts w:asciiTheme="majorBidi" w:eastAsiaTheme="minorHAnsi" w:hAnsiTheme="majorBidi"/>
            <w:sz w:val="24"/>
            <w:szCs w:val="24"/>
          </w:rPr>
          <w:t>https://carnegieendowment.org/research/2024/04/why-an-interim-constitution-could-help-palestine-the-domestic-and-international-payoffs?lang=en</w:t>
        </w:r>
      </w:hyperlink>
      <w:r w:rsidRPr="001B4040">
        <w:rPr>
          <w:rFonts w:asciiTheme="majorBidi" w:eastAsiaTheme="minorHAnsi" w:hAnsiTheme="majorBidi"/>
          <w:sz w:val="24"/>
          <w:szCs w:val="24"/>
        </w:rPr>
        <w:t xml:space="preserve"> </w:t>
      </w:r>
    </w:p>
    <w:p w14:paraId="6A7C6D7B" w14:textId="77777777" w:rsidR="00586871" w:rsidRPr="001B4040" w:rsidRDefault="00586871" w:rsidP="00586871">
      <w:pPr>
        <w:spacing w:after="160" w:line="360" w:lineRule="auto"/>
        <w:rPr>
          <w:rFonts w:asciiTheme="majorBidi" w:eastAsiaTheme="minorHAnsi" w:hAnsiTheme="majorBidi"/>
          <w:sz w:val="24"/>
          <w:szCs w:val="24"/>
        </w:rPr>
      </w:pPr>
      <w:r w:rsidRPr="001B4040">
        <w:rPr>
          <w:rFonts w:asciiTheme="majorBidi" w:eastAsiaTheme="minorHAnsi" w:hAnsiTheme="majorBidi" w:cstheme="majorBidi"/>
          <w:sz w:val="24"/>
          <w:szCs w:val="24"/>
        </w:rPr>
        <w:t xml:space="preserve">- Sanaa </w:t>
      </w:r>
      <w:proofErr w:type="spellStart"/>
      <w:r w:rsidRPr="001B4040">
        <w:rPr>
          <w:rFonts w:asciiTheme="majorBidi" w:eastAsiaTheme="minorHAnsi" w:hAnsiTheme="majorBidi" w:cstheme="majorBidi"/>
          <w:sz w:val="24"/>
          <w:szCs w:val="24"/>
        </w:rPr>
        <w:t>Alsarghali</w:t>
      </w:r>
      <w:proofErr w:type="spellEnd"/>
      <w:r w:rsidRPr="001B4040">
        <w:rPr>
          <w:rFonts w:asciiTheme="majorBidi" w:eastAsiaTheme="minorHAnsi" w:hAnsiTheme="majorBidi" w:cstheme="majorBidi"/>
          <w:sz w:val="24"/>
          <w:szCs w:val="24"/>
        </w:rPr>
        <w:t xml:space="preserve">, (2024) ‘Palestinian Reforms: International Expectations vs. Local Realities’ in “ Governing Gaza after the War : Palestinian Debates” </w:t>
      </w:r>
      <w:hyperlink r:id="rId14" w:history="1">
        <w:r w:rsidRPr="001B4040">
          <w:rPr>
            <w:rStyle w:val="Hyperlink"/>
            <w:rFonts w:asciiTheme="majorBidi" w:eastAsiaTheme="minorHAnsi" w:hAnsiTheme="majorBidi"/>
            <w:sz w:val="24"/>
            <w:szCs w:val="24"/>
          </w:rPr>
          <w:t>https://carnegieendowment.org/2024/02/09/governing-gaza-after-war-palestinian-debates-pub-91605</w:t>
        </w:r>
      </w:hyperlink>
      <w:r w:rsidRPr="001B4040">
        <w:rPr>
          <w:rFonts w:asciiTheme="majorBidi" w:eastAsiaTheme="minorHAnsi" w:hAnsiTheme="majorBidi"/>
          <w:sz w:val="24"/>
          <w:szCs w:val="24"/>
        </w:rPr>
        <w:t xml:space="preserve"> </w:t>
      </w:r>
    </w:p>
    <w:p w14:paraId="4280E6FE" w14:textId="77777777" w:rsidR="00586871" w:rsidRPr="001B4040" w:rsidRDefault="00586871" w:rsidP="00586871">
      <w:pPr>
        <w:spacing w:after="160" w:line="360" w:lineRule="auto"/>
        <w:rPr>
          <w:rFonts w:asciiTheme="majorBidi" w:eastAsiaTheme="minorHAnsi" w:hAnsiTheme="majorBidi" w:cstheme="majorBidi"/>
          <w:sz w:val="24"/>
          <w:szCs w:val="24"/>
        </w:rPr>
      </w:pPr>
      <w:r w:rsidRPr="001B4040">
        <w:rPr>
          <w:rFonts w:asciiTheme="majorBidi" w:eastAsiaTheme="minorHAnsi" w:hAnsiTheme="majorBidi" w:cstheme="majorBidi"/>
          <w:sz w:val="24"/>
          <w:szCs w:val="24"/>
        </w:rPr>
        <w:t xml:space="preserve">-Sanaa </w:t>
      </w:r>
      <w:proofErr w:type="spellStart"/>
      <w:r w:rsidRPr="001B4040">
        <w:rPr>
          <w:rFonts w:asciiTheme="majorBidi" w:eastAsiaTheme="minorHAnsi" w:hAnsiTheme="majorBidi" w:cstheme="majorBidi"/>
          <w:sz w:val="24"/>
          <w:szCs w:val="24"/>
        </w:rPr>
        <w:t>Alsarghali</w:t>
      </w:r>
      <w:proofErr w:type="spellEnd"/>
      <w:r w:rsidRPr="001B4040">
        <w:rPr>
          <w:rFonts w:asciiTheme="majorBidi" w:eastAsiaTheme="minorHAnsi" w:hAnsiTheme="majorBidi" w:cstheme="majorBidi"/>
          <w:sz w:val="24"/>
          <w:szCs w:val="24"/>
        </w:rPr>
        <w:t xml:space="preserve">, </w:t>
      </w:r>
      <w:proofErr w:type="spellStart"/>
      <w:r w:rsidRPr="001B4040">
        <w:rPr>
          <w:rFonts w:asciiTheme="majorBidi" w:eastAsiaTheme="minorHAnsi" w:hAnsiTheme="majorBidi" w:cstheme="majorBidi"/>
          <w:sz w:val="24"/>
          <w:szCs w:val="24"/>
        </w:rPr>
        <w:t>Newar</w:t>
      </w:r>
      <w:proofErr w:type="spellEnd"/>
      <w:r w:rsidRPr="001B4040">
        <w:rPr>
          <w:rFonts w:asciiTheme="majorBidi" w:eastAsiaTheme="minorHAnsi" w:hAnsiTheme="majorBidi" w:cstheme="majorBidi"/>
          <w:sz w:val="24"/>
          <w:szCs w:val="24"/>
        </w:rPr>
        <w:t xml:space="preserve"> </w:t>
      </w:r>
      <w:proofErr w:type="spellStart"/>
      <w:r w:rsidRPr="001B4040">
        <w:rPr>
          <w:rFonts w:asciiTheme="majorBidi" w:eastAsiaTheme="minorHAnsi" w:hAnsiTheme="majorBidi" w:cstheme="majorBidi"/>
          <w:sz w:val="24"/>
          <w:szCs w:val="24"/>
        </w:rPr>
        <w:t>Bidar</w:t>
      </w:r>
      <w:proofErr w:type="spellEnd"/>
      <w:r w:rsidRPr="001B4040">
        <w:rPr>
          <w:rFonts w:asciiTheme="majorBidi" w:eastAsiaTheme="minorHAnsi" w:hAnsiTheme="majorBidi" w:cstheme="majorBidi"/>
          <w:sz w:val="24"/>
          <w:szCs w:val="24"/>
        </w:rPr>
        <w:t xml:space="preserve">, </w:t>
      </w:r>
      <w:proofErr w:type="spellStart"/>
      <w:r w:rsidRPr="001B4040">
        <w:rPr>
          <w:rFonts w:asciiTheme="majorBidi" w:eastAsiaTheme="minorHAnsi" w:hAnsiTheme="majorBidi" w:cstheme="majorBidi"/>
          <w:sz w:val="24"/>
          <w:szCs w:val="24"/>
        </w:rPr>
        <w:t>Saja</w:t>
      </w:r>
      <w:proofErr w:type="spellEnd"/>
      <w:r w:rsidRPr="001B4040">
        <w:rPr>
          <w:rFonts w:asciiTheme="majorBidi" w:eastAsiaTheme="minorHAnsi" w:hAnsiTheme="majorBidi" w:cstheme="majorBidi"/>
          <w:sz w:val="24"/>
          <w:szCs w:val="24"/>
        </w:rPr>
        <w:t xml:space="preserve"> </w:t>
      </w:r>
      <w:proofErr w:type="spellStart"/>
      <w:r w:rsidRPr="001B4040">
        <w:rPr>
          <w:rFonts w:asciiTheme="majorBidi" w:eastAsiaTheme="minorHAnsi" w:hAnsiTheme="majorBidi" w:cstheme="majorBidi"/>
          <w:sz w:val="24"/>
          <w:szCs w:val="24"/>
        </w:rPr>
        <w:t>Majdobeh</w:t>
      </w:r>
      <w:proofErr w:type="spellEnd"/>
      <w:r w:rsidRPr="001B4040">
        <w:rPr>
          <w:rFonts w:asciiTheme="majorBidi" w:eastAsiaTheme="minorHAnsi" w:hAnsiTheme="majorBidi" w:cstheme="majorBidi"/>
          <w:sz w:val="24"/>
          <w:szCs w:val="24"/>
        </w:rPr>
        <w:t xml:space="preserve"> and Farah </w:t>
      </w:r>
      <w:proofErr w:type="spellStart"/>
      <w:r w:rsidRPr="001B4040">
        <w:rPr>
          <w:rFonts w:asciiTheme="majorBidi" w:eastAsiaTheme="minorHAnsi" w:hAnsiTheme="majorBidi" w:cstheme="majorBidi"/>
          <w:sz w:val="24"/>
          <w:szCs w:val="24"/>
        </w:rPr>
        <w:t>Attatrah</w:t>
      </w:r>
      <w:proofErr w:type="spellEnd"/>
      <w:r w:rsidRPr="001B4040">
        <w:rPr>
          <w:rFonts w:asciiTheme="majorBidi" w:eastAsiaTheme="minorHAnsi" w:hAnsiTheme="majorBidi" w:cstheme="majorBidi"/>
          <w:sz w:val="24"/>
          <w:szCs w:val="24"/>
        </w:rPr>
        <w:t xml:space="preserve"> (2022) ‘Palestine Report 2021’ in </w:t>
      </w:r>
      <w:proofErr w:type="gramStart"/>
      <w:r w:rsidRPr="001B4040">
        <w:rPr>
          <w:rFonts w:asciiTheme="majorBidi" w:eastAsiaTheme="minorHAnsi" w:hAnsiTheme="majorBidi" w:cstheme="majorBidi"/>
          <w:sz w:val="24"/>
          <w:szCs w:val="24"/>
        </w:rPr>
        <w:t>The</w:t>
      </w:r>
      <w:proofErr w:type="gramEnd"/>
      <w:r w:rsidRPr="001B4040">
        <w:rPr>
          <w:rFonts w:asciiTheme="majorBidi" w:eastAsiaTheme="minorHAnsi" w:hAnsiTheme="majorBidi" w:cstheme="majorBidi"/>
          <w:sz w:val="24"/>
          <w:szCs w:val="24"/>
        </w:rPr>
        <w:t xml:space="preserve"> </w:t>
      </w:r>
      <w:proofErr w:type="spellStart"/>
      <w:r w:rsidRPr="001B4040">
        <w:rPr>
          <w:rFonts w:asciiTheme="majorBidi" w:eastAsiaTheme="minorHAnsi" w:hAnsiTheme="majorBidi" w:cstheme="majorBidi"/>
          <w:sz w:val="24"/>
          <w:szCs w:val="24"/>
        </w:rPr>
        <w:t>I·CONnect-Clough</w:t>
      </w:r>
      <w:proofErr w:type="spellEnd"/>
      <w:r w:rsidRPr="001B4040">
        <w:rPr>
          <w:rFonts w:asciiTheme="majorBidi" w:eastAsiaTheme="minorHAnsi" w:hAnsiTheme="majorBidi" w:cstheme="majorBidi"/>
          <w:sz w:val="24"/>
          <w:szCs w:val="24"/>
        </w:rPr>
        <w:t xml:space="preserve"> Center 2021 Global Review of Constitutional Law. The </w:t>
      </w:r>
      <w:proofErr w:type="spellStart"/>
      <w:r w:rsidRPr="001B4040">
        <w:rPr>
          <w:rFonts w:asciiTheme="majorBidi" w:eastAsiaTheme="minorHAnsi" w:hAnsiTheme="majorBidi" w:cstheme="majorBidi"/>
          <w:sz w:val="24"/>
          <w:szCs w:val="24"/>
        </w:rPr>
        <w:t>I·CONnect-Clough</w:t>
      </w:r>
      <w:proofErr w:type="spellEnd"/>
      <w:r w:rsidRPr="001B4040">
        <w:rPr>
          <w:rFonts w:asciiTheme="majorBidi" w:eastAsiaTheme="minorHAnsi" w:hAnsiTheme="majorBidi" w:cstheme="majorBidi"/>
          <w:sz w:val="24"/>
          <w:szCs w:val="24"/>
        </w:rPr>
        <w:t xml:space="preserve"> Center 2021 Global Review of Constitutional Law (Richard Albert, David Landau, Pietro </w:t>
      </w:r>
      <w:proofErr w:type="spellStart"/>
      <w:r w:rsidRPr="001B4040">
        <w:rPr>
          <w:rFonts w:asciiTheme="majorBidi" w:eastAsiaTheme="minorHAnsi" w:hAnsiTheme="majorBidi" w:cstheme="majorBidi"/>
          <w:sz w:val="24"/>
          <w:szCs w:val="24"/>
        </w:rPr>
        <w:t>Faraguna</w:t>
      </w:r>
      <w:proofErr w:type="spellEnd"/>
      <w:r w:rsidRPr="001B4040">
        <w:rPr>
          <w:rFonts w:asciiTheme="majorBidi" w:eastAsiaTheme="minorHAnsi" w:hAnsiTheme="majorBidi" w:cstheme="majorBidi"/>
          <w:sz w:val="24"/>
          <w:szCs w:val="24"/>
        </w:rPr>
        <w:t xml:space="preserve">, and Simon </w:t>
      </w:r>
      <w:proofErr w:type="spellStart"/>
      <w:r w:rsidRPr="001B4040">
        <w:rPr>
          <w:rFonts w:asciiTheme="majorBidi" w:eastAsiaTheme="minorHAnsi" w:hAnsiTheme="majorBidi" w:cstheme="majorBidi"/>
          <w:sz w:val="24"/>
          <w:szCs w:val="24"/>
        </w:rPr>
        <w:t>Drugda</w:t>
      </w:r>
      <w:proofErr w:type="spellEnd"/>
      <w:r w:rsidRPr="001B4040">
        <w:rPr>
          <w:rFonts w:asciiTheme="majorBidi" w:eastAsiaTheme="minorHAnsi" w:hAnsiTheme="majorBidi" w:cstheme="majorBidi"/>
          <w:sz w:val="24"/>
          <w:szCs w:val="24"/>
        </w:rPr>
        <w:t xml:space="preserve">, eds) Published by the Clough Center for the Study of Constitutional Democracy. </w:t>
      </w:r>
    </w:p>
    <w:p w14:paraId="662A79E9" w14:textId="77777777" w:rsidR="00586871" w:rsidRPr="001B4040" w:rsidRDefault="00586871" w:rsidP="00586871">
      <w:pPr>
        <w:spacing w:after="160" w:line="360" w:lineRule="auto"/>
        <w:rPr>
          <w:rFonts w:asciiTheme="majorBidi" w:eastAsiaTheme="minorHAnsi" w:hAnsiTheme="majorBidi" w:cstheme="majorBidi"/>
          <w:sz w:val="24"/>
          <w:szCs w:val="24"/>
        </w:rPr>
      </w:pPr>
      <w:r w:rsidRPr="001B4040">
        <w:rPr>
          <w:rFonts w:asciiTheme="majorBidi" w:eastAsiaTheme="minorHAnsi" w:hAnsiTheme="majorBidi" w:cstheme="majorBidi"/>
          <w:sz w:val="24"/>
          <w:szCs w:val="24"/>
        </w:rPr>
        <w:t xml:space="preserve">-Sanaa </w:t>
      </w:r>
      <w:proofErr w:type="spellStart"/>
      <w:r w:rsidRPr="001B4040">
        <w:rPr>
          <w:rFonts w:asciiTheme="majorBidi" w:eastAsiaTheme="minorHAnsi" w:hAnsiTheme="majorBidi" w:cstheme="majorBidi"/>
          <w:sz w:val="24"/>
          <w:szCs w:val="24"/>
        </w:rPr>
        <w:t>Alsarghali</w:t>
      </w:r>
      <w:proofErr w:type="spellEnd"/>
      <w:r w:rsidRPr="001B4040">
        <w:rPr>
          <w:rFonts w:asciiTheme="majorBidi" w:eastAsiaTheme="minorHAnsi" w:hAnsiTheme="majorBidi" w:cstheme="majorBidi"/>
          <w:sz w:val="24"/>
          <w:szCs w:val="24"/>
        </w:rPr>
        <w:t xml:space="preserve">, (2021) ‘Palestine Report 2020’ in </w:t>
      </w:r>
      <w:proofErr w:type="gramStart"/>
      <w:r w:rsidRPr="001B4040">
        <w:rPr>
          <w:rFonts w:asciiTheme="majorBidi" w:eastAsiaTheme="minorHAnsi" w:hAnsiTheme="majorBidi" w:cstheme="majorBidi"/>
          <w:sz w:val="24"/>
          <w:szCs w:val="24"/>
        </w:rPr>
        <w:t>The</w:t>
      </w:r>
      <w:proofErr w:type="gramEnd"/>
      <w:r w:rsidRPr="001B4040">
        <w:rPr>
          <w:rFonts w:asciiTheme="majorBidi" w:eastAsiaTheme="minorHAnsi" w:hAnsiTheme="majorBidi" w:cstheme="majorBidi"/>
          <w:sz w:val="24"/>
          <w:szCs w:val="24"/>
        </w:rPr>
        <w:t xml:space="preserve"> </w:t>
      </w:r>
      <w:proofErr w:type="spellStart"/>
      <w:r w:rsidRPr="001B4040">
        <w:rPr>
          <w:rFonts w:asciiTheme="majorBidi" w:eastAsiaTheme="minorHAnsi" w:hAnsiTheme="majorBidi" w:cstheme="majorBidi"/>
          <w:sz w:val="24"/>
          <w:szCs w:val="24"/>
        </w:rPr>
        <w:t>I·CONnect-Clough</w:t>
      </w:r>
      <w:proofErr w:type="spellEnd"/>
      <w:r w:rsidRPr="001B4040">
        <w:rPr>
          <w:rFonts w:asciiTheme="majorBidi" w:eastAsiaTheme="minorHAnsi" w:hAnsiTheme="majorBidi" w:cstheme="majorBidi"/>
          <w:sz w:val="24"/>
          <w:szCs w:val="24"/>
        </w:rPr>
        <w:t xml:space="preserve"> Center 2020 Global Review of Constitutional Law (October 14, 2021). The </w:t>
      </w:r>
      <w:proofErr w:type="spellStart"/>
      <w:r w:rsidRPr="001B4040">
        <w:rPr>
          <w:rFonts w:asciiTheme="majorBidi" w:eastAsiaTheme="minorHAnsi" w:hAnsiTheme="majorBidi" w:cstheme="majorBidi"/>
          <w:sz w:val="24"/>
          <w:szCs w:val="24"/>
        </w:rPr>
        <w:t>I·CONnect-Clough</w:t>
      </w:r>
      <w:proofErr w:type="spellEnd"/>
      <w:r w:rsidRPr="001B4040">
        <w:rPr>
          <w:rFonts w:asciiTheme="majorBidi" w:eastAsiaTheme="minorHAnsi" w:hAnsiTheme="majorBidi" w:cstheme="majorBidi"/>
          <w:sz w:val="24"/>
          <w:szCs w:val="24"/>
        </w:rPr>
        <w:t xml:space="preserve"> Center 2020 Global Review of Constitutional Law. ISBN: 978-0-692-15916-3 (Richard Albert, David Landau, Pietro </w:t>
      </w:r>
      <w:proofErr w:type="spellStart"/>
      <w:r w:rsidRPr="001B4040">
        <w:rPr>
          <w:rFonts w:asciiTheme="majorBidi" w:eastAsiaTheme="minorHAnsi" w:hAnsiTheme="majorBidi" w:cstheme="majorBidi"/>
          <w:sz w:val="24"/>
          <w:szCs w:val="24"/>
        </w:rPr>
        <w:t>Faraguna</w:t>
      </w:r>
      <w:proofErr w:type="spellEnd"/>
      <w:r w:rsidRPr="001B4040">
        <w:rPr>
          <w:rFonts w:asciiTheme="majorBidi" w:eastAsiaTheme="minorHAnsi" w:hAnsiTheme="majorBidi" w:cstheme="majorBidi"/>
          <w:sz w:val="24"/>
          <w:szCs w:val="24"/>
        </w:rPr>
        <w:t xml:space="preserve">, and Simon </w:t>
      </w:r>
      <w:proofErr w:type="spellStart"/>
      <w:r w:rsidRPr="001B4040">
        <w:rPr>
          <w:rFonts w:asciiTheme="majorBidi" w:eastAsiaTheme="minorHAnsi" w:hAnsiTheme="majorBidi" w:cstheme="majorBidi"/>
          <w:sz w:val="24"/>
          <w:szCs w:val="24"/>
        </w:rPr>
        <w:t>Drugda</w:t>
      </w:r>
      <w:proofErr w:type="spellEnd"/>
      <w:r w:rsidRPr="001B4040">
        <w:rPr>
          <w:rFonts w:asciiTheme="majorBidi" w:eastAsiaTheme="minorHAnsi" w:hAnsiTheme="majorBidi" w:cstheme="majorBidi"/>
          <w:sz w:val="24"/>
          <w:szCs w:val="24"/>
        </w:rPr>
        <w:t xml:space="preserve">, eds) Published by the Clough Center for the Study of Constitutional Democracy. </w:t>
      </w:r>
    </w:p>
    <w:p w14:paraId="0693BF1B" w14:textId="77777777" w:rsidR="00586871" w:rsidRPr="001B4040" w:rsidRDefault="00586871" w:rsidP="00586871">
      <w:pPr>
        <w:spacing w:after="160" w:line="360" w:lineRule="auto"/>
        <w:rPr>
          <w:rFonts w:asciiTheme="majorBidi" w:eastAsiaTheme="minorHAnsi" w:hAnsiTheme="majorBidi" w:cstheme="majorBidi"/>
          <w:sz w:val="24"/>
          <w:szCs w:val="24"/>
        </w:rPr>
      </w:pPr>
      <w:r w:rsidRPr="001B4040">
        <w:rPr>
          <w:rFonts w:asciiTheme="majorBidi" w:eastAsiaTheme="minorHAnsi" w:hAnsiTheme="majorBidi" w:cstheme="majorBidi"/>
          <w:sz w:val="24"/>
          <w:szCs w:val="24"/>
        </w:rPr>
        <w:t xml:space="preserve">- </w:t>
      </w:r>
      <w:proofErr w:type="spellStart"/>
      <w:r w:rsidRPr="001B4040">
        <w:rPr>
          <w:rFonts w:asciiTheme="majorBidi" w:eastAsiaTheme="minorHAnsi" w:hAnsiTheme="majorBidi" w:cstheme="majorBidi"/>
          <w:sz w:val="24"/>
          <w:szCs w:val="24"/>
        </w:rPr>
        <w:t>Asem</w:t>
      </w:r>
      <w:proofErr w:type="spellEnd"/>
      <w:r w:rsidRPr="001B4040">
        <w:rPr>
          <w:rFonts w:asciiTheme="majorBidi" w:eastAsiaTheme="minorHAnsi" w:hAnsiTheme="majorBidi" w:cstheme="majorBidi"/>
          <w:sz w:val="24"/>
          <w:szCs w:val="24"/>
        </w:rPr>
        <w:t xml:space="preserve"> Khalil &amp; Sanaa </w:t>
      </w:r>
      <w:proofErr w:type="spellStart"/>
      <w:r w:rsidRPr="001B4040">
        <w:rPr>
          <w:rFonts w:asciiTheme="majorBidi" w:eastAsiaTheme="minorHAnsi" w:hAnsiTheme="majorBidi" w:cstheme="majorBidi"/>
          <w:sz w:val="24"/>
          <w:szCs w:val="24"/>
        </w:rPr>
        <w:t>Alsarghali</w:t>
      </w:r>
      <w:proofErr w:type="spellEnd"/>
      <w:r w:rsidRPr="001B4040">
        <w:rPr>
          <w:rFonts w:asciiTheme="majorBidi" w:eastAsiaTheme="minorHAnsi" w:hAnsiTheme="majorBidi" w:cstheme="majorBidi"/>
          <w:sz w:val="24"/>
          <w:szCs w:val="24"/>
        </w:rPr>
        <w:t xml:space="preserve"> (2019), ‘Palestine Report 2019’, The 2019 </w:t>
      </w:r>
      <w:proofErr w:type="spellStart"/>
      <w:r w:rsidRPr="001B4040">
        <w:rPr>
          <w:rFonts w:asciiTheme="majorBidi" w:eastAsiaTheme="minorHAnsi" w:hAnsiTheme="majorBidi" w:cstheme="majorBidi"/>
          <w:sz w:val="24"/>
          <w:szCs w:val="24"/>
        </w:rPr>
        <w:t>I·CONnectClough</w:t>
      </w:r>
      <w:proofErr w:type="spellEnd"/>
      <w:r w:rsidRPr="001B4040">
        <w:rPr>
          <w:rFonts w:asciiTheme="majorBidi" w:eastAsiaTheme="minorHAnsi" w:hAnsiTheme="majorBidi" w:cstheme="majorBidi"/>
          <w:sz w:val="24"/>
          <w:szCs w:val="24"/>
        </w:rPr>
        <w:t xml:space="preserve"> Center Global Review of Constitutional Law. (Richard Albert, David </w:t>
      </w:r>
      <w:r w:rsidRPr="001B4040">
        <w:rPr>
          <w:rFonts w:asciiTheme="majorBidi" w:eastAsiaTheme="minorHAnsi" w:hAnsiTheme="majorBidi" w:cstheme="majorBidi"/>
          <w:sz w:val="24"/>
          <w:szCs w:val="24"/>
        </w:rPr>
        <w:lastRenderedPageBreak/>
        <w:t xml:space="preserve">Landau, Pietro </w:t>
      </w:r>
      <w:proofErr w:type="spellStart"/>
      <w:r w:rsidRPr="001B4040">
        <w:rPr>
          <w:rFonts w:asciiTheme="majorBidi" w:eastAsiaTheme="minorHAnsi" w:hAnsiTheme="majorBidi" w:cstheme="majorBidi"/>
          <w:sz w:val="24"/>
          <w:szCs w:val="24"/>
        </w:rPr>
        <w:t>Faraguna</w:t>
      </w:r>
      <w:proofErr w:type="spellEnd"/>
      <w:r w:rsidRPr="001B4040">
        <w:rPr>
          <w:rFonts w:asciiTheme="majorBidi" w:eastAsiaTheme="minorHAnsi" w:hAnsiTheme="majorBidi" w:cstheme="majorBidi"/>
          <w:sz w:val="24"/>
          <w:szCs w:val="24"/>
        </w:rPr>
        <w:t xml:space="preserve">, and Simon </w:t>
      </w:r>
      <w:proofErr w:type="spellStart"/>
      <w:r w:rsidRPr="001B4040">
        <w:rPr>
          <w:rFonts w:asciiTheme="majorBidi" w:eastAsiaTheme="minorHAnsi" w:hAnsiTheme="majorBidi" w:cstheme="majorBidi"/>
          <w:sz w:val="24"/>
          <w:szCs w:val="24"/>
        </w:rPr>
        <w:t>Drugda</w:t>
      </w:r>
      <w:proofErr w:type="spellEnd"/>
      <w:r w:rsidRPr="001B4040">
        <w:rPr>
          <w:rFonts w:asciiTheme="majorBidi" w:eastAsiaTheme="minorHAnsi" w:hAnsiTheme="majorBidi" w:cstheme="majorBidi"/>
          <w:sz w:val="24"/>
          <w:szCs w:val="24"/>
        </w:rPr>
        <w:t xml:space="preserve">, eds) Published by the Clough Center for the Study of Constitutional Democracy. </w:t>
      </w:r>
    </w:p>
    <w:p w14:paraId="6D173204" w14:textId="77777777" w:rsidR="00586871" w:rsidRPr="001B4040" w:rsidRDefault="00586871" w:rsidP="00586871">
      <w:pPr>
        <w:spacing w:after="160" w:line="360" w:lineRule="auto"/>
        <w:rPr>
          <w:rFonts w:asciiTheme="majorBidi" w:eastAsiaTheme="minorHAnsi" w:hAnsiTheme="majorBidi" w:cstheme="majorBidi"/>
          <w:b/>
          <w:bCs/>
          <w:i/>
          <w:iCs/>
          <w:sz w:val="24"/>
          <w:szCs w:val="24"/>
        </w:rPr>
      </w:pPr>
      <w:r w:rsidRPr="001B4040">
        <w:rPr>
          <w:rFonts w:asciiTheme="majorBidi" w:eastAsiaTheme="minorHAnsi" w:hAnsiTheme="majorBidi" w:cstheme="majorBidi"/>
          <w:b/>
          <w:bCs/>
          <w:i/>
          <w:iCs/>
          <w:sz w:val="24"/>
          <w:szCs w:val="24"/>
        </w:rPr>
        <w:t xml:space="preserve">Conference/workshop proceedings: </w:t>
      </w:r>
    </w:p>
    <w:p w14:paraId="2DE6C109" w14:textId="77777777" w:rsidR="00586871" w:rsidRPr="001B4040" w:rsidRDefault="00586871" w:rsidP="00586871">
      <w:pPr>
        <w:spacing w:after="160" w:line="360" w:lineRule="auto"/>
        <w:rPr>
          <w:rFonts w:asciiTheme="majorBidi" w:eastAsiaTheme="minorHAnsi" w:hAnsiTheme="majorBidi" w:cstheme="majorBidi"/>
          <w:sz w:val="24"/>
          <w:szCs w:val="24"/>
        </w:rPr>
      </w:pPr>
      <w:r w:rsidRPr="001B4040">
        <w:rPr>
          <w:rFonts w:asciiTheme="majorBidi" w:eastAsiaTheme="minorHAnsi" w:hAnsiTheme="majorBidi" w:cstheme="majorBidi"/>
          <w:sz w:val="24"/>
          <w:szCs w:val="24"/>
        </w:rPr>
        <w:t xml:space="preserve"> -Sanaa </w:t>
      </w:r>
      <w:proofErr w:type="spellStart"/>
      <w:r w:rsidRPr="001B4040">
        <w:rPr>
          <w:rFonts w:asciiTheme="majorBidi" w:eastAsiaTheme="minorHAnsi" w:hAnsiTheme="majorBidi" w:cstheme="majorBidi"/>
          <w:sz w:val="24"/>
          <w:szCs w:val="24"/>
        </w:rPr>
        <w:t>Alsarghali</w:t>
      </w:r>
      <w:proofErr w:type="spellEnd"/>
      <w:r w:rsidRPr="001B4040">
        <w:rPr>
          <w:rFonts w:asciiTheme="majorBidi" w:eastAsiaTheme="minorHAnsi" w:hAnsiTheme="majorBidi" w:cstheme="majorBidi"/>
          <w:sz w:val="24"/>
          <w:szCs w:val="24"/>
        </w:rPr>
        <w:t xml:space="preserve"> (2019) The Constitution We Desire? A Women’s Perspective. Constitutional Principles in Palestine. Conference paper. </w:t>
      </w:r>
      <w:hyperlink r:id="rId15" w:history="1">
        <w:r w:rsidRPr="001B4040">
          <w:rPr>
            <w:rStyle w:val="Hyperlink"/>
            <w:rFonts w:asciiTheme="majorBidi" w:eastAsiaTheme="minorHAnsi" w:hAnsiTheme="majorBidi" w:cstheme="majorBidi"/>
            <w:sz w:val="24"/>
            <w:szCs w:val="24"/>
          </w:rPr>
          <w:t>http://www.miftah.org/Publications/Books/Constitutional_Priniciples_in_Palestine_wrokshop_proceedings_June_2019_English.pdf</w:t>
        </w:r>
      </w:hyperlink>
      <w:r w:rsidRPr="001B4040">
        <w:rPr>
          <w:rFonts w:asciiTheme="majorBidi" w:eastAsiaTheme="minorHAnsi" w:hAnsiTheme="majorBidi" w:cstheme="majorBidi"/>
          <w:sz w:val="24"/>
          <w:szCs w:val="24"/>
        </w:rPr>
        <w:t xml:space="preserve"> </w:t>
      </w:r>
    </w:p>
    <w:p w14:paraId="08883A3C" w14:textId="77777777" w:rsidR="00586871" w:rsidRPr="001B4040" w:rsidRDefault="00586871" w:rsidP="00586871">
      <w:pPr>
        <w:spacing w:after="160" w:line="360" w:lineRule="auto"/>
        <w:rPr>
          <w:rFonts w:asciiTheme="majorBidi" w:eastAsiaTheme="minorHAnsi" w:hAnsiTheme="majorBidi" w:cstheme="majorBidi"/>
          <w:b/>
          <w:bCs/>
          <w:i/>
          <w:iCs/>
          <w:sz w:val="24"/>
          <w:szCs w:val="24"/>
        </w:rPr>
      </w:pPr>
      <w:r w:rsidRPr="001B4040">
        <w:rPr>
          <w:rFonts w:asciiTheme="majorBidi" w:eastAsiaTheme="minorHAnsi" w:hAnsiTheme="majorBidi" w:cstheme="majorBidi"/>
          <w:b/>
          <w:bCs/>
          <w:i/>
          <w:iCs/>
          <w:sz w:val="24"/>
          <w:szCs w:val="24"/>
        </w:rPr>
        <w:t xml:space="preserve">Academic blogs:  </w:t>
      </w:r>
    </w:p>
    <w:p w14:paraId="6D2EB99B" w14:textId="77777777" w:rsidR="00586871" w:rsidRPr="001B4040" w:rsidRDefault="00586871" w:rsidP="00586871">
      <w:pPr>
        <w:spacing w:after="160" w:line="360" w:lineRule="auto"/>
        <w:rPr>
          <w:rFonts w:asciiTheme="majorBidi" w:eastAsiaTheme="minorHAnsi" w:hAnsiTheme="majorBidi" w:cstheme="majorBidi"/>
          <w:bCs/>
          <w:i/>
          <w:iCs/>
          <w:sz w:val="24"/>
          <w:szCs w:val="24"/>
        </w:rPr>
      </w:pPr>
      <w:r w:rsidRPr="001B4040">
        <w:rPr>
          <w:rFonts w:asciiTheme="majorBidi" w:eastAsiaTheme="minorHAnsi" w:hAnsiTheme="majorBidi" w:cstheme="majorBidi"/>
          <w:b/>
          <w:bCs/>
          <w:i/>
          <w:iCs/>
          <w:sz w:val="24"/>
          <w:szCs w:val="24"/>
        </w:rPr>
        <w:t xml:space="preserve">- </w:t>
      </w:r>
      <w:r w:rsidRPr="001B4040">
        <w:rPr>
          <w:rFonts w:asciiTheme="majorBidi" w:eastAsiaTheme="minorHAnsi" w:hAnsiTheme="majorBidi" w:cstheme="majorBidi"/>
          <w:bCs/>
          <w:iCs/>
          <w:sz w:val="24"/>
          <w:szCs w:val="24"/>
          <w:lang w:val="en-GB"/>
        </w:rPr>
        <w:t xml:space="preserve">Sanaa </w:t>
      </w:r>
      <w:proofErr w:type="spellStart"/>
      <w:r w:rsidRPr="001B4040">
        <w:rPr>
          <w:rFonts w:asciiTheme="majorBidi" w:eastAsiaTheme="minorHAnsi" w:hAnsiTheme="majorBidi" w:cstheme="majorBidi"/>
          <w:bCs/>
          <w:iCs/>
          <w:sz w:val="24"/>
          <w:szCs w:val="24"/>
          <w:lang w:val="en-GB"/>
        </w:rPr>
        <w:t>Alsarghali</w:t>
      </w:r>
      <w:proofErr w:type="spellEnd"/>
      <w:r w:rsidRPr="001B4040">
        <w:rPr>
          <w:rFonts w:asciiTheme="majorBidi" w:eastAsiaTheme="minorHAnsi" w:hAnsiTheme="majorBidi" w:cstheme="majorBidi"/>
          <w:bCs/>
          <w:iCs/>
          <w:sz w:val="24"/>
          <w:szCs w:val="24"/>
        </w:rPr>
        <w:t>, ‘Navigating Uncertainty: Reforming Palestinian Institutions Through Constitutional Reform Amid War’, </w:t>
      </w:r>
      <w:proofErr w:type="spellStart"/>
      <w:r w:rsidRPr="001B4040">
        <w:rPr>
          <w:rFonts w:asciiTheme="majorBidi" w:eastAsiaTheme="minorHAnsi" w:hAnsiTheme="majorBidi" w:cstheme="majorBidi"/>
          <w:bCs/>
          <w:iCs/>
          <w:sz w:val="24"/>
          <w:szCs w:val="24"/>
        </w:rPr>
        <w:t>ConstitutionNet</w:t>
      </w:r>
      <w:proofErr w:type="spellEnd"/>
      <w:r w:rsidRPr="001B4040">
        <w:rPr>
          <w:rFonts w:asciiTheme="majorBidi" w:eastAsiaTheme="minorHAnsi" w:hAnsiTheme="majorBidi" w:cstheme="majorBidi"/>
          <w:bCs/>
          <w:iCs/>
          <w:sz w:val="24"/>
          <w:szCs w:val="24"/>
        </w:rPr>
        <w:t>, International IDEA, 12 July 2024, https://constitutionnet.org/news/voices/navigating-uncertainty-reforming-palestinian-institutions</w:t>
      </w:r>
    </w:p>
    <w:p w14:paraId="349356C9" w14:textId="77777777" w:rsidR="00586871" w:rsidRPr="001B4040" w:rsidRDefault="00586871" w:rsidP="00586871">
      <w:pPr>
        <w:spacing w:after="160" w:line="360" w:lineRule="auto"/>
        <w:rPr>
          <w:rFonts w:asciiTheme="majorBidi" w:eastAsiaTheme="minorHAnsi" w:hAnsiTheme="majorBidi" w:cstheme="majorBidi"/>
          <w:sz w:val="24"/>
          <w:szCs w:val="24"/>
        </w:rPr>
      </w:pPr>
      <w:r w:rsidRPr="001B4040">
        <w:rPr>
          <w:rFonts w:asciiTheme="majorBidi" w:eastAsiaTheme="minorHAnsi" w:hAnsiTheme="majorBidi" w:cstheme="majorBidi"/>
          <w:sz w:val="24"/>
          <w:szCs w:val="24"/>
        </w:rPr>
        <w:t xml:space="preserve">-Sanaa </w:t>
      </w:r>
      <w:proofErr w:type="spellStart"/>
      <w:r w:rsidRPr="001B4040">
        <w:rPr>
          <w:rFonts w:asciiTheme="majorBidi" w:eastAsiaTheme="minorHAnsi" w:hAnsiTheme="majorBidi" w:cstheme="majorBidi"/>
          <w:sz w:val="24"/>
          <w:szCs w:val="24"/>
        </w:rPr>
        <w:t>Alsarghali</w:t>
      </w:r>
      <w:proofErr w:type="spellEnd"/>
      <w:r w:rsidRPr="001B4040">
        <w:rPr>
          <w:rFonts w:asciiTheme="majorBidi" w:eastAsiaTheme="minorHAnsi" w:hAnsiTheme="majorBidi" w:cstheme="majorBidi"/>
          <w:sz w:val="24"/>
          <w:szCs w:val="24"/>
        </w:rPr>
        <w:t xml:space="preserve">, “The dissolution of the Palestinian Legislative Council by the Palestinian Constitutional Court: a missed opportunity for reform” IACL-AIDC Blog (1 July 2021) </w:t>
      </w:r>
      <w:hyperlink r:id="rId16" w:history="1">
        <w:r w:rsidRPr="001B4040">
          <w:rPr>
            <w:rFonts w:asciiTheme="majorBidi" w:eastAsiaTheme="minorHAnsi" w:hAnsiTheme="majorBidi" w:cstheme="majorBidi"/>
            <w:color w:val="0563C1" w:themeColor="hyperlink"/>
            <w:sz w:val="24"/>
            <w:szCs w:val="24"/>
            <w:u w:val="single"/>
          </w:rPr>
          <w:t>https://blog-iacl-aidc.org/menaregion/1-7-21the-dissolution-of-the-palestinian-legislativecouncil</w:t>
        </w:r>
      </w:hyperlink>
      <w:r w:rsidRPr="001B4040">
        <w:rPr>
          <w:rFonts w:asciiTheme="majorBidi" w:eastAsiaTheme="minorHAnsi" w:hAnsiTheme="majorBidi" w:cstheme="majorBidi"/>
          <w:sz w:val="24"/>
          <w:szCs w:val="24"/>
        </w:rPr>
        <w:t>.</w:t>
      </w:r>
    </w:p>
    <w:p w14:paraId="13753104" w14:textId="77777777" w:rsidR="00586871" w:rsidRPr="001B4040" w:rsidRDefault="00586871" w:rsidP="00586871">
      <w:pPr>
        <w:spacing w:after="160" w:line="360" w:lineRule="auto"/>
        <w:rPr>
          <w:rFonts w:asciiTheme="majorBidi" w:eastAsiaTheme="minorHAnsi" w:hAnsiTheme="majorBidi" w:cstheme="majorBidi"/>
          <w:sz w:val="24"/>
          <w:szCs w:val="24"/>
        </w:rPr>
      </w:pPr>
      <w:r w:rsidRPr="001B4040">
        <w:rPr>
          <w:rFonts w:asciiTheme="majorBidi" w:eastAsiaTheme="minorHAnsi" w:hAnsiTheme="majorBidi" w:cstheme="majorBidi"/>
          <w:sz w:val="24"/>
          <w:szCs w:val="24"/>
        </w:rPr>
        <w:t xml:space="preserve">-Sanaa </w:t>
      </w:r>
      <w:proofErr w:type="spellStart"/>
      <w:r w:rsidRPr="001B4040">
        <w:rPr>
          <w:rFonts w:asciiTheme="majorBidi" w:eastAsiaTheme="minorHAnsi" w:hAnsiTheme="majorBidi" w:cstheme="majorBidi"/>
          <w:sz w:val="24"/>
          <w:szCs w:val="24"/>
        </w:rPr>
        <w:t>Alsarghali</w:t>
      </w:r>
      <w:proofErr w:type="spellEnd"/>
      <w:r w:rsidRPr="001B4040">
        <w:rPr>
          <w:rFonts w:asciiTheme="majorBidi" w:eastAsiaTheme="minorHAnsi" w:hAnsiTheme="majorBidi" w:cstheme="majorBidi"/>
          <w:sz w:val="24"/>
          <w:szCs w:val="24"/>
        </w:rPr>
        <w:t xml:space="preserve">, (2021) ‘Reflections on the Palestinian Identity’ (Academic Blog) </w:t>
      </w:r>
      <w:hyperlink r:id="rId17" w:history="1">
        <w:r w:rsidRPr="001B4040">
          <w:rPr>
            <w:rStyle w:val="Hyperlink"/>
            <w:rFonts w:asciiTheme="majorBidi" w:eastAsiaTheme="minorHAnsi" w:hAnsiTheme="majorBidi" w:cstheme="majorBidi"/>
            <w:sz w:val="24"/>
            <w:szCs w:val="24"/>
          </w:rPr>
          <w:t>https://www.sepad.org.uk/announcement/reflections-on-the-palestinian-identity</w:t>
        </w:r>
      </w:hyperlink>
      <w:r w:rsidRPr="001B4040">
        <w:rPr>
          <w:rFonts w:asciiTheme="majorBidi" w:eastAsiaTheme="minorHAnsi" w:hAnsiTheme="majorBidi" w:cstheme="majorBidi"/>
          <w:sz w:val="24"/>
          <w:szCs w:val="24"/>
        </w:rPr>
        <w:t>.</w:t>
      </w:r>
    </w:p>
    <w:p w14:paraId="11E631AF" w14:textId="77777777" w:rsidR="00586871" w:rsidRPr="001B4040" w:rsidRDefault="00586871" w:rsidP="00586871">
      <w:pPr>
        <w:spacing w:after="160" w:line="360" w:lineRule="auto"/>
        <w:rPr>
          <w:rFonts w:asciiTheme="majorBidi" w:eastAsiaTheme="minorHAnsi" w:hAnsiTheme="majorBidi" w:cstheme="majorBidi"/>
          <w:sz w:val="24"/>
          <w:szCs w:val="24"/>
        </w:rPr>
      </w:pPr>
      <w:r w:rsidRPr="001B4040">
        <w:rPr>
          <w:rFonts w:asciiTheme="majorBidi" w:eastAsiaTheme="minorHAnsi" w:hAnsiTheme="majorBidi" w:cstheme="majorBidi"/>
          <w:sz w:val="24"/>
          <w:szCs w:val="24"/>
        </w:rPr>
        <w:t xml:space="preserve">-Sanaa </w:t>
      </w:r>
      <w:proofErr w:type="spellStart"/>
      <w:r w:rsidRPr="001B4040">
        <w:rPr>
          <w:rFonts w:asciiTheme="majorBidi" w:eastAsiaTheme="minorHAnsi" w:hAnsiTheme="majorBidi" w:cstheme="majorBidi"/>
          <w:sz w:val="24"/>
          <w:szCs w:val="24"/>
        </w:rPr>
        <w:t>Alsarghali</w:t>
      </w:r>
      <w:proofErr w:type="spellEnd"/>
      <w:r w:rsidRPr="001B4040">
        <w:rPr>
          <w:rFonts w:asciiTheme="majorBidi" w:eastAsiaTheme="minorHAnsi" w:hAnsiTheme="majorBidi" w:cstheme="majorBidi"/>
          <w:sz w:val="24"/>
          <w:szCs w:val="24"/>
        </w:rPr>
        <w:t xml:space="preserve">, ‘A State of Emergency’ or the ‘State of Exception’? Bahrain and Covid-19’ (Academic Blog) </w:t>
      </w:r>
      <w:hyperlink r:id="rId18" w:history="1">
        <w:r w:rsidRPr="001B4040">
          <w:rPr>
            <w:rStyle w:val="Hyperlink"/>
            <w:rFonts w:asciiTheme="majorBidi" w:eastAsiaTheme="minorHAnsi" w:hAnsiTheme="majorBidi" w:cstheme="majorBidi"/>
            <w:sz w:val="24"/>
            <w:szCs w:val="24"/>
          </w:rPr>
          <w:t>https://globaldiscourseblog.co.uk/2020/12/14/a-state-of-emergency-or-thestate-of-exception-bahrain-and-covid-19</w:t>
        </w:r>
      </w:hyperlink>
      <w:r w:rsidRPr="001B4040">
        <w:rPr>
          <w:rFonts w:asciiTheme="majorBidi" w:eastAsiaTheme="minorHAnsi" w:hAnsiTheme="majorBidi" w:cstheme="majorBidi"/>
          <w:sz w:val="24"/>
          <w:szCs w:val="24"/>
        </w:rPr>
        <w:t xml:space="preserve"> </w:t>
      </w:r>
    </w:p>
    <w:p w14:paraId="470CC823" w14:textId="77777777" w:rsidR="00586871" w:rsidRPr="001B4040" w:rsidRDefault="00586871" w:rsidP="00586871">
      <w:pPr>
        <w:spacing w:after="160" w:line="360" w:lineRule="auto"/>
        <w:rPr>
          <w:rFonts w:asciiTheme="majorBidi" w:eastAsiaTheme="minorHAnsi" w:hAnsiTheme="majorBidi" w:cstheme="majorBidi"/>
          <w:b/>
          <w:bCs/>
          <w:i/>
          <w:iCs/>
          <w:sz w:val="24"/>
          <w:szCs w:val="24"/>
        </w:rPr>
      </w:pPr>
      <w:r w:rsidRPr="001B4040">
        <w:rPr>
          <w:rFonts w:asciiTheme="majorBidi" w:eastAsiaTheme="minorHAnsi" w:hAnsiTheme="majorBidi" w:cstheme="majorBidi"/>
          <w:b/>
          <w:bCs/>
          <w:i/>
          <w:iCs/>
          <w:sz w:val="24"/>
          <w:szCs w:val="24"/>
        </w:rPr>
        <w:t>Articles on SSRN:</w:t>
      </w:r>
    </w:p>
    <w:p w14:paraId="5066BE15" w14:textId="77777777" w:rsidR="00586871" w:rsidRPr="001B4040" w:rsidRDefault="00586871" w:rsidP="00586871">
      <w:pPr>
        <w:spacing w:after="160" w:line="360" w:lineRule="auto"/>
        <w:ind w:left="120"/>
        <w:rPr>
          <w:rFonts w:asciiTheme="majorBidi" w:eastAsiaTheme="minorHAnsi" w:hAnsiTheme="majorBidi" w:cstheme="majorBidi"/>
          <w:sz w:val="24"/>
          <w:szCs w:val="24"/>
        </w:rPr>
      </w:pPr>
      <w:r w:rsidRPr="001B4040">
        <w:rPr>
          <w:rFonts w:asciiTheme="majorBidi" w:eastAsiaTheme="minorHAnsi" w:hAnsiTheme="majorBidi" w:cstheme="majorBidi"/>
          <w:sz w:val="24"/>
          <w:szCs w:val="24"/>
        </w:rPr>
        <w:t xml:space="preserve">- </w:t>
      </w:r>
      <w:proofErr w:type="spellStart"/>
      <w:r w:rsidRPr="001B4040">
        <w:rPr>
          <w:rFonts w:asciiTheme="majorBidi" w:eastAsiaTheme="minorHAnsi" w:hAnsiTheme="majorBidi" w:cstheme="majorBidi"/>
          <w:sz w:val="24"/>
          <w:szCs w:val="24"/>
        </w:rPr>
        <w:t>Alsarghali</w:t>
      </w:r>
      <w:proofErr w:type="spellEnd"/>
      <w:r w:rsidRPr="001B4040">
        <w:rPr>
          <w:rFonts w:asciiTheme="majorBidi" w:eastAsiaTheme="minorHAnsi" w:hAnsiTheme="majorBidi" w:cstheme="majorBidi"/>
          <w:sz w:val="24"/>
          <w:szCs w:val="24"/>
        </w:rPr>
        <w:t xml:space="preserve">, Sanaa, </w:t>
      </w:r>
      <w:r w:rsidRPr="001B4040">
        <w:rPr>
          <w:rFonts w:asciiTheme="majorBidi" w:eastAsiaTheme="minorHAnsi" w:hAnsiTheme="majorBidi" w:cstheme="majorBidi"/>
          <w:sz w:val="24"/>
          <w:szCs w:val="24"/>
          <w:rtl/>
        </w:rPr>
        <w:t>فلسطين وحالة الاستثناء: حل أم حاجة لابد منها؟</w:t>
      </w:r>
      <w:r w:rsidRPr="001B4040">
        <w:rPr>
          <w:rFonts w:asciiTheme="majorBidi" w:eastAsiaTheme="minorHAnsi" w:hAnsiTheme="majorBidi" w:cstheme="majorBidi"/>
          <w:sz w:val="24"/>
          <w:szCs w:val="24"/>
        </w:rPr>
        <w:t xml:space="preserve"> (Palestine and the State of Exception) (March 31, 2020). Available at SSRN: </w:t>
      </w:r>
      <w:hyperlink r:id="rId19" w:tgtFrame="_blank" w:history="1">
        <w:r w:rsidRPr="001B4040">
          <w:rPr>
            <w:rStyle w:val="Hyperlink"/>
            <w:rFonts w:asciiTheme="majorBidi" w:eastAsiaTheme="minorHAnsi" w:hAnsiTheme="majorBidi" w:cstheme="majorBidi"/>
            <w:sz w:val="24"/>
            <w:szCs w:val="24"/>
          </w:rPr>
          <w:t>https://ssrn.com/abstract=3565092</w:t>
        </w:r>
      </w:hyperlink>
      <w:r w:rsidRPr="001B4040">
        <w:rPr>
          <w:rFonts w:asciiTheme="majorBidi" w:eastAsiaTheme="minorHAnsi" w:hAnsiTheme="majorBidi" w:cstheme="majorBidi"/>
          <w:sz w:val="24"/>
          <w:szCs w:val="24"/>
        </w:rPr>
        <w:t> or </w:t>
      </w:r>
      <w:hyperlink r:id="rId20" w:tgtFrame="_blank" w:history="1">
        <w:r w:rsidRPr="001B4040">
          <w:rPr>
            <w:rStyle w:val="Hyperlink"/>
            <w:rFonts w:asciiTheme="majorBidi" w:eastAsiaTheme="minorHAnsi" w:hAnsiTheme="majorBidi" w:cstheme="majorBidi"/>
            <w:sz w:val="24"/>
            <w:szCs w:val="24"/>
          </w:rPr>
          <w:t>http://dx.doi.org/10.2139/ssrn.3565092</w:t>
        </w:r>
      </w:hyperlink>
      <w:r w:rsidRPr="001B4040">
        <w:rPr>
          <w:rFonts w:asciiTheme="majorBidi" w:eastAsiaTheme="minorHAnsi" w:hAnsiTheme="majorBidi" w:cstheme="majorBidi"/>
          <w:sz w:val="24"/>
          <w:szCs w:val="24"/>
        </w:rPr>
        <w:t xml:space="preserve"> </w:t>
      </w:r>
    </w:p>
    <w:p w14:paraId="1096FD87" w14:textId="77777777" w:rsidR="00586871" w:rsidRPr="001B4040" w:rsidRDefault="00586871" w:rsidP="00586871">
      <w:pPr>
        <w:spacing w:before="13" w:line="360" w:lineRule="auto"/>
        <w:ind w:left="120"/>
        <w:rPr>
          <w:rFonts w:asciiTheme="majorBidi" w:eastAsiaTheme="minorHAnsi" w:hAnsiTheme="majorBidi" w:cstheme="majorBidi"/>
          <w:sz w:val="24"/>
          <w:szCs w:val="24"/>
        </w:rPr>
      </w:pPr>
      <w:r w:rsidRPr="001B4040">
        <w:rPr>
          <w:rFonts w:asciiTheme="majorBidi" w:eastAsiaTheme="minorHAnsi" w:hAnsiTheme="majorBidi" w:cstheme="majorBidi"/>
          <w:sz w:val="24"/>
          <w:szCs w:val="24"/>
        </w:rPr>
        <w:t>-</w:t>
      </w:r>
      <w:proofErr w:type="spellStart"/>
      <w:r w:rsidRPr="001B4040">
        <w:rPr>
          <w:rFonts w:asciiTheme="majorBidi" w:eastAsiaTheme="minorHAnsi" w:hAnsiTheme="majorBidi" w:cstheme="majorBidi"/>
          <w:sz w:val="24"/>
          <w:szCs w:val="24"/>
        </w:rPr>
        <w:t>Alsarghali</w:t>
      </w:r>
      <w:proofErr w:type="spellEnd"/>
      <w:r w:rsidRPr="001B4040">
        <w:rPr>
          <w:rFonts w:asciiTheme="majorBidi" w:eastAsiaTheme="minorHAnsi" w:hAnsiTheme="majorBidi" w:cstheme="majorBidi"/>
          <w:sz w:val="24"/>
          <w:szCs w:val="24"/>
        </w:rPr>
        <w:t>, Sanaa, Interpreting Palestine’s Basic Law: A Question of History and Gender Sensitivity (July 29, 2019). Available at SSRN: </w:t>
      </w:r>
      <w:hyperlink r:id="rId21" w:tgtFrame="_blank" w:history="1">
        <w:r w:rsidRPr="001B4040">
          <w:rPr>
            <w:rStyle w:val="Hyperlink"/>
            <w:rFonts w:asciiTheme="majorBidi" w:eastAsiaTheme="minorHAnsi" w:hAnsiTheme="majorBidi" w:cstheme="majorBidi"/>
            <w:sz w:val="24"/>
            <w:szCs w:val="24"/>
          </w:rPr>
          <w:t>https://ssrn.com/abstract=3477360</w:t>
        </w:r>
      </w:hyperlink>
      <w:r w:rsidRPr="001B4040">
        <w:rPr>
          <w:rFonts w:asciiTheme="majorBidi" w:eastAsiaTheme="minorHAnsi" w:hAnsiTheme="majorBidi" w:cstheme="majorBidi"/>
          <w:sz w:val="24"/>
          <w:szCs w:val="24"/>
        </w:rPr>
        <w:t> or </w:t>
      </w:r>
      <w:hyperlink r:id="rId22" w:tgtFrame="_blank" w:history="1">
        <w:r w:rsidRPr="001B4040">
          <w:rPr>
            <w:rStyle w:val="Hyperlink"/>
            <w:rFonts w:asciiTheme="majorBidi" w:eastAsiaTheme="minorHAnsi" w:hAnsiTheme="majorBidi" w:cstheme="majorBidi"/>
            <w:sz w:val="24"/>
            <w:szCs w:val="24"/>
          </w:rPr>
          <w:t>http://dx.doi.org/10.2139/ssrn.3477360</w:t>
        </w:r>
      </w:hyperlink>
    </w:p>
    <w:p w14:paraId="6212A1AC" w14:textId="77777777" w:rsidR="00586871" w:rsidRDefault="00586871" w:rsidP="00A56FE2">
      <w:pPr>
        <w:pBdr>
          <w:bottom w:val="single" w:sz="12" w:space="1" w:color="auto"/>
        </w:pBdr>
        <w:ind w:left="2880" w:hanging="2880"/>
        <w:jc w:val="both"/>
        <w:rPr>
          <w:rFonts w:asciiTheme="majorBidi" w:hAnsiTheme="majorBidi" w:cstheme="majorBidi"/>
          <w:bCs/>
          <w:sz w:val="24"/>
          <w:szCs w:val="24"/>
        </w:rPr>
      </w:pPr>
    </w:p>
    <w:p w14:paraId="4FFB035E" w14:textId="7C4D0A63" w:rsidR="00586871" w:rsidRDefault="00586871" w:rsidP="00586871">
      <w:pPr>
        <w:pStyle w:val="NormalWeb"/>
        <w:rPr>
          <w:b/>
          <w:bCs/>
          <w:sz w:val="28"/>
          <w:szCs w:val="28"/>
        </w:rPr>
      </w:pPr>
      <w:r>
        <w:rPr>
          <w:b/>
          <w:bCs/>
          <w:sz w:val="28"/>
          <w:szCs w:val="28"/>
        </w:rPr>
        <w:lastRenderedPageBreak/>
        <w:t xml:space="preserve">SELECTED CONFERENCES </w:t>
      </w:r>
    </w:p>
    <w:p w14:paraId="309A2C26" w14:textId="0D7B7409" w:rsidR="00586871" w:rsidRDefault="00586871" w:rsidP="00586871">
      <w:pPr>
        <w:pStyle w:val="NormalWeb"/>
      </w:pPr>
      <w:r w:rsidRPr="00586871">
        <w:rPr>
          <w:rStyle w:val="Strong"/>
          <w:b w:val="0"/>
          <w:bCs w:val="0"/>
        </w:rPr>
        <w:t>March 2024</w:t>
      </w:r>
      <w:r>
        <w:rPr>
          <w:rStyle w:val="Strong"/>
        </w:rPr>
        <w:tab/>
      </w:r>
      <w:r>
        <w:rPr>
          <w:rStyle w:val="Strong"/>
        </w:rPr>
        <w:tab/>
      </w:r>
      <w:r w:rsidRPr="00586871">
        <w:rPr>
          <w:b/>
          <w:bCs/>
        </w:rPr>
        <w:t>Invited Speaker</w:t>
      </w:r>
      <w:r w:rsidRPr="001B4040">
        <w:t>, CSW-United Nations Headquarters, New York</w:t>
      </w:r>
    </w:p>
    <w:p w14:paraId="541F298D" w14:textId="596A10E1" w:rsidR="00472180" w:rsidRPr="001B4040" w:rsidRDefault="00472180" w:rsidP="006D6EBF">
      <w:pPr>
        <w:pStyle w:val="NormalWeb"/>
        <w:ind w:left="2160" w:hanging="2160"/>
      </w:pPr>
      <w:r>
        <w:t xml:space="preserve">February 2024 </w:t>
      </w:r>
      <w:r>
        <w:tab/>
      </w:r>
      <w:r w:rsidRPr="00472180">
        <w:rPr>
          <w:b/>
        </w:rPr>
        <w:t>Key Speaker</w:t>
      </w:r>
      <w:r w:rsidRPr="00472180">
        <w:t xml:space="preserve"> as UNESCO Chair Holder</w:t>
      </w:r>
      <w:r>
        <w:t xml:space="preserve"> </w:t>
      </w:r>
      <w:r w:rsidRPr="00472180">
        <w:t xml:space="preserve">Career Conference, Manchester University, </w:t>
      </w:r>
      <w:r>
        <w:t>UK.</w:t>
      </w:r>
    </w:p>
    <w:p w14:paraId="7F5A8A23" w14:textId="60C4EE29" w:rsidR="00586871" w:rsidRPr="001B4040" w:rsidRDefault="00586871" w:rsidP="00586871">
      <w:pPr>
        <w:pStyle w:val="NormalWeb"/>
        <w:ind w:left="2160" w:hanging="2160"/>
      </w:pPr>
      <w:r w:rsidRPr="00586871">
        <w:rPr>
          <w:rStyle w:val="Strong"/>
          <w:b w:val="0"/>
          <w:bCs w:val="0"/>
        </w:rPr>
        <w:t>January 2024</w:t>
      </w:r>
      <w:r>
        <w:rPr>
          <w:rStyle w:val="Strong"/>
        </w:rPr>
        <w:tab/>
      </w:r>
      <w:r w:rsidRPr="00586871">
        <w:rPr>
          <w:b/>
          <w:bCs/>
        </w:rPr>
        <w:t>Invited Guest Speaker</w:t>
      </w:r>
      <w:r w:rsidRPr="001B4040">
        <w:t xml:space="preserve"> on Palestinian Government Reform HIAS, Hamburg, </w:t>
      </w:r>
      <w:r>
        <w:t>Germany</w:t>
      </w:r>
      <w:r w:rsidR="00877380">
        <w:t>.</w:t>
      </w:r>
    </w:p>
    <w:p w14:paraId="73307B5A" w14:textId="7DF184FD" w:rsidR="00586871" w:rsidRPr="001B4040" w:rsidRDefault="00586871" w:rsidP="00586871">
      <w:pPr>
        <w:pStyle w:val="NormalWeb"/>
        <w:ind w:left="2160" w:hanging="2160"/>
      </w:pPr>
      <w:r w:rsidRPr="00586871">
        <w:rPr>
          <w:rStyle w:val="Strong"/>
          <w:b w:val="0"/>
          <w:bCs w:val="0"/>
        </w:rPr>
        <w:t>November 2023</w:t>
      </w:r>
      <w:r>
        <w:rPr>
          <w:rStyle w:val="Strong"/>
        </w:rPr>
        <w:tab/>
        <w:t xml:space="preserve">Keynote speaker, </w:t>
      </w:r>
      <w:r w:rsidRPr="001B4040">
        <w:t>State of Exception in the Middle East-Book Launch, Sciences Po, Paris</w:t>
      </w:r>
      <w:r w:rsidR="00877380">
        <w:t>.</w:t>
      </w:r>
    </w:p>
    <w:p w14:paraId="624411D1" w14:textId="5C310CCD" w:rsidR="00586871" w:rsidRPr="001B4040" w:rsidRDefault="00586871" w:rsidP="00A05104">
      <w:pPr>
        <w:pStyle w:val="NormalWeb"/>
        <w:ind w:left="2160" w:hanging="2160"/>
      </w:pPr>
      <w:r w:rsidRPr="00A05104">
        <w:rPr>
          <w:rStyle w:val="Strong"/>
          <w:b w:val="0"/>
          <w:bCs w:val="0"/>
        </w:rPr>
        <w:t>December 2023</w:t>
      </w:r>
      <w:r w:rsidR="00A05104">
        <w:rPr>
          <w:rStyle w:val="Strong"/>
        </w:rPr>
        <w:tab/>
      </w:r>
      <w:r w:rsidR="00A05104" w:rsidRPr="00A05104">
        <w:rPr>
          <w:b/>
          <w:bCs/>
        </w:rPr>
        <w:t>Speaker and Organizer</w:t>
      </w:r>
      <w:r w:rsidR="00A05104">
        <w:t>,</w:t>
      </w:r>
      <w:r w:rsidR="00A05104" w:rsidRPr="001B4040">
        <w:t xml:space="preserve"> </w:t>
      </w:r>
      <w:r w:rsidRPr="001B4040">
        <w:t>SEPAD Annual Conference, Lancaster University, UK</w:t>
      </w:r>
      <w:r w:rsidR="00877380">
        <w:t>.</w:t>
      </w:r>
      <w:r w:rsidRPr="001B4040">
        <w:t xml:space="preserve"> </w:t>
      </w:r>
    </w:p>
    <w:p w14:paraId="20B2BC13" w14:textId="2D10B0B6" w:rsidR="00586871" w:rsidRPr="001B4040" w:rsidRDefault="00472180" w:rsidP="00472180">
      <w:pPr>
        <w:spacing w:before="100" w:beforeAutospacing="1" w:after="100" w:afterAutospacing="1"/>
        <w:ind w:left="2160"/>
        <w:rPr>
          <w:sz w:val="24"/>
          <w:szCs w:val="24"/>
        </w:rPr>
      </w:pPr>
      <w:r w:rsidRPr="00472180">
        <w:rPr>
          <w:b/>
          <w:sz w:val="24"/>
          <w:szCs w:val="24"/>
        </w:rPr>
        <w:t>Key Speaker</w:t>
      </w:r>
      <w:r>
        <w:rPr>
          <w:sz w:val="24"/>
          <w:szCs w:val="24"/>
        </w:rPr>
        <w:t xml:space="preserve">, </w:t>
      </w:r>
      <w:r w:rsidR="00586871" w:rsidRPr="001B4040">
        <w:rPr>
          <w:sz w:val="24"/>
          <w:szCs w:val="24"/>
        </w:rPr>
        <w:t>Public Lecture on Reforming the Palestinian Government, Science Po-</w:t>
      </w:r>
      <w:proofErr w:type="spellStart"/>
      <w:r w:rsidR="00586871" w:rsidRPr="001B4040">
        <w:rPr>
          <w:sz w:val="24"/>
          <w:szCs w:val="24"/>
        </w:rPr>
        <w:t>Menton</w:t>
      </w:r>
      <w:proofErr w:type="spellEnd"/>
      <w:r>
        <w:rPr>
          <w:sz w:val="24"/>
          <w:szCs w:val="24"/>
        </w:rPr>
        <w:t>.</w:t>
      </w:r>
    </w:p>
    <w:p w14:paraId="25B31B81" w14:textId="0DE0DB40" w:rsidR="00586871" w:rsidRPr="00434221" w:rsidRDefault="00586871" w:rsidP="00434221">
      <w:pPr>
        <w:pStyle w:val="NormalWeb"/>
        <w:ind w:left="2160" w:hanging="2160"/>
      </w:pPr>
      <w:r w:rsidRPr="00434221">
        <w:rPr>
          <w:rStyle w:val="Strong"/>
          <w:b w:val="0"/>
        </w:rPr>
        <w:t>September 2023</w:t>
      </w:r>
      <w:r w:rsidR="00434221">
        <w:rPr>
          <w:rStyle w:val="Strong"/>
        </w:rPr>
        <w:tab/>
      </w:r>
      <w:r w:rsidRPr="00434221">
        <w:rPr>
          <w:b/>
        </w:rPr>
        <w:t>Key Speaker</w:t>
      </w:r>
      <w:r w:rsidRPr="001B4040">
        <w:t xml:space="preserve">, </w:t>
      </w:r>
      <w:r w:rsidRPr="001B4040">
        <w:rPr>
          <w:bCs/>
        </w:rPr>
        <w:t>Women Judges from Arab Countries Gather at IU for First-of-its-Kind Conference with Indiana University.</w:t>
      </w:r>
      <w:r w:rsidRPr="001B4040">
        <w:rPr>
          <w:b/>
          <w:bCs/>
        </w:rPr>
        <w:t xml:space="preserve"> </w:t>
      </w:r>
    </w:p>
    <w:p w14:paraId="339DF232" w14:textId="5660D750" w:rsidR="00586871" w:rsidRPr="00434221" w:rsidRDefault="00586871" w:rsidP="00434221">
      <w:pPr>
        <w:spacing w:before="100" w:beforeAutospacing="1" w:after="100" w:afterAutospacing="1"/>
        <w:rPr>
          <w:b/>
          <w:sz w:val="24"/>
          <w:szCs w:val="24"/>
        </w:rPr>
      </w:pPr>
      <w:r w:rsidRPr="00434221">
        <w:rPr>
          <w:rStyle w:val="Strong"/>
          <w:b w:val="0"/>
          <w:sz w:val="24"/>
          <w:szCs w:val="24"/>
        </w:rPr>
        <w:t>March 2023</w:t>
      </w:r>
      <w:r w:rsidR="00434221">
        <w:rPr>
          <w:b/>
          <w:sz w:val="24"/>
          <w:szCs w:val="24"/>
        </w:rPr>
        <w:tab/>
      </w:r>
      <w:r w:rsidR="00434221">
        <w:rPr>
          <w:b/>
          <w:sz w:val="24"/>
          <w:szCs w:val="24"/>
        </w:rPr>
        <w:tab/>
        <w:t xml:space="preserve">Invited Speaker, </w:t>
      </w:r>
      <w:r w:rsidRPr="001B4040">
        <w:rPr>
          <w:sz w:val="24"/>
          <w:szCs w:val="24"/>
        </w:rPr>
        <w:t>CSW-United Nations Headquarters, New York</w:t>
      </w:r>
      <w:r w:rsidR="00877380">
        <w:rPr>
          <w:sz w:val="24"/>
          <w:szCs w:val="24"/>
        </w:rPr>
        <w:t>.</w:t>
      </w:r>
    </w:p>
    <w:p w14:paraId="2747D0DF" w14:textId="7EEF8038" w:rsidR="00586871" w:rsidRPr="00434221" w:rsidRDefault="00586871" w:rsidP="00434221">
      <w:pPr>
        <w:pStyle w:val="NormalWeb"/>
        <w:rPr>
          <w:b/>
        </w:rPr>
      </w:pPr>
      <w:r w:rsidRPr="00434221">
        <w:rPr>
          <w:rStyle w:val="Strong"/>
          <w:b w:val="0"/>
        </w:rPr>
        <w:t>December 2022</w:t>
      </w:r>
      <w:r w:rsidR="00434221">
        <w:rPr>
          <w:rStyle w:val="Strong"/>
          <w:b w:val="0"/>
        </w:rPr>
        <w:t xml:space="preserve">          </w:t>
      </w:r>
      <w:r w:rsidR="00434221" w:rsidRPr="00434221">
        <w:rPr>
          <w:b/>
        </w:rPr>
        <w:t>Speaker and Co-Organizer</w:t>
      </w:r>
      <w:r w:rsidR="00434221">
        <w:t xml:space="preserve">, </w:t>
      </w:r>
      <w:r w:rsidRPr="001B4040">
        <w:t>SEPAD Annual Conference, Lancaster</w:t>
      </w:r>
      <w:r w:rsidR="00434221">
        <w:t>.</w:t>
      </w:r>
    </w:p>
    <w:p w14:paraId="0924D5AE" w14:textId="14387EB0" w:rsidR="00586871" w:rsidRPr="001B4040" w:rsidRDefault="00434221" w:rsidP="00434221">
      <w:pPr>
        <w:spacing w:before="100" w:beforeAutospacing="1" w:after="100" w:afterAutospacing="1"/>
        <w:rPr>
          <w:sz w:val="24"/>
          <w:szCs w:val="24"/>
        </w:rPr>
      </w:pPr>
      <w:r>
        <w:rPr>
          <w:sz w:val="24"/>
          <w:szCs w:val="24"/>
        </w:rPr>
        <w:t xml:space="preserve">December 2022 </w:t>
      </w:r>
      <w:r>
        <w:rPr>
          <w:sz w:val="24"/>
          <w:szCs w:val="24"/>
        </w:rPr>
        <w:tab/>
      </w:r>
      <w:r w:rsidRPr="00434221">
        <w:rPr>
          <w:b/>
          <w:sz w:val="24"/>
          <w:szCs w:val="24"/>
        </w:rPr>
        <w:t>P</w:t>
      </w:r>
      <w:r>
        <w:rPr>
          <w:b/>
          <w:sz w:val="24"/>
          <w:szCs w:val="24"/>
        </w:rPr>
        <w:t xml:space="preserve">anel </w:t>
      </w:r>
      <w:r w:rsidR="00472180" w:rsidRPr="00434221">
        <w:rPr>
          <w:b/>
          <w:sz w:val="24"/>
          <w:szCs w:val="24"/>
        </w:rPr>
        <w:t>key Speaker</w:t>
      </w:r>
      <w:r>
        <w:rPr>
          <w:sz w:val="24"/>
          <w:szCs w:val="24"/>
        </w:rPr>
        <w:t xml:space="preserve">, </w:t>
      </w:r>
      <w:r w:rsidR="00586871" w:rsidRPr="001B4040">
        <w:rPr>
          <w:sz w:val="24"/>
          <w:szCs w:val="24"/>
        </w:rPr>
        <w:t xml:space="preserve">World Constitutional Law Congress, </w:t>
      </w:r>
      <w:r w:rsidRPr="001B4040">
        <w:rPr>
          <w:sz w:val="24"/>
          <w:szCs w:val="24"/>
        </w:rPr>
        <w:t>J</w:t>
      </w:r>
      <w:r>
        <w:rPr>
          <w:sz w:val="24"/>
          <w:szCs w:val="24"/>
        </w:rPr>
        <w:tab/>
      </w:r>
      <w:r>
        <w:rPr>
          <w:sz w:val="24"/>
          <w:szCs w:val="24"/>
        </w:rPr>
        <w:tab/>
      </w:r>
      <w:r>
        <w:rPr>
          <w:sz w:val="24"/>
          <w:szCs w:val="24"/>
        </w:rPr>
        <w:tab/>
      </w:r>
      <w:r>
        <w:rPr>
          <w:sz w:val="24"/>
          <w:szCs w:val="24"/>
        </w:rPr>
        <w:tab/>
      </w:r>
      <w:r>
        <w:rPr>
          <w:sz w:val="24"/>
          <w:szCs w:val="24"/>
        </w:rPr>
        <w:tab/>
        <w:t>J</w:t>
      </w:r>
      <w:r w:rsidRPr="001B4040">
        <w:rPr>
          <w:sz w:val="24"/>
          <w:szCs w:val="24"/>
        </w:rPr>
        <w:t>ohannesburg, Paper Presenter, South Africa</w:t>
      </w:r>
      <w:r w:rsidR="00877380">
        <w:rPr>
          <w:sz w:val="24"/>
          <w:szCs w:val="24"/>
        </w:rPr>
        <w:t>.</w:t>
      </w:r>
    </w:p>
    <w:p w14:paraId="02912AD7" w14:textId="2E307656" w:rsidR="00586871" w:rsidRPr="001B4040" w:rsidRDefault="00586871" w:rsidP="00472180">
      <w:pPr>
        <w:pStyle w:val="NormalWeb"/>
        <w:ind w:left="2160" w:hanging="2160"/>
      </w:pPr>
      <w:r w:rsidRPr="00472180">
        <w:rPr>
          <w:rStyle w:val="Strong"/>
          <w:b w:val="0"/>
        </w:rPr>
        <w:t>November 2022</w:t>
      </w:r>
      <w:r w:rsidR="00472180">
        <w:rPr>
          <w:rStyle w:val="Strong"/>
        </w:rPr>
        <w:tab/>
      </w:r>
      <w:r w:rsidRPr="00472180">
        <w:rPr>
          <w:b/>
        </w:rPr>
        <w:t>Invited Speaker</w:t>
      </w:r>
      <w:r w:rsidRPr="001B4040">
        <w:t xml:space="preserve"> by the Palestinian Embassy, "Does Palestine Need a Constitution?" Kenya</w:t>
      </w:r>
      <w:r w:rsidR="00877380">
        <w:t>.</w:t>
      </w:r>
    </w:p>
    <w:p w14:paraId="2A330BBD" w14:textId="61841B15" w:rsidR="00586871" w:rsidRPr="001B4040" w:rsidRDefault="00586871" w:rsidP="00472180">
      <w:pPr>
        <w:pStyle w:val="NormalWeb"/>
        <w:ind w:left="2160" w:hanging="2160"/>
      </w:pPr>
      <w:r w:rsidRPr="00D50E8D">
        <w:rPr>
          <w:rStyle w:val="Strong"/>
          <w:b w:val="0"/>
        </w:rPr>
        <w:t>May 2022</w:t>
      </w:r>
      <w:r w:rsidR="00472180">
        <w:rPr>
          <w:rStyle w:val="Strong"/>
        </w:rPr>
        <w:tab/>
        <w:t>Or</w:t>
      </w:r>
      <w:r w:rsidR="00D50E8D">
        <w:rPr>
          <w:rStyle w:val="Strong"/>
        </w:rPr>
        <w:t>ganizer</w:t>
      </w:r>
      <w:r w:rsidR="00472180">
        <w:rPr>
          <w:rStyle w:val="Strong"/>
        </w:rPr>
        <w:t xml:space="preserve">, </w:t>
      </w:r>
      <w:r w:rsidRPr="001B4040">
        <w:t>"Art: An Ongoing Culture," UNESCO Chair Workshop, An-Najah National University</w:t>
      </w:r>
      <w:r w:rsidR="00D50E8D">
        <w:t>.</w:t>
      </w:r>
    </w:p>
    <w:p w14:paraId="17F5AB89" w14:textId="5EB043EF" w:rsidR="00586871" w:rsidRPr="001B4040" w:rsidRDefault="00586871" w:rsidP="00D50E8D">
      <w:pPr>
        <w:pStyle w:val="NormalWeb"/>
        <w:ind w:left="2160" w:hanging="2160"/>
      </w:pPr>
      <w:r w:rsidRPr="00D50E8D">
        <w:rPr>
          <w:rStyle w:val="Strong"/>
          <w:b w:val="0"/>
        </w:rPr>
        <w:t>December 2021</w:t>
      </w:r>
      <w:r w:rsidR="00D50E8D">
        <w:rPr>
          <w:rStyle w:val="Strong"/>
        </w:rPr>
        <w:tab/>
        <w:t xml:space="preserve">Invited Speaker, </w:t>
      </w:r>
      <w:r w:rsidRPr="001B4040">
        <w:t>"Constitutional Identity in MENA," SEPAD Annual Conference, UK</w:t>
      </w:r>
      <w:r w:rsidR="00D50E8D">
        <w:t>.</w:t>
      </w:r>
    </w:p>
    <w:p w14:paraId="28189F8E" w14:textId="389B6D3E" w:rsidR="00586871" w:rsidRPr="001B4040" w:rsidRDefault="00586871" w:rsidP="00D50E8D">
      <w:pPr>
        <w:pStyle w:val="NormalWeb"/>
        <w:ind w:left="2160" w:hanging="2160"/>
      </w:pPr>
      <w:r w:rsidRPr="00D50E8D">
        <w:rPr>
          <w:rStyle w:val="Strong"/>
          <w:b w:val="0"/>
        </w:rPr>
        <w:t>January 2021</w:t>
      </w:r>
      <w:r w:rsidR="00D50E8D">
        <w:rPr>
          <w:rStyle w:val="Strong"/>
        </w:rPr>
        <w:tab/>
        <w:t xml:space="preserve">Speaker, </w:t>
      </w:r>
      <w:r w:rsidRPr="001B4040">
        <w:t>"States of Emergency in the MENA Region," The Global Summit Conference, University of Texas in Austin, USA</w:t>
      </w:r>
      <w:r w:rsidR="00D50E8D">
        <w:t>.</w:t>
      </w:r>
    </w:p>
    <w:p w14:paraId="4C109598" w14:textId="74779353" w:rsidR="00586871" w:rsidRPr="001B4040" w:rsidRDefault="00586871" w:rsidP="00D50E8D">
      <w:pPr>
        <w:pStyle w:val="NormalWeb"/>
        <w:ind w:left="2160" w:hanging="2160"/>
      </w:pPr>
      <w:r w:rsidRPr="00D50E8D">
        <w:rPr>
          <w:rStyle w:val="Strong"/>
          <w:b w:val="0"/>
        </w:rPr>
        <w:t>May 2020</w:t>
      </w:r>
      <w:r w:rsidR="00D50E8D">
        <w:rPr>
          <w:rStyle w:val="Strong"/>
        </w:rPr>
        <w:t xml:space="preserve"> </w:t>
      </w:r>
      <w:r w:rsidR="00D50E8D">
        <w:rPr>
          <w:rStyle w:val="Strong"/>
        </w:rPr>
        <w:tab/>
        <w:t xml:space="preserve">Organizer and Speaker, </w:t>
      </w:r>
      <w:r w:rsidRPr="001B4040">
        <w:t>"What is Left of the Basic Law?" Constitutional Studies Center Webinar, Palestine</w:t>
      </w:r>
      <w:r w:rsidR="006D6EBF">
        <w:t>.</w:t>
      </w:r>
    </w:p>
    <w:p w14:paraId="656D8E48" w14:textId="11F03670" w:rsidR="00586871" w:rsidRPr="001B4040" w:rsidRDefault="00586871" w:rsidP="00D50E8D">
      <w:pPr>
        <w:pStyle w:val="NormalWeb"/>
      </w:pPr>
      <w:r w:rsidRPr="00D50E8D">
        <w:rPr>
          <w:rStyle w:val="Strong"/>
          <w:b w:val="0"/>
        </w:rPr>
        <w:t>April 2020</w:t>
      </w:r>
      <w:r w:rsidR="00D50E8D" w:rsidRPr="00D50E8D">
        <w:rPr>
          <w:rStyle w:val="Strong"/>
          <w:b w:val="0"/>
        </w:rPr>
        <w:tab/>
      </w:r>
      <w:r w:rsidR="00D50E8D">
        <w:rPr>
          <w:rStyle w:val="Strong"/>
        </w:rPr>
        <w:tab/>
        <w:t xml:space="preserve">Speaker, </w:t>
      </w:r>
      <w:r w:rsidRPr="001B4040">
        <w:t>Sectarianism Webinar, Richardson Institute, Lancaster, UK</w:t>
      </w:r>
    </w:p>
    <w:p w14:paraId="6C069B1C" w14:textId="7AF3F54C" w:rsidR="00586871" w:rsidRPr="001B4040" w:rsidRDefault="00586871" w:rsidP="00D50E8D">
      <w:pPr>
        <w:pStyle w:val="NormalWeb"/>
      </w:pPr>
      <w:r w:rsidRPr="00D50E8D">
        <w:rPr>
          <w:rStyle w:val="Strong"/>
          <w:b w:val="0"/>
        </w:rPr>
        <w:t>September 2019</w:t>
      </w:r>
      <w:r w:rsidR="00D50E8D">
        <w:rPr>
          <w:rStyle w:val="Strong"/>
        </w:rPr>
        <w:tab/>
        <w:t xml:space="preserve">Speaker, </w:t>
      </w:r>
      <w:r w:rsidRPr="001B4040">
        <w:t>Sectarianism Workshop, London, UK</w:t>
      </w:r>
      <w:r w:rsidR="00D50E8D">
        <w:t>.</w:t>
      </w:r>
    </w:p>
    <w:p w14:paraId="4F93E92D" w14:textId="57E6480E" w:rsidR="00586871" w:rsidRPr="001B4040" w:rsidRDefault="00586871" w:rsidP="00D50E8D">
      <w:pPr>
        <w:pStyle w:val="NormalWeb"/>
        <w:ind w:left="2160" w:hanging="2160"/>
      </w:pPr>
      <w:r w:rsidRPr="00D50E8D">
        <w:rPr>
          <w:rStyle w:val="Strong"/>
          <w:b w:val="0"/>
        </w:rPr>
        <w:t>March 2019</w:t>
      </w:r>
      <w:r w:rsidR="00D50E8D">
        <w:rPr>
          <w:rStyle w:val="Strong"/>
        </w:rPr>
        <w:t xml:space="preserve"> </w:t>
      </w:r>
      <w:r w:rsidR="00D50E8D">
        <w:rPr>
          <w:rStyle w:val="Strong"/>
        </w:rPr>
        <w:tab/>
        <w:t xml:space="preserve">Speaker, </w:t>
      </w:r>
      <w:r w:rsidRPr="001B4040">
        <w:t>Commission on the Status of Women, United Nations, New York, USA</w:t>
      </w:r>
      <w:r w:rsidR="00D50E8D">
        <w:t>.</w:t>
      </w:r>
    </w:p>
    <w:p w14:paraId="616A2F45" w14:textId="73360FC9" w:rsidR="00586871" w:rsidRPr="001B4040" w:rsidRDefault="00586871" w:rsidP="00D50E8D">
      <w:pPr>
        <w:pStyle w:val="NormalWeb"/>
      </w:pPr>
      <w:r w:rsidRPr="00D50E8D">
        <w:rPr>
          <w:rStyle w:val="Strong"/>
          <w:b w:val="0"/>
        </w:rPr>
        <w:lastRenderedPageBreak/>
        <w:t>July 2018</w:t>
      </w:r>
      <w:r w:rsidR="00D50E8D">
        <w:rPr>
          <w:rStyle w:val="Strong"/>
        </w:rPr>
        <w:tab/>
      </w:r>
      <w:r w:rsidR="00D50E8D">
        <w:rPr>
          <w:rStyle w:val="Strong"/>
        </w:rPr>
        <w:tab/>
      </w:r>
      <w:r w:rsidR="00D50E8D" w:rsidRPr="00D50E8D">
        <w:rPr>
          <w:b/>
        </w:rPr>
        <w:t>Co-</w:t>
      </w:r>
      <w:r w:rsidR="00D50E8D">
        <w:rPr>
          <w:b/>
        </w:rPr>
        <w:t>o</w:t>
      </w:r>
      <w:r w:rsidR="00D50E8D" w:rsidRPr="00D50E8D">
        <w:rPr>
          <w:b/>
        </w:rPr>
        <w:t>rganizer</w:t>
      </w:r>
      <w:r w:rsidR="00D50E8D" w:rsidRPr="001B4040">
        <w:t>,</w:t>
      </w:r>
      <w:r w:rsidR="00D50E8D">
        <w:t xml:space="preserve"> </w:t>
      </w:r>
      <w:r w:rsidRPr="001B4040">
        <w:t>State of Exception Workshop, Lancaster, UK</w:t>
      </w:r>
      <w:r w:rsidR="00D50E8D">
        <w:t>.</w:t>
      </w:r>
    </w:p>
    <w:p w14:paraId="5601AAA0" w14:textId="4C98B4C6" w:rsidR="00586871" w:rsidRPr="001B4040" w:rsidRDefault="00586871" w:rsidP="00D50E8D">
      <w:pPr>
        <w:pStyle w:val="NormalWeb"/>
        <w:ind w:left="2160" w:hanging="2160"/>
      </w:pPr>
      <w:r w:rsidRPr="00D50E8D">
        <w:rPr>
          <w:rStyle w:val="Strong"/>
          <w:b w:val="0"/>
        </w:rPr>
        <w:t>June 2018</w:t>
      </w:r>
      <w:r w:rsidR="00D50E8D">
        <w:rPr>
          <w:rStyle w:val="Strong"/>
        </w:rPr>
        <w:tab/>
        <w:t xml:space="preserve">Paper Presenter, </w:t>
      </w:r>
      <w:r w:rsidRPr="001B4040">
        <w:t>World Constitutional Law Congress, Seoul, South Korea</w:t>
      </w:r>
      <w:r w:rsidR="00D50E8D">
        <w:t>.</w:t>
      </w:r>
    </w:p>
    <w:p w14:paraId="070572C9" w14:textId="2A5BBF28" w:rsidR="00586871" w:rsidRPr="006D6EBF" w:rsidRDefault="00586871" w:rsidP="006D6EBF">
      <w:pPr>
        <w:pStyle w:val="NormalWeb"/>
        <w:ind w:left="2160" w:hanging="2160"/>
      </w:pPr>
      <w:r w:rsidRPr="004C329B">
        <w:rPr>
          <w:rStyle w:val="Strong"/>
          <w:b w:val="0"/>
        </w:rPr>
        <w:t>May 2018</w:t>
      </w:r>
      <w:r w:rsidR="004C329B">
        <w:rPr>
          <w:rStyle w:val="Strong"/>
        </w:rPr>
        <w:t xml:space="preserve">             </w:t>
      </w:r>
      <w:r w:rsidR="004C329B">
        <w:rPr>
          <w:rStyle w:val="Strong"/>
        </w:rPr>
        <w:tab/>
        <w:t xml:space="preserve">Main Organizer, </w:t>
      </w:r>
      <w:r w:rsidRPr="001B4040">
        <w:t xml:space="preserve">Second Constitutional Law Conference in Palestine, </w:t>
      </w:r>
      <w:r w:rsidR="004C329B">
        <w:t>An-</w:t>
      </w:r>
      <w:r w:rsidRPr="001B4040">
        <w:t>Najah University, Palestine</w:t>
      </w:r>
      <w:r w:rsidR="004C329B">
        <w:t>.</w:t>
      </w:r>
      <w:r w:rsidRPr="001B4040">
        <w:t xml:space="preserve"> </w:t>
      </w:r>
    </w:p>
    <w:p w14:paraId="6B2DE719" w14:textId="0AE0B7C1" w:rsidR="00586871" w:rsidRPr="001B4040" w:rsidRDefault="00586871" w:rsidP="004C329B">
      <w:pPr>
        <w:pStyle w:val="NormalWeb"/>
        <w:ind w:left="2160" w:hanging="2160"/>
      </w:pPr>
      <w:r w:rsidRPr="004C329B">
        <w:rPr>
          <w:rStyle w:val="Strong"/>
          <w:b w:val="0"/>
        </w:rPr>
        <w:t>July 2017</w:t>
      </w:r>
      <w:r w:rsidR="004C329B">
        <w:rPr>
          <w:rStyle w:val="Strong"/>
        </w:rPr>
        <w:tab/>
        <w:t xml:space="preserve">Co-organizer and Presenter, </w:t>
      </w:r>
      <w:r w:rsidRPr="001B4040">
        <w:t>State of Exception Conference, Lancaster University, UK</w:t>
      </w:r>
      <w:r w:rsidR="004C329B">
        <w:t>.</w:t>
      </w:r>
    </w:p>
    <w:p w14:paraId="50788021" w14:textId="3B36ED72" w:rsidR="00586871" w:rsidRPr="001B4040" w:rsidRDefault="00586871" w:rsidP="004C329B">
      <w:pPr>
        <w:pStyle w:val="NormalWeb"/>
        <w:ind w:left="2160" w:hanging="2160"/>
      </w:pPr>
      <w:r w:rsidRPr="004C329B">
        <w:rPr>
          <w:rStyle w:val="Strong"/>
          <w:b w:val="0"/>
        </w:rPr>
        <w:t>May 2017</w:t>
      </w:r>
      <w:r w:rsidR="004C329B">
        <w:rPr>
          <w:rStyle w:val="Strong"/>
        </w:rPr>
        <w:tab/>
      </w:r>
      <w:r w:rsidR="004C329B" w:rsidRPr="004C329B">
        <w:rPr>
          <w:b/>
        </w:rPr>
        <w:t>Organizer and Presenter</w:t>
      </w:r>
      <w:r w:rsidR="004C329B" w:rsidRPr="004C329B">
        <w:rPr>
          <w:b/>
        </w:rPr>
        <w:t>,</w:t>
      </w:r>
      <w:r w:rsidR="004C329B">
        <w:t xml:space="preserve"> </w:t>
      </w:r>
      <w:r w:rsidRPr="001B4040">
        <w:t>Constitutional Building Conference, An-Najah University, Palestine</w:t>
      </w:r>
      <w:r w:rsidR="004C329B">
        <w:t>.</w:t>
      </w:r>
      <w:r w:rsidRPr="001B4040">
        <w:t xml:space="preserve"> </w:t>
      </w:r>
    </w:p>
    <w:p w14:paraId="38580768" w14:textId="1CC11981" w:rsidR="00586871" w:rsidRPr="004C329B" w:rsidRDefault="00586871" w:rsidP="006D6EBF">
      <w:pPr>
        <w:pStyle w:val="NormalWeb"/>
        <w:ind w:left="2220" w:hanging="2220"/>
      </w:pPr>
      <w:r w:rsidRPr="004C329B">
        <w:rPr>
          <w:rStyle w:val="Strong"/>
          <w:b w:val="0"/>
        </w:rPr>
        <w:t>April 2016</w:t>
      </w:r>
      <w:r w:rsidR="004C329B">
        <w:rPr>
          <w:rStyle w:val="Strong"/>
        </w:rPr>
        <w:t xml:space="preserve">       </w:t>
      </w:r>
      <w:r w:rsidR="004C329B">
        <w:rPr>
          <w:rStyle w:val="Strong"/>
        </w:rPr>
        <w:tab/>
        <w:t xml:space="preserve">Paper Presenter, </w:t>
      </w:r>
      <w:r w:rsidRPr="001B4040">
        <w:t xml:space="preserve">International Conference on "Constitutional History: Comparative </w:t>
      </w:r>
      <w:r w:rsidR="004C329B" w:rsidRPr="001B4040">
        <w:t>Perspectives," Chicago, USA</w:t>
      </w:r>
      <w:r w:rsidR="004C329B">
        <w:t>.</w:t>
      </w:r>
      <w:r w:rsidR="004C329B" w:rsidRPr="001B4040">
        <w:t xml:space="preserve"> </w:t>
      </w:r>
    </w:p>
    <w:p w14:paraId="1E896AF7" w14:textId="33AAE32D" w:rsidR="00586871" w:rsidRPr="001B4040" w:rsidRDefault="00586871" w:rsidP="004C329B">
      <w:pPr>
        <w:pStyle w:val="NormalWeb"/>
        <w:ind w:left="2160" w:hanging="2160"/>
      </w:pPr>
      <w:r w:rsidRPr="004C329B">
        <w:rPr>
          <w:rStyle w:val="Strong"/>
          <w:b w:val="0"/>
        </w:rPr>
        <w:t>July 2014</w:t>
      </w:r>
      <w:r w:rsidR="004C329B">
        <w:rPr>
          <w:rStyle w:val="Strong"/>
        </w:rPr>
        <w:tab/>
        <w:t xml:space="preserve">Paper Presenter, </w:t>
      </w:r>
      <w:r w:rsidRPr="001B4040">
        <w:t>Eleventh Annual International Conference on Law, Athens, Greece</w:t>
      </w:r>
      <w:r w:rsidR="004C329B">
        <w:t>.</w:t>
      </w:r>
    </w:p>
    <w:p w14:paraId="61A80A16" w14:textId="659EA0C7" w:rsidR="00586871" w:rsidRPr="001B4040" w:rsidRDefault="00586871" w:rsidP="004C329B">
      <w:pPr>
        <w:pStyle w:val="NormalWeb"/>
        <w:ind w:left="2160" w:hanging="2160"/>
      </w:pPr>
      <w:r w:rsidRPr="004C329B">
        <w:rPr>
          <w:rStyle w:val="Strong"/>
          <w:b w:val="0"/>
        </w:rPr>
        <w:t>June 2014</w:t>
      </w:r>
      <w:r w:rsidR="004C329B">
        <w:rPr>
          <w:rStyle w:val="Strong"/>
        </w:rPr>
        <w:tab/>
        <w:t xml:space="preserve">Paper presenter, </w:t>
      </w:r>
      <w:r w:rsidRPr="001B4040">
        <w:t>WG Hart Legal Workshop on Legal Education and Training and the Professions, IALS, London</w:t>
      </w:r>
      <w:r w:rsidR="004C329B">
        <w:t>.</w:t>
      </w:r>
    </w:p>
    <w:p w14:paraId="0AB14756" w14:textId="398BC2D5" w:rsidR="00586871" w:rsidRPr="001B4040" w:rsidRDefault="00586871" w:rsidP="00472180">
      <w:pPr>
        <w:pStyle w:val="NormalWeb"/>
        <w:ind w:left="2160" w:hanging="2160"/>
      </w:pPr>
      <w:r w:rsidRPr="00472180">
        <w:rPr>
          <w:rStyle w:val="Strong"/>
          <w:b w:val="0"/>
        </w:rPr>
        <w:t>June 2014</w:t>
      </w:r>
      <w:r w:rsidR="00472180">
        <w:rPr>
          <w:rStyle w:val="Strong"/>
        </w:rPr>
        <w:tab/>
      </w:r>
      <w:r w:rsidR="00472180" w:rsidRPr="00472180">
        <w:rPr>
          <w:b/>
        </w:rPr>
        <w:t xml:space="preserve">Paper </w:t>
      </w:r>
      <w:r w:rsidR="004C329B" w:rsidRPr="00472180">
        <w:rPr>
          <w:b/>
        </w:rPr>
        <w:t>Presenter,</w:t>
      </w:r>
      <w:r w:rsidR="00472180">
        <w:t xml:space="preserve"> </w:t>
      </w:r>
      <w:r w:rsidRPr="001B4040">
        <w:t>World Congress, "Constitutions and Illiberal Democracies," Oslo University, Norway</w:t>
      </w:r>
      <w:r w:rsidR="00877380">
        <w:t>.</w:t>
      </w:r>
    </w:p>
    <w:p w14:paraId="7E3CCE0F" w14:textId="3A893925" w:rsidR="00586871" w:rsidRPr="001B4040" w:rsidRDefault="00586871" w:rsidP="00472180">
      <w:pPr>
        <w:pStyle w:val="NormalWeb"/>
      </w:pPr>
      <w:r w:rsidRPr="00472180">
        <w:rPr>
          <w:rStyle w:val="Strong"/>
          <w:b w:val="0"/>
        </w:rPr>
        <w:t>October 2013</w:t>
      </w:r>
      <w:r w:rsidR="00472180" w:rsidRPr="00472180">
        <w:rPr>
          <w:rStyle w:val="Strong"/>
          <w:b w:val="0"/>
        </w:rPr>
        <w:tab/>
      </w:r>
      <w:r w:rsidR="00472180">
        <w:rPr>
          <w:rStyle w:val="Strong"/>
        </w:rPr>
        <w:tab/>
      </w:r>
      <w:r w:rsidR="00472180" w:rsidRPr="00472180">
        <w:rPr>
          <w:b/>
        </w:rPr>
        <w:t xml:space="preserve">Paper </w:t>
      </w:r>
      <w:r w:rsidR="00472180" w:rsidRPr="00472180">
        <w:rPr>
          <w:b/>
        </w:rPr>
        <w:t>Presenter</w:t>
      </w:r>
      <w:r w:rsidR="00472180" w:rsidRPr="001B4040">
        <w:t>,</w:t>
      </w:r>
      <w:r w:rsidR="00472180">
        <w:t xml:space="preserve"> </w:t>
      </w:r>
      <w:r w:rsidRPr="001B4040">
        <w:t>Research Conference, Liverpool, UK</w:t>
      </w:r>
      <w:r w:rsidR="00877380">
        <w:t>.</w:t>
      </w:r>
      <w:r w:rsidRPr="001B4040">
        <w:t xml:space="preserve"> </w:t>
      </w:r>
    </w:p>
    <w:p w14:paraId="63768086" w14:textId="7823E77D" w:rsidR="00586871" w:rsidRDefault="00586871" w:rsidP="00472180">
      <w:pPr>
        <w:pStyle w:val="NormalWeb"/>
        <w:pBdr>
          <w:bottom w:val="single" w:sz="12" w:space="1" w:color="auto"/>
        </w:pBdr>
      </w:pPr>
      <w:r w:rsidRPr="00472180">
        <w:rPr>
          <w:rStyle w:val="Strong"/>
          <w:b w:val="0"/>
        </w:rPr>
        <w:t>April 2013</w:t>
      </w:r>
      <w:r w:rsidR="00472180">
        <w:rPr>
          <w:rStyle w:val="Strong"/>
        </w:rPr>
        <w:tab/>
      </w:r>
      <w:r w:rsidR="00472180">
        <w:rPr>
          <w:rStyle w:val="Strong"/>
        </w:rPr>
        <w:tab/>
        <w:t xml:space="preserve">Organizer, </w:t>
      </w:r>
      <w:r w:rsidRPr="001B4040">
        <w:t>5 Broken Cameras Workshop, Lancaster University, UK</w:t>
      </w:r>
      <w:r w:rsidR="00877380">
        <w:t>.</w:t>
      </w:r>
      <w:r w:rsidRPr="001B4040">
        <w:t xml:space="preserve"> </w:t>
      </w:r>
    </w:p>
    <w:p w14:paraId="4D91DC88" w14:textId="77777777" w:rsidR="00472180" w:rsidRDefault="00472180" w:rsidP="00472180">
      <w:pPr>
        <w:pStyle w:val="NormalWeb"/>
        <w:pBdr>
          <w:bottom w:val="single" w:sz="12" w:space="1" w:color="auto"/>
        </w:pBdr>
      </w:pPr>
    </w:p>
    <w:p w14:paraId="50783716" w14:textId="77777777" w:rsidR="00472180" w:rsidRDefault="00472180" w:rsidP="00472180">
      <w:pPr>
        <w:pStyle w:val="NormalWeb"/>
      </w:pPr>
    </w:p>
    <w:p w14:paraId="1759B28F" w14:textId="392EC407" w:rsidR="006D22DF" w:rsidRPr="006D22DF" w:rsidRDefault="00371E8E" w:rsidP="00371E8E">
      <w:pPr>
        <w:pStyle w:val="NormalWeb"/>
        <w:rPr>
          <w:b/>
          <w:bCs/>
          <w:sz w:val="28"/>
          <w:szCs w:val="28"/>
        </w:rPr>
      </w:pPr>
      <w:r w:rsidRPr="006D22DF">
        <w:rPr>
          <w:rStyle w:val="Strong"/>
          <w:sz w:val="28"/>
          <w:szCs w:val="28"/>
        </w:rPr>
        <w:t>Funding</w:t>
      </w:r>
    </w:p>
    <w:p w14:paraId="43CD9017" w14:textId="18F66D4F" w:rsidR="00371E8E" w:rsidRPr="001B4040" w:rsidRDefault="00434221" w:rsidP="00BC2B68">
      <w:pPr>
        <w:pStyle w:val="NormalWeb"/>
        <w:ind w:left="2160" w:hanging="2160"/>
      </w:pPr>
      <w:r>
        <w:rPr>
          <w:rStyle w:val="Strong"/>
        </w:rPr>
        <w:t xml:space="preserve">2023 </w:t>
      </w:r>
      <w:r>
        <w:rPr>
          <w:rStyle w:val="Strong"/>
        </w:rPr>
        <w:tab/>
      </w:r>
      <w:r w:rsidR="00371E8E" w:rsidRPr="001B4040">
        <w:t>Senior Scientific High-Level Visiting Fellowship (SSHN), Consulate General of France in Jerusalem</w:t>
      </w:r>
    </w:p>
    <w:p w14:paraId="497FBAAC" w14:textId="64868DAF" w:rsidR="00371E8E" w:rsidRPr="001B4040" w:rsidRDefault="00434221" w:rsidP="00BC2B68">
      <w:pPr>
        <w:pStyle w:val="NormalWeb"/>
        <w:ind w:left="2160" w:hanging="2160"/>
      </w:pPr>
      <w:r>
        <w:rPr>
          <w:rStyle w:val="Strong"/>
        </w:rPr>
        <w:t>2022</w:t>
      </w:r>
      <w:r>
        <w:rPr>
          <w:rStyle w:val="Strong"/>
        </w:rPr>
        <w:tab/>
      </w:r>
      <w:r w:rsidR="00371E8E" w:rsidRPr="00434221">
        <w:t>UNESCO Chair Workshop:</w:t>
      </w:r>
      <w:r w:rsidR="00371E8E" w:rsidRPr="001B4040">
        <w:t xml:space="preserve"> Art an On-going Mirror of Culture, Fund from Paltel Company ($6,000)</w:t>
      </w:r>
    </w:p>
    <w:p w14:paraId="7D67F5B5" w14:textId="405A5548" w:rsidR="00371E8E" w:rsidRPr="001B4040" w:rsidRDefault="00434221" w:rsidP="00BC2B68">
      <w:pPr>
        <w:pStyle w:val="NormalWeb"/>
        <w:ind w:left="2160" w:hanging="2160"/>
      </w:pPr>
      <w:r>
        <w:rPr>
          <w:rStyle w:val="Strong"/>
        </w:rPr>
        <w:t>2020</w:t>
      </w:r>
      <w:r>
        <w:rPr>
          <w:rStyle w:val="Strong"/>
        </w:rPr>
        <w:tab/>
      </w:r>
      <w:r w:rsidR="00371E8E" w:rsidRPr="001B4040">
        <w:t>Constitutional Awareness Fund with Women Media and Development (TAM) ($28,000)</w:t>
      </w:r>
    </w:p>
    <w:p w14:paraId="6CAEA1E4" w14:textId="7CBB813F" w:rsidR="00371E8E" w:rsidRPr="001B4040" w:rsidRDefault="00371E8E" w:rsidP="00BC2B68">
      <w:pPr>
        <w:pStyle w:val="NormalWeb"/>
        <w:ind w:left="2160" w:hanging="2160"/>
      </w:pPr>
      <w:r w:rsidRPr="001B4040">
        <w:rPr>
          <w:rStyle w:val="Strong"/>
        </w:rPr>
        <w:t>2018</w:t>
      </w:r>
      <w:r w:rsidR="00434221">
        <w:rPr>
          <w:rStyle w:val="Strong"/>
        </w:rPr>
        <w:tab/>
      </w:r>
      <w:proofErr w:type="spellStart"/>
      <w:r w:rsidRPr="001B4040">
        <w:t>Zamalah</w:t>
      </w:r>
      <w:proofErr w:type="spellEnd"/>
      <w:r w:rsidRPr="001B4040">
        <w:t xml:space="preserve"> Fund from Palestine National Bank for Early Career Researchers (£3,000)</w:t>
      </w:r>
    </w:p>
    <w:p w14:paraId="5C2D30FF" w14:textId="36DC04AE" w:rsidR="00371E8E" w:rsidRPr="001B4040" w:rsidRDefault="00371E8E" w:rsidP="00BC2B68">
      <w:pPr>
        <w:pStyle w:val="NormalWeb"/>
        <w:ind w:left="2160" w:hanging="2160"/>
      </w:pPr>
      <w:r w:rsidRPr="001B4040">
        <w:rPr>
          <w:rStyle w:val="Strong"/>
        </w:rPr>
        <w:lastRenderedPageBreak/>
        <w:t>2017</w:t>
      </w:r>
      <w:r w:rsidR="00434221">
        <w:rPr>
          <w:rStyle w:val="Strong"/>
        </w:rPr>
        <w:tab/>
      </w:r>
      <w:r w:rsidRPr="001B4040">
        <w:t>Project Coordinator at An-Najah for Rutherford Fund, Northumbria University, UK (£145,000)</w:t>
      </w:r>
    </w:p>
    <w:p w14:paraId="4CBD7C82" w14:textId="1E7451D0" w:rsidR="00371E8E" w:rsidRDefault="00371E8E" w:rsidP="00BC2B68">
      <w:pPr>
        <w:spacing w:before="100" w:beforeAutospacing="1" w:after="100" w:afterAutospacing="1"/>
        <w:ind w:left="2160"/>
        <w:rPr>
          <w:sz w:val="24"/>
          <w:szCs w:val="24"/>
        </w:rPr>
      </w:pPr>
      <w:r w:rsidRPr="001B4040">
        <w:rPr>
          <w:sz w:val="24"/>
          <w:szCs w:val="24"/>
        </w:rPr>
        <w:t>Fund from the Swedish Government through TAM NGO for Strengthening Female Roles in Student Unions at An-Najah University (€8,000)</w:t>
      </w:r>
    </w:p>
    <w:p w14:paraId="6F734A16" w14:textId="63DFF357" w:rsidR="000656A4" w:rsidRPr="001B4040" w:rsidRDefault="000656A4" w:rsidP="00BC2B68">
      <w:pPr>
        <w:spacing w:before="100" w:beforeAutospacing="1" w:after="100" w:afterAutospacing="1"/>
        <w:ind w:left="1440" w:firstLine="720"/>
        <w:rPr>
          <w:sz w:val="24"/>
          <w:szCs w:val="24"/>
        </w:rPr>
      </w:pPr>
      <w:r>
        <w:rPr>
          <w:sz w:val="24"/>
          <w:szCs w:val="24"/>
        </w:rPr>
        <w:t xml:space="preserve">Richardson Institute and Erasmus Fund Recipient </w:t>
      </w:r>
      <w:r w:rsidRPr="001B4040">
        <w:rPr>
          <w:sz w:val="24"/>
          <w:szCs w:val="24"/>
        </w:rPr>
        <w:t>(£4,000</w:t>
      </w:r>
      <w:r>
        <w:rPr>
          <w:sz w:val="24"/>
          <w:szCs w:val="24"/>
        </w:rPr>
        <w:t>)</w:t>
      </w:r>
    </w:p>
    <w:p w14:paraId="1C2D28AA" w14:textId="77777777" w:rsidR="00434221" w:rsidRDefault="00434221" w:rsidP="000656A4">
      <w:pPr>
        <w:pBdr>
          <w:bottom w:val="single" w:sz="12" w:space="0" w:color="auto"/>
        </w:pBdr>
        <w:spacing w:before="100" w:beforeAutospacing="1" w:after="100" w:afterAutospacing="1"/>
        <w:rPr>
          <w:sz w:val="24"/>
          <w:szCs w:val="24"/>
        </w:rPr>
      </w:pPr>
    </w:p>
    <w:p w14:paraId="55C7EA30" w14:textId="77777777" w:rsidR="00371E8E" w:rsidRPr="006D22DF" w:rsidRDefault="00371E8E" w:rsidP="00371E8E">
      <w:pPr>
        <w:pStyle w:val="NormalWeb"/>
        <w:rPr>
          <w:sz w:val="28"/>
          <w:szCs w:val="28"/>
        </w:rPr>
      </w:pPr>
      <w:r w:rsidRPr="006D22DF">
        <w:rPr>
          <w:rStyle w:val="Strong"/>
          <w:sz w:val="28"/>
          <w:szCs w:val="28"/>
        </w:rPr>
        <w:t>Professional Affiliations</w:t>
      </w:r>
    </w:p>
    <w:p w14:paraId="7170283F" w14:textId="03EC7B94" w:rsidR="00371E8E" w:rsidRDefault="00371E8E" w:rsidP="000656A4">
      <w:pPr>
        <w:spacing w:before="100" w:beforeAutospacing="1" w:after="100" w:afterAutospacing="1"/>
        <w:ind w:left="720" w:firstLine="720"/>
        <w:rPr>
          <w:sz w:val="24"/>
          <w:szCs w:val="24"/>
        </w:rPr>
      </w:pPr>
      <w:r w:rsidRPr="001B4040">
        <w:rPr>
          <w:sz w:val="24"/>
          <w:szCs w:val="24"/>
        </w:rPr>
        <w:t>Member of the International Association of Constitutional Law (IACL)</w:t>
      </w:r>
    </w:p>
    <w:p w14:paraId="3BA74C3D" w14:textId="19B15F2B" w:rsidR="00BC2B68" w:rsidRDefault="00BC2B68" w:rsidP="00BC2B68">
      <w:pPr>
        <w:spacing w:before="100" w:beforeAutospacing="1" w:after="100" w:afterAutospacing="1"/>
        <w:ind w:left="720" w:firstLine="720"/>
        <w:rPr>
          <w:sz w:val="24"/>
          <w:szCs w:val="24"/>
        </w:rPr>
      </w:pPr>
      <w:r>
        <w:rPr>
          <w:sz w:val="24"/>
          <w:szCs w:val="24"/>
        </w:rPr>
        <w:t>Fellow at SEPAD: Sectarianism, Proxies &amp; De-</w:t>
      </w:r>
      <w:proofErr w:type="spellStart"/>
      <w:r>
        <w:rPr>
          <w:sz w:val="24"/>
          <w:szCs w:val="24"/>
        </w:rPr>
        <w:t>sectarianisation</w:t>
      </w:r>
      <w:proofErr w:type="spellEnd"/>
      <w:r>
        <w:rPr>
          <w:sz w:val="24"/>
          <w:szCs w:val="24"/>
        </w:rPr>
        <w:t xml:space="preserve"> Project</w:t>
      </w:r>
    </w:p>
    <w:p w14:paraId="3B868705" w14:textId="77777777" w:rsidR="00BC2B68" w:rsidRDefault="00BC2B68" w:rsidP="00BC2B68">
      <w:pPr>
        <w:pBdr>
          <w:bottom w:val="single" w:sz="12" w:space="1" w:color="auto"/>
        </w:pBdr>
        <w:spacing w:before="100" w:beforeAutospacing="1" w:after="100" w:afterAutospacing="1"/>
        <w:rPr>
          <w:sz w:val="24"/>
          <w:szCs w:val="24"/>
        </w:rPr>
      </w:pPr>
    </w:p>
    <w:p w14:paraId="086D4C2E" w14:textId="77777777" w:rsidR="006D22DF" w:rsidRPr="001B4040" w:rsidRDefault="006D22DF" w:rsidP="006D22DF">
      <w:pPr>
        <w:spacing w:before="100" w:beforeAutospacing="1" w:after="100" w:afterAutospacing="1"/>
        <w:rPr>
          <w:sz w:val="24"/>
          <w:szCs w:val="24"/>
        </w:rPr>
      </w:pPr>
    </w:p>
    <w:p w14:paraId="7E9A4D68" w14:textId="77777777" w:rsidR="00371E8E" w:rsidRPr="006D22DF" w:rsidRDefault="00371E8E" w:rsidP="00371E8E">
      <w:pPr>
        <w:pStyle w:val="NormalWeb"/>
        <w:rPr>
          <w:sz w:val="28"/>
          <w:szCs w:val="28"/>
        </w:rPr>
      </w:pPr>
      <w:r w:rsidRPr="006D22DF">
        <w:rPr>
          <w:rStyle w:val="Strong"/>
          <w:sz w:val="28"/>
          <w:szCs w:val="28"/>
        </w:rPr>
        <w:t>Languages</w:t>
      </w:r>
    </w:p>
    <w:p w14:paraId="00987ECE" w14:textId="77777777" w:rsidR="00371E8E" w:rsidRPr="001B4040" w:rsidRDefault="00371E8E" w:rsidP="004C329B">
      <w:pPr>
        <w:spacing w:before="100" w:beforeAutospacing="1" w:after="100" w:afterAutospacing="1"/>
        <w:ind w:left="720" w:firstLine="720"/>
        <w:rPr>
          <w:sz w:val="24"/>
          <w:szCs w:val="24"/>
        </w:rPr>
      </w:pPr>
      <w:r w:rsidRPr="001B4040">
        <w:rPr>
          <w:sz w:val="24"/>
          <w:szCs w:val="24"/>
        </w:rPr>
        <w:t>Arabic (native)</w:t>
      </w:r>
    </w:p>
    <w:p w14:paraId="7545473A" w14:textId="77777777" w:rsidR="00371E8E" w:rsidRPr="001B4040" w:rsidRDefault="00371E8E" w:rsidP="004C329B">
      <w:pPr>
        <w:spacing w:before="100" w:beforeAutospacing="1" w:after="100" w:afterAutospacing="1"/>
        <w:ind w:left="720" w:firstLine="720"/>
        <w:rPr>
          <w:sz w:val="24"/>
          <w:szCs w:val="24"/>
        </w:rPr>
      </w:pPr>
      <w:r w:rsidRPr="001B4040">
        <w:rPr>
          <w:sz w:val="24"/>
          <w:szCs w:val="24"/>
        </w:rPr>
        <w:t>English (fluent)</w:t>
      </w:r>
    </w:p>
    <w:p w14:paraId="5873B027" w14:textId="627D410E" w:rsidR="00812227" w:rsidRDefault="00B304D6" w:rsidP="004C329B">
      <w:pPr>
        <w:spacing w:before="100" w:beforeAutospacing="1" w:after="100" w:afterAutospacing="1"/>
        <w:ind w:left="720" w:firstLine="720"/>
        <w:rPr>
          <w:sz w:val="24"/>
          <w:szCs w:val="24"/>
        </w:rPr>
      </w:pPr>
      <w:r w:rsidRPr="001B4040">
        <w:rPr>
          <w:sz w:val="24"/>
          <w:szCs w:val="24"/>
        </w:rPr>
        <w:t xml:space="preserve">French </w:t>
      </w:r>
      <w:r w:rsidR="002345F7" w:rsidRPr="001B4040">
        <w:rPr>
          <w:sz w:val="24"/>
          <w:szCs w:val="24"/>
        </w:rPr>
        <w:t>(beginner</w:t>
      </w:r>
      <w:r w:rsidRPr="001B4040">
        <w:rPr>
          <w:sz w:val="24"/>
          <w:szCs w:val="24"/>
        </w:rPr>
        <w:t xml:space="preserve">) </w:t>
      </w:r>
    </w:p>
    <w:p w14:paraId="7A35AD12" w14:textId="0852A247" w:rsidR="006D22DF" w:rsidRPr="006D22DF" w:rsidRDefault="006D22DF" w:rsidP="006D22DF">
      <w:pPr>
        <w:spacing w:before="100" w:beforeAutospacing="1" w:after="100" w:afterAutospacing="1"/>
        <w:ind w:left="720"/>
        <w:rPr>
          <w:sz w:val="24"/>
          <w:szCs w:val="24"/>
        </w:rPr>
      </w:pPr>
      <w:r>
        <w:rPr>
          <w:sz w:val="24"/>
          <w:szCs w:val="24"/>
        </w:rPr>
        <w:t>_____________________________________________________________________</w:t>
      </w:r>
    </w:p>
    <w:p w14:paraId="6939B317" w14:textId="77777777" w:rsidR="00812227" w:rsidRPr="006D22DF" w:rsidRDefault="00812227" w:rsidP="00812227">
      <w:pPr>
        <w:pStyle w:val="NormalWeb"/>
        <w:rPr>
          <w:rStyle w:val="Strong"/>
          <w:sz w:val="28"/>
          <w:szCs w:val="28"/>
        </w:rPr>
      </w:pPr>
      <w:r w:rsidRPr="006D22DF">
        <w:rPr>
          <w:rStyle w:val="Strong"/>
          <w:sz w:val="28"/>
          <w:szCs w:val="28"/>
        </w:rPr>
        <w:t>Referees</w:t>
      </w:r>
    </w:p>
    <w:p w14:paraId="65985AE9" w14:textId="2751CF85" w:rsidR="002345F7" w:rsidRPr="001B4040" w:rsidRDefault="002345F7" w:rsidP="006D6EBF">
      <w:pPr>
        <w:pStyle w:val="NormalWeb"/>
        <w:ind w:left="720" w:firstLine="720"/>
        <w:rPr>
          <w:b/>
          <w:bCs/>
        </w:rPr>
      </w:pPr>
      <w:r w:rsidRPr="001B4040">
        <w:rPr>
          <w:rStyle w:val="Strong"/>
        </w:rPr>
        <w:t xml:space="preserve">Professor </w:t>
      </w:r>
      <w:r w:rsidRPr="001B4040">
        <w:rPr>
          <w:bCs/>
        </w:rPr>
        <w:t xml:space="preserve">Marie-Joelle </w:t>
      </w:r>
      <w:proofErr w:type="spellStart"/>
      <w:r w:rsidRPr="001B4040">
        <w:rPr>
          <w:bCs/>
        </w:rPr>
        <w:t>Zahar</w:t>
      </w:r>
      <w:proofErr w:type="spellEnd"/>
      <w:r w:rsidRPr="001B4040">
        <w:rPr>
          <w:b/>
          <w:bCs/>
        </w:rPr>
        <w:t xml:space="preserve"> </w:t>
      </w:r>
    </w:p>
    <w:p w14:paraId="20E48984" w14:textId="4D1D7F46" w:rsidR="002345F7" w:rsidRPr="00BC2B68" w:rsidRDefault="00BC2B68" w:rsidP="006D6EBF">
      <w:pPr>
        <w:pStyle w:val="NormalWeb"/>
        <w:ind w:left="720" w:firstLine="720"/>
        <w:rPr>
          <w:rStyle w:val="Hyperlink"/>
        </w:rPr>
      </w:pPr>
      <w:r>
        <w:rPr>
          <w:rStyle w:val="Hyperlink"/>
          <w:b/>
          <w:bCs/>
        </w:rPr>
        <w:fldChar w:fldCharType="begin"/>
      </w:r>
      <w:r>
        <w:rPr>
          <w:rStyle w:val="Hyperlink"/>
          <w:b/>
          <w:bCs/>
        </w:rPr>
        <w:instrText xml:space="preserve"> HYPERLINK "mailto:</w:instrText>
      </w:r>
      <w:r w:rsidRPr="00BC2B68">
        <w:rPr>
          <w:rStyle w:val="Hyperlink"/>
          <w:b/>
          <w:bCs/>
        </w:rPr>
        <w:instrText>marie-joelle.zahar@umontreal.ca</w:instrText>
      </w:r>
      <w:r>
        <w:rPr>
          <w:rStyle w:val="Hyperlink"/>
          <w:b/>
          <w:bCs/>
        </w:rPr>
        <w:instrText xml:space="preserve">" </w:instrText>
      </w:r>
      <w:r>
        <w:rPr>
          <w:rStyle w:val="Hyperlink"/>
          <w:b/>
          <w:bCs/>
        </w:rPr>
        <w:fldChar w:fldCharType="separate"/>
      </w:r>
      <w:r w:rsidRPr="00354370">
        <w:rPr>
          <w:rStyle w:val="Hyperlink"/>
          <w:b/>
          <w:bCs/>
        </w:rPr>
        <w:t>marie-joelle.zahar@umontreal.ca</w:t>
      </w:r>
      <w:r>
        <w:rPr>
          <w:rStyle w:val="Hyperlink"/>
          <w:b/>
          <w:bCs/>
        </w:rPr>
        <w:fldChar w:fldCharType="end"/>
      </w:r>
      <w:r w:rsidR="002345F7" w:rsidRPr="00BC2B68">
        <w:rPr>
          <w:rStyle w:val="Hyperlink"/>
        </w:rPr>
        <w:t xml:space="preserve"> </w:t>
      </w:r>
    </w:p>
    <w:p w14:paraId="351FFF9A" w14:textId="7282D703" w:rsidR="002345F7" w:rsidRPr="001B4040" w:rsidRDefault="002345F7" w:rsidP="006D6EBF">
      <w:pPr>
        <w:pStyle w:val="NormalWeb"/>
        <w:ind w:left="720" w:firstLine="720"/>
        <w:rPr>
          <w:rStyle w:val="Strong"/>
        </w:rPr>
      </w:pPr>
      <w:r w:rsidRPr="001B4040">
        <w:rPr>
          <w:rStyle w:val="Strong"/>
        </w:rPr>
        <w:t xml:space="preserve">Professor </w:t>
      </w:r>
      <w:r w:rsidRPr="001B4040">
        <w:rPr>
          <w:rStyle w:val="Strong"/>
          <w:b w:val="0"/>
        </w:rPr>
        <w:t>Susan Williams</w:t>
      </w:r>
      <w:r w:rsidRPr="001B4040">
        <w:rPr>
          <w:rStyle w:val="Strong"/>
        </w:rPr>
        <w:t xml:space="preserve"> </w:t>
      </w:r>
      <w:r w:rsidR="00BC2B68">
        <w:rPr>
          <w:rStyle w:val="Strong"/>
        </w:rPr>
        <w:tab/>
      </w:r>
      <w:r w:rsidR="00BC2B68">
        <w:rPr>
          <w:rStyle w:val="Strong"/>
        </w:rPr>
        <w:tab/>
      </w:r>
    </w:p>
    <w:p w14:paraId="65998A8B" w14:textId="1FED38D1" w:rsidR="006D6EBF" w:rsidRPr="006D6EBF" w:rsidRDefault="00BC2B68" w:rsidP="006D6EBF">
      <w:pPr>
        <w:pStyle w:val="NormalWeb"/>
        <w:ind w:left="720" w:firstLine="720"/>
        <w:rPr>
          <w:color w:val="0563C1" w:themeColor="hyperlink"/>
          <w:u w:val="single"/>
        </w:rPr>
      </w:pPr>
      <w:hyperlink r:id="rId23" w:history="1">
        <w:r w:rsidRPr="00354370">
          <w:rPr>
            <w:rStyle w:val="Hyperlink"/>
            <w:b/>
            <w:bCs/>
          </w:rPr>
          <w:t>shwillia@indiana.edu</w:t>
        </w:r>
      </w:hyperlink>
      <w:r w:rsidR="002345F7" w:rsidRPr="000656A4">
        <w:rPr>
          <w:rStyle w:val="Hyperlink"/>
        </w:rPr>
        <w:t xml:space="preserve"> </w:t>
      </w:r>
    </w:p>
    <w:p w14:paraId="5FE581ED" w14:textId="31F6D6C1" w:rsidR="002345F7" w:rsidRPr="00BC2B68" w:rsidRDefault="00BC2B68" w:rsidP="006D6EBF">
      <w:pPr>
        <w:pStyle w:val="NormalWeb"/>
        <w:ind w:left="720" w:firstLine="720"/>
        <w:rPr>
          <w:b/>
          <w:bCs/>
        </w:rPr>
      </w:pPr>
      <w:r>
        <w:rPr>
          <w:b/>
          <w:bCs/>
        </w:rPr>
        <w:t xml:space="preserve">Professor </w:t>
      </w:r>
      <w:r w:rsidRPr="00BC2B68">
        <w:rPr>
          <w:bCs/>
        </w:rPr>
        <w:t>Adrienne Stone</w:t>
      </w:r>
    </w:p>
    <w:p w14:paraId="243575D9" w14:textId="30614DAA" w:rsidR="006D6EBF" w:rsidRDefault="00BC2B68" w:rsidP="006D6EBF">
      <w:pPr>
        <w:pStyle w:val="NormalWeb"/>
        <w:ind w:left="720" w:firstLine="720"/>
        <w:rPr>
          <w:b/>
          <w:bCs/>
        </w:rPr>
      </w:pPr>
      <w:hyperlink r:id="rId24" w:history="1">
        <w:r w:rsidRPr="00354370">
          <w:rPr>
            <w:rStyle w:val="Hyperlink"/>
            <w:b/>
            <w:bCs/>
          </w:rPr>
          <w:t>a.stone@unimelb.edu.au</w:t>
        </w:r>
      </w:hyperlink>
      <w:r>
        <w:rPr>
          <w:b/>
          <w:bCs/>
        </w:rPr>
        <w:t xml:space="preserve"> </w:t>
      </w:r>
    </w:p>
    <w:p w14:paraId="4C19F406" w14:textId="36A99E94" w:rsidR="00BC2B68" w:rsidRDefault="00BC2B68" w:rsidP="006D6EBF">
      <w:pPr>
        <w:pStyle w:val="NormalWeb"/>
        <w:ind w:left="720" w:firstLine="720"/>
        <w:rPr>
          <w:b/>
          <w:bCs/>
        </w:rPr>
      </w:pPr>
      <w:r>
        <w:rPr>
          <w:b/>
          <w:bCs/>
        </w:rPr>
        <w:t xml:space="preserve">Professor </w:t>
      </w:r>
      <w:r w:rsidRPr="00BC2B68">
        <w:rPr>
          <w:bCs/>
        </w:rPr>
        <w:t>Simon Mabon</w:t>
      </w:r>
      <w:r>
        <w:rPr>
          <w:b/>
          <w:bCs/>
        </w:rPr>
        <w:t xml:space="preserve"> </w:t>
      </w:r>
    </w:p>
    <w:p w14:paraId="6FD8524A" w14:textId="6B5CA268" w:rsidR="00BC2B68" w:rsidRPr="001B4040" w:rsidRDefault="00BC2B68" w:rsidP="006D6EBF">
      <w:pPr>
        <w:pStyle w:val="NormalWeb"/>
        <w:ind w:left="720" w:firstLine="720"/>
        <w:rPr>
          <w:b/>
          <w:bCs/>
        </w:rPr>
      </w:pPr>
      <w:hyperlink r:id="rId25" w:history="1">
        <w:r w:rsidRPr="00354370">
          <w:rPr>
            <w:rStyle w:val="Hyperlink"/>
            <w:b/>
            <w:bCs/>
          </w:rPr>
          <w:t>s.mabon@lancaster.ac.uk</w:t>
        </w:r>
      </w:hyperlink>
      <w:r>
        <w:rPr>
          <w:b/>
          <w:bCs/>
        </w:rPr>
        <w:t xml:space="preserve"> </w:t>
      </w:r>
    </w:p>
    <w:p w14:paraId="67E40C79" w14:textId="77777777" w:rsidR="004274FE" w:rsidRPr="001B4040" w:rsidRDefault="004274FE" w:rsidP="00371E8E">
      <w:pPr>
        <w:spacing w:before="13" w:line="360" w:lineRule="auto"/>
        <w:jc w:val="both"/>
        <w:rPr>
          <w:rFonts w:asciiTheme="majorBidi" w:hAnsiTheme="majorBidi" w:cstheme="majorBidi"/>
          <w:sz w:val="24"/>
          <w:szCs w:val="24"/>
        </w:rPr>
      </w:pPr>
    </w:p>
    <w:sectPr w:rsidR="004274FE" w:rsidRPr="001B404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84A3A"/>
    <w:multiLevelType w:val="multilevel"/>
    <w:tmpl w:val="0F80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85B3A"/>
    <w:multiLevelType w:val="multilevel"/>
    <w:tmpl w:val="0F80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60665"/>
    <w:multiLevelType w:val="multilevel"/>
    <w:tmpl w:val="0F80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433FB"/>
    <w:multiLevelType w:val="multilevel"/>
    <w:tmpl w:val="0F80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5E45B2"/>
    <w:multiLevelType w:val="multilevel"/>
    <w:tmpl w:val="0F80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F072B"/>
    <w:multiLevelType w:val="multilevel"/>
    <w:tmpl w:val="0F80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60EA3"/>
    <w:multiLevelType w:val="multilevel"/>
    <w:tmpl w:val="0F80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9E1C27"/>
    <w:multiLevelType w:val="multilevel"/>
    <w:tmpl w:val="0F80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131DFE"/>
    <w:multiLevelType w:val="multilevel"/>
    <w:tmpl w:val="C5C6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E0439D"/>
    <w:multiLevelType w:val="hybridMultilevel"/>
    <w:tmpl w:val="249A77FC"/>
    <w:lvl w:ilvl="0" w:tplc="64C2E2E6">
      <w:start w:val="2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3D3DAA"/>
    <w:multiLevelType w:val="hybridMultilevel"/>
    <w:tmpl w:val="56346FD6"/>
    <w:lvl w:ilvl="0" w:tplc="05A4A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3E6A29"/>
    <w:multiLevelType w:val="multilevel"/>
    <w:tmpl w:val="0F80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8177F5"/>
    <w:multiLevelType w:val="multilevel"/>
    <w:tmpl w:val="0F80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9D7812"/>
    <w:multiLevelType w:val="multilevel"/>
    <w:tmpl w:val="0F80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7C34A7"/>
    <w:multiLevelType w:val="multilevel"/>
    <w:tmpl w:val="484A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4F2FD3"/>
    <w:multiLevelType w:val="multilevel"/>
    <w:tmpl w:val="0F80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B379D1"/>
    <w:multiLevelType w:val="multilevel"/>
    <w:tmpl w:val="0F80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E12FE1"/>
    <w:multiLevelType w:val="multilevel"/>
    <w:tmpl w:val="0F80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3176D9"/>
    <w:multiLevelType w:val="multilevel"/>
    <w:tmpl w:val="0F80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041E4C"/>
    <w:multiLevelType w:val="multilevel"/>
    <w:tmpl w:val="0F80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453CC9"/>
    <w:multiLevelType w:val="multilevel"/>
    <w:tmpl w:val="0F80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4F18D1"/>
    <w:multiLevelType w:val="multilevel"/>
    <w:tmpl w:val="0F80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45572A"/>
    <w:multiLevelType w:val="multilevel"/>
    <w:tmpl w:val="0F80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311FB0"/>
    <w:multiLevelType w:val="multilevel"/>
    <w:tmpl w:val="0F80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534C74"/>
    <w:multiLevelType w:val="multilevel"/>
    <w:tmpl w:val="0F80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8C4761"/>
    <w:multiLevelType w:val="multilevel"/>
    <w:tmpl w:val="0F80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042050"/>
    <w:multiLevelType w:val="multilevel"/>
    <w:tmpl w:val="0F80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0B6F59"/>
    <w:multiLevelType w:val="hybridMultilevel"/>
    <w:tmpl w:val="00B4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C26E47"/>
    <w:multiLevelType w:val="multilevel"/>
    <w:tmpl w:val="F8F44086"/>
    <w:lvl w:ilvl="0">
      <w:start w:val="1"/>
      <w:numFmt w:val="bullet"/>
      <w:lvlText w:val=""/>
      <w:lvlJc w:val="left"/>
      <w:pPr>
        <w:tabs>
          <w:tab w:val="num" w:pos="720"/>
        </w:tabs>
        <w:ind w:left="720" w:hanging="360"/>
      </w:pPr>
      <w:rPr>
        <w:rFonts w:ascii="Symbol" w:hAnsi="Symbol" w:hint="default"/>
        <w:sz w:val="20"/>
      </w:rPr>
    </w:lvl>
    <w:lvl w:ilvl="1">
      <w:start w:val="2020"/>
      <w:numFmt w:val="decimal"/>
      <w:lvlText w:val="%2"/>
      <w:lvlJc w:val="left"/>
      <w:pPr>
        <w:ind w:left="1560" w:hanging="48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880864"/>
    <w:multiLevelType w:val="multilevel"/>
    <w:tmpl w:val="0F80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713BE4"/>
    <w:multiLevelType w:val="multilevel"/>
    <w:tmpl w:val="0F80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D3200E"/>
    <w:multiLevelType w:val="multilevel"/>
    <w:tmpl w:val="0F80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B03383"/>
    <w:multiLevelType w:val="multilevel"/>
    <w:tmpl w:val="BB6E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561B7F"/>
    <w:multiLevelType w:val="multilevel"/>
    <w:tmpl w:val="0F8012C0"/>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34" w15:restartNumberingAfterBreak="0">
    <w:nsid w:val="79644CA3"/>
    <w:multiLevelType w:val="multilevel"/>
    <w:tmpl w:val="0F80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F629CB"/>
    <w:multiLevelType w:val="multilevel"/>
    <w:tmpl w:val="43A6AA16"/>
    <w:lvl w:ilvl="0">
      <w:start w:val="1"/>
      <w:numFmt w:val="bullet"/>
      <w:lvlText w:val=""/>
      <w:lvlJc w:val="left"/>
      <w:pPr>
        <w:tabs>
          <w:tab w:val="num" w:pos="720"/>
        </w:tabs>
        <w:ind w:left="720" w:hanging="360"/>
      </w:pPr>
      <w:rPr>
        <w:rFonts w:ascii="Symbol" w:hAnsi="Symbol" w:hint="default"/>
        <w:sz w:val="20"/>
      </w:rPr>
    </w:lvl>
    <w:lvl w:ilvl="1">
      <w:start w:val="2022"/>
      <w:numFmt w:val="decimal"/>
      <w:lvlText w:val="%2"/>
      <w:lvlJc w:val="left"/>
      <w:pPr>
        <w:ind w:left="1560" w:hanging="48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C92AA0"/>
    <w:multiLevelType w:val="multilevel"/>
    <w:tmpl w:val="0F80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5C3625"/>
    <w:multiLevelType w:val="multilevel"/>
    <w:tmpl w:val="0F80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5F2A77"/>
    <w:multiLevelType w:val="multilevel"/>
    <w:tmpl w:val="EF14897A"/>
    <w:lvl w:ilvl="0">
      <w:start w:val="1"/>
      <w:numFmt w:val="bullet"/>
      <w:lvlText w:val=""/>
      <w:lvlJc w:val="left"/>
      <w:pPr>
        <w:tabs>
          <w:tab w:val="num" w:pos="720"/>
        </w:tabs>
        <w:ind w:left="720" w:hanging="360"/>
      </w:pPr>
      <w:rPr>
        <w:rFonts w:ascii="Symbol" w:hAnsi="Symbol" w:hint="default"/>
        <w:sz w:val="20"/>
      </w:rPr>
    </w:lvl>
    <w:lvl w:ilvl="1">
      <w:start w:val="2023"/>
      <w:numFmt w:val="decimal"/>
      <w:lvlText w:val="%2"/>
      <w:lvlJc w:val="left"/>
      <w:pPr>
        <w:ind w:left="1560" w:hanging="48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B0567C"/>
    <w:multiLevelType w:val="multilevel"/>
    <w:tmpl w:val="0F80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6"/>
  </w:num>
  <w:num w:numId="4">
    <w:abstractNumId w:val="33"/>
  </w:num>
  <w:num w:numId="5">
    <w:abstractNumId w:val="0"/>
  </w:num>
  <w:num w:numId="6">
    <w:abstractNumId w:val="23"/>
  </w:num>
  <w:num w:numId="7">
    <w:abstractNumId w:val="31"/>
  </w:num>
  <w:num w:numId="8">
    <w:abstractNumId w:val="34"/>
  </w:num>
  <w:num w:numId="9">
    <w:abstractNumId w:val="25"/>
  </w:num>
  <w:num w:numId="10">
    <w:abstractNumId w:val="11"/>
  </w:num>
  <w:num w:numId="11">
    <w:abstractNumId w:val="37"/>
  </w:num>
  <w:num w:numId="12">
    <w:abstractNumId w:val="29"/>
  </w:num>
  <w:num w:numId="13">
    <w:abstractNumId w:val="12"/>
  </w:num>
  <w:num w:numId="14">
    <w:abstractNumId w:val="21"/>
  </w:num>
  <w:num w:numId="15">
    <w:abstractNumId w:val="22"/>
  </w:num>
  <w:num w:numId="16">
    <w:abstractNumId w:val="19"/>
  </w:num>
  <w:num w:numId="17">
    <w:abstractNumId w:val="39"/>
  </w:num>
  <w:num w:numId="18">
    <w:abstractNumId w:val="6"/>
  </w:num>
  <w:num w:numId="19">
    <w:abstractNumId w:val="16"/>
  </w:num>
  <w:num w:numId="20">
    <w:abstractNumId w:val="4"/>
  </w:num>
  <w:num w:numId="21">
    <w:abstractNumId w:val="3"/>
  </w:num>
  <w:num w:numId="22">
    <w:abstractNumId w:val="26"/>
  </w:num>
  <w:num w:numId="23">
    <w:abstractNumId w:val="24"/>
  </w:num>
  <w:num w:numId="24">
    <w:abstractNumId w:val="28"/>
  </w:num>
  <w:num w:numId="25">
    <w:abstractNumId w:val="35"/>
  </w:num>
  <w:num w:numId="26">
    <w:abstractNumId w:val="38"/>
  </w:num>
  <w:num w:numId="27">
    <w:abstractNumId w:val="20"/>
  </w:num>
  <w:num w:numId="28">
    <w:abstractNumId w:val="17"/>
  </w:num>
  <w:num w:numId="29">
    <w:abstractNumId w:val="5"/>
  </w:num>
  <w:num w:numId="30">
    <w:abstractNumId w:val="18"/>
  </w:num>
  <w:num w:numId="31">
    <w:abstractNumId w:val="13"/>
  </w:num>
  <w:num w:numId="32">
    <w:abstractNumId w:val="7"/>
  </w:num>
  <w:num w:numId="33">
    <w:abstractNumId w:val="15"/>
  </w:num>
  <w:num w:numId="34">
    <w:abstractNumId w:val="30"/>
  </w:num>
  <w:num w:numId="35">
    <w:abstractNumId w:val="32"/>
  </w:num>
  <w:num w:numId="36">
    <w:abstractNumId w:val="14"/>
  </w:num>
  <w:num w:numId="37">
    <w:abstractNumId w:val="27"/>
  </w:num>
  <w:num w:numId="38">
    <w:abstractNumId w:val="8"/>
  </w:num>
  <w:num w:numId="39">
    <w:abstractNumId w:val="9"/>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D33"/>
    <w:rsid w:val="00035201"/>
    <w:rsid w:val="00043A0B"/>
    <w:rsid w:val="000656A4"/>
    <w:rsid w:val="000708C1"/>
    <w:rsid w:val="0008060E"/>
    <w:rsid w:val="00083520"/>
    <w:rsid w:val="000A2B87"/>
    <w:rsid w:val="000D0513"/>
    <w:rsid w:val="000D5FA3"/>
    <w:rsid w:val="000F3EB9"/>
    <w:rsid w:val="00193B21"/>
    <w:rsid w:val="00195B07"/>
    <w:rsid w:val="001B4040"/>
    <w:rsid w:val="001C289A"/>
    <w:rsid w:val="002345F7"/>
    <w:rsid w:val="00235078"/>
    <w:rsid w:val="00247373"/>
    <w:rsid w:val="0027458D"/>
    <w:rsid w:val="002857D5"/>
    <w:rsid w:val="002F0AB9"/>
    <w:rsid w:val="0032232A"/>
    <w:rsid w:val="00336BD9"/>
    <w:rsid w:val="00342897"/>
    <w:rsid w:val="00371E8E"/>
    <w:rsid w:val="003B0CE8"/>
    <w:rsid w:val="003C5CA2"/>
    <w:rsid w:val="00416799"/>
    <w:rsid w:val="004274FE"/>
    <w:rsid w:val="0043098B"/>
    <w:rsid w:val="00434221"/>
    <w:rsid w:val="004350D8"/>
    <w:rsid w:val="004632EF"/>
    <w:rsid w:val="00472180"/>
    <w:rsid w:val="004965EC"/>
    <w:rsid w:val="004B7C4D"/>
    <w:rsid w:val="004C329B"/>
    <w:rsid w:val="005008AD"/>
    <w:rsid w:val="00517384"/>
    <w:rsid w:val="00533BEF"/>
    <w:rsid w:val="005449E0"/>
    <w:rsid w:val="00574B64"/>
    <w:rsid w:val="00577B7F"/>
    <w:rsid w:val="00586871"/>
    <w:rsid w:val="005B1214"/>
    <w:rsid w:val="005D1496"/>
    <w:rsid w:val="005D1D08"/>
    <w:rsid w:val="00682A80"/>
    <w:rsid w:val="006D22DF"/>
    <w:rsid w:val="006D6EBF"/>
    <w:rsid w:val="00704399"/>
    <w:rsid w:val="00714FF6"/>
    <w:rsid w:val="007269CD"/>
    <w:rsid w:val="00762DBB"/>
    <w:rsid w:val="00787E8B"/>
    <w:rsid w:val="00794FFD"/>
    <w:rsid w:val="007D1D04"/>
    <w:rsid w:val="007D54B0"/>
    <w:rsid w:val="00810CC4"/>
    <w:rsid w:val="00812227"/>
    <w:rsid w:val="00812276"/>
    <w:rsid w:val="00814665"/>
    <w:rsid w:val="00822320"/>
    <w:rsid w:val="0083090A"/>
    <w:rsid w:val="008461D2"/>
    <w:rsid w:val="00877380"/>
    <w:rsid w:val="008D24B3"/>
    <w:rsid w:val="0091294A"/>
    <w:rsid w:val="009522D4"/>
    <w:rsid w:val="0096206E"/>
    <w:rsid w:val="00963CC5"/>
    <w:rsid w:val="009670A3"/>
    <w:rsid w:val="009851C0"/>
    <w:rsid w:val="009B6C7D"/>
    <w:rsid w:val="009D2AF6"/>
    <w:rsid w:val="009E2ECE"/>
    <w:rsid w:val="00A05104"/>
    <w:rsid w:val="00A56FE2"/>
    <w:rsid w:val="00A6211F"/>
    <w:rsid w:val="00A67DD9"/>
    <w:rsid w:val="00A84D44"/>
    <w:rsid w:val="00AC1E28"/>
    <w:rsid w:val="00AD47EA"/>
    <w:rsid w:val="00AF6224"/>
    <w:rsid w:val="00B06055"/>
    <w:rsid w:val="00B2793E"/>
    <w:rsid w:val="00B304D6"/>
    <w:rsid w:val="00B34BBB"/>
    <w:rsid w:val="00BA4C8F"/>
    <w:rsid w:val="00BC2B68"/>
    <w:rsid w:val="00BC7BA3"/>
    <w:rsid w:val="00BF5FD7"/>
    <w:rsid w:val="00C5471A"/>
    <w:rsid w:val="00C65F88"/>
    <w:rsid w:val="00C766FA"/>
    <w:rsid w:val="00CA1598"/>
    <w:rsid w:val="00CB5F36"/>
    <w:rsid w:val="00D129FD"/>
    <w:rsid w:val="00D16DFD"/>
    <w:rsid w:val="00D31A21"/>
    <w:rsid w:val="00D34D33"/>
    <w:rsid w:val="00D419CF"/>
    <w:rsid w:val="00D50E8D"/>
    <w:rsid w:val="00D54223"/>
    <w:rsid w:val="00D606A7"/>
    <w:rsid w:val="00D932E0"/>
    <w:rsid w:val="00DD39F2"/>
    <w:rsid w:val="00DD7855"/>
    <w:rsid w:val="00DF11DF"/>
    <w:rsid w:val="00E06ABA"/>
    <w:rsid w:val="00E12C81"/>
    <w:rsid w:val="00E36BA4"/>
    <w:rsid w:val="00E445AF"/>
    <w:rsid w:val="00E53206"/>
    <w:rsid w:val="00E53741"/>
    <w:rsid w:val="00E62632"/>
    <w:rsid w:val="00E8181E"/>
    <w:rsid w:val="00E86728"/>
    <w:rsid w:val="00EA2A38"/>
    <w:rsid w:val="00EE5FAB"/>
    <w:rsid w:val="00EF5CE0"/>
    <w:rsid w:val="00F33CF1"/>
    <w:rsid w:val="00F56D26"/>
    <w:rsid w:val="00FA2269"/>
    <w:rsid w:val="00FB165B"/>
    <w:rsid w:val="00FD0EDB"/>
    <w:rsid w:val="00FD7050"/>
    <w:rsid w:val="00FE1C29"/>
    <w:rsid w:val="7E7BF6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CC3DDBC"/>
  <w15:docId w15:val="{252CAB10-65C7-CE48-BD67-D330A0C99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A159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pPr>
      <w:spacing w:before="100" w:beforeAutospacing="1" w:after="100" w:afterAutospacing="1"/>
    </w:pPr>
    <w:rPr>
      <w:sz w:val="24"/>
      <w:szCs w:val="24"/>
      <w:lang w:eastAsia="en-GB"/>
    </w:rPr>
  </w:style>
  <w:style w:type="character" w:styleId="Strong">
    <w:name w:val="Strong"/>
    <w:basedOn w:val="DefaultParagraphFont"/>
    <w:uiPriority w:val="22"/>
    <w:qFormat/>
    <w:rPr>
      <w:b/>
      <w:bCs/>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0"/>
      <w:szCs w:val="20"/>
    </w:rPr>
  </w:style>
  <w:style w:type="paragraph" w:styleId="ListParagraph">
    <w:name w:val="List Paragraph"/>
    <w:basedOn w:val="Normal"/>
    <w:uiPriority w:val="34"/>
    <w:qFormat/>
    <w:pPr>
      <w:ind w:left="720"/>
      <w:contextualSpacing/>
    </w:p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uiPriority w:val="9"/>
    <w:semiHidden/>
    <w:rsid w:val="00CA1598"/>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CA1598"/>
    <w:rPr>
      <w:color w:val="605E5C"/>
      <w:shd w:val="clear" w:color="auto" w:fill="E1DFDD"/>
    </w:rPr>
  </w:style>
  <w:style w:type="paragraph" w:styleId="Revision">
    <w:name w:val="Revision"/>
    <w:hidden/>
    <w:uiPriority w:val="99"/>
    <w:semiHidden/>
    <w:rsid w:val="002857D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4280">
      <w:bodyDiv w:val="1"/>
      <w:marLeft w:val="0"/>
      <w:marRight w:val="0"/>
      <w:marTop w:val="0"/>
      <w:marBottom w:val="0"/>
      <w:divBdr>
        <w:top w:val="none" w:sz="0" w:space="0" w:color="auto"/>
        <w:left w:val="none" w:sz="0" w:space="0" w:color="auto"/>
        <w:bottom w:val="none" w:sz="0" w:space="0" w:color="auto"/>
        <w:right w:val="none" w:sz="0" w:space="0" w:color="auto"/>
      </w:divBdr>
      <w:divsChild>
        <w:div w:id="1986009180">
          <w:marLeft w:val="0"/>
          <w:marRight w:val="0"/>
          <w:marTop w:val="0"/>
          <w:marBottom w:val="0"/>
          <w:divBdr>
            <w:top w:val="none" w:sz="0" w:space="0" w:color="auto"/>
            <w:left w:val="none" w:sz="0" w:space="0" w:color="auto"/>
            <w:bottom w:val="none" w:sz="0" w:space="0" w:color="auto"/>
            <w:right w:val="none" w:sz="0" w:space="0" w:color="auto"/>
          </w:divBdr>
        </w:div>
      </w:divsChild>
    </w:div>
    <w:div w:id="40792029">
      <w:bodyDiv w:val="1"/>
      <w:marLeft w:val="0"/>
      <w:marRight w:val="0"/>
      <w:marTop w:val="0"/>
      <w:marBottom w:val="0"/>
      <w:divBdr>
        <w:top w:val="none" w:sz="0" w:space="0" w:color="auto"/>
        <w:left w:val="none" w:sz="0" w:space="0" w:color="auto"/>
        <w:bottom w:val="none" w:sz="0" w:space="0" w:color="auto"/>
        <w:right w:val="none" w:sz="0" w:space="0" w:color="auto"/>
      </w:divBdr>
    </w:div>
    <w:div w:id="219170547">
      <w:bodyDiv w:val="1"/>
      <w:marLeft w:val="0"/>
      <w:marRight w:val="0"/>
      <w:marTop w:val="0"/>
      <w:marBottom w:val="0"/>
      <w:divBdr>
        <w:top w:val="none" w:sz="0" w:space="0" w:color="auto"/>
        <w:left w:val="none" w:sz="0" w:space="0" w:color="auto"/>
        <w:bottom w:val="none" w:sz="0" w:space="0" w:color="auto"/>
        <w:right w:val="none" w:sz="0" w:space="0" w:color="auto"/>
      </w:divBdr>
    </w:div>
    <w:div w:id="226187053">
      <w:bodyDiv w:val="1"/>
      <w:marLeft w:val="0"/>
      <w:marRight w:val="0"/>
      <w:marTop w:val="0"/>
      <w:marBottom w:val="0"/>
      <w:divBdr>
        <w:top w:val="none" w:sz="0" w:space="0" w:color="auto"/>
        <w:left w:val="none" w:sz="0" w:space="0" w:color="auto"/>
        <w:bottom w:val="none" w:sz="0" w:space="0" w:color="auto"/>
        <w:right w:val="none" w:sz="0" w:space="0" w:color="auto"/>
      </w:divBdr>
    </w:div>
    <w:div w:id="251361178">
      <w:bodyDiv w:val="1"/>
      <w:marLeft w:val="0"/>
      <w:marRight w:val="0"/>
      <w:marTop w:val="0"/>
      <w:marBottom w:val="0"/>
      <w:divBdr>
        <w:top w:val="none" w:sz="0" w:space="0" w:color="auto"/>
        <w:left w:val="none" w:sz="0" w:space="0" w:color="auto"/>
        <w:bottom w:val="none" w:sz="0" w:space="0" w:color="auto"/>
        <w:right w:val="none" w:sz="0" w:space="0" w:color="auto"/>
      </w:divBdr>
    </w:div>
    <w:div w:id="261501575">
      <w:bodyDiv w:val="1"/>
      <w:marLeft w:val="0"/>
      <w:marRight w:val="0"/>
      <w:marTop w:val="0"/>
      <w:marBottom w:val="0"/>
      <w:divBdr>
        <w:top w:val="none" w:sz="0" w:space="0" w:color="auto"/>
        <w:left w:val="none" w:sz="0" w:space="0" w:color="auto"/>
        <w:bottom w:val="none" w:sz="0" w:space="0" w:color="auto"/>
        <w:right w:val="none" w:sz="0" w:space="0" w:color="auto"/>
      </w:divBdr>
    </w:div>
    <w:div w:id="452482734">
      <w:bodyDiv w:val="1"/>
      <w:marLeft w:val="0"/>
      <w:marRight w:val="0"/>
      <w:marTop w:val="0"/>
      <w:marBottom w:val="0"/>
      <w:divBdr>
        <w:top w:val="none" w:sz="0" w:space="0" w:color="auto"/>
        <w:left w:val="none" w:sz="0" w:space="0" w:color="auto"/>
        <w:bottom w:val="none" w:sz="0" w:space="0" w:color="auto"/>
        <w:right w:val="none" w:sz="0" w:space="0" w:color="auto"/>
      </w:divBdr>
    </w:div>
    <w:div w:id="515464736">
      <w:bodyDiv w:val="1"/>
      <w:marLeft w:val="0"/>
      <w:marRight w:val="0"/>
      <w:marTop w:val="0"/>
      <w:marBottom w:val="0"/>
      <w:divBdr>
        <w:top w:val="none" w:sz="0" w:space="0" w:color="auto"/>
        <w:left w:val="none" w:sz="0" w:space="0" w:color="auto"/>
        <w:bottom w:val="none" w:sz="0" w:space="0" w:color="auto"/>
        <w:right w:val="none" w:sz="0" w:space="0" w:color="auto"/>
      </w:divBdr>
    </w:div>
    <w:div w:id="524683302">
      <w:bodyDiv w:val="1"/>
      <w:marLeft w:val="0"/>
      <w:marRight w:val="0"/>
      <w:marTop w:val="0"/>
      <w:marBottom w:val="0"/>
      <w:divBdr>
        <w:top w:val="none" w:sz="0" w:space="0" w:color="auto"/>
        <w:left w:val="none" w:sz="0" w:space="0" w:color="auto"/>
        <w:bottom w:val="none" w:sz="0" w:space="0" w:color="auto"/>
        <w:right w:val="none" w:sz="0" w:space="0" w:color="auto"/>
      </w:divBdr>
    </w:div>
    <w:div w:id="630749907">
      <w:bodyDiv w:val="1"/>
      <w:marLeft w:val="0"/>
      <w:marRight w:val="0"/>
      <w:marTop w:val="0"/>
      <w:marBottom w:val="0"/>
      <w:divBdr>
        <w:top w:val="none" w:sz="0" w:space="0" w:color="auto"/>
        <w:left w:val="none" w:sz="0" w:space="0" w:color="auto"/>
        <w:bottom w:val="none" w:sz="0" w:space="0" w:color="auto"/>
        <w:right w:val="none" w:sz="0" w:space="0" w:color="auto"/>
      </w:divBdr>
    </w:div>
    <w:div w:id="697124245">
      <w:bodyDiv w:val="1"/>
      <w:marLeft w:val="0"/>
      <w:marRight w:val="0"/>
      <w:marTop w:val="0"/>
      <w:marBottom w:val="0"/>
      <w:divBdr>
        <w:top w:val="none" w:sz="0" w:space="0" w:color="auto"/>
        <w:left w:val="none" w:sz="0" w:space="0" w:color="auto"/>
        <w:bottom w:val="none" w:sz="0" w:space="0" w:color="auto"/>
        <w:right w:val="none" w:sz="0" w:space="0" w:color="auto"/>
      </w:divBdr>
    </w:div>
    <w:div w:id="772018606">
      <w:bodyDiv w:val="1"/>
      <w:marLeft w:val="0"/>
      <w:marRight w:val="0"/>
      <w:marTop w:val="0"/>
      <w:marBottom w:val="0"/>
      <w:divBdr>
        <w:top w:val="none" w:sz="0" w:space="0" w:color="auto"/>
        <w:left w:val="none" w:sz="0" w:space="0" w:color="auto"/>
        <w:bottom w:val="none" w:sz="0" w:space="0" w:color="auto"/>
        <w:right w:val="none" w:sz="0" w:space="0" w:color="auto"/>
      </w:divBdr>
    </w:div>
    <w:div w:id="776826201">
      <w:bodyDiv w:val="1"/>
      <w:marLeft w:val="0"/>
      <w:marRight w:val="0"/>
      <w:marTop w:val="0"/>
      <w:marBottom w:val="0"/>
      <w:divBdr>
        <w:top w:val="none" w:sz="0" w:space="0" w:color="auto"/>
        <w:left w:val="none" w:sz="0" w:space="0" w:color="auto"/>
        <w:bottom w:val="none" w:sz="0" w:space="0" w:color="auto"/>
        <w:right w:val="none" w:sz="0" w:space="0" w:color="auto"/>
      </w:divBdr>
      <w:divsChild>
        <w:div w:id="2120250013">
          <w:marLeft w:val="0"/>
          <w:marRight w:val="0"/>
          <w:marTop w:val="0"/>
          <w:marBottom w:val="0"/>
          <w:divBdr>
            <w:top w:val="none" w:sz="0" w:space="0" w:color="auto"/>
            <w:left w:val="none" w:sz="0" w:space="0" w:color="auto"/>
            <w:bottom w:val="none" w:sz="0" w:space="0" w:color="auto"/>
            <w:right w:val="none" w:sz="0" w:space="0" w:color="auto"/>
          </w:divBdr>
        </w:div>
      </w:divsChild>
    </w:div>
    <w:div w:id="789009716">
      <w:bodyDiv w:val="1"/>
      <w:marLeft w:val="0"/>
      <w:marRight w:val="0"/>
      <w:marTop w:val="0"/>
      <w:marBottom w:val="0"/>
      <w:divBdr>
        <w:top w:val="none" w:sz="0" w:space="0" w:color="auto"/>
        <w:left w:val="none" w:sz="0" w:space="0" w:color="auto"/>
        <w:bottom w:val="none" w:sz="0" w:space="0" w:color="auto"/>
        <w:right w:val="none" w:sz="0" w:space="0" w:color="auto"/>
      </w:divBdr>
    </w:div>
    <w:div w:id="1043360190">
      <w:bodyDiv w:val="1"/>
      <w:marLeft w:val="0"/>
      <w:marRight w:val="0"/>
      <w:marTop w:val="0"/>
      <w:marBottom w:val="0"/>
      <w:divBdr>
        <w:top w:val="none" w:sz="0" w:space="0" w:color="auto"/>
        <w:left w:val="none" w:sz="0" w:space="0" w:color="auto"/>
        <w:bottom w:val="none" w:sz="0" w:space="0" w:color="auto"/>
        <w:right w:val="none" w:sz="0" w:space="0" w:color="auto"/>
      </w:divBdr>
    </w:div>
    <w:div w:id="1108965944">
      <w:bodyDiv w:val="1"/>
      <w:marLeft w:val="0"/>
      <w:marRight w:val="0"/>
      <w:marTop w:val="0"/>
      <w:marBottom w:val="0"/>
      <w:divBdr>
        <w:top w:val="none" w:sz="0" w:space="0" w:color="auto"/>
        <w:left w:val="none" w:sz="0" w:space="0" w:color="auto"/>
        <w:bottom w:val="none" w:sz="0" w:space="0" w:color="auto"/>
        <w:right w:val="none" w:sz="0" w:space="0" w:color="auto"/>
      </w:divBdr>
    </w:div>
    <w:div w:id="1227955941">
      <w:bodyDiv w:val="1"/>
      <w:marLeft w:val="0"/>
      <w:marRight w:val="0"/>
      <w:marTop w:val="0"/>
      <w:marBottom w:val="0"/>
      <w:divBdr>
        <w:top w:val="none" w:sz="0" w:space="0" w:color="auto"/>
        <w:left w:val="none" w:sz="0" w:space="0" w:color="auto"/>
        <w:bottom w:val="none" w:sz="0" w:space="0" w:color="auto"/>
        <w:right w:val="none" w:sz="0" w:space="0" w:color="auto"/>
      </w:divBdr>
    </w:div>
    <w:div w:id="1240947977">
      <w:bodyDiv w:val="1"/>
      <w:marLeft w:val="0"/>
      <w:marRight w:val="0"/>
      <w:marTop w:val="0"/>
      <w:marBottom w:val="0"/>
      <w:divBdr>
        <w:top w:val="none" w:sz="0" w:space="0" w:color="auto"/>
        <w:left w:val="none" w:sz="0" w:space="0" w:color="auto"/>
        <w:bottom w:val="none" w:sz="0" w:space="0" w:color="auto"/>
        <w:right w:val="none" w:sz="0" w:space="0" w:color="auto"/>
      </w:divBdr>
    </w:div>
    <w:div w:id="1330135289">
      <w:bodyDiv w:val="1"/>
      <w:marLeft w:val="0"/>
      <w:marRight w:val="0"/>
      <w:marTop w:val="0"/>
      <w:marBottom w:val="0"/>
      <w:divBdr>
        <w:top w:val="none" w:sz="0" w:space="0" w:color="auto"/>
        <w:left w:val="none" w:sz="0" w:space="0" w:color="auto"/>
        <w:bottom w:val="none" w:sz="0" w:space="0" w:color="auto"/>
        <w:right w:val="none" w:sz="0" w:space="0" w:color="auto"/>
      </w:divBdr>
    </w:div>
    <w:div w:id="1364794480">
      <w:bodyDiv w:val="1"/>
      <w:marLeft w:val="0"/>
      <w:marRight w:val="0"/>
      <w:marTop w:val="0"/>
      <w:marBottom w:val="0"/>
      <w:divBdr>
        <w:top w:val="none" w:sz="0" w:space="0" w:color="auto"/>
        <w:left w:val="none" w:sz="0" w:space="0" w:color="auto"/>
        <w:bottom w:val="none" w:sz="0" w:space="0" w:color="auto"/>
        <w:right w:val="none" w:sz="0" w:space="0" w:color="auto"/>
      </w:divBdr>
    </w:div>
    <w:div w:id="1408461438">
      <w:bodyDiv w:val="1"/>
      <w:marLeft w:val="0"/>
      <w:marRight w:val="0"/>
      <w:marTop w:val="0"/>
      <w:marBottom w:val="0"/>
      <w:divBdr>
        <w:top w:val="none" w:sz="0" w:space="0" w:color="auto"/>
        <w:left w:val="none" w:sz="0" w:space="0" w:color="auto"/>
        <w:bottom w:val="none" w:sz="0" w:space="0" w:color="auto"/>
        <w:right w:val="none" w:sz="0" w:space="0" w:color="auto"/>
      </w:divBdr>
    </w:div>
    <w:div w:id="1582375055">
      <w:bodyDiv w:val="1"/>
      <w:marLeft w:val="0"/>
      <w:marRight w:val="0"/>
      <w:marTop w:val="0"/>
      <w:marBottom w:val="0"/>
      <w:divBdr>
        <w:top w:val="none" w:sz="0" w:space="0" w:color="auto"/>
        <w:left w:val="none" w:sz="0" w:space="0" w:color="auto"/>
        <w:bottom w:val="none" w:sz="0" w:space="0" w:color="auto"/>
        <w:right w:val="none" w:sz="0" w:space="0" w:color="auto"/>
      </w:divBdr>
    </w:div>
    <w:div w:id="1709450689">
      <w:bodyDiv w:val="1"/>
      <w:marLeft w:val="0"/>
      <w:marRight w:val="0"/>
      <w:marTop w:val="0"/>
      <w:marBottom w:val="0"/>
      <w:divBdr>
        <w:top w:val="none" w:sz="0" w:space="0" w:color="auto"/>
        <w:left w:val="none" w:sz="0" w:space="0" w:color="auto"/>
        <w:bottom w:val="none" w:sz="0" w:space="0" w:color="auto"/>
        <w:right w:val="none" w:sz="0" w:space="0" w:color="auto"/>
      </w:divBdr>
    </w:div>
    <w:div w:id="1767463586">
      <w:bodyDiv w:val="1"/>
      <w:marLeft w:val="0"/>
      <w:marRight w:val="0"/>
      <w:marTop w:val="0"/>
      <w:marBottom w:val="0"/>
      <w:divBdr>
        <w:top w:val="none" w:sz="0" w:space="0" w:color="auto"/>
        <w:left w:val="none" w:sz="0" w:space="0" w:color="auto"/>
        <w:bottom w:val="none" w:sz="0" w:space="0" w:color="auto"/>
        <w:right w:val="none" w:sz="0" w:space="0" w:color="auto"/>
      </w:divBdr>
    </w:div>
    <w:div w:id="1839345734">
      <w:bodyDiv w:val="1"/>
      <w:marLeft w:val="0"/>
      <w:marRight w:val="0"/>
      <w:marTop w:val="0"/>
      <w:marBottom w:val="0"/>
      <w:divBdr>
        <w:top w:val="none" w:sz="0" w:space="0" w:color="auto"/>
        <w:left w:val="none" w:sz="0" w:space="0" w:color="auto"/>
        <w:bottom w:val="none" w:sz="0" w:space="0" w:color="auto"/>
        <w:right w:val="none" w:sz="0" w:space="0" w:color="auto"/>
      </w:divBdr>
    </w:div>
    <w:div w:id="1954050112">
      <w:bodyDiv w:val="1"/>
      <w:marLeft w:val="0"/>
      <w:marRight w:val="0"/>
      <w:marTop w:val="0"/>
      <w:marBottom w:val="0"/>
      <w:divBdr>
        <w:top w:val="none" w:sz="0" w:space="0" w:color="auto"/>
        <w:left w:val="none" w:sz="0" w:space="0" w:color="auto"/>
        <w:bottom w:val="none" w:sz="0" w:space="0" w:color="auto"/>
        <w:right w:val="none" w:sz="0" w:space="0" w:color="auto"/>
      </w:divBdr>
    </w:div>
    <w:div w:id="1990591051">
      <w:bodyDiv w:val="1"/>
      <w:marLeft w:val="0"/>
      <w:marRight w:val="0"/>
      <w:marTop w:val="0"/>
      <w:marBottom w:val="0"/>
      <w:divBdr>
        <w:top w:val="none" w:sz="0" w:space="0" w:color="auto"/>
        <w:left w:val="none" w:sz="0" w:space="0" w:color="auto"/>
        <w:bottom w:val="none" w:sz="0" w:space="0" w:color="auto"/>
        <w:right w:val="none" w:sz="0" w:space="0" w:color="auto"/>
      </w:divBdr>
    </w:div>
    <w:div w:id="2106803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rnegieendowment.org/research/2024/04/why-an-interim-constitution-could-help-palestine-the-domestic-and-international-payoffs?lang=en" TargetMode="External"/><Relationship Id="rId18" Type="http://schemas.openxmlformats.org/officeDocument/2006/relationships/hyperlink" Target="https://globaldiscourseblog.co.uk/2020/12/14/a-state-of-emergency-or-thestate-of-exception-bahrain-and-covid-19"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srn.com/abstract=3477360" TargetMode="External"/><Relationship Id="rId7" Type="http://schemas.openxmlformats.org/officeDocument/2006/relationships/styles" Target="styles.xml"/><Relationship Id="rId12" Type="http://schemas.openxmlformats.org/officeDocument/2006/relationships/hyperlink" Target="https://ncsc.najah.edu/en/" TargetMode="External"/><Relationship Id="rId17" Type="http://schemas.openxmlformats.org/officeDocument/2006/relationships/hyperlink" Target="https://www.sepad.org.uk/announcement/reflections-on-the-palestinian-identity" TargetMode="External"/><Relationship Id="rId25" Type="http://schemas.openxmlformats.org/officeDocument/2006/relationships/hyperlink" Target="mailto:s.mabon@lancaster.ac.uk" TargetMode="External"/><Relationship Id="rId2" Type="http://schemas.openxmlformats.org/officeDocument/2006/relationships/customXml" Target="../customXml/item2.xml"/><Relationship Id="rId16" Type="http://schemas.openxmlformats.org/officeDocument/2006/relationships/hyperlink" Target="https://blog-iacl-aidc.org/menaregion/1-7-21the-dissolution-of-the-palestinian-legislativecouncil" TargetMode="External"/><Relationship Id="rId20" Type="http://schemas.openxmlformats.org/officeDocument/2006/relationships/hyperlink" Target="https://dx.doi.org/10.2139/ssrn.356509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lancaster.ac.uk/alumni/alumni-awards/" TargetMode="External"/><Relationship Id="rId24" Type="http://schemas.openxmlformats.org/officeDocument/2006/relationships/hyperlink" Target="mailto:a.stone@unimelb.edu.au" TargetMode="External"/><Relationship Id="rId5" Type="http://schemas.openxmlformats.org/officeDocument/2006/relationships/customXml" Target="../customXml/item5.xml"/><Relationship Id="rId15" Type="http://schemas.openxmlformats.org/officeDocument/2006/relationships/hyperlink" Target="http://www.miftah.org/Publications/Books/Constitutional_Priniciples_in_Palestine_wrokshop_proceedings_June_2019_English.pdf" TargetMode="External"/><Relationship Id="rId23" Type="http://schemas.openxmlformats.org/officeDocument/2006/relationships/hyperlink" Target="mailto:shwillia@indiana.edu" TargetMode="External"/><Relationship Id="rId10" Type="http://schemas.openxmlformats.org/officeDocument/2006/relationships/hyperlink" Target="mailto:s.alsarghali@najah.edu" TargetMode="External"/><Relationship Id="rId19" Type="http://schemas.openxmlformats.org/officeDocument/2006/relationships/hyperlink" Target="https://ssrn.com/abstract=356509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rnegieendowment.org/2024/02/09/governing-gaza-after-war-palestinian-debates-pub-91605" TargetMode="External"/><Relationship Id="rId22" Type="http://schemas.openxmlformats.org/officeDocument/2006/relationships/hyperlink" Target="https://dx.doi.org/10.2139/ssrn.347736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ype_x0020_of_x0020_document xmlns="718a0ca1-96b8-4a2e-b818-ad72769625d8">OPTIONAL: Revised Curriculum Vitae of the Chairholder(s) or Network Coordinator(s) (if any)</Type_x0020_of_x0020_document>
    <_dlc_DocId xmlns="278df043-b850-4c6c-8666-ca1713317878">3UFTXJY3Q5QJ-1593743423-3971</_dlc_DocId>
    <_dlc_DocIdUrl xmlns="278df043-b850-4c6c-8666-ca1713317878">
      <Url>https://unesco.sharepoint.com/sites/UNITWIN/_layouts/15/DocIdRedir.aspx?ID=3UFTXJY3Q5QJ-1593743423-3971</Url>
      <Description>3UFTXJY3Q5QJ-1593743423-3971</Description>
    </_dlc_DocIdUrl>
    <lcf76f155ced4ddcb4097134ff3c332f xmlns="718a0ca1-96b8-4a2e-b818-ad72769625d8">
      <Terms xmlns="http://schemas.microsoft.com/office/infopath/2007/PartnerControls"/>
    </lcf76f155ced4ddcb4097134ff3c332f>
    <TaxCatchAll xmlns="278df043-b850-4c6c-8666-ca17133178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93415738C0D1C499993D38E66FCEBAB" ma:contentTypeVersion="13" ma:contentTypeDescription="Create a new document." ma:contentTypeScope="" ma:versionID="634b69c69c9687efbb764284ccd106b4">
  <xsd:schema xmlns:xsd="http://www.w3.org/2001/XMLSchema" xmlns:xs="http://www.w3.org/2001/XMLSchema" xmlns:p="http://schemas.microsoft.com/office/2006/metadata/properties" xmlns:ns2="278df043-b850-4c6c-8666-ca1713317878" xmlns:ns3="718a0ca1-96b8-4a2e-b818-ad72769625d8" targetNamespace="http://schemas.microsoft.com/office/2006/metadata/properties" ma:root="true" ma:fieldsID="e535d3e16509d779cd2a34a081a1d760" ns2:_="" ns3:_="">
    <xsd:import namespace="278df043-b850-4c6c-8666-ca1713317878"/>
    <xsd:import namespace="718a0ca1-96b8-4a2e-b818-ad72769625d8"/>
    <xsd:element name="properties">
      <xsd:complexType>
        <xsd:sequence>
          <xsd:element name="documentManagement">
            <xsd:complexType>
              <xsd:all>
                <xsd:element ref="ns2:_dlc_DocId" minOccurs="0"/>
                <xsd:element ref="ns2:_dlc_DocIdUrl" minOccurs="0"/>
                <xsd:element ref="ns2:_dlc_DocIdPersistId" minOccurs="0"/>
                <xsd:element ref="ns3:Type_x0020_of_x0020_document" minOccurs="0"/>
                <xsd:element ref="ns3:lcf76f155ced4ddcb4097134ff3c332f" minOccurs="0"/>
                <xsd:element ref="ns2:TaxCatchAll"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df043-b850-4c6c-8666-ca17133178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ea077740-0c70-4ad6-aea2-3b1c85fee4be}" ma:internalName="TaxCatchAll" ma:showField="CatchAllData" ma:web="278df043-b850-4c6c-8666-ca17133178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8a0ca1-96b8-4a2e-b818-ad72769625d8" elementFormDefault="qualified">
    <xsd:import namespace="http://schemas.microsoft.com/office/2006/documentManagement/types"/>
    <xsd:import namespace="http://schemas.microsoft.com/office/infopath/2007/PartnerControls"/>
    <xsd:element name="Type_x0020_of_x0020_document" ma:index="11" nillable="true" ma:displayName="Type of document / Type de document" ma:format="Dropdown" ma:internalName="Type_x0020_of_x0020_document">
      <xsd:simpleType>
        <xsd:restriction base="dms:Choice">
          <xsd:enumeration value="REQUIRED: Letter from the head of the higher education institution (e.g. President, Rector, Vice-Chancellor) confirming the intention to continue hosting the UNESCO Chair or UNITWIN Network."/>
          <xsd:enumeration value="REQUIRED: Progress report for renewal"/>
          <xsd:enumeration value="REQUIRED: Curriculum Vitae of New Chairholder(s) or Network Coordinator(s) (if any)"/>
          <xsd:enumeration value="OPTIONAL: Revised Curriculum Vitae of the Chairholder(s) or Network Coordinator(s) (if any)"/>
          <xsd:enumeration value="OPTIONAL: Any other documents such as a detailed budget plan, supporting letters from partners or the National Commission for UNESCO…etc"/>
          <xsd:enumeration value="OBLIGATOIRE : Lettre du responsable de l'établissement d'enseignement supérieur (par exemple, président, recteur, vice-chancelier) confirmant l'intention de continuer à héberger la chaire UNESCO ou le réseau UNITWIN."/>
          <xsd:enumeration value="OBLIGATOIRE : Rapport d'avancement pour renouvellement"/>
          <xsd:enumeration value="OBLIGATOIRE : Curriculum vitae du ou des nouveaux titulaires de chaire ou coordonnateurs de réseau (le cas échéant)"/>
          <xsd:enumeration value="FACULTATIF : Curriculum vitae révisé du ou des titulaires de chaire ou coordonnateurs de réseau (le cas échéant)"/>
          <xsd:enumeration value="FACULTATIF : Tout autre document tel qu'un plan budgétaire détaillé, des lettres de soutien des partenaires ou de la Commission nationale pour l'UNESCO…etc"/>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 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C1F85ADC-BD80-4C56-B26E-533348D23A33}">
  <ds:schemaRefs>
    <ds:schemaRef ds:uri="http://schemas.microsoft.com/office/2006/metadata/properties"/>
    <ds:schemaRef ds:uri="http://schemas.microsoft.com/office/infopath/2007/PartnerControls"/>
    <ds:schemaRef ds:uri="718a0ca1-96b8-4a2e-b818-ad72769625d8"/>
    <ds:schemaRef ds:uri="278df043-b850-4c6c-8666-ca1713317878"/>
  </ds:schemaRefs>
</ds:datastoreItem>
</file>

<file path=customXml/itemProps2.xml><?xml version="1.0" encoding="utf-8"?>
<ds:datastoreItem xmlns:ds="http://schemas.openxmlformats.org/officeDocument/2006/customXml" ds:itemID="{D5551263-22B2-40BD-85F5-A84E62B58059}">
  <ds:schemaRefs>
    <ds:schemaRef ds:uri="http://schemas.microsoft.com/sharepoint/v3/contenttype/forms"/>
  </ds:schemaRefs>
</ds:datastoreItem>
</file>

<file path=customXml/itemProps3.xml><?xml version="1.0" encoding="utf-8"?>
<ds:datastoreItem xmlns:ds="http://schemas.openxmlformats.org/officeDocument/2006/customXml" ds:itemID="{D060DAF7-0B7B-42C9-AE0C-32A66F11BBA7}">
  <ds:schemaRefs>
    <ds:schemaRef ds:uri="http://schemas.microsoft.com/sharepoint/events"/>
  </ds:schemaRefs>
</ds:datastoreItem>
</file>

<file path=customXml/itemProps4.xml><?xml version="1.0" encoding="utf-8"?>
<ds:datastoreItem xmlns:ds="http://schemas.openxmlformats.org/officeDocument/2006/customXml" ds:itemID="{CB968BFD-6635-40AD-987C-17319C6E0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df043-b850-4c6c-8666-ca1713317878"/>
    <ds:schemaRef ds:uri="718a0ca1-96b8-4a2e-b818-ad7276962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2371</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S.Alsarghali CV 2024</vt:lpstr>
    </vt:vector>
  </TitlesOfParts>
  <Company/>
  <LinksUpToDate>false</LinksUpToDate>
  <CharactersWithSpaces>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S.Alsarghali CV 2024</dc:title>
  <dc:creator>sanaa alsarghali</dc:creator>
  <cp:lastModifiedBy>Microsoft Office User</cp:lastModifiedBy>
  <cp:revision>2</cp:revision>
  <dcterms:created xsi:type="dcterms:W3CDTF">2024-08-01T13:52:00Z</dcterms:created>
  <dcterms:modified xsi:type="dcterms:W3CDTF">2024-08-01T13:52:00Z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1033-4.4.2.7669</vt:lpwstr>
  </property>
  <property fmtid="{D5CDD505-2E9C-101B-9397-08002B2CF9AE}" pid="3" name="ContentTypeId">
    <vt:lpwstr>0x010100593415738C0D1C499993D38E66FCEBAB</vt:lpwstr>
  </property>
  <property fmtid="{D5CDD505-2E9C-101B-9397-08002B2CF9AE}" pid="4" name="_dlc_DocIdItemGuid">
    <vt:lpwstr>f4c75add-bc23-44fd-963b-ed53745ca8a7</vt:lpwstr>
  </property>
</Properties>
</file>