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C6B81" w14:textId="77777777" w:rsidR="00456A28" w:rsidRDefault="00456A28">
      <w:pPr>
        <w:bidi/>
        <w:jc w:val="center"/>
        <w:rPr>
          <w:b/>
          <w:color w:val="003366"/>
          <w:sz w:val="44"/>
          <w:szCs w:val="44"/>
        </w:rPr>
      </w:pPr>
      <w:bookmarkStart w:id="0" w:name="_heading=h.gjdgxs" w:colFirst="0" w:colLast="0"/>
      <w:bookmarkEnd w:id="0"/>
    </w:p>
    <w:p w14:paraId="38F51785" w14:textId="77777777" w:rsidR="00456A28" w:rsidRDefault="00000000">
      <w:pPr>
        <w:bidi/>
        <w:jc w:val="center"/>
        <w:rPr>
          <w:b/>
          <w:color w:val="00336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658462" wp14:editId="1F9463F8">
            <wp:simplePos x="0" y="0"/>
            <wp:positionH relativeFrom="column">
              <wp:posOffset>2167890</wp:posOffset>
            </wp:positionH>
            <wp:positionV relativeFrom="paragraph">
              <wp:posOffset>79375</wp:posOffset>
            </wp:positionV>
            <wp:extent cx="1854835" cy="1675130"/>
            <wp:effectExtent l="0" t="0" r="0" b="0"/>
            <wp:wrapSquare wrapText="right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67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94131F" w14:textId="77777777" w:rsidR="00456A28" w:rsidRDefault="00456A28">
      <w:pPr>
        <w:bidi/>
        <w:jc w:val="center"/>
        <w:rPr>
          <w:b/>
          <w:color w:val="003366"/>
          <w:sz w:val="44"/>
          <w:szCs w:val="44"/>
        </w:rPr>
      </w:pPr>
    </w:p>
    <w:p w14:paraId="24AE62E1" w14:textId="77777777" w:rsidR="00456A28" w:rsidRDefault="00456A28">
      <w:pPr>
        <w:bidi/>
        <w:jc w:val="center"/>
        <w:rPr>
          <w:b/>
          <w:color w:val="003366"/>
          <w:sz w:val="44"/>
          <w:szCs w:val="44"/>
        </w:rPr>
      </w:pPr>
    </w:p>
    <w:p w14:paraId="51142AAD" w14:textId="77777777" w:rsidR="00456A28" w:rsidRDefault="00456A28">
      <w:pPr>
        <w:bidi/>
        <w:jc w:val="center"/>
        <w:rPr>
          <w:b/>
          <w:color w:val="003366"/>
          <w:sz w:val="44"/>
          <w:szCs w:val="44"/>
        </w:rPr>
      </w:pPr>
    </w:p>
    <w:p w14:paraId="0DB61FFE" w14:textId="77777777" w:rsidR="00456A28" w:rsidRDefault="00456A28">
      <w:pPr>
        <w:bidi/>
        <w:jc w:val="center"/>
        <w:rPr>
          <w:b/>
          <w:color w:val="003366"/>
          <w:sz w:val="44"/>
          <w:szCs w:val="44"/>
        </w:rPr>
      </w:pPr>
    </w:p>
    <w:p w14:paraId="1EF61164" w14:textId="77777777" w:rsidR="00456A28" w:rsidRDefault="00456A28">
      <w:pPr>
        <w:bidi/>
        <w:jc w:val="center"/>
        <w:rPr>
          <w:b/>
          <w:color w:val="003366"/>
          <w:sz w:val="44"/>
          <w:szCs w:val="44"/>
        </w:rPr>
      </w:pPr>
    </w:p>
    <w:p w14:paraId="6105F30E" w14:textId="77777777" w:rsidR="00456A28" w:rsidRDefault="00000000">
      <w:pPr>
        <w:bidi/>
        <w:jc w:val="center"/>
        <w:rPr>
          <w:b/>
          <w:color w:val="003366"/>
          <w:sz w:val="44"/>
          <w:szCs w:val="44"/>
        </w:rPr>
      </w:pPr>
      <w:r>
        <w:rPr>
          <w:b/>
          <w:color w:val="003366"/>
          <w:sz w:val="44"/>
          <w:szCs w:val="44"/>
          <w:rtl/>
        </w:rPr>
        <w:t>معن سعود أبوبكر</w:t>
      </w:r>
    </w:p>
    <w:p w14:paraId="3C4A5619" w14:textId="77777777" w:rsidR="00456A28" w:rsidRDefault="00000000">
      <w:pPr>
        <w:bidi/>
        <w:jc w:val="center"/>
        <w:rPr>
          <w:color w:val="003366"/>
          <w:sz w:val="28"/>
          <w:szCs w:val="28"/>
        </w:rPr>
      </w:pPr>
      <w:r>
        <w:rPr>
          <w:color w:val="003366"/>
          <w:sz w:val="28"/>
          <w:szCs w:val="28"/>
          <w:rtl/>
        </w:rPr>
        <w:t xml:space="preserve"> الفقه المقارن وأصوله</w:t>
      </w:r>
    </w:p>
    <w:p w14:paraId="0AD5DA26" w14:textId="77777777" w:rsidR="00456A28" w:rsidRDefault="00456A28">
      <w:pPr>
        <w:bidi/>
        <w:rPr>
          <w:b/>
          <w:color w:val="003366"/>
          <w:sz w:val="12"/>
          <w:szCs w:val="12"/>
        </w:rPr>
      </w:pPr>
    </w:p>
    <w:p w14:paraId="491E87D8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>أولاً : الـبـيـانـات الـشـخـصـيـة</w:t>
      </w:r>
    </w:p>
    <w:p w14:paraId="334E5178" w14:textId="77777777" w:rsidR="00456A28" w:rsidRDefault="00456A28">
      <w:pPr>
        <w:bidi/>
        <w:jc w:val="center"/>
        <w:rPr>
          <w:b/>
          <w:color w:val="003366"/>
          <w:sz w:val="10"/>
          <w:szCs w:val="10"/>
        </w:rPr>
      </w:pPr>
    </w:p>
    <w:tbl>
      <w:tblPr>
        <w:tblStyle w:val="a"/>
        <w:bidiVisual/>
        <w:tblW w:w="103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2"/>
        <w:gridCol w:w="7776"/>
      </w:tblGrid>
      <w:tr w:rsidR="00456A28" w14:paraId="18BE7A78" w14:textId="77777777">
        <w:trPr>
          <w:trHeight w:val="368"/>
          <w:jc w:val="center"/>
        </w:trPr>
        <w:tc>
          <w:tcPr>
            <w:tcW w:w="2592" w:type="dxa"/>
            <w:shd w:val="clear" w:color="auto" w:fill="E0E0E0"/>
            <w:vAlign w:val="center"/>
          </w:tcPr>
          <w:p w14:paraId="5E9846ED" w14:textId="77777777" w:rsidR="00456A28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>الاسم</w:t>
            </w:r>
          </w:p>
        </w:tc>
        <w:tc>
          <w:tcPr>
            <w:tcW w:w="7776" w:type="dxa"/>
            <w:shd w:val="clear" w:color="auto" w:fill="FFFFFF"/>
            <w:vAlign w:val="center"/>
          </w:tcPr>
          <w:p w14:paraId="12E5E63D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معن سعود أبو بكر </w:t>
            </w:r>
          </w:p>
        </w:tc>
      </w:tr>
      <w:tr w:rsidR="00456A28" w14:paraId="0F84A828" w14:textId="77777777">
        <w:trPr>
          <w:trHeight w:val="390"/>
          <w:jc w:val="center"/>
        </w:trPr>
        <w:tc>
          <w:tcPr>
            <w:tcW w:w="2592" w:type="dxa"/>
            <w:shd w:val="clear" w:color="auto" w:fill="E0E0E0"/>
            <w:vAlign w:val="center"/>
          </w:tcPr>
          <w:p w14:paraId="5E6D0BEF" w14:textId="77777777" w:rsidR="00456A28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>الرتبة العلمية</w:t>
            </w:r>
          </w:p>
        </w:tc>
        <w:tc>
          <w:tcPr>
            <w:tcW w:w="7776" w:type="dxa"/>
            <w:shd w:val="clear" w:color="auto" w:fill="FFFFFF"/>
            <w:vAlign w:val="center"/>
          </w:tcPr>
          <w:p w14:paraId="186FAE76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أستاذ دكتور</w:t>
            </w:r>
          </w:p>
        </w:tc>
      </w:tr>
      <w:tr w:rsidR="00456A28" w14:paraId="2337101B" w14:textId="77777777">
        <w:trPr>
          <w:trHeight w:val="390"/>
          <w:jc w:val="center"/>
        </w:trPr>
        <w:tc>
          <w:tcPr>
            <w:tcW w:w="2592" w:type="dxa"/>
            <w:shd w:val="clear" w:color="auto" w:fill="E0E0E0"/>
            <w:vAlign w:val="center"/>
          </w:tcPr>
          <w:p w14:paraId="6F33BE5A" w14:textId="77777777" w:rsidR="00456A28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>جهة العمل</w:t>
            </w:r>
          </w:p>
        </w:tc>
        <w:tc>
          <w:tcPr>
            <w:tcW w:w="7776" w:type="dxa"/>
            <w:shd w:val="clear" w:color="auto" w:fill="auto"/>
            <w:vAlign w:val="center"/>
          </w:tcPr>
          <w:p w14:paraId="2F1A68E6" w14:textId="3D226ABF" w:rsidR="00456A28" w:rsidRDefault="00000000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جامعة النجاح الوطنية    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الكلية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: الشريعة     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القسم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: الفقه والتشريع</w:t>
            </w:r>
          </w:p>
        </w:tc>
      </w:tr>
      <w:tr w:rsidR="00456A28" w14:paraId="235FC96F" w14:textId="77777777">
        <w:trPr>
          <w:trHeight w:val="390"/>
          <w:jc w:val="center"/>
        </w:trPr>
        <w:tc>
          <w:tcPr>
            <w:tcW w:w="2592" w:type="dxa"/>
            <w:shd w:val="clear" w:color="auto" w:fill="E0E0E0"/>
            <w:vAlign w:val="center"/>
          </w:tcPr>
          <w:p w14:paraId="12719967" w14:textId="77777777" w:rsidR="00456A28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 xml:space="preserve">التخصص العام </w:t>
            </w:r>
          </w:p>
        </w:tc>
        <w:tc>
          <w:tcPr>
            <w:tcW w:w="7776" w:type="dxa"/>
            <w:shd w:val="clear" w:color="auto" w:fill="FFFFFF"/>
            <w:vAlign w:val="center"/>
          </w:tcPr>
          <w:p w14:paraId="2B16C3BC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الشريعة الإسلامية </w:t>
            </w:r>
          </w:p>
        </w:tc>
      </w:tr>
      <w:tr w:rsidR="00456A28" w14:paraId="70427FF4" w14:textId="77777777">
        <w:trPr>
          <w:trHeight w:val="390"/>
          <w:jc w:val="center"/>
        </w:trPr>
        <w:tc>
          <w:tcPr>
            <w:tcW w:w="2592" w:type="dxa"/>
            <w:shd w:val="clear" w:color="auto" w:fill="E0E0E0"/>
            <w:vAlign w:val="center"/>
          </w:tcPr>
          <w:p w14:paraId="2CBF5B67" w14:textId="77777777" w:rsidR="00456A28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 xml:space="preserve">التخصص الدقيق </w:t>
            </w:r>
          </w:p>
        </w:tc>
        <w:tc>
          <w:tcPr>
            <w:tcW w:w="7776" w:type="dxa"/>
            <w:shd w:val="clear" w:color="auto" w:fill="auto"/>
            <w:vAlign w:val="center"/>
          </w:tcPr>
          <w:p w14:paraId="44223B1C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الفقه المقارن وأصول الفقه</w:t>
            </w:r>
          </w:p>
        </w:tc>
      </w:tr>
      <w:tr w:rsidR="00456A28" w14:paraId="58B9A80A" w14:textId="77777777">
        <w:trPr>
          <w:trHeight w:val="390"/>
          <w:jc w:val="center"/>
        </w:trPr>
        <w:tc>
          <w:tcPr>
            <w:tcW w:w="2592" w:type="dxa"/>
            <w:shd w:val="clear" w:color="auto" w:fill="E0E0E0"/>
            <w:vAlign w:val="center"/>
          </w:tcPr>
          <w:p w14:paraId="4233AB3A" w14:textId="77777777" w:rsidR="00456A28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 xml:space="preserve">رقم الهاتف </w:t>
            </w:r>
          </w:p>
        </w:tc>
        <w:tc>
          <w:tcPr>
            <w:tcW w:w="7776" w:type="dxa"/>
            <w:shd w:val="clear" w:color="auto" w:fill="FFFFFF"/>
            <w:vAlign w:val="center"/>
          </w:tcPr>
          <w:p w14:paraId="533CA603" w14:textId="4F5DAEEE" w:rsidR="00456A28" w:rsidRPr="00383480" w:rsidRDefault="00383480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  <w:lang w:val="en-AE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lang w:val="en-AE"/>
              </w:rPr>
              <w:t>+970 5979-999 303</w:t>
            </w:r>
          </w:p>
        </w:tc>
      </w:tr>
      <w:tr w:rsidR="00456A28" w14:paraId="69E4C693" w14:textId="77777777">
        <w:trPr>
          <w:trHeight w:val="390"/>
          <w:jc w:val="center"/>
        </w:trPr>
        <w:tc>
          <w:tcPr>
            <w:tcW w:w="2592" w:type="dxa"/>
            <w:shd w:val="clear" w:color="auto" w:fill="E0E0E0"/>
            <w:vAlign w:val="center"/>
          </w:tcPr>
          <w:p w14:paraId="65707780" w14:textId="77777777" w:rsidR="00456A28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 xml:space="preserve">البريد الالكتروني </w:t>
            </w:r>
          </w:p>
        </w:tc>
        <w:tc>
          <w:tcPr>
            <w:tcW w:w="7776" w:type="dxa"/>
            <w:shd w:val="clear" w:color="auto" w:fill="FFFFFF"/>
            <w:vAlign w:val="center"/>
          </w:tcPr>
          <w:p w14:paraId="26A54A9C" w14:textId="77777777" w:rsidR="00456A28" w:rsidRDefault="00456A28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hyperlink r:id="rId9">
              <w:r>
                <w:rPr>
                  <w:rFonts w:ascii="Sakkal Majalla" w:eastAsia="Sakkal Majalla" w:hAnsi="Sakkal Majalla" w:cs="Sakkal Majalla"/>
                  <w:color w:val="0000FF"/>
                  <w:sz w:val="28"/>
                  <w:szCs w:val="28"/>
                  <w:u w:val="single"/>
                </w:rPr>
                <w:t>Man.baker@Yahoo.com</w:t>
              </w:r>
            </w:hyperlink>
          </w:p>
          <w:p w14:paraId="2E2C05BC" w14:textId="77777777" w:rsidR="00456A28" w:rsidRDefault="00456A28">
            <w:pPr>
              <w:bidi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hyperlink r:id="rId10">
              <w:r>
                <w:rPr>
                  <w:rFonts w:ascii="Sakkal Majalla" w:eastAsia="Sakkal Majalla" w:hAnsi="Sakkal Majalla" w:cs="Sakkal Majalla"/>
                  <w:color w:val="0000FF"/>
                  <w:sz w:val="28"/>
                  <w:szCs w:val="28"/>
                  <w:u w:val="single"/>
                </w:rPr>
                <w:t>Man.baker@najah.edu</w:t>
              </w:r>
            </w:hyperlink>
            <w:r w:rsidR="00000000"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 </w:t>
            </w:r>
          </w:p>
        </w:tc>
      </w:tr>
    </w:tbl>
    <w:p w14:paraId="08A2E7F9" w14:textId="77777777" w:rsidR="00456A28" w:rsidRDefault="00456A28">
      <w:pPr>
        <w:bidi/>
        <w:rPr>
          <w:color w:val="003366"/>
          <w:sz w:val="10"/>
          <w:szCs w:val="10"/>
        </w:rPr>
      </w:pPr>
    </w:p>
    <w:p w14:paraId="6CA9E484" w14:textId="77777777" w:rsidR="00456A28" w:rsidRDefault="00000000">
      <w:pPr>
        <w:tabs>
          <w:tab w:val="left" w:pos="240"/>
          <w:tab w:val="left" w:pos="1104"/>
        </w:tabs>
        <w:bidi/>
        <w:rPr>
          <w:b/>
          <w:color w:val="003366"/>
        </w:rPr>
      </w:pPr>
      <w:r>
        <w:rPr>
          <w:b/>
          <w:color w:val="003366"/>
        </w:rPr>
        <w:tab/>
      </w:r>
    </w:p>
    <w:p w14:paraId="4CB08A79" w14:textId="77777777" w:rsidR="00456A28" w:rsidRDefault="00000000">
      <w:pPr>
        <w:tabs>
          <w:tab w:val="left" w:pos="240"/>
          <w:tab w:val="left" w:pos="1104"/>
        </w:tabs>
        <w:bidi/>
        <w:rPr>
          <w:b/>
          <w:color w:val="003366"/>
          <w:sz w:val="14"/>
          <w:szCs w:val="14"/>
        </w:rPr>
      </w:pPr>
      <w:r>
        <w:rPr>
          <w:b/>
          <w:color w:val="003366"/>
          <w:sz w:val="14"/>
          <w:szCs w:val="14"/>
        </w:rPr>
        <w:tab/>
      </w:r>
    </w:p>
    <w:p w14:paraId="2BBD1ACD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>ثـانـيـاً: المؤهلات الـعـلـمـيـة</w:t>
      </w:r>
    </w:p>
    <w:p w14:paraId="10B9F1F5" w14:textId="77777777" w:rsidR="00456A28" w:rsidRDefault="00456A28">
      <w:pPr>
        <w:bidi/>
        <w:rPr>
          <w:color w:val="003366"/>
          <w:sz w:val="10"/>
          <w:szCs w:val="10"/>
        </w:rPr>
      </w:pPr>
    </w:p>
    <w:tbl>
      <w:tblPr>
        <w:tblStyle w:val="a0"/>
        <w:bidiVisual/>
        <w:tblW w:w="10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8"/>
        <w:gridCol w:w="1071"/>
        <w:gridCol w:w="2667"/>
        <w:gridCol w:w="1310"/>
        <w:gridCol w:w="2082"/>
        <w:gridCol w:w="2082"/>
      </w:tblGrid>
      <w:tr w:rsidR="00456A28" w14:paraId="428999AE" w14:textId="77777777">
        <w:trPr>
          <w:trHeight w:val="454"/>
          <w:jc w:val="center"/>
        </w:trPr>
        <w:tc>
          <w:tcPr>
            <w:tcW w:w="1238" w:type="dxa"/>
            <w:shd w:val="clear" w:color="auto" w:fill="E0E0E0"/>
          </w:tcPr>
          <w:p w14:paraId="4884026B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rtl/>
              </w:rPr>
              <w:t>الدرجـة</w:t>
            </w:r>
          </w:p>
        </w:tc>
        <w:tc>
          <w:tcPr>
            <w:tcW w:w="1071" w:type="dxa"/>
            <w:shd w:val="clear" w:color="auto" w:fill="E0E0E0"/>
          </w:tcPr>
          <w:p w14:paraId="0B5DA87A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rtl/>
              </w:rPr>
              <w:t>ســنة التخـرج</w:t>
            </w:r>
          </w:p>
        </w:tc>
        <w:tc>
          <w:tcPr>
            <w:tcW w:w="2667" w:type="dxa"/>
            <w:shd w:val="clear" w:color="auto" w:fill="E0E0E0"/>
          </w:tcPr>
          <w:p w14:paraId="23150F7D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rtl/>
              </w:rPr>
              <w:t>اســم الجامعـــة</w:t>
            </w:r>
          </w:p>
        </w:tc>
        <w:tc>
          <w:tcPr>
            <w:tcW w:w="1310" w:type="dxa"/>
            <w:shd w:val="clear" w:color="auto" w:fill="E0E0E0"/>
          </w:tcPr>
          <w:p w14:paraId="79FFE69A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  <w:rtl/>
              </w:rPr>
              <w:t>البلد</w:t>
            </w:r>
          </w:p>
        </w:tc>
        <w:tc>
          <w:tcPr>
            <w:tcW w:w="2082" w:type="dxa"/>
            <w:shd w:val="clear" w:color="auto" w:fill="E0E0E0"/>
          </w:tcPr>
          <w:p w14:paraId="693EAAFD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  <w:rtl/>
              </w:rPr>
              <w:t>التخصص</w:t>
            </w:r>
          </w:p>
        </w:tc>
        <w:tc>
          <w:tcPr>
            <w:tcW w:w="2082" w:type="dxa"/>
            <w:shd w:val="clear" w:color="auto" w:fill="E0E0E0"/>
          </w:tcPr>
          <w:p w14:paraId="24328E4B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  <w:rtl/>
              </w:rPr>
              <w:t xml:space="preserve">التقدير </w:t>
            </w:r>
          </w:p>
        </w:tc>
      </w:tr>
      <w:tr w:rsidR="00456A28" w14:paraId="6BC93720" w14:textId="77777777">
        <w:trPr>
          <w:trHeight w:val="454"/>
          <w:jc w:val="center"/>
        </w:trPr>
        <w:tc>
          <w:tcPr>
            <w:tcW w:w="1238" w:type="dxa"/>
            <w:shd w:val="clear" w:color="auto" w:fill="E0E0E0"/>
          </w:tcPr>
          <w:p w14:paraId="33D97829" w14:textId="77777777" w:rsidR="00456A28" w:rsidRDefault="00000000">
            <w:pPr>
              <w:bidi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rtl/>
              </w:rPr>
              <w:t xml:space="preserve">الدكتوراة </w:t>
            </w:r>
          </w:p>
        </w:tc>
        <w:tc>
          <w:tcPr>
            <w:tcW w:w="1071" w:type="dxa"/>
            <w:shd w:val="clear" w:color="auto" w:fill="auto"/>
          </w:tcPr>
          <w:p w14:paraId="38E38F77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2008 </w:t>
            </w:r>
          </w:p>
        </w:tc>
        <w:tc>
          <w:tcPr>
            <w:tcW w:w="2667" w:type="dxa"/>
            <w:shd w:val="clear" w:color="auto" w:fill="auto"/>
          </w:tcPr>
          <w:p w14:paraId="0D03A884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الجامعة الأردنية </w:t>
            </w:r>
          </w:p>
        </w:tc>
        <w:tc>
          <w:tcPr>
            <w:tcW w:w="1310" w:type="dxa"/>
            <w:shd w:val="clear" w:color="auto" w:fill="auto"/>
          </w:tcPr>
          <w:p w14:paraId="60649316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الأردن </w:t>
            </w:r>
          </w:p>
        </w:tc>
        <w:tc>
          <w:tcPr>
            <w:tcW w:w="2082" w:type="dxa"/>
            <w:shd w:val="clear" w:color="auto" w:fill="auto"/>
          </w:tcPr>
          <w:p w14:paraId="0D6BA99B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الشريعة/ الفقه وأصوله</w:t>
            </w:r>
          </w:p>
        </w:tc>
        <w:tc>
          <w:tcPr>
            <w:tcW w:w="2082" w:type="dxa"/>
          </w:tcPr>
          <w:p w14:paraId="76566763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جيد جدا عال (3.64/4)</w:t>
            </w:r>
          </w:p>
        </w:tc>
      </w:tr>
      <w:tr w:rsidR="00456A28" w14:paraId="3E554A4C" w14:textId="77777777">
        <w:trPr>
          <w:trHeight w:val="454"/>
          <w:jc w:val="center"/>
        </w:trPr>
        <w:tc>
          <w:tcPr>
            <w:tcW w:w="1238" w:type="dxa"/>
            <w:shd w:val="clear" w:color="auto" w:fill="E0E0E0"/>
            <w:vAlign w:val="center"/>
          </w:tcPr>
          <w:p w14:paraId="2154B1B3" w14:textId="77777777" w:rsidR="00456A2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rtl/>
              </w:rPr>
              <w:t>البكالوريـوس</w:t>
            </w:r>
          </w:p>
        </w:tc>
        <w:tc>
          <w:tcPr>
            <w:tcW w:w="1071" w:type="dxa"/>
            <w:shd w:val="clear" w:color="auto" w:fill="FFFFFF"/>
            <w:vAlign w:val="center"/>
          </w:tcPr>
          <w:p w14:paraId="4931E93B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2002</w:t>
            </w:r>
          </w:p>
        </w:tc>
        <w:tc>
          <w:tcPr>
            <w:tcW w:w="2667" w:type="dxa"/>
            <w:shd w:val="clear" w:color="auto" w:fill="FFFFFF"/>
            <w:vAlign w:val="center"/>
          </w:tcPr>
          <w:p w14:paraId="1ACD6809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جامعة اليرموك </w:t>
            </w:r>
          </w:p>
        </w:tc>
        <w:tc>
          <w:tcPr>
            <w:tcW w:w="1310" w:type="dxa"/>
            <w:shd w:val="clear" w:color="auto" w:fill="FFFFFF"/>
          </w:tcPr>
          <w:p w14:paraId="551CCE73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الأردن </w:t>
            </w:r>
          </w:p>
        </w:tc>
        <w:tc>
          <w:tcPr>
            <w:tcW w:w="2082" w:type="dxa"/>
            <w:shd w:val="clear" w:color="auto" w:fill="FFFFFF"/>
          </w:tcPr>
          <w:p w14:paraId="4D28FFEC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الشريعة/ الفقه وأصوله</w:t>
            </w:r>
          </w:p>
        </w:tc>
        <w:tc>
          <w:tcPr>
            <w:tcW w:w="2082" w:type="dxa"/>
            <w:shd w:val="clear" w:color="auto" w:fill="FFFFFF"/>
          </w:tcPr>
          <w:p w14:paraId="38EEDB06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امتياز مع مرتبة الشرف والمرتبة الأولى</w:t>
            </w:r>
          </w:p>
        </w:tc>
      </w:tr>
    </w:tbl>
    <w:p w14:paraId="69102CA2" w14:textId="77777777" w:rsidR="00456A28" w:rsidRDefault="00456A28">
      <w:pPr>
        <w:bidi/>
        <w:rPr>
          <w:b/>
          <w:color w:val="003366"/>
          <w:sz w:val="20"/>
          <w:szCs w:val="20"/>
        </w:rPr>
      </w:pPr>
    </w:p>
    <w:p w14:paraId="2C8D39B0" w14:textId="13320414" w:rsidR="00456A28" w:rsidRDefault="00206AB7">
      <w:pPr>
        <w:bidi/>
        <w:rPr>
          <w:b/>
          <w:color w:val="003366"/>
        </w:rPr>
      </w:pPr>
      <w:r>
        <w:rPr>
          <w:rFonts w:hint="cs"/>
          <w:b/>
          <w:color w:val="003366"/>
          <w:rtl/>
        </w:rPr>
        <w:t>\\</w:t>
      </w:r>
    </w:p>
    <w:p w14:paraId="40EAF1EC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>ثـالـثـاً: الخبرات العملية</w:t>
      </w:r>
    </w:p>
    <w:p w14:paraId="104FD489" w14:textId="77777777" w:rsidR="00456A28" w:rsidRDefault="00456A28">
      <w:pPr>
        <w:bidi/>
        <w:rPr>
          <w:color w:val="003366"/>
          <w:sz w:val="10"/>
          <w:szCs w:val="10"/>
        </w:rPr>
      </w:pPr>
    </w:p>
    <w:tbl>
      <w:tblPr>
        <w:tblStyle w:val="a1"/>
        <w:bidiVisual/>
        <w:tblW w:w="102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5"/>
        <w:gridCol w:w="3740"/>
        <w:gridCol w:w="3500"/>
      </w:tblGrid>
      <w:tr w:rsidR="00456A28" w14:paraId="313E214F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E0E0E0"/>
          </w:tcPr>
          <w:p w14:paraId="61995187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  <w:rtl/>
              </w:rPr>
              <w:t>الوظيفة</w:t>
            </w:r>
          </w:p>
        </w:tc>
        <w:tc>
          <w:tcPr>
            <w:tcW w:w="3740" w:type="dxa"/>
            <w:shd w:val="clear" w:color="auto" w:fill="E0E0E0"/>
          </w:tcPr>
          <w:p w14:paraId="51D98601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  <w:rtl/>
              </w:rPr>
              <w:t>جهة العمل</w:t>
            </w:r>
          </w:p>
        </w:tc>
        <w:tc>
          <w:tcPr>
            <w:tcW w:w="3500" w:type="dxa"/>
            <w:shd w:val="clear" w:color="auto" w:fill="E0E0E0"/>
          </w:tcPr>
          <w:p w14:paraId="20F6A5AA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  <w:rtl/>
              </w:rPr>
              <w:t>الفترة الزمنية</w:t>
            </w:r>
          </w:p>
        </w:tc>
      </w:tr>
      <w:tr w:rsidR="00206AB7" w14:paraId="38EDDF56" w14:textId="77777777" w:rsidTr="00206AB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auto"/>
          </w:tcPr>
          <w:p w14:paraId="285D8420" w14:textId="38710877" w:rsidR="00206AB7" w:rsidRDefault="00206AB7">
            <w:pPr>
              <w:bidi/>
              <w:jc w:val="center"/>
              <w:rPr>
                <w:rFonts w:hint="cs"/>
                <w:b/>
                <w:rtl/>
                <w:lang w:bidi="ar-AE"/>
              </w:rPr>
            </w:pPr>
            <w:r>
              <w:rPr>
                <w:rFonts w:hint="cs"/>
                <w:b/>
                <w:rtl/>
                <w:lang w:bidi="ar-AE"/>
              </w:rPr>
              <w:t xml:space="preserve">عضو الهيئة العليا للرقابة الشرعية </w:t>
            </w:r>
          </w:p>
        </w:tc>
        <w:tc>
          <w:tcPr>
            <w:tcW w:w="3740" w:type="dxa"/>
            <w:shd w:val="clear" w:color="auto" w:fill="auto"/>
          </w:tcPr>
          <w:p w14:paraId="26A29605" w14:textId="7D1636DE" w:rsidR="00206AB7" w:rsidRDefault="00206AB7">
            <w:pPr>
              <w:bidi/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سلطة النقد/دولة فلسطين </w:t>
            </w:r>
          </w:p>
        </w:tc>
        <w:tc>
          <w:tcPr>
            <w:tcW w:w="3500" w:type="dxa"/>
            <w:shd w:val="clear" w:color="auto" w:fill="auto"/>
          </w:tcPr>
          <w:p w14:paraId="466201DA" w14:textId="0682532C" w:rsidR="00206AB7" w:rsidRDefault="00206AB7">
            <w:pPr>
              <w:bidi/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>أيلول 2024 إلى الأن</w:t>
            </w:r>
          </w:p>
        </w:tc>
      </w:tr>
      <w:tr w:rsidR="00456A28" w14:paraId="67779FCF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</w:tcPr>
          <w:p w14:paraId="3790902B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أستاذ دكتور</w:t>
            </w:r>
          </w:p>
        </w:tc>
        <w:tc>
          <w:tcPr>
            <w:tcW w:w="3740" w:type="dxa"/>
            <w:shd w:val="clear" w:color="auto" w:fill="FFFFFF"/>
          </w:tcPr>
          <w:p w14:paraId="3FF78B80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جامعة النجاح الوطينة</w:t>
            </w:r>
          </w:p>
        </w:tc>
        <w:tc>
          <w:tcPr>
            <w:tcW w:w="3500" w:type="dxa"/>
            <w:shd w:val="clear" w:color="auto" w:fill="FFFFFF"/>
          </w:tcPr>
          <w:p w14:paraId="16AF8B17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أب 2023 إلى الآن</w:t>
            </w:r>
          </w:p>
        </w:tc>
      </w:tr>
      <w:tr w:rsidR="00456A28" w14:paraId="7D60F59C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33AB9B6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أستاذ دكتور  </w:t>
            </w:r>
          </w:p>
        </w:tc>
        <w:tc>
          <w:tcPr>
            <w:tcW w:w="3740" w:type="dxa"/>
            <w:shd w:val="clear" w:color="auto" w:fill="FFFFFF"/>
            <w:vAlign w:val="center"/>
          </w:tcPr>
          <w:p w14:paraId="2EF38270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جامعة زايد/ أبوطبي</w:t>
            </w:r>
          </w:p>
        </w:tc>
        <w:tc>
          <w:tcPr>
            <w:tcW w:w="3500" w:type="dxa"/>
            <w:shd w:val="clear" w:color="auto" w:fill="FFFFFF"/>
            <w:vAlign w:val="center"/>
          </w:tcPr>
          <w:p w14:paraId="4EDFDE53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أيار 2022 إلى  أيار 2023</w:t>
            </w:r>
          </w:p>
        </w:tc>
      </w:tr>
      <w:tr w:rsidR="00456A28" w14:paraId="2B2CF1A2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BBB4B40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استاذ مشارك</w:t>
            </w:r>
          </w:p>
        </w:tc>
        <w:tc>
          <w:tcPr>
            <w:tcW w:w="3740" w:type="dxa"/>
            <w:shd w:val="clear" w:color="auto" w:fill="FFFFFF"/>
            <w:vAlign w:val="center"/>
          </w:tcPr>
          <w:p w14:paraId="2B42872E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جامعة زايد / ابوظبي </w:t>
            </w:r>
          </w:p>
        </w:tc>
        <w:tc>
          <w:tcPr>
            <w:tcW w:w="3500" w:type="dxa"/>
            <w:shd w:val="clear" w:color="auto" w:fill="FFFFFF"/>
            <w:vAlign w:val="center"/>
          </w:tcPr>
          <w:p w14:paraId="3248BAA4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أيار 2017 إلى ايار 2022</w:t>
            </w:r>
          </w:p>
        </w:tc>
      </w:tr>
      <w:tr w:rsidR="00456A28" w14:paraId="621CF607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63E9556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3740" w:type="dxa"/>
            <w:shd w:val="clear" w:color="auto" w:fill="FFFFFF"/>
            <w:vAlign w:val="center"/>
          </w:tcPr>
          <w:p w14:paraId="59F3FB01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جامعة زايد/ أبوطبي </w:t>
            </w:r>
          </w:p>
        </w:tc>
        <w:tc>
          <w:tcPr>
            <w:tcW w:w="3500" w:type="dxa"/>
            <w:shd w:val="clear" w:color="auto" w:fill="FFFFFF"/>
            <w:vAlign w:val="center"/>
          </w:tcPr>
          <w:p w14:paraId="7FF12B74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2015- 2017</w:t>
            </w:r>
          </w:p>
        </w:tc>
      </w:tr>
      <w:tr w:rsidR="00456A28" w14:paraId="13ADC6E7" w14:textId="77777777" w:rsidTr="00A363F3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0C17522C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lastRenderedPageBreak/>
              <w:t xml:space="preserve">أستاذ مساعد </w:t>
            </w:r>
          </w:p>
        </w:tc>
        <w:tc>
          <w:tcPr>
            <w:tcW w:w="37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B81D79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جامعة العين / أبوظبي </w:t>
            </w:r>
          </w:p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34FB3B4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2008 إلى 2015</w:t>
            </w:r>
          </w:p>
        </w:tc>
      </w:tr>
      <w:tr w:rsidR="00A363F3" w14:paraId="5DCC2269" w14:textId="77777777" w:rsidTr="00A363F3">
        <w:trPr>
          <w:trHeight w:val="454"/>
          <w:jc w:val="center"/>
        </w:trPr>
        <w:tc>
          <w:tcPr>
            <w:tcW w:w="10225" w:type="dxa"/>
            <w:gridSpan w:val="3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vAlign w:val="center"/>
          </w:tcPr>
          <w:p w14:paraId="37734FE0" w14:textId="46F16A2A" w:rsidR="00A363F3" w:rsidRDefault="00A363F3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أعمال إدارية</w:t>
            </w:r>
          </w:p>
        </w:tc>
      </w:tr>
      <w:tr w:rsidR="00456A28" w14:paraId="0F6773F1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AC8C270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رئيس قسم </w:t>
            </w:r>
          </w:p>
        </w:tc>
        <w:tc>
          <w:tcPr>
            <w:tcW w:w="3740" w:type="dxa"/>
            <w:shd w:val="clear" w:color="auto" w:fill="FFFFFF"/>
            <w:vAlign w:val="center"/>
          </w:tcPr>
          <w:p w14:paraId="62D828D0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جامعة زايد/ أبوطبي</w:t>
            </w:r>
          </w:p>
        </w:tc>
        <w:tc>
          <w:tcPr>
            <w:tcW w:w="3500" w:type="dxa"/>
            <w:shd w:val="clear" w:color="auto" w:fill="FFFFFF"/>
            <w:vAlign w:val="center"/>
          </w:tcPr>
          <w:p w14:paraId="19A2A382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2018 إلى 2019</w:t>
            </w:r>
          </w:p>
        </w:tc>
      </w:tr>
      <w:tr w:rsidR="00456A28" w14:paraId="29899AC3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ED7A37E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عميد مساعد/ عميد الطلبة </w:t>
            </w:r>
          </w:p>
        </w:tc>
        <w:tc>
          <w:tcPr>
            <w:tcW w:w="3740" w:type="dxa"/>
            <w:shd w:val="clear" w:color="auto" w:fill="FFFFFF"/>
            <w:vAlign w:val="center"/>
          </w:tcPr>
          <w:p w14:paraId="01A7E26F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جامعة زايد/ أبوطبي</w:t>
            </w:r>
          </w:p>
        </w:tc>
        <w:tc>
          <w:tcPr>
            <w:tcW w:w="3500" w:type="dxa"/>
            <w:shd w:val="clear" w:color="auto" w:fill="FFFFFF"/>
            <w:vAlign w:val="center"/>
          </w:tcPr>
          <w:p w14:paraId="20A65EA5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2019 إلى 2021 </w:t>
            </w:r>
          </w:p>
        </w:tc>
      </w:tr>
      <w:tr w:rsidR="00456A28" w14:paraId="52AA3F4D" w14:textId="77777777">
        <w:trPr>
          <w:trHeight w:val="454"/>
          <w:jc w:val="center"/>
        </w:trPr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F03005F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منسق مساقات الحضارة الإسلامية</w:t>
            </w:r>
          </w:p>
        </w:tc>
        <w:tc>
          <w:tcPr>
            <w:tcW w:w="3740" w:type="dxa"/>
            <w:shd w:val="clear" w:color="auto" w:fill="FFFFFF"/>
            <w:vAlign w:val="center"/>
          </w:tcPr>
          <w:p w14:paraId="51321051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جامعة زايد/ أبوطبي</w:t>
            </w:r>
          </w:p>
        </w:tc>
        <w:tc>
          <w:tcPr>
            <w:tcW w:w="3500" w:type="dxa"/>
            <w:shd w:val="clear" w:color="auto" w:fill="FFFFFF"/>
            <w:vAlign w:val="center"/>
          </w:tcPr>
          <w:p w14:paraId="08A8E6C8" w14:textId="77777777" w:rsidR="00456A28" w:rsidRDefault="00000000">
            <w:pPr>
              <w:bidi/>
              <w:jc w:val="center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2016-2018</w:t>
            </w:r>
          </w:p>
        </w:tc>
      </w:tr>
    </w:tbl>
    <w:p w14:paraId="684B5319" w14:textId="77777777" w:rsidR="00456A28" w:rsidRDefault="00456A28">
      <w:pPr>
        <w:bidi/>
        <w:rPr>
          <w:b/>
          <w:color w:val="003366"/>
        </w:rPr>
      </w:pPr>
      <w:bookmarkStart w:id="1" w:name="_heading=h.30j0zll" w:colFirst="0" w:colLast="0"/>
      <w:bookmarkEnd w:id="1"/>
    </w:p>
    <w:p w14:paraId="2CBFD607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 xml:space="preserve">رابـعـاً : البحوث والدراسات </w:t>
      </w:r>
    </w:p>
    <w:p w14:paraId="56828C41" w14:textId="77777777" w:rsidR="00456A28" w:rsidRDefault="00456A28">
      <w:pPr>
        <w:bidi/>
        <w:rPr>
          <w:color w:val="003366"/>
          <w:sz w:val="10"/>
          <w:szCs w:val="10"/>
        </w:rPr>
      </w:pPr>
    </w:p>
    <w:tbl>
      <w:tblPr>
        <w:tblStyle w:val="a2"/>
        <w:bidiVisual/>
        <w:tblW w:w="101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9602"/>
      </w:tblGrid>
      <w:tr w:rsidR="00456A28" w14:paraId="05F0203A" w14:textId="77777777">
        <w:trPr>
          <w:trHeight w:val="773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694B7EEA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02" w:type="dxa"/>
            <w:shd w:val="clear" w:color="auto" w:fill="FFFFFF"/>
          </w:tcPr>
          <w:p w14:paraId="3A9BC422" w14:textId="2B7D039B" w:rsidR="00A363F3" w:rsidRDefault="00A363F3" w:rsidP="00A363F3">
            <w:pPr>
              <w:numPr>
                <w:ilvl w:val="0"/>
                <w:numId w:val="1"/>
              </w:numPr>
              <w:tabs>
                <w:tab w:val="left" w:pos="270"/>
                <w:tab w:val="left" w:pos="360"/>
              </w:tabs>
              <w:suppressAutoHyphens/>
              <w:spacing w:line="276" w:lineRule="auto"/>
              <w:ind w:leftChars="-1" w:left="0" w:hangingChars="1" w:hanging="2"/>
              <w:textDirection w:val="btLr"/>
              <w:textAlignment w:val="top"/>
              <w:outlineLvl w:val="0"/>
            </w:pPr>
            <w:r w:rsidRPr="00BA57DC">
              <w:rPr>
                <w:b/>
                <w:i/>
              </w:rPr>
              <w:t>Image of Women in Islam: Maqāsid Approach for Correct Interpretation</w:t>
            </w:r>
            <w:r w:rsidRPr="00A363F3">
              <w:rPr>
                <w:bCs/>
                <w:i/>
              </w:rPr>
              <w:t xml:space="preserve">. </w:t>
            </w:r>
            <w:r>
              <w:rPr>
                <w:bCs/>
                <w:i/>
              </w:rPr>
              <w:t>(C</w:t>
            </w:r>
            <w:r w:rsidRPr="00A363F3">
              <w:rPr>
                <w:bCs/>
                <w:i/>
              </w:rPr>
              <w:t>o Authored)</w:t>
            </w:r>
            <w:r w:rsidRPr="00BA57DC">
              <w:rPr>
                <w:b/>
                <w:i/>
              </w:rPr>
              <w:t xml:space="preserve"> </w:t>
            </w:r>
            <w:r w:rsidRPr="005345B2">
              <w:t>Journal of Islamic Thought and Civilization</w:t>
            </w:r>
            <w:r>
              <w:t xml:space="preserve">, </w:t>
            </w:r>
            <w:r w:rsidRPr="005345B2">
              <w:t xml:space="preserve"> Volume 14 Issue 1</w:t>
            </w:r>
            <w:r>
              <w:t>.</w:t>
            </w:r>
          </w:p>
          <w:p w14:paraId="1050C707" w14:textId="771D50FD" w:rsidR="00456A28" w:rsidRDefault="00456A28">
            <w:pPr>
              <w:tabs>
                <w:tab w:val="left" w:pos="270"/>
              </w:tabs>
              <w:spacing w:line="276" w:lineRule="auto"/>
              <w:rPr>
                <w:rFonts w:ascii="Garamond" w:eastAsia="Garamond" w:hAnsi="Garamond" w:cs="Garamond"/>
              </w:rPr>
            </w:pPr>
          </w:p>
        </w:tc>
      </w:tr>
      <w:tr w:rsidR="00A363F3" w14:paraId="36A43099" w14:textId="77777777">
        <w:trPr>
          <w:trHeight w:val="773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36401C19" w14:textId="7C5F46AF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602" w:type="dxa"/>
            <w:shd w:val="clear" w:color="auto" w:fill="FFFFFF"/>
          </w:tcPr>
          <w:p w14:paraId="5482BD47" w14:textId="19144B5C" w:rsidR="00A363F3" w:rsidRDefault="00A363F3" w:rsidP="00A363F3">
            <w:pPr>
              <w:tabs>
                <w:tab w:val="left" w:pos="270"/>
              </w:tabs>
              <w:spacing w:line="276" w:lineRule="auto"/>
              <w:rPr>
                <w:rFonts w:ascii="Garamond" w:eastAsia="Garamond" w:hAnsi="Garamond" w:cs="Garamond"/>
                <w:b/>
                <w:i/>
              </w:rPr>
            </w:pPr>
            <w:r>
              <w:rPr>
                <w:rFonts w:ascii="Garamond" w:eastAsia="Garamond" w:hAnsi="Garamond" w:cs="Garamond"/>
                <w:b/>
                <w:i/>
              </w:rPr>
              <w:t>Iğtihād of the Jordanian Šharī</w:t>
            </w:r>
            <w:r>
              <w:rPr>
                <w:rFonts w:ascii="Arial" w:eastAsia="Arial" w:hAnsi="Arial" w:cs="Arial"/>
                <w:b/>
                <w:i/>
              </w:rPr>
              <w:t>ʿ</w:t>
            </w:r>
            <w:r>
              <w:rPr>
                <w:rFonts w:ascii="Garamond" w:eastAsia="Garamond" w:hAnsi="Garamond" w:cs="Garamond"/>
                <w:b/>
                <w:i/>
              </w:rPr>
              <w:t xml:space="preserve">a Judiciary in the Interpretation of Legal Terms- An Applied Study-, accepted, 2022). </w:t>
            </w:r>
            <w:r>
              <w:rPr>
                <w:rFonts w:ascii="Quattrocento Sans" w:eastAsia="Quattrocento Sans" w:hAnsi="Quattrocento Sans" w:cs="Quattrocento Sans"/>
                <w:b/>
                <w:color w:val="212529"/>
              </w:rPr>
              <w:t xml:space="preserve"> </w:t>
            </w:r>
            <w:r>
              <w:rPr>
                <w:rFonts w:ascii="Garamond" w:eastAsia="Garamond" w:hAnsi="Garamond" w:cs="Garamond"/>
              </w:rPr>
              <w:t xml:space="preserve">Arab Law Quarterly. </w:t>
            </w:r>
            <w:r>
              <w:rPr>
                <w:rFonts w:ascii="Garamond" w:eastAsia="Garamond" w:hAnsi="Garamond" w:cs="Garamond"/>
                <w:color w:val="2E74B5"/>
                <w:sz w:val="22"/>
                <w:szCs w:val="22"/>
                <w:u w:val="single"/>
              </w:rPr>
              <w:t>(Scopus Indexed</w:t>
            </w:r>
            <w:r>
              <w:rPr>
                <w:rFonts w:ascii="Garamond" w:eastAsia="Garamond" w:hAnsi="Garamond" w:cs="Garamond"/>
              </w:rPr>
              <w:t>)</w:t>
            </w:r>
          </w:p>
        </w:tc>
      </w:tr>
      <w:tr w:rsidR="00A363F3" w14:paraId="72F50414" w14:textId="77777777">
        <w:trPr>
          <w:trHeight w:val="773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68110BE3" w14:textId="03DD332D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602" w:type="dxa"/>
            <w:shd w:val="clear" w:color="auto" w:fill="FFFFFF"/>
          </w:tcPr>
          <w:p w14:paraId="7101F3DB" w14:textId="77777777" w:rsidR="00A363F3" w:rsidRDefault="00A363F3" w:rsidP="00A363F3">
            <w:pPr>
              <w:tabs>
                <w:tab w:val="left" w:pos="270"/>
              </w:tabs>
              <w:bidi/>
              <w:spacing w:line="276" w:lineRule="auto"/>
              <w:rPr>
                <w:rFonts w:ascii="Garamond" w:eastAsia="Garamond" w:hAnsi="Garamond" w:cs="Garamond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  <w:rtl/>
              </w:rPr>
              <w:t>عقد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النكاح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بين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المكارمة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والمعاوضة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-</w:t>
            </w:r>
            <w:r>
              <w:rPr>
                <w:rFonts w:ascii="Arial" w:eastAsia="Arial" w:hAnsi="Arial" w:cs="Arial"/>
                <w:b/>
                <w:i/>
                <w:rtl/>
              </w:rPr>
              <w:t>دراسة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مقارنة (مشترك، 2022)،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مجلة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جامعة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الشارقة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للعلوم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والدراسات</w:t>
            </w:r>
            <w:r>
              <w:rPr>
                <w:rFonts w:ascii="Garamond" w:eastAsia="Garamond" w:hAnsi="Garamond" w:cs="Garamond"/>
                <w:b/>
                <w:i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rtl/>
              </w:rPr>
              <w:t>الإسلامية، ع3، م22، ص ص: 360-383.</w:t>
            </w:r>
          </w:p>
        </w:tc>
      </w:tr>
      <w:tr w:rsidR="00A363F3" w14:paraId="7D0AE134" w14:textId="77777777">
        <w:trPr>
          <w:trHeight w:val="773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3CAA6648" w14:textId="39593CB0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602" w:type="dxa"/>
            <w:shd w:val="clear" w:color="auto" w:fill="FFFFFF"/>
          </w:tcPr>
          <w:p w14:paraId="7022AB19" w14:textId="77777777" w:rsidR="00A363F3" w:rsidRDefault="00A363F3" w:rsidP="00A363F3">
            <w:pPr>
              <w:tabs>
                <w:tab w:val="left" w:pos="270"/>
              </w:tabs>
              <w:spacing w:line="276" w:lineRule="auto"/>
              <w:rPr>
                <w:rFonts w:ascii="Garamond" w:eastAsia="Garamond" w:hAnsi="Garamond" w:cs="Garamond"/>
                <w:b/>
                <w:i/>
              </w:rPr>
            </w:pPr>
            <w:r>
              <w:rPr>
                <w:rFonts w:ascii="Garamond" w:eastAsia="Garamond" w:hAnsi="Garamond" w:cs="Garamond"/>
                <w:b/>
                <w:i/>
              </w:rPr>
              <w:t>Polygyny in Islam: A Call for Retrospection (2021), British Journal of Middle Eastern Studies</w:t>
            </w:r>
            <w:r>
              <w:rPr>
                <w:rFonts w:ascii="Garamond" w:eastAsia="Garamond" w:hAnsi="Garamond" w:cs="Garamond"/>
              </w:rPr>
              <w:t xml:space="preserve">. </w:t>
            </w:r>
            <w:r>
              <w:rPr>
                <w:rFonts w:ascii="Garamond" w:eastAsia="Garamond" w:hAnsi="Garamond" w:cs="Garamond"/>
                <w:u w:val="single"/>
              </w:rPr>
              <w:t>(</w:t>
            </w:r>
            <w:r>
              <w:rPr>
                <w:rFonts w:ascii="Garamond" w:eastAsia="Garamond" w:hAnsi="Garamond" w:cs="Garamond"/>
                <w:color w:val="2E74B5"/>
                <w:sz w:val="22"/>
                <w:szCs w:val="22"/>
                <w:u w:val="single"/>
              </w:rPr>
              <w:t>Scopus “Q1” indexed</w:t>
            </w:r>
            <w:r>
              <w:rPr>
                <w:rFonts w:ascii="Garamond" w:eastAsia="Garamond" w:hAnsi="Garamond" w:cs="Garamond"/>
              </w:rPr>
              <w:t>).</w:t>
            </w:r>
          </w:p>
        </w:tc>
      </w:tr>
      <w:tr w:rsidR="00A363F3" w14:paraId="44678696" w14:textId="77777777">
        <w:trPr>
          <w:trHeight w:val="773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256E834D" w14:textId="735421F8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602" w:type="dxa"/>
            <w:shd w:val="clear" w:color="auto" w:fill="FFFFFF"/>
          </w:tcPr>
          <w:p w14:paraId="1BAFDABF" w14:textId="77777777" w:rsidR="00A363F3" w:rsidRDefault="00A363F3" w:rsidP="00A363F3">
            <w:pPr>
              <w:tabs>
                <w:tab w:val="left" w:pos="270"/>
              </w:tabs>
              <w:spacing w:line="276" w:lineRule="auto"/>
              <w:rPr>
                <w:rFonts w:ascii="Garamond" w:eastAsia="Garamond" w:hAnsi="Garamond" w:cs="Garamond"/>
                <w:b/>
                <w:i/>
              </w:rPr>
            </w:pPr>
            <w:r>
              <w:rPr>
                <w:rFonts w:ascii="Garamond" w:eastAsia="Garamond" w:hAnsi="Garamond" w:cs="Garamond"/>
                <w:b/>
                <w:i/>
              </w:rPr>
              <w:t xml:space="preserve">Disclosure of Patient’s Medical Record to the Spouse:  An Islamic Law Perspective. (co-authored, 2021). </w:t>
            </w:r>
            <w:r>
              <w:rPr>
                <w:rFonts w:ascii="Garamond" w:eastAsia="Garamond" w:hAnsi="Garamond" w:cs="Garamond"/>
              </w:rPr>
              <w:t>Al-Wasl University Journal for Islamic and Arabic Studies, issue 61, pp: 21-38.</w:t>
            </w:r>
          </w:p>
        </w:tc>
      </w:tr>
      <w:tr w:rsidR="00A363F3" w14:paraId="79E00B9B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52A300FB" w14:textId="335ACA00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602" w:type="dxa"/>
            <w:shd w:val="clear" w:color="auto" w:fill="FFFFFF"/>
          </w:tcPr>
          <w:p w14:paraId="52698AE1" w14:textId="77777777" w:rsidR="00A363F3" w:rsidRDefault="00A363F3" w:rsidP="00A363F3">
            <w:pPr>
              <w:bidi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موجهات فتوى النوازل في الفقه المالكي (مشترك، 2020)، </w:t>
            </w:r>
            <w:r>
              <w:rPr>
                <w:sz w:val="28"/>
                <w:szCs w:val="28"/>
                <w:rtl/>
              </w:rPr>
              <w:t>مجلة الصراط، ع3، م22، ص ص: 231-260</w:t>
            </w:r>
          </w:p>
          <w:p w14:paraId="3601B095" w14:textId="77777777" w:rsidR="00A363F3" w:rsidRDefault="00A363F3" w:rsidP="00A363F3">
            <w:pPr>
              <w:tabs>
                <w:tab w:val="left" w:pos="270"/>
              </w:tabs>
              <w:spacing w:line="276" w:lineRule="auto"/>
              <w:rPr>
                <w:rFonts w:ascii="Garamond" w:eastAsia="Garamond" w:hAnsi="Garamond" w:cs="Garamond"/>
                <w:b/>
                <w:i/>
              </w:rPr>
            </w:pPr>
          </w:p>
        </w:tc>
      </w:tr>
      <w:tr w:rsidR="00A363F3" w14:paraId="7A59AFA2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232A4474" w14:textId="6519C88E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02" w:type="dxa"/>
            <w:shd w:val="clear" w:color="auto" w:fill="FFFFFF"/>
          </w:tcPr>
          <w:p w14:paraId="2790D575" w14:textId="77777777" w:rsidR="00A363F3" w:rsidRDefault="00A363F3" w:rsidP="00A363F3">
            <w:pPr>
              <w:tabs>
                <w:tab w:val="left" w:pos="851"/>
              </w:tabs>
              <w:bidi/>
              <w:spacing w:line="276" w:lineRule="auto"/>
              <w:rPr>
                <w:rFonts w:ascii="Garamond" w:eastAsia="Garamond" w:hAnsi="Garamond" w:cs="Garamond"/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كيف حاور القرآن: دراسة في الأنواع والضوابط والأهداف ،(مشترك، 2020)، </w:t>
            </w:r>
            <w:r>
              <w:rPr>
                <w:sz w:val="28"/>
                <w:szCs w:val="28"/>
                <w:rtl/>
              </w:rPr>
              <w:t>مجلة معالم القرآن والسنة، ع2، م16، ص ص 141-162.</w:t>
            </w:r>
          </w:p>
        </w:tc>
      </w:tr>
      <w:tr w:rsidR="00A363F3" w14:paraId="18AF46DD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5DB3DAA7" w14:textId="29D92610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02" w:type="dxa"/>
            <w:shd w:val="clear" w:color="auto" w:fill="FFFFFF"/>
          </w:tcPr>
          <w:p w14:paraId="57D81BCC" w14:textId="77777777" w:rsidR="00A363F3" w:rsidRDefault="00A363F3" w:rsidP="00A363F3">
            <w:pPr>
              <w:rPr>
                <w:b/>
              </w:rPr>
            </w:pPr>
            <w:r>
              <w:rPr>
                <w:rFonts w:ascii="Garamond" w:eastAsia="Garamond" w:hAnsi="Garamond" w:cs="Garamond"/>
                <w:b/>
                <w:i/>
              </w:rPr>
              <w:t xml:space="preserve">The Legal Cause of “Holding Value” and Its Impact on Islamic Provisions Regarding Virtual Currencies. ( Co-Authored ,2020). </w:t>
            </w:r>
            <w:r>
              <w:rPr>
                <w:rFonts w:ascii="Garamond" w:eastAsia="Garamond" w:hAnsi="Garamond" w:cs="Garamond"/>
                <w:b/>
              </w:rPr>
              <w:t xml:space="preserve"> </w:t>
            </w:r>
            <w:r>
              <w:rPr>
                <w:rFonts w:ascii="Garamond" w:eastAsia="Garamond" w:hAnsi="Garamond" w:cs="Garamond"/>
              </w:rPr>
              <w:t>Religions), 11(7), 399. (</w:t>
            </w:r>
            <w:r>
              <w:rPr>
                <w:rFonts w:ascii="Garamond" w:eastAsia="Garamond" w:hAnsi="Garamond" w:cs="Garamond"/>
                <w:color w:val="2E74B5"/>
                <w:sz w:val="22"/>
                <w:szCs w:val="22"/>
                <w:u w:val="single"/>
              </w:rPr>
              <w:t>Scopus “Q1” indexed).</w:t>
            </w:r>
          </w:p>
        </w:tc>
      </w:tr>
      <w:tr w:rsidR="00A363F3" w14:paraId="3E560A96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173E5964" w14:textId="389F5C76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02" w:type="dxa"/>
            <w:shd w:val="clear" w:color="auto" w:fill="FFFFFF"/>
          </w:tcPr>
          <w:p w14:paraId="4DF80148" w14:textId="77777777" w:rsidR="00A363F3" w:rsidRDefault="00A363F3" w:rsidP="00A363F3">
            <w:pPr>
              <w:ind w:left="36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العلاقة الأصولية بين أنواع الاجتهاد ومحله -دراسة أصولية في المضمون والأمثلة- (مشترك، 2020)، </w:t>
            </w:r>
            <w:r>
              <w:rPr>
                <w:sz w:val="28"/>
                <w:szCs w:val="28"/>
                <w:rtl/>
              </w:rPr>
              <w:t>مجلة الذخيرة للدراسات الإسلامية، ع1، م4، ص ص</w:t>
            </w:r>
            <w:r>
              <w:rPr>
                <w:sz w:val="28"/>
                <w:szCs w:val="28"/>
              </w:rPr>
              <w:t>: 141-182.</w:t>
            </w:r>
          </w:p>
        </w:tc>
      </w:tr>
      <w:tr w:rsidR="00A363F3" w14:paraId="2AF79289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05E0F7C2" w14:textId="3EC8066D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02" w:type="dxa"/>
            <w:shd w:val="clear" w:color="auto" w:fill="FFFFFF"/>
          </w:tcPr>
          <w:p w14:paraId="228D8A18" w14:textId="77777777" w:rsidR="00A363F3" w:rsidRDefault="00A363F3" w:rsidP="00A363F3">
            <w:pPr>
              <w:tabs>
                <w:tab w:val="left" w:pos="851"/>
              </w:tabs>
              <w:bidi/>
              <w:spacing w:line="276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الربط القياسي للحقوق والالتزامات الآجلة – عرض منهجي من منظور فقهي: </w:t>
            </w:r>
            <w:r>
              <w:rPr>
                <w:sz w:val="28"/>
                <w:szCs w:val="28"/>
                <w:rtl/>
              </w:rPr>
              <w:t>(مشترك، 2020)، مجلة الدراسات الإسلامية، ع1،م3، ص ص: 434-469.</w:t>
            </w:r>
          </w:p>
        </w:tc>
      </w:tr>
      <w:tr w:rsidR="00A363F3" w14:paraId="65E36511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76BD671C" w14:textId="3874C2A8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602" w:type="dxa"/>
            <w:shd w:val="clear" w:color="auto" w:fill="FFFFFF"/>
          </w:tcPr>
          <w:p w14:paraId="5B29991A" w14:textId="77777777" w:rsidR="00A363F3" w:rsidRDefault="00A363F3" w:rsidP="00A363F3">
            <w:pPr>
              <w:ind w:left="36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تضارب الفتاوى بين هيئات الرقابة الشرعية للمؤسسات المالية الإسلامية وسبل ومجانستها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(2018)، </w:t>
            </w:r>
            <w:r>
              <w:rPr>
                <w:sz w:val="28"/>
                <w:szCs w:val="28"/>
                <w:rtl/>
              </w:rPr>
              <w:t>المجلة الدولية للعلوم المالية الإسلامية، المجلد التاسع، العدد الأول</w:t>
            </w:r>
            <w:r>
              <w:rPr>
                <w:sz w:val="28"/>
                <w:szCs w:val="28"/>
              </w:rPr>
              <w:t>.</w:t>
            </w:r>
          </w:p>
        </w:tc>
      </w:tr>
      <w:tr w:rsidR="00A363F3" w14:paraId="34681672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5FA92939" w14:textId="61B1BDB7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02" w:type="dxa"/>
            <w:shd w:val="clear" w:color="auto" w:fill="FFFFFF"/>
          </w:tcPr>
          <w:p w14:paraId="779F46B2" w14:textId="77777777" w:rsidR="00A363F3" w:rsidRDefault="00A363F3" w:rsidP="00A363F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عذر المفاجأة بالزنا في التشريع المقارن والفقه الإسلامي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مشترك، 2017)، المجلة الدولية للقانون في جامعة قطر، المجلد 2018، العدد</w:t>
            </w:r>
            <w:r>
              <w:rPr>
                <w:sz w:val="28"/>
                <w:szCs w:val="28"/>
              </w:rPr>
              <w:t xml:space="preserve"> 2&amp; 3.</w:t>
            </w:r>
          </w:p>
        </w:tc>
      </w:tr>
      <w:tr w:rsidR="00A363F3" w14:paraId="7B96B5F8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1831EFF4" w14:textId="681A3613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02" w:type="dxa"/>
            <w:shd w:val="clear" w:color="auto" w:fill="FFFFFF"/>
          </w:tcPr>
          <w:p w14:paraId="4ECF23A1" w14:textId="77777777" w:rsidR="00A363F3" w:rsidRDefault="00A363F3" w:rsidP="00A363F3">
            <w:pPr>
              <w:rPr>
                <w:b/>
              </w:rPr>
            </w:pPr>
            <w:r>
              <w:rPr>
                <w:b/>
                <w:i/>
              </w:rPr>
              <w:t xml:space="preserve">Baker, M. (2018). Capital Punishment for Apostasy in Islam. </w:t>
            </w:r>
            <w:r>
              <w:rPr>
                <w:i/>
              </w:rPr>
              <w:t>Arab Law Quarterly, 32(4), pp: 439-461. (</w:t>
            </w:r>
            <w:r>
              <w:rPr>
                <w:rFonts w:ascii="Garamond" w:eastAsia="Garamond" w:hAnsi="Garamond" w:cs="Garamond"/>
                <w:color w:val="2E74B5"/>
                <w:sz w:val="22"/>
                <w:szCs w:val="22"/>
                <w:u w:val="single"/>
              </w:rPr>
              <w:t>(Scopus Indexed</w:t>
            </w:r>
            <w:r>
              <w:rPr>
                <w:rFonts w:ascii="Garamond" w:eastAsia="Garamond" w:hAnsi="Garamond" w:cs="Garamond"/>
              </w:rPr>
              <w:t>)</w:t>
            </w:r>
          </w:p>
        </w:tc>
      </w:tr>
      <w:tr w:rsidR="00A363F3" w14:paraId="5F5FBED0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5FCFED2B" w14:textId="25A1505A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602" w:type="dxa"/>
            <w:shd w:val="clear" w:color="auto" w:fill="FFFFFF"/>
          </w:tcPr>
          <w:p w14:paraId="46CA710C" w14:textId="77777777" w:rsidR="00A363F3" w:rsidRDefault="00A363F3" w:rsidP="00A363F3">
            <w:pPr>
              <w:ind w:left="36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منهج الشريعة الإسلامية في حماية الحياة الخاصة مقارناً بالفكر القانوني (2017). </w:t>
            </w:r>
            <w:r>
              <w:rPr>
                <w:sz w:val="28"/>
                <w:szCs w:val="28"/>
                <w:rtl/>
              </w:rPr>
              <w:t>مجلة الشريعة والدراسات الإسلامية، جامعة الكويت.، م 32، ع</w:t>
            </w:r>
            <w:r>
              <w:rPr>
                <w:sz w:val="28"/>
                <w:szCs w:val="28"/>
              </w:rPr>
              <w:t xml:space="preserve"> 110.</w:t>
            </w:r>
          </w:p>
        </w:tc>
      </w:tr>
      <w:tr w:rsidR="00A363F3" w14:paraId="0D492307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77280927" w14:textId="2CB34F89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602" w:type="dxa"/>
            <w:shd w:val="clear" w:color="auto" w:fill="FFFFFF"/>
          </w:tcPr>
          <w:p w14:paraId="55F403F8" w14:textId="77777777" w:rsidR="00A363F3" w:rsidRDefault="00A363F3" w:rsidP="00A363F3">
            <w:pPr>
              <w:bidi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حفظ مقاصد الشرع الكلية بإحياء فروض الكفاية (مشترك، 2017)، </w:t>
            </w:r>
            <w:r>
              <w:rPr>
                <w:sz w:val="28"/>
                <w:szCs w:val="28"/>
                <w:rtl/>
              </w:rPr>
              <w:t>المجلة الأردنية للعلوم التطبيقية، الأردن، م 17، ع1، ص: 37-52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A363F3" w14:paraId="00D4502C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49D18687" w14:textId="51B0256B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9602" w:type="dxa"/>
            <w:shd w:val="clear" w:color="auto" w:fill="FFFFFF"/>
          </w:tcPr>
          <w:p w14:paraId="0622D1B9" w14:textId="77777777" w:rsidR="00A363F3" w:rsidRDefault="00A363F3" w:rsidP="00A363F3">
            <w:pPr>
              <w:rPr>
                <w:b/>
                <w:i/>
              </w:rPr>
            </w:pPr>
            <w:r>
              <w:rPr>
                <w:b/>
                <w:i/>
              </w:rPr>
              <w:t>Blood - Money (Diyya) as Being a Compensation in The Emirati Law &amp; Islamic Jurisprudence</w:t>
            </w:r>
            <w:r>
              <w:rPr>
                <w:rFonts w:ascii="Garamond" w:eastAsia="Garamond" w:hAnsi="Garamond" w:cs="Garamond"/>
              </w:rPr>
              <w:t>. (</w:t>
            </w:r>
            <w:r>
              <w:rPr>
                <w:i/>
              </w:rPr>
              <w:t>Co-Authored, 2017)</w:t>
            </w:r>
            <w:r>
              <w:rPr>
                <w:rFonts w:ascii="Garamond" w:eastAsia="Garamond" w:hAnsi="Garamond" w:cs="Garamond"/>
              </w:rPr>
              <w:t xml:space="preserve"> , </w:t>
            </w:r>
            <w:r>
              <w:rPr>
                <w:i/>
              </w:rPr>
              <w:t>Global business Economics Anthology, v1, March 2-17. pp: 126-133.</w:t>
            </w:r>
          </w:p>
        </w:tc>
      </w:tr>
      <w:tr w:rsidR="00A363F3" w14:paraId="3CC4F5CE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6C1450AB" w14:textId="085A3896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602" w:type="dxa"/>
            <w:shd w:val="clear" w:color="auto" w:fill="FFFFFF"/>
          </w:tcPr>
          <w:p w14:paraId="6267A229" w14:textId="77777777" w:rsidR="00A363F3" w:rsidRDefault="00A363F3" w:rsidP="00A363F3">
            <w:pPr>
              <w:bidi/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الضرب بالتهمة في الفقه الإسلامي، (مشترك، 2014)،</w:t>
            </w:r>
            <w:r>
              <w:rPr>
                <w:sz w:val="28"/>
                <w:szCs w:val="28"/>
                <w:rtl/>
              </w:rPr>
              <w:t xml:space="preserve"> مجلة الشريعة والقانون، جامعة الإمارات العربية المتحدة، ع 65، ص:363-426</w:t>
            </w:r>
          </w:p>
        </w:tc>
      </w:tr>
      <w:tr w:rsidR="00A363F3" w14:paraId="41F5E605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6B16C3CA" w14:textId="20E3D7A2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602" w:type="dxa"/>
            <w:shd w:val="clear" w:color="auto" w:fill="FFFFFF"/>
          </w:tcPr>
          <w:p w14:paraId="6362020F" w14:textId="77777777" w:rsidR="00A363F3" w:rsidRDefault="00A363F3" w:rsidP="00A363F3">
            <w:pPr>
              <w:tabs>
                <w:tab w:val="left" w:pos="851"/>
              </w:tabs>
              <w:bidi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مقصد التيسير وأثره في أولويات الحاج، (مشترك، 2016) </w:t>
            </w:r>
            <w:r>
              <w:rPr>
                <w:sz w:val="28"/>
                <w:szCs w:val="28"/>
                <w:rtl/>
              </w:rPr>
              <w:t>مجلة الشريعة والدراسات الإسلامية، جامعة الكويت، م 31، ع 104</w:t>
            </w:r>
          </w:p>
        </w:tc>
      </w:tr>
      <w:tr w:rsidR="00A363F3" w14:paraId="03907EBE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11862F3A" w14:textId="66544869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602" w:type="dxa"/>
            <w:shd w:val="clear" w:color="auto" w:fill="FFFFFF"/>
          </w:tcPr>
          <w:p w14:paraId="63CE7CA4" w14:textId="77777777" w:rsidR="00A363F3" w:rsidRDefault="00A363F3" w:rsidP="00A363F3">
            <w:pPr>
              <w:bidi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أدبيات فقه التعامل الاجتماعي مع غير المسلمين (مشترك، 2017) </w:t>
            </w:r>
            <w:r>
              <w:rPr>
                <w:sz w:val="28"/>
                <w:szCs w:val="28"/>
                <w:rtl/>
              </w:rPr>
              <w:t>مجلة كلية الدراسات الإسلامية والعربية، دبي، ع 52، ص: 113-160.</w:t>
            </w:r>
          </w:p>
        </w:tc>
      </w:tr>
      <w:tr w:rsidR="00A363F3" w14:paraId="48367116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595AE65C" w14:textId="7E012774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602" w:type="dxa"/>
            <w:shd w:val="clear" w:color="auto" w:fill="FFFFFF"/>
          </w:tcPr>
          <w:p w14:paraId="0F443F20" w14:textId="77777777" w:rsidR="00A363F3" w:rsidRDefault="00A363F3" w:rsidP="00A363F3">
            <w:pPr>
              <w:bidi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مباحث في علم أصول الفقه (مشترك، 2014) </w:t>
            </w:r>
            <w:r>
              <w:rPr>
                <w:sz w:val="28"/>
                <w:szCs w:val="28"/>
                <w:rtl/>
              </w:rPr>
              <w:t>كتاب منشور لغايات التدريس في كلية القانون، جامعة العين.</w:t>
            </w:r>
          </w:p>
        </w:tc>
      </w:tr>
      <w:tr w:rsidR="00A363F3" w14:paraId="62EE1EBC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6B9D3740" w14:textId="59DAF548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602" w:type="dxa"/>
            <w:shd w:val="clear" w:color="auto" w:fill="FFFFFF"/>
          </w:tcPr>
          <w:p w14:paraId="095D7F6D" w14:textId="77777777" w:rsidR="00A363F3" w:rsidRDefault="00A363F3" w:rsidP="00A363F3">
            <w:pPr>
              <w:bidi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التزاحم في الحقوق، 2013م، (</w:t>
            </w:r>
            <w:r>
              <w:rPr>
                <w:sz w:val="28"/>
                <w:szCs w:val="28"/>
                <w:rtl/>
              </w:rPr>
              <w:t>كتاب).</w:t>
            </w:r>
          </w:p>
        </w:tc>
      </w:tr>
      <w:tr w:rsidR="00A363F3" w14:paraId="43DC2BE1" w14:textId="77777777">
        <w:trPr>
          <w:trHeight w:val="454"/>
          <w:jc w:val="center"/>
        </w:trPr>
        <w:tc>
          <w:tcPr>
            <w:tcW w:w="577" w:type="dxa"/>
            <w:tcBorders>
              <w:left w:val="single" w:sz="4" w:space="0" w:color="000000"/>
            </w:tcBorders>
            <w:shd w:val="clear" w:color="auto" w:fill="FFFFFF"/>
          </w:tcPr>
          <w:p w14:paraId="641DFD98" w14:textId="18EB019A" w:rsidR="00A363F3" w:rsidRDefault="00A363F3" w:rsidP="00A363F3">
            <w:pPr>
              <w:bidi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602" w:type="dxa"/>
            <w:shd w:val="clear" w:color="auto" w:fill="FFFFFF"/>
          </w:tcPr>
          <w:p w14:paraId="6D968E40" w14:textId="77777777" w:rsidR="00A363F3" w:rsidRDefault="00A363F3" w:rsidP="00A363F3">
            <w:pPr>
              <w:bidi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التورق الفقهي كما تجريه المصارف الإسلامية (2014)، </w:t>
            </w:r>
            <w:r>
              <w:rPr>
                <w:sz w:val="28"/>
                <w:szCs w:val="28"/>
                <w:rtl/>
              </w:rPr>
              <w:t>مجلة الشريعة والقانون، جامعة الإمارات العربية المتحدة، ع 57، ص ص: 279-329</w:t>
            </w:r>
          </w:p>
        </w:tc>
      </w:tr>
    </w:tbl>
    <w:p w14:paraId="708C2FAD" w14:textId="77777777" w:rsidR="00456A28" w:rsidRDefault="00456A28">
      <w:pPr>
        <w:bidi/>
        <w:rPr>
          <w:b/>
          <w:color w:val="003366"/>
          <w:sz w:val="20"/>
          <w:szCs w:val="20"/>
        </w:rPr>
      </w:pPr>
    </w:p>
    <w:p w14:paraId="4D0DF0FD" w14:textId="77777777" w:rsidR="00456A28" w:rsidRDefault="00456A28">
      <w:pPr>
        <w:bidi/>
        <w:rPr>
          <w:b/>
          <w:color w:val="003366"/>
          <w:sz w:val="20"/>
          <w:szCs w:val="20"/>
        </w:rPr>
      </w:pPr>
    </w:p>
    <w:p w14:paraId="2AE2FE8A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>خامساً : المؤتمرات العلمية</w:t>
      </w:r>
    </w:p>
    <w:tbl>
      <w:tblPr>
        <w:tblStyle w:val="a3"/>
        <w:bidiVisual/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52"/>
        <w:gridCol w:w="546"/>
      </w:tblGrid>
      <w:tr w:rsidR="00456A28" w14:paraId="3D371B8D" w14:textId="77777777">
        <w:tc>
          <w:tcPr>
            <w:tcW w:w="9252" w:type="dxa"/>
            <w:shd w:val="clear" w:color="auto" w:fill="auto"/>
          </w:tcPr>
          <w:p w14:paraId="614BCBCC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b/>
                <w:color w:val="003366"/>
              </w:rPr>
              <w:t xml:space="preserve"> </w:t>
            </w: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>International Conference for Science and Arts, UAE, 2016.</w:t>
            </w:r>
          </w:p>
        </w:tc>
        <w:tc>
          <w:tcPr>
            <w:tcW w:w="546" w:type="dxa"/>
            <w:shd w:val="clear" w:color="auto" w:fill="auto"/>
          </w:tcPr>
          <w:p w14:paraId="33D63EE1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456A28" w14:paraId="2074EC3D" w14:textId="77777777">
        <w:tc>
          <w:tcPr>
            <w:tcW w:w="9252" w:type="dxa"/>
            <w:shd w:val="clear" w:color="auto" w:fill="auto"/>
          </w:tcPr>
          <w:p w14:paraId="0628B396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>30th Business &amp; Economics Society International (B&amp;ESI) Conference, Abu Dhabi, UAE, 2017</w:t>
            </w:r>
          </w:p>
        </w:tc>
        <w:tc>
          <w:tcPr>
            <w:tcW w:w="546" w:type="dxa"/>
            <w:shd w:val="clear" w:color="auto" w:fill="auto"/>
          </w:tcPr>
          <w:p w14:paraId="627E4048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56A28" w14:paraId="148C5DE3" w14:textId="77777777">
        <w:tc>
          <w:tcPr>
            <w:tcW w:w="9252" w:type="dxa"/>
            <w:shd w:val="clear" w:color="auto" w:fill="auto"/>
          </w:tcPr>
          <w:p w14:paraId="4097B115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>Sharjah 2nd International Conference on Islamic Economy (October 2017).</w:t>
            </w:r>
          </w:p>
        </w:tc>
        <w:tc>
          <w:tcPr>
            <w:tcW w:w="546" w:type="dxa"/>
            <w:shd w:val="clear" w:color="auto" w:fill="auto"/>
          </w:tcPr>
          <w:p w14:paraId="16715311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56A28" w14:paraId="5AE20D23" w14:textId="77777777">
        <w:tc>
          <w:tcPr>
            <w:tcW w:w="9252" w:type="dxa"/>
            <w:shd w:val="clear" w:color="auto" w:fill="auto"/>
          </w:tcPr>
          <w:p w14:paraId="67FA9578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>International Juristic Forum for Islamic Finance, Fez, Morocco, March 2018).</w:t>
            </w:r>
          </w:p>
        </w:tc>
        <w:tc>
          <w:tcPr>
            <w:tcW w:w="546" w:type="dxa"/>
            <w:shd w:val="clear" w:color="auto" w:fill="auto"/>
          </w:tcPr>
          <w:p w14:paraId="13450BCA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56A28" w14:paraId="6937EC7B" w14:textId="77777777">
        <w:tc>
          <w:tcPr>
            <w:tcW w:w="9252" w:type="dxa"/>
            <w:shd w:val="clear" w:color="auto" w:fill="auto"/>
          </w:tcPr>
          <w:p w14:paraId="2D1EDFDE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>Law in Changing World, Jordan, April 2018</w:t>
            </w:r>
          </w:p>
        </w:tc>
        <w:tc>
          <w:tcPr>
            <w:tcW w:w="546" w:type="dxa"/>
            <w:shd w:val="clear" w:color="auto" w:fill="auto"/>
          </w:tcPr>
          <w:p w14:paraId="147F0D8F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56A28" w14:paraId="45982899" w14:textId="77777777">
        <w:tc>
          <w:tcPr>
            <w:tcW w:w="9252" w:type="dxa"/>
            <w:shd w:val="clear" w:color="auto" w:fill="auto"/>
          </w:tcPr>
          <w:p w14:paraId="21781A1B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>International RAIS Conference on Social Sciences and Humanities New Jersey, USA, April 2018</w:t>
            </w:r>
          </w:p>
        </w:tc>
        <w:tc>
          <w:tcPr>
            <w:tcW w:w="546" w:type="dxa"/>
            <w:shd w:val="clear" w:color="auto" w:fill="auto"/>
          </w:tcPr>
          <w:p w14:paraId="178E351C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56A28" w14:paraId="08E9D231" w14:textId="77777777">
        <w:tc>
          <w:tcPr>
            <w:tcW w:w="9252" w:type="dxa"/>
            <w:shd w:val="clear" w:color="auto" w:fill="auto"/>
          </w:tcPr>
          <w:p w14:paraId="795A3C9C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 xml:space="preserve">2nd TFCR International Conference on Business Management, Language, Social Science and Humanities Research, Istanbul, Turkey (August 2019). </w:t>
            </w:r>
          </w:p>
        </w:tc>
        <w:tc>
          <w:tcPr>
            <w:tcW w:w="546" w:type="dxa"/>
            <w:shd w:val="clear" w:color="auto" w:fill="auto"/>
          </w:tcPr>
          <w:p w14:paraId="15D4345F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56A28" w14:paraId="76BB82AC" w14:textId="77777777">
        <w:tc>
          <w:tcPr>
            <w:tcW w:w="9252" w:type="dxa"/>
            <w:shd w:val="clear" w:color="auto" w:fill="auto"/>
          </w:tcPr>
          <w:p w14:paraId="0D3165B0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 xml:space="preserve">13th Annual International Conference on Global Studies: Business, Economic, Political, Social and Cultural Aspects, Athens, Greece (December 2019). </w:t>
            </w:r>
          </w:p>
        </w:tc>
        <w:tc>
          <w:tcPr>
            <w:tcW w:w="546" w:type="dxa"/>
            <w:shd w:val="clear" w:color="auto" w:fill="auto"/>
          </w:tcPr>
          <w:p w14:paraId="3B16DA25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56A28" w14:paraId="3B68281E" w14:textId="77777777">
        <w:tc>
          <w:tcPr>
            <w:tcW w:w="9252" w:type="dxa"/>
            <w:shd w:val="clear" w:color="auto" w:fill="auto"/>
          </w:tcPr>
          <w:p w14:paraId="1290FA65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 xml:space="preserve">15th International Congress of Social Sciences with Current Research, Istanbul (May 2022). </w:t>
            </w:r>
          </w:p>
        </w:tc>
        <w:tc>
          <w:tcPr>
            <w:tcW w:w="546" w:type="dxa"/>
            <w:shd w:val="clear" w:color="auto" w:fill="auto"/>
          </w:tcPr>
          <w:p w14:paraId="5EE2BC8C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56A28" w14:paraId="76CDBB2B" w14:textId="77777777">
        <w:tc>
          <w:tcPr>
            <w:tcW w:w="9252" w:type="dxa"/>
            <w:shd w:val="clear" w:color="auto" w:fill="auto"/>
          </w:tcPr>
          <w:p w14:paraId="25D7D7E6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 xml:space="preserve">Mecca Int’l Conference of Legal Studies-New Trends-, Mecca, (Dec 2022). </w:t>
            </w:r>
          </w:p>
        </w:tc>
        <w:tc>
          <w:tcPr>
            <w:tcW w:w="546" w:type="dxa"/>
            <w:shd w:val="clear" w:color="auto" w:fill="auto"/>
          </w:tcPr>
          <w:p w14:paraId="64825397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56A28" w14:paraId="4D9AB8C2" w14:textId="77777777">
        <w:tc>
          <w:tcPr>
            <w:tcW w:w="9252" w:type="dxa"/>
            <w:shd w:val="clear" w:color="auto" w:fill="auto"/>
          </w:tcPr>
          <w:p w14:paraId="4D924F5D" w14:textId="77777777" w:rsidR="00456A28" w:rsidRDefault="00000000">
            <w:pPr>
              <w:tabs>
                <w:tab w:val="left" w:pos="851"/>
              </w:tabs>
              <w:spacing w:line="276" w:lineRule="auto"/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</w:pPr>
            <w:r>
              <w:rPr>
                <w:rFonts w:ascii="Yu Gothic UI Semilight" w:eastAsia="Yu Gothic UI Semilight" w:hAnsi="Yu Gothic UI Semilight" w:cs="Yu Gothic UI Semilight"/>
                <w:b/>
                <w:i/>
                <w:sz w:val="23"/>
                <w:szCs w:val="23"/>
              </w:rPr>
              <w:t>8th Annual International Symposium on Religion &amp; Theology, Athens (22-24 May, 2023).</w:t>
            </w:r>
          </w:p>
        </w:tc>
        <w:tc>
          <w:tcPr>
            <w:tcW w:w="546" w:type="dxa"/>
            <w:shd w:val="clear" w:color="auto" w:fill="auto"/>
          </w:tcPr>
          <w:p w14:paraId="00FB8E9C" w14:textId="77777777" w:rsidR="00456A28" w:rsidRDefault="00000000">
            <w:pPr>
              <w:bidi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</w:tbl>
    <w:p w14:paraId="43AECC42" w14:textId="77777777" w:rsidR="00456A28" w:rsidRDefault="00456A28">
      <w:pPr>
        <w:bidi/>
        <w:rPr>
          <w:b/>
          <w:color w:val="003366"/>
        </w:rPr>
      </w:pPr>
    </w:p>
    <w:p w14:paraId="23DEE6DB" w14:textId="77777777" w:rsidR="00456A28" w:rsidRDefault="00456A28">
      <w:pPr>
        <w:bidi/>
        <w:rPr>
          <w:b/>
          <w:color w:val="003366"/>
          <w:sz w:val="20"/>
          <w:szCs w:val="20"/>
        </w:rPr>
      </w:pPr>
    </w:p>
    <w:p w14:paraId="394B2218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 xml:space="preserve">سادساً: مناقشات الرسائل العلمية </w:t>
      </w:r>
    </w:p>
    <w:tbl>
      <w:tblPr>
        <w:tblStyle w:val="a4"/>
        <w:bidiVisual/>
        <w:tblW w:w="10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9748"/>
      </w:tblGrid>
      <w:tr w:rsidR="00456A28" w14:paraId="4ED99B88" w14:textId="77777777">
        <w:trPr>
          <w:trHeight w:val="424"/>
        </w:trPr>
        <w:tc>
          <w:tcPr>
            <w:tcW w:w="735" w:type="dxa"/>
          </w:tcPr>
          <w:p w14:paraId="1267D7F3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1</w:t>
            </w:r>
          </w:p>
        </w:tc>
        <w:tc>
          <w:tcPr>
            <w:tcW w:w="9748" w:type="dxa"/>
          </w:tcPr>
          <w:p w14:paraId="34D447F7" w14:textId="77777777" w:rsidR="00456A28" w:rsidRDefault="00000000">
            <w:pPr>
              <w:bidi/>
              <w:rPr>
                <w:rFonts w:ascii="Tahoma" w:eastAsia="Tahoma" w:hAnsi="Tahoma" w:cs="Tahoma"/>
                <w:b/>
                <w:color w:val="030303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سالم سهيل العامري، "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النوازل الفقهية في أحكام الإبل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الشارقة، 15/5/210</w:t>
            </w:r>
          </w:p>
        </w:tc>
      </w:tr>
      <w:tr w:rsidR="00456A28" w14:paraId="7697132B" w14:textId="77777777">
        <w:trPr>
          <w:trHeight w:val="424"/>
        </w:trPr>
        <w:tc>
          <w:tcPr>
            <w:tcW w:w="735" w:type="dxa"/>
          </w:tcPr>
          <w:p w14:paraId="0D309138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2</w:t>
            </w:r>
          </w:p>
        </w:tc>
        <w:tc>
          <w:tcPr>
            <w:tcW w:w="9748" w:type="dxa"/>
          </w:tcPr>
          <w:p w14:paraId="1B3FB889" w14:textId="77777777" w:rsidR="00456A28" w:rsidRDefault="00000000">
            <w:pPr>
              <w:bidi/>
              <w:rPr>
                <w:b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شمسة دلموك، "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قياس الأصول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الشارقة، 2/6/2018.</w:t>
            </w:r>
          </w:p>
        </w:tc>
      </w:tr>
      <w:tr w:rsidR="00456A28" w14:paraId="7BCD637F" w14:textId="77777777">
        <w:trPr>
          <w:trHeight w:val="424"/>
        </w:trPr>
        <w:tc>
          <w:tcPr>
            <w:tcW w:w="735" w:type="dxa"/>
          </w:tcPr>
          <w:p w14:paraId="1CC749B1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3</w:t>
            </w:r>
          </w:p>
        </w:tc>
        <w:tc>
          <w:tcPr>
            <w:tcW w:w="9748" w:type="dxa"/>
          </w:tcPr>
          <w:p w14:paraId="2462C286" w14:textId="77777777" w:rsidR="00456A28" w:rsidRDefault="00000000">
            <w:pPr>
              <w:bidi/>
              <w:rPr>
                <w:b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سعيد الكعبي، "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نقد متون السنة عند الإمام مالك بن أنس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الشارقة، 22/5/2019.</w:t>
            </w:r>
          </w:p>
        </w:tc>
      </w:tr>
      <w:tr w:rsidR="00456A28" w14:paraId="3F81107C" w14:textId="77777777">
        <w:trPr>
          <w:trHeight w:val="424"/>
        </w:trPr>
        <w:tc>
          <w:tcPr>
            <w:tcW w:w="735" w:type="dxa"/>
          </w:tcPr>
          <w:p w14:paraId="116EF0A8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4</w:t>
            </w:r>
          </w:p>
        </w:tc>
        <w:tc>
          <w:tcPr>
            <w:tcW w:w="9748" w:type="dxa"/>
          </w:tcPr>
          <w:p w14:paraId="681317B3" w14:textId="77777777" w:rsidR="00456A28" w:rsidRDefault="00000000">
            <w:pPr>
              <w:bidi/>
              <w:rPr>
                <w:b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أحمد النعيمي "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قواعد المقاصد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الشارقة، 25/12/2019.</w:t>
            </w:r>
          </w:p>
        </w:tc>
      </w:tr>
      <w:tr w:rsidR="00456A28" w14:paraId="4119DA41" w14:textId="77777777">
        <w:trPr>
          <w:trHeight w:val="424"/>
        </w:trPr>
        <w:tc>
          <w:tcPr>
            <w:tcW w:w="735" w:type="dxa"/>
          </w:tcPr>
          <w:p w14:paraId="55623272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lastRenderedPageBreak/>
              <w:t>5</w:t>
            </w:r>
          </w:p>
        </w:tc>
        <w:tc>
          <w:tcPr>
            <w:tcW w:w="9748" w:type="dxa"/>
          </w:tcPr>
          <w:p w14:paraId="3336319B" w14:textId="77777777" w:rsidR="00456A28" w:rsidRDefault="00000000">
            <w:pPr>
              <w:bidi/>
              <w:rPr>
                <w:b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عبود سحنون، "الفروق في فن المقاصد ..دراسة تأصيلية"،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جامعة الشارقة، 18/5/2020.</w:t>
            </w:r>
          </w:p>
        </w:tc>
      </w:tr>
      <w:tr w:rsidR="00456A28" w14:paraId="7E797EAF" w14:textId="77777777">
        <w:trPr>
          <w:trHeight w:val="424"/>
        </w:trPr>
        <w:tc>
          <w:tcPr>
            <w:tcW w:w="735" w:type="dxa"/>
          </w:tcPr>
          <w:p w14:paraId="17D6CC61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6</w:t>
            </w:r>
          </w:p>
        </w:tc>
        <w:tc>
          <w:tcPr>
            <w:tcW w:w="9748" w:type="dxa"/>
          </w:tcPr>
          <w:p w14:paraId="266B53C5" w14:textId="77777777" w:rsidR="00456A28" w:rsidRDefault="00000000">
            <w:pPr>
              <w:bidi/>
              <w:rPr>
                <w:b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عائشة الدوسري، "</w:t>
            </w:r>
            <w:r>
              <w:rPr>
                <w:rFonts w:ascii="Simplified Arabic,Bold" w:eastAsia="Simplified Arabic,Bold" w:hAnsi="Simplified Arabic,Bold" w:cs="Simplified Arabic,Bold"/>
                <w:b/>
                <w:sz w:val="48"/>
                <w:szCs w:val="48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الجودة في الفقه الإسلامي وتطبيقاتها في دولة الإمارات-رسالة دكتوراة"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جامعة محمد بن زايد، 5/11/2020.</w:t>
            </w:r>
          </w:p>
        </w:tc>
      </w:tr>
      <w:tr w:rsidR="00456A28" w14:paraId="1394B69F" w14:textId="77777777">
        <w:trPr>
          <w:trHeight w:val="424"/>
        </w:trPr>
        <w:tc>
          <w:tcPr>
            <w:tcW w:w="735" w:type="dxa"/>
          </w:tcPr>
          <w:p w14:paraId="15FE02C7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7</w:t>
            </w:r>
          </w:p>
        </w:tc>
        <w:tc>
          <w:tcPr>
            <w:tcW w:w="9748" w:type="dxa"/>
          </w:tcPr>
          <w:p w14:paraId="4CBD41DE" w14:textId="77777777" w:rsidR="00456A28" w:rsidRDefault="00000000">
            <w:pPr>
              <w:bidi/>
              <w:rPr>
                <w:b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يوسف المرزوقي، "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صور التعاقد بين السائق وشركات النقل العام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الشارقة، 27/12/2020.</w:t>
            </w:r>
          </w:p>
        </w:tc>
      </w:tr>
      <w:tr w:rsidR="00456A28" w14:paraId="78352FDC" w14:textId="77777777">
        <w:trPr>
          <w:trHeight w:val="417"/>
        </w:trPr>
        <w:tc>
          <w:tcPr>
            <w:tcW w:w="735" w:type="dxa"/>
          </w:tcPr>
          <w:p w14:paraId="4B2EA47D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8</w:t>
            </w:r>
          </w:p>
        </w:tc>
        <w:tc>
          <w:tcPr>
            <w:tcW w:w="9748" w:type="dxa"/>
          </w:tcPr>
          <w:p w14:paraId="57692820" w14:textId="77777777" w:rsidR="00456A28" w:rsidRDefault="00000000">
            <w:pPr>
              <w:bidi/>
              <w:rPr>
                <w:b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فاطمة الزهراء بالطيب "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الإذن الشرعي : أحكامة ومقاصده وقواعده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الشارقة، 28/12/2020</w:t>
            </w:r>
          </w:p>
        </w:tc>
      </w:tr>
      <w:tr w:rsidR="00456A28" w14:paraId="3160DD28" w14:textId="77777777">
        <w:trPr>
          <w:trHeight w:val="417"/>
        </w:trPr>
        <w:tc>
          <w:tcPr>
            <w:tcW w:w="735" w:type="dxa"/>
          </w:tcPr>
          <w:p w14:paraId="2B79FBC4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9</w:t>
            </w:r>
          </w:p>
        </w:tc>
        <w:tc>
          <w:tcPr>
            <w:tcW w:w="9748" w:type="dxa"/>
          </w:tcPr>
          <w:p w14:paraId="01BC56F6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ريم الحبيب "العمل التطوعي النسائي في الفقه الإسلامي-دولة الكويت أنموذجًا”  جامعة الكويت 12/7/2021</w:t>
            </w:r>
          </w:p>
        </w:tc>
      </w:tr>
      <w:tr w:rsidR="00456A28" w14:paraId="041454EC" w14:textId="77777777">
        <w:trPr>
          <w:trHeight w:val="417"/>
        </w:trPr>
        <w:tc>
          <w:tcPr>
            <w:tcW w:w="735" w:type="dxa"/>
          </w:tcPr>
          <w:p w14:paraId="6C110D70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10</w:t>
            </w:r>
          </w:p>
        </w:tc>
        <w:tc>
          <w:tcPr>
            <w:tcW w:w="9748" w:type="dxa"/>
          </w:tcPr>
          <w:p w14:paraId="653D8496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ريم منصور، "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الترجيح بالاحتياط وأثره في الاختلاف الفقهي-كتاب الصلاة نموذجا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الشراقة، 18/5/2022</w:t>
            </w:r>
          </w:p>
        </w:tc>
      </w:tr>
      <w:tr w:rsidR="00456A28" w14:paraId="0738AF54" w14:textId="77777777">
        <w:trPr>
          <w:trHeight w:val="417"/>
        </w:trPr>
        <w:tc>
          <w:tcPr>
            <w:tcW w:w="735" w:type="dxa"/>
          </w:tcPr>
          <w:p w14:paraId="1B0AA0D4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11</w:t>
            </w:r>
          </w:p>
        </w:tc>
        <w:tc>
          <w:tcPr>
            <w:tcW w:w="9748" w:type="dxa"/>
          </w:tcPr>
          <w:p w14:paraId="01C8963F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محمد بن داود، "القواعد الأصولية المؤثرة في حكم الصلاة في أوقات النهي" جامعة الجميرا، 10/10/2022</w:t>
            </w:r>
          </w:p>
        </w:tc>
      </w:tr>
      <w:tr w:rsidR="00456A28" w14:paraId="25CC5ED2" w14:textId="77777777">
        <w:trPr>
          <w:trHeight w:val="417"/>
        </w:trPr>
        <w:tc>
          <w:tcPr>
            <w:tcW w:w="735" w:type="dxa"/>
          </w:tcPr>
          <w:p w14:paraId="24AAE517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12</w:t>
            </w:r>
          </w:p>
        </w:tc>
        <w:tc>
          <w:tcPr>
            <w:tcW w:w="9748" w:type="dxa"/>
          </w:tcPr>
          <w:p w14:paraId="4B2356F9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محمود عبدي، "التَّرجيحُ بين المصالحِ والمفاسدِ وتطبيقاتُه على عَقدِ التَّأمين التَّعاوني"، جامعة الشارقة، 22/12/2022</w:t>
            </w:r>
          </w:p>
        </w:tc>
      </w:tr>
      <w:tr w:rsidR="00456A28" w14:paraId="21383862" w14:textId="77777777">
        <w:trPr>
          <w:trHeight w:val="417"/>
        </w:trPr>
        <w:tc>
          <w:tcPr>
            <w:tcW w:w="735" w:type="dxa"/>
          </w:tcPr>
          <w:p w14:paraId="2C5E5DAE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13</w:t>
            </w:r>
          </w:p>
        </w:tc>
        <w:tc>
          <w:tcPr>
            <w:tcW w:w="9748" w:type="dxa"/>
          </w:tcPr>
          <w:p w14:paraId="3B3CA950" w14:textId="77777777" w:rsidR="00456A28" w:rsidRDefault="00000000">
            <w:pPr>
              <w:bidi/>
              <w:jc w:val="both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فاطمة المطروشي" "</w:t>
            </w:r>
            <w:r>
              <w:t xml:space="preserve">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أَحْكَامُ خِطَابِ الضَّمَانِ المَصْرِفِي فِي ضَوْءِ المَعَاييرِ الشَّرْعِيَّةِ لِأيوْفِي "مَصْرِفُ الشَّارِقَةِ الإسلامي أُنْمُوذَجا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"، جامعة الشارقة، 14/3/2023</w:t>
            </w:r>
          </w:p>
        </w:tc>
      </w:tr>
      <w:tr w:rsidR="00456A28" w14:paraId="03752596" w14:textId="77777777">
        <w:trPr>
          <w:trHeight w:val="417"/>
        </w:trPr>
        <w:tc>
          <w:tcPr>
            <w:tcW w:w="735" w:type="dxa"/>
          </w:tcPr>
          <w:p w14:paraId="04D7C4AC" w14:textId="77777777" w:rsidR="00456A28" w:rsidRDefault="00000000">
            <w:pPr>
              <w:bidi/>
              <w:jc w:val="center"/>
              <w:rPr>
                <w:b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14</w:t>
            </w:r>
          </w:p>
        </w:tc>
        <w:tc>
          <w:tcPr>
            <w:tcW w:w="9748" w:type="dxa"/>
          </w:tcPr>
          <w:p w14:paraId="64A0AF62" w14:textId="77777777" w:rsidR="00456A28" w:rsidRDefault="00000000">
            <w:pPr>
              <w:bidi/>
              <w:jc w:val="both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مريم المهيري، "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نظرية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التقدير في الفقه الإسلامي"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 رسالة دكتوراة في جامعة الشارقة، 18/5/2023</w:t>
            </w:r>
          </w:p>
        </w:tc>
      </w:tr>
    </w:tbl>
    <w:p w14:paraId="402F9CF2" w14:textId="77777777" w:rsidR="00456A28" w:rsidRDefault="00456A28">
      <w:pPr>
        <w:bidi/>
        <w:rPr>
          <w:b/>
          <w:color w:val="003366"/>
        </w:rPr>
      </w:pPr>
    </w:p>
    <w:p w14:paraId="7DA4C541" w14:textId="77777777" w:rsidR="00456A28" w:rsidRDefault="00456A28">
      <w:pPr>
        <w:bidi/>
        <w:rPr>
          <w:b/>
          <w:color w:val="003366"/>
        </w:rPr>
      </w:pPr>
    </w:p>
    <w:p w14:paraId="35304A8C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 xml:space="preserve">سابعاً: المساقات التي قمت بتدريسها </w:t>
      </w:r>
    </w:p>
    <w:tbl>
      <w:tblPr>
        <w:tblStyle w:val="a5"/>
        <w:bidiVisual/>
        <w:tblW w:w="10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9748"/>
      </w:tblGrid>
      <w:tr w:rsidR="00456A28" w14:paraId="008405E9" w14:textId="77777777">
        <w:trPr>
          <w:trHeight w:val="424"/>
        </w:trPr>
        <w:tc>
          <w:tcPr>
            <w:tcW w:w="735" w:type="dxa"/>
          </w:tcPr>
          <w:p w14:paraId="18A8A11F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48" w:type="dxa"/>
          </w:tcPr>
          <w:p w14:paraId="1839E7F3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>أصول الفقه</w:t>
            </w:r>
          </w:p>
        </w:tc>
      </w:tr>
      <w:tr w:rsidR="00456A28" w14:paraId="45575321" w14:textId="77777777">
        <w:trPr>
          <w:trHeight w:val="424"/>
        </w:trPr>
        <w:tc>
          <w:tcPr>
            <w:tcW w:w="735" w:type="dxa"/>
          </w:tcPr>
          <w:p w14:paraId="63E36AB3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48" w:type="dxa"/>
          </w:tcPr>
          <w:p w14:paraId="26813191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>فقه المواريث والوصايا والوقف</w:t>
            </w:r>
          </w:p>
        </w:tc>
      </w:tr>
      <w:tr w:rsidR="00456A28" w14:paraId="0BA11C40" w14:textId="77777777">
        <w:trPr>
          <w:trHeight w:val="424"/>
        </w:trPr>
        <w:tc>
          <w:tcPr>
            <w:tcW w:w="735" w:type="dxa"/>
          </w:tcPr>
          <w:p w14:paraId="421CEF75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48" w:type="dxa"/>
          </w:tcPr>
          <w:p w14:paraId="6B1B2681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>فقه الاحوال الشخصية -أحكام الزواج والطلاق وفرق الزواج والآثار المترتبة-</w:t>
            </w:r>
          </w:p>
        </w:tc>
      </w:tr>
      <w:tr w:rsidR="00456A28" w14:paraId="7A9AB07A" w14:textId="77777777">
        <w:trPr>
          <w:trHeight w:val="424"/>
        </w:trPr>
        <w:tc>
          <w:tcPr>
            <w:tcW w:w="735" w:type="dxa"/>
          </w:tcPr>
          <w:p w14:paraId="3EC5809E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48" w:type="dxa"/>
          </w:tcPr>
          <w:p w14:paraId="39E3FE2C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>تاريخ التشريع الإسلامي -المدخل لدراسة الفقه الإسلامي-</w:t>
            </w:r>
          </w:p>
        </w:tc>
      </w:tr>
      <w:tr w:rsidR="00456A28" w14:paraId="3E81F6DA" w14:textId="77777777">
        <w:trPr>
          <w:trHeight w:val="424"/>
        </w:trPr>
        <w:tc>
          <w:tcPr>
            <w:tcW w:w="735" w:type="dxa"/>
          </w:tcPr>
          <w:p w14:paraId="1B713800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48" w:type="dxa"/>
          </w:tcPr>
          <w:p w14:paraId="617E1F41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>إسهامات المسلمين في العلوم والفنون</w:t>
            </w:r>
          </w:p>
        </w:tc>
      </w:tr>
      <w:tr w:rsidR="00456A28" w14:paraId="60F7DCB6" w14:textId="77777777">
        <w:trPr>
          <w:trHeight w:val="424"/>
        </w:trPr>
        <w:tc>
          <w:tcPr>
            <w:tcW w:w="735" w:type="dxa"/>
          </w:tcPr>
          <w:p w14:paraId="1AE7D4CD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48" w:type="dxa"/>
          </w:tcPr>
          <w:p w14:paraId="4ADB7A83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>الحضارة الإسلامية باللغتين العربية والانجليزية.</w:t>
            </w:r>
          </w:p>
        </w:tc>
      </w:tr>
      <w:tr w:rsidR="00456A28" w14:paraId="6DFC181C" w14:textId="77777777">
        <w:trPr>
          <w:trHeight w:val="424"/>
        </w:trPr>
        <w:tc>
          <w:tcPr>
            <w:tcW w:w="735" w:type="dxa"/>
          </w:tcPr>
          <w:p w14:paraId="1FDB2C41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48" w:type="dxa"/>
          </w:tcPr>
          <w:p w14:paraId="363D6FF0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 xml:space="preserve">منهجية التعامل مع النصوص -دراسات عليا </w:t>
            </w:r>
          </w:p>
        </w:tc>
      </w:tr>
      <w:tr w:rsidR="00456A28" w14:paraId="71A17771" w14:textId="77777777">
        <w:trPr>
          <w:trHeight w:val="424"/>
        </w:trPr>
        <w:tc>
          <w:tcPr>
            <w:tcW w:w="735" w:type="dxa"/>
          </w:tcPr>
          <w:p w14:paraId="7B35E6C6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48" w:type="dxa"/>
          </w:tcPr>
          <w:p w14:paraId="5DE33CD4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 xml:space="preserve">فقه القضاء ووسائل الإثبات في الشريعة الإسلامية -دراسات عليا </w:t>
            </w:r>
          </w:p>
        </w:tc>
      </w:tr>
      <w:tr w:rsidR="00456A28" w14:paraId="2A6ACBAF" w14:textId="77777777">
        <w:trPr>
          <w:trHeight w:val="424"/>
        </w:trPr>
        <w:tc>
          <w:tcPr>
            <w:tcW w:w="735" w:type="dxa"/>
          </w:tcPr>
          <w:p w14:paraId="5A700F81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748" w:type="dxa"/>
          </w:tcPr>
          <w:p w14:paraId="180F9F9B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 xml:space="preserve">المقاصد الشرعية وتطبيقاتها المعاصرة-دراسات عليا </w:t>
            </w:r>
          </w:p>
        </w:tc>
      </w:tr>
      <w:tr w:rsidR="00456A28" w14:paraId="460F3052" w14:textId="77777777">
        <w:trPr>
          <w:trHeight w:val="424"/>
        </w:trPr>
        <w:tc>
          <w:tcPr>
            <w:tcW w:w="735" w:type="dxa"/>
          </w:tcPr>
          <w:p w14:paraId="5E14D243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48" w:type="dxa"/>
          </w:tcPr>
          <w:p w14:paraId="5FD33E70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 xml:space="preserve">الفقه المقارن/فقه العبادات-دراسات عليا </w:t>
            </w:r>
          </w:p>
        </w:tc>
      </w:tr>
      <w:tr w:rsidR="00456A28" w14:paraId="1E681354" w14:textId="77777777">
        <w:trPr>
          <w:trHeight w:val="424"/>
        </w:trPr>
        <w:tc>
          <w:tcPr>
            <w:tcW w:w="735" w:type="dxa"/>
          </w:tcPr>
          <w:p w14:paraId="4FBD8744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748" w:type="dxa"/>
          </w:tcPr>
          <w:p w14:paraId="34FB0E80" w14:textId="77777777" w:rsidR="00456A28" w:rsidRDefault="00000000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  <w:rtl/>
              </w:rPr>
              <w:t xml:space="preserve">مقاصد الشريعة الإسلامية-دراسات عليا </w:t>
            </w:r>
          </w:p>
        </w:tc>
      </w:tr>
      <w:tr w:rsidR="00B05176" w14:paraId="21CF0BFD" w14:textId="77777777">
        <w:trPr>
          <w:trHeight w:val="424"/>
        </w:trPr>
        <w:tc>
          <w:tcPr>
            <w:tcW w:w="735" w:type="dxa"/>
          </w:tcPr>
          <w:p w14:paraId="1E791CE2" w14:textId="1D867C1A" w:rsidR="00B05176" w:rsidRDefault="00B05176">
            <w:pPr>
              <w:tabs>
                <w:tab w:val="left" w:pos="1138"/>
              </w:tabs>
              <w:bidi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748" w:type="dxa"/>
          </w:tcPr>
          <w:p w14:paraId="2755CE10" w14:textId="6132E50F" w:rsidR="00B05176" w:rsidRDefault="00B05176">
            <w:pPr>
              <w:tabs>
                <w:tab w:val="left" w:pos="1138"/>
              </w:tabs>
              <w:bidi/>
              <w:rPr>
                <w:b/>
                <w:rtl/>
                <w:lang w:bidi="ar-AE"/>
              </w:rPr>
            </w:pPr>
            <w:r>
              <w:rPr>
                <w:rFonts w:hint="cs"/>
                <w:b/>
                <w:rtl/>
                <w:lang w:bidi="ar-AE"/>
              </w:rPr>
              <w:t xml:space="preserve">الاجتهاد وكقاصد الشريعة الإسلامية </w:t>
            </w:r>
          </w:p>
        </w:tc>
      </w:tr>
      <w:tr w:rsidR="00B05176" w14:paraId="74CA5B2F" w14:textId="77777777">
        <w:trPr>
          <w:trHeight w:val="424"/>
        </w:trPr>
        <w:tc>
          <w:tcPr>
            <w:tcW w:w="735" w:type="dxa"/>
          </w:tcPr>
          <w:p w14:paraId="74010FCA" w14:textId="660F5E9D" w:rsidR="00B05176" w:rsidRPr="00B05176" w:rsidRDefault="00B05176">
            <w:pPr>
              <w:tabs>
                <w:tab w:val="left" w:pos="1138"/>
              </w:tabs>
              <w:bidi/>
              <w:rPr>
                <w:bCs/>
              </w:rPr>
            </w:pPr>
            <w:r w:rsidRPr="00B05176">
              <w:rPr>
                <w:rFonts w:hint="cs"/>
                <w:bCs/>
                <w:rtl/>
              </w:rPr>
              <w:t>13</w:t>
            </w:r>
          </w:p>
        </w:tc>
        <w:tc>
          <w:tcPr>
            <w:tcW w:w="9748" w:type="dxa"/>
          </w:tcPr>
          <w:p w14:paraId="67C7BDD4" w14:textId="2EB40A7E" w:rsidR="00B05176" w:rsidRDefault="00B05176">
            <w:pPr>
              <w:tabs>
                <w:tab w:val="left" w:pos="1138"/>
              </w:tabs>
              <w:bidi/>
              <w:rPr>
                <w:b/>
                <w:rtl/>
                <w:lang w:bidi="ar-AE"/>
              </w:rPr>
            </w:pPr>
            <w:r>
              <w:rPr>
                <w:rFonts w:hint="cs"/>
                <w:b/>
                <w:rtl/>
                <w:lang w:bidi="ar-AE"/>
              </w:rPr>
              <w:t>فقه الدعوى والبينات في الشريعة الإسلامية</w:t>
            </w:r>
          </w:p>
        </w:tc>
      </w:tr>
    </w:tbl>
    <w:p w14:paraId="19BA344A" w14:textId="77777777" w:rsidR="00456A28" w:rsidRDefault="00456A28">
      <w:pPr>
        <w:bidi/>
        <w:rPr>
          <w:b/>
          <w:color w:val="003366"/>
        </w:rPr>
      </w:pPr>
    </w:p>
    <w:p w14:paraId="1774CC42" w14:textId="77777777" w:rsidR="00456A28" w:rsidRDefault="00456A28">
      <w:pPr>
        <w:bidi/>
        <w:rPr>
          <w:b/>
          <w:color w:val="003366"/>
        </w:rPr>
      </w:pPr>
    </w:p>
    <w:p w14:paraId="76CCBD7D" w14:textId="77777777" w:rsidR="00456A28" w:rsidRDefault="00000000">
      <w:pPr>
        <w:bidi/>
        <w:rPr>
          <w:b/>
          <w:color w:val="003366"/>
          <w:u w:val="single"/>
        </w:rPr>
      </w:pPr>
      <w:r>
        <w:rPr>
          <w:b/>
          <w:color w:val="003366"/>
          <w:rtl/>
        </w:rPr>
        <w:t>ثامناُ: عضوية هيئات التحرير للمجلات العلمية</w:t>
      </w:r>
      <w:r>
        <w:rPr>
          <w:b/>
          <w:color w:val="003366"/>
          <w:u w:val="single"/>
        </w:rPr>
        <w:t xml:space="preserve"> </w:t>
      </w:r>
    </w:p>
    <w:tbl>
      <w:tblPr>
        <w:tblStyle w:val="a6"/>
        <w:bidiVisual/>
        <w:tblW w:w="10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9748"/>
      </w:tblGrid>
      <w:tr w:rsidR="00456A28" w14:paraId="26ED580A" w14:textId="77777777">
        <w:trPr>
          <w:trHeight w:val="424"/>
        </w:trPr>
        <w:tc>
          <w:tcPr>
            <w:tcW w:w="735" w:type="dxa"/>
          </w:tcPr>
          <w:p w14:paraId="278E697C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</w:t>
            </w:r>
          </w:p>
        </w:tc>
        <w:tc>
          <w:tcPr>
            <w:tcW w:w="9748" w:type="dxa"/>
          </w:tcPr>
          <w:p w14:paraId="1D71844E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color w:val="003366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مجلة الصراط -جامعة الجزائر: محرر مساعد </w:t>
            </w:r>
          </w:p>
        </w:tc>
      </w:tr>
      <w:tr w:rsidR="00456A28" w14:paraId="2FBF6346" w14:textId="77777777">
        <w:trPr>
          <w:trHeight w:val="424"/>
        </w:trPr>
        <w:tc>
          <w:tcPr>
            <w:tcW w:w="735" w:type="dxa"/>
          </w:tcPr>
          <w:p w14:paraId="7A5737D8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2</w:t>
            </w:r>
          </w:p>
        </w:tc>
        <w:tc>
          <w:tcPr>
            <w:tcW w:w="9748" w:type="dxa"/>
          </w:tcPr>
          <w:p w14:paraId="7F064CDB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color w:val="003366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مجلة الواحات -جامعة غرداية: محرر مساعد</w:t>
            </w:r>
          </w:p>
        </w:tc>
      </w:tr>
      <w:tr w:rsidR="00456A28" w14:paraId="0EEE45EA" w14:textId="77777777">
        <w:trPr>
          <w:trHeight w:val="424"/>
        </w:trPr>
        <w:tc>
          <w:tcPr>
            <w:tcW w:w="735" w:type="dxa"/>
          </w:tcPr>
          <w:p w14:paraId="5C5035B1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3</w:t>
            </w:r>
          </w:p>
        </w:tc>
        <w:tc>
          <w:tcPr>
            <w:tcW w:w="9748" w:type="dxa"/>
          </w:tcPr>
          <w:p w14:paraId="0C28A929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color w:val="003366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مجلة الدراسات الإسلامية -محرر مساعد</w:t>
            </w:r>
          </w:p>
        </w:tc>
      </w:tr>
      <w:tr w:rsidR="00456A28" w14:paraId="420F5D92" w14:textId="77777777">
        <w:trPr>
          <w:trHeight w:val="424"/>
        </w:trPr>
        <w:tc>
          <w:tcPr>
            <w:tcW w:w="735" w:type="dxa"/>
          </w:tcPr>
          <w:p w14:paraId="65FCE870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4</w:t>
            </w:r>
          </w:p>
        </w:tc>
        <w:tc>
          <w:tcPr>
            <w:tcW w:w="9748" w:type="dxa"/>
          </w:tcPr>
          <w:p w14:paraId="326E0700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color w:val="003366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مجلة إيليزا للبحوث والدراسات -محرر مساعد</w:t>
            </w:r>
          </w:p>
        </w:tc>
      </w:tr>
      <w:tr w:rsidR="00456A28" w14:paraId="188CC822" w14:textId="77777777">
        <w:trPr>
          <w:trHeight w:val="424"/>
        </w:trPr>
        <w:tc>
          <w:tcPr>
            <w:tcW w:w="735" w:type="dxa"/>
          </w:tcPr>
          <w:p w14:paraId="62858A52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5</w:t>
            </w:r>
          </w:p>
        </w:tc>
        <w:tc>
          <w:tcPr>
            <w:tcW w:w="9748" w:type="dxa"/>
          </w:tcPr>
          <w:p w14:paraId="3818554A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color w:val="003366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مجلة الساورة للدراسات الانسانية والاجتماعية- محرر مساعد </w:t>
            </w:r>
          </w:p>
        </w:tc>
      </w:tr>
      <w:tr w:rsidR="00456A28" w14:paraId="3618C256" w14:textId="77777777">
        <w:trPr>
          <w:trHeight w:val="424"/>
        </w:trPr>
        <w:tc>
          <w:tcPr>
            <w:tcW w:w="735" w:type="dxa"/>
          </w:tcPr>
          <w:p w14:paraId="6BE6886E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lastRenderedPageBreak/>
              <w:t>6</w:t>
            </w:r>
          </w:p>
        </w:tc>
        <w:tc>
          <w:tcPr>
            <w:tcW w:w="9748" w:type="dxa"/>
          </w:tcPr>
          <w:p w14:paraId="060CDA20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مجلة النوازل الفقهية والقانونية-مركز البحث في العلوم الإسلامية والحضارة -الأغواط، الجزائر-محرر مساعد</w:t>
            </w:r>
          </w:p>
        </w:tc>
      </w:tr>
      <w:tr w:rsidR="00456A28" w14:paraId="56030FD1" w14:textId="77777777">
        <w:trPr>
          <w:trHeight w:val="424"/>
        </w:trPr>
        <w:tc>
          <w:tcPr>
            <w:tcW w:w="735" w:type="dxa"/>
          </w:tcPr>
          <w:p w14:paraId="6EE4265F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7</w:t>
            </w:r>
          </w:p>
        </w:tc>
        <w:tc>
          <w:tcPr>
            <w:tcW w:w="9748" w:type="dxa"/>
          </w:tcPr>
          <w:p w14:paraId="41A0EF24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مجلة المنهل للبحوث والدراسات الإسلامية / جامعة الوادي- محكم </w:t>
            </w:r>
          </w:p>
        </w:tc>
      </w:tr>
      <w:tr w:rsidR="00456A28" w14:paraId="56946783" w14:textId="77777777">
        <w:trPr>
          <w:trHeight w:val="424"/>
        </w:trPr>
        <w:tc>
          <w:tcPr>
            <w:tcW w:w="735" w:type="dxa"/>
          </w:tcPr>
          <w:p w14:paraId="4E82B9AA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8</w:t>
            </w:r>
          </w:p>
        </w:tc>
        <w:tc>
          <w:tcPr>
            <w:tcW w:w="9748" w:type="dxa"/>
          </w:tcPr>
          <w:p w14:paraId="08198873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​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مجلة جامعة الشارقة للعلوم الشرعية والدراسات الإسلامية- محكم </w:t>
            </w:r>
          </w:p>
        </w:tc>
      </w:tr>
      <w:tr w:rsidR="00456A28" w14:paraId="2D80B3DF" w14:textId="77777777">
        <w:trPr>
          <w:trHeight w:val="424"/>
        </w:trPr>
        <w:tc>
          <w:tcPr>
            <w:tcW w:w="735" w:type="dxa"/>
          </w:tcPr>
          <w:p w14:paraId="1653EE39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9</w:t>
            </w:r>
          </w:p>
        </w:tc>
        <w:tc>
          <w:tcPr>
            <w:tcW w:w="9748" w:type="dxa"/>
          </w:tcPr>
          <w:p w14:paraId="2CE6CE2F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مجلة الشريعة والدراسات الإسلامية /جامعة الكويت -محكم </w:t>
            </w:r>
          </w:p>
        </w:tc>
      </w:tr>
      <w:tr w:rsidR="00456A28" w14:paraId="1C903F1D" w14:textId="77777777">
        <w:trPr>
          <w:trHeight w:val="424"/>
        </w:trPr>
        <w:tc>
          <w:tcPr>
            <w:tcW w:w="735" w:type="dxa"/>
          </w:tcPr>
          <w:p w14:paraId="3D8140D6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10</w:t>
            </w:r>
          </w:p>
        </w:tc>
        <w:tc>
          <w:tcPr>
            <w:tcW w:w="9748" w:type="dxa"/>
          </w:tcPr>
          <w:p w14:paraId="22A12EE1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جامعة العلوم التطبيقية-محكم للترقيات العلمية </w:t>
            </w:r>
          </w:p>
        </w:tc>
      </w:tr>
      <w:tr w:rsidR="00456A28" w14:paraId="1736DA95" w14:textId="77777777">
        <w:trPr>
          <w:trHeight w:val="424"/>
        </w:trPr>
        <w:tc>
          <w:tcPr>
            <w:tcW w:w="735" w:type="dxa"/>
          </w:tcPr>
          <w:p w14:paraId="64D1F90D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11</w:t>
            </w:r>
          </w:p>
        </w:tc>
        <w:tc>
          <w:tcPr>
            <w:tcW w:w="9748" w:type="dxa"/>
          </w:tcPr>
          <w:p w14:paraId="664C466E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المجلة الجزائرية للحقوق والعلوم السياسية -مراجع</w:t>
            </w:r>
          </w:p>
        </w:tc>
      </w:tr>
      <w:tr w:rsidR="00456A28" w14:paraId="7BCD743E" w14:textId="77777777">
        <w:trPr>
          <w:trHeight w:val="424"/>
        </w:trPr>
        <w:tc>
          <w:tcPr>
            <w:tcW w:w="735" w:type="dxa"/>
          </w:tcPr>
          <w:p w14:paraId="2E6C39D5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12</w:t>
            </w:r>
          </w:p>
        </w:tc>
        <w:tc>
          <w:tcPr>
            <w:tcW w:w="9748" w:type="dxa"/>
          </w:tcPr>
          <w:p w14:paraId="08F36099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مجلة إنسانيات معاصرة للبحوث والدراسات في العلوم الإنسانية -مراجع</w:t>
            </w:r>
          </w:p>
        </w:tc>
      </w:tr>
      <w:tr w:rsidR="00456A28" w14:paraId="2D6AC618" w14:textId="77777777">
        <w:trPr>
          <w:trHeight w:val="424"/>
        </w:trPr>
        <w:tc>
          <w:tcPr>
            <w:tcW w:w="735" w:type="dxa"/>
          </w:tcPr>
          <w:p w14:paraId="13F1643D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13</w:t>
            </w:r>
          </w:p>
        </w:tc>
        <w:tc>
          <w:tcPr>
            <w:tcW w:w="9748" w:type="dxa"/>
          </w:tcPr>
          <w:p w14:paraId="2E9F396D" w14:textId="77777777" w:rsidR="00456A28" w:rsidRDefault="00000000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المجلة الدولية للشريعة والدرسات الإسلامية -المملكة السعودية-هيئة استشاريىة </w:t>
            </w:r>
          </w:p>
        </w:tc>
      </w:tr>
      <w:tr w:rsidR="00456A28" w14:paraId="0C504FAC" w14:textId="77777777">
        <w:trPr>
          <w:trHeight w:val="424"/>
        </w:trPr>
        <w:tc>
          <w:tcPr>
            <w:tcW w:w="735" w:type="dxa"/>
          </w:tcPr>
          <w:p w14:paraId="743E42BC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4</w:t>
            </w:r>
          </w:p>
        </w:tc>
        <w:tc>
          <w:tcPr>
            <w:tcW w:w="9748" w:type="dxa"/>
          </w:tcPr>
          <w:p w14:paraId="13931319" w14:textId="77777777" w:rsidR="00456A2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hyperlink r:id="rId11">
              <w:r w:rsidR="00456A28">
                <w:rPr>
                  <w:rFonts w:ascii="Sakkal Majalla" w:eastAsia="Sakkal Majalla" w:hAnsi="Sakkal Majalla" w:cs="Sakkal Majalla"/>
                  <w:b/>
                  <w:color w:val="000000"/>
                  <w:sz w:val="28"/>
                  <w:szCs w:val="28"/>
                </w:rPr>
                <w:t>International Journal for Law and Society</w:t>
              </w:r>
            </w:hyperlink>
            <w:r>
              <w:rPr>
                <w:color w:val="000000"/>
              </w:rPr>
              <w:t>, USA -</w:t>
            </w:r>
            <w:r>
              <w:rPr>
                <w:rFonts w:ascii="CIDFont+F3" w:eastAsia="CIDFont+F3" w:hAnsi="CIDFont+F3" w:cs="CIDFont+F3"/>
              </w:rPr>
              <w:t xml:space="preserve"> </w:t>
            </w:r>
            <w:r>
              <w:t>Associate Editor</w:t>
            </w:r>
          </w:p>
        </w:tc>
      </w:tr>
      <w:tr w:rsidR="00456A28" w14:paraId="2B3A58A2" w14:textId="77777777">
        <w:trPr>
          <w:trHeight w:val="424"/>
        </w:trPr>
        <w:tc>
          <w:tcPr>
            <w:tcW w:w="735" w:type="dxa"/>
          </w:tcPr>
          <w:p w14:paraId="000D25B2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15</w:t>
            </w:r>
          </w:p>
        </w:tc>
        <w:tc>
          <w:tcPr>
            <w:tcW w:w="9748" w:type="dxa"/>
          </w:tcPr>
          <w:p w14:paraId="136BD796" w14:textId="77777777" w:rsidR="00456A28" w:rsidRDefault="00000000">
            <w:pP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 </w:t>
            </w:r>
            <w:hyperlink r:id="rId12">
              <w:r w:rsidR="00456A28">
                <w:rPr>
                  <w:rFonts w:ascii="Sakkal Majalla" w:eastAsia="Sakkal Majalla" w:hAnsi="Sakkal Majalla" w:cs="Sakkal Majalla"/>
                  <w:b/>
                  <w:color w:val="000000"/>
                  <w:sz w:val="28"/>
                  <w:szCs w:val="28"/>
                </w:rPr>
                <w:t>Journal of Islamic Research</w:t>
              </w:r>
            </w:hyperlink>
            <w:r>
              <w:rPr>
                <w:color w:val="000000"/>
              </w:rPr>
              <w:t>, Ankara University -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</w:rPr>
              <w:t>Advisory Board.</w:t>
            </w:r>
          </w:p>
        </w:tc>
      </w:tr>
      <w:tr w:rsidR="00456A28" w14:paraId="2EA80D81" w14:textId="77777777">
        <w:trPr>
          <w:trHeight w:val="424"/>
        </w:trPr>
        <w:tc>
          <w:tcPr>
            <w:tcW w:w="735" w:type="dxa"/>
          </w:tcPr>
          <w:p w14:paraId="7866F664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16</w:t>
            </w:r>
          </w:p>
        </w:tc>
        <w:tc>
          <w:tcPr>
            <w:tcW w:w="9748" w:type="dxa"/>
          </w:tcPr>
          <w:p w14:paraId="21074328" w14:textId="77777777" w:rsidR="00456A28" w:rsidRDefault="00000000">
            <w:pP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  <w:t>Research and Scientific Innovation Society (RSIS) Journals-</w:t>
            </w:r>
            <w:r>
              <w:rPr>
                <w:color w:val="000000"/>
              </w:rPr>
              <w:t xml:space="preserve"> Reviewer</w:t>
            </w:r>
            <w:r>
              <w:rPr>
                <w:rFonts w:ascii="Sakkal Majalla" w:eastAsia="Sakkal Majalla" w:hAnsi="Sakkal Majalla" w:cs="Sakkal Majalla"/>
                <w:b/>
                <w:color w:val="0000FF"/>
                <w:sz w:val="28"/>
                <w:szCs w:val="28"/>
                <w:u w:val="single"/>
              </w:rPr>
              <w:t xml:space="preserve"> </w:t>
            </w:r>
          </w:p>
        </w:tc>
      </w:tr>
      <w:tr w:rsidR="00456A28" w14:paraId="5107C4CE" w14:textId="77777777">
        <w:trPr>
          <w:trHeight w:val="424"/>
        </w:trPr>
        <w:tc>
          <w:tcPr>
            <w:tcW w:w="735" w:type="dxa"/>
          </w:tcPr>
          <w:p w14:paraId="001ADBA5" w14:textId="77777777" w:rsidR="00456A28" w:rsidRDefault="00000000">
            <w:pPr>
              <w:bidi/>
              <w:rPr>
                <w:b/>
                <w:color w:val="003366"/>
              </w:rPr>
            </w:pPr>
            <w:r>
              <w:rPr>
                <w:b/>
                <w:color w:val="003366"/>
              </w:rPr>
              <w:t>17</w:t>
            </w:r>
          </w:p>
        </w:tc>
        <w:tc>
          <w:tcPr>
            <w:tcW w:w="9748" w:type="dxa"/>
          </w:tcPr>
          <w:p w14:paraId="2168EAE3" w14:textId="77777777" w:rsidR="00456A28" w:rsidRDefault="00000000">
            <w:pP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 xml:space="preserve">Journal of Islamic Thought and Civilization-Scopus- Reviewer </w:t>
            </w:r>
          </w:p>
        </w:tc>
      </w:tr>
    </w:tbl>
    <w:p w14:paraId="3215FFDC" w14:textId="77777777" w:rsidR="00456A28" w:rsidRDefault="00456A28">
      <w:pPr>
        <w:bidi/>
        <w:rPr>
          <w:b/>
          <w:color w:val="003366"/>
        </w:rPr>
      </w:pPr>
    </w:p>
    <w:p w14:paraId="1105596A" w14:textId="77777777" w:rsidR="00456A28" w:rsidRDefault="00456A28">
      <w:pPr>
        <w:bidi/>
        <w:rPr>
          <w:b/>
          <w:color w:val="003366"/>
        </w:rPr>
      </w:pPr>
    </w:p>
    <w:p w14:paraId="1543FDB8" w14:textId="77777777" w:rsidR="00456A28" w:rsidRDefault="00000000">
      <w:pPr>
        <w:bidi/>
        <w:rPr>
          <w:b/>
          <w:color w:val="003366"/>
          <w:u w:val="single"/>
        </w:rPr>
      </w:pPr>
      <w:r>
        <w:rPr>
          <w:b/>
          <w:color w:val="003366"/>
          <w:rtl/>
        </w:rPr>
        <w:t xml:space="preserve">تاسعاً: المنح والجوائز </w:t>
      </w:r>
      <w:r>
        <w:rPr>
          <w:b/>
          <w:color w:val="003366"/>
          <w:u w:val="single"/>
          <w:rtl/>
        </w:rPr>
        <w:t xml:space="preserve">والتميز الوظيفي </w:t>
      </w:r>
    </w:p>
    <w:tbl>
      <w:tblPr>
        <w:tblStyle w:val="a7"/>
        <w:bidiVisual/>
        <w:tblW w:w="10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9748"/>
      </w:tblGrid>
      <w:tr w:rsidR="00456A28" w14:paraId="0650054B" w14:textId="77777777">
        <w:trPr>
          <w:trHeight w:val="424"/>
        </w:trPr>
        <w:tc>
          <w:tcPr>
            <w:tcW w:w="735" w:type="dxa"/>
          </w:tcPr>
          <w:p w14:paraId="6C6936E3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</w:t>
            </w:r>
          </w:p>
        </w:tc>
        <w:tc>
          <w:tcPr>
            <w:tcW w:w="9748" w:type="dxa"/>
          </w:tcPr>
          <w:p w14:paraId="1B6B8167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جائزة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التميز في النشاطات الطلابية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(2010)، جامعة العين للعلوم والتكنولوجيا</w:t>
            </w:r>
          </w:p>
        </w:tc>
      </w:tr>
      <w:tr w:rsidR="00456A28" w14:paraId="08DDB1AD" w14:textId="77777777">
        <w:trPr>
          <w:trHeight w:val="424"/>
        </w:trPr>
        <w:tc>
          <w:tcPr>
            <w:tcW w:w="735" w:type="dxa"/>
          </w:tcPr>
          <w:p w14:paraId="46E7BC8D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2</w:t>
            </w:r>
          </w:p>
        </w:tc>
        <w:tc>
          <w:tcPr>
            <w:tcW w:w="9748" w:type="dxa"/>
          </w:tcPr>
          <w:p w14:paraId="433950CD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جائزة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التميز في البحث العلمي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(2015)، جامعة العين للعلوم والتكنولوجيا</w:t>
            </w:r>
          </w:p>
        </w:tc>
      </w:tr>
      <w:tr w:rsidR="00456A28" w14:paraId="555C20BB" w14:textId="77777777">
        <w:trPr>
          <w:trHeight w:val="424"/>
        </w:trPr>
        <w:tc>
          <w:tcPr>
            <w:tcW w:w="735" w:type="dxa"/>
          </w:tcPr>
          <w:p w14:paraId="3BF5EE39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3</w:t>
            </w:r>
          </w:p>
        </w:tc>
        <w:tc>
          <w:tcPr>
            <w:tcW w:w="9748" w:type="dxa"/>
          </w:tcPr>
          <w:p w14:paraId="64C0D945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منحة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تمويل بحث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(2015)، جامعة زايد </w:t>
            </w:r>
          </w:p>
        </w:tc>
      </w:tr>
      <w:tr w:rsidR="00456A28" w14:paraId="4086C1B9" w14:textId="77777777">
        <w:trPr>
          <w:trHeight w:val="424"/>
        </w:trPr>
        <w:tc>
          <w:tcPr>
            <w:tcW w:w="735" w:type="dxa"/>
          </w:tcPr>
          <w:p w14:paraId="4A6078A7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4</w:t>
            </w:r>
          </w:p>
        </w:tc>
        <w:tc>
          <w:tcPr>
            <w:tcW w:w="9748" w:type="dxa"/>
          </w:tcPr>
          <w:p w14:paraId="72018CE2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جائزة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الأداء المتميز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لعام 2018 "فوق التوقعات"-جامعة زايد (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Exceed Expectation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)</w:t>
            </w:r>
          </w:p>
        </w:tc>
      </w:tr>
      <w:tr w:rsidR="00456A28" w14:paraId="33B5A6FB" w14:textId="77777777">
        <w:trPr>
          <w:trHeight w:val="424"/>
        </w:trPr>
        <w:tc>
          <w:tcPr>
            <w:tcW w:w="735" w:type="dxa"/>
          </w:tcPr>
          <w:p w14:paraId="0CC2A75C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5</w:t>
            </w:r>
          </w:p>
        </w:tc>
        <w:tc>
          <w:tcPr>
            <w:tcW w:w="9748" w:type="dxa"/>
          </w:tcPr>
          <w:p w14:paraId="229B1D09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جائزة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أفضل أداء 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لعام 2020 "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Exceptional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"-جامعة زايد</w:t>
            </w:r>
          </w:p>
        </w:tc>
      </w:tr>
      <w:tr w:rsidR="00456A28" w14:paraId="0CB36EF8" w14:textId="77777777">
        <w:trPr>
          <w:trHeight w:val="424"/>
        </w:trPr>
        <w:tc>
          <w:tcPr>
            <w:tcW w:w="735" w:type="dxa"/>
          </w:tcPr>
          <w:p w14:paraId="5AD3B450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6</w:t>
            </w:r>
          </w:p>
        </w:tc>
        <w:tc>
          <w:tcPr>
            <w:tcW w:w="9748" w:type="dxa"/>
          </w:tcPr>
          <w:p w14:paraId="06B945B2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جائزة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الأداء المتميز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لعام 2021 "فوق التوقعات"-جامعة زايد (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Exceed Expectation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)</w:t>
            </w:r>
          </w:p>
        </w:tc>
      </w:tr>
      <w:tr w:rsidR="00456A28" w14:paraId="57197B6C" w14:textId="77777777">
        <w:trPr>
          <w:trHeight w:val="424"/>
        </w:trPr>
        <w:tc>
          <w:tcPr>
            <w:tcW w:w="735" w:type="dxa"/>
          </w:tcPr>
          <w:p w14:paraId="5AB4E780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7</w:t>
            </w:r>
          </w:p>
        </w:tc>
        <w:tc>
          <w:tcPr>
            <w:tcW w:w="9748" w:type="dxa"/>
          </w:tcPr>
          <w:p w14:paraId="6921F74F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محكم برامج اكاديمية لدى مفوضية الاعتماد الاكاديمي -وزارة التعليم العالي الإماراتية</w:t>
            </w:r>
          </w:p>
        </w:tc>
      </w:tr>
      <w:tr w:rsidR="00456A28" w14:paraId="3BA09048" w14:textId="77777777">
        <w:trPr>
          <w:trHeight w:val="424"/>
        </w:trPr>
        <w:tc>
          <w:tcPr>
            <w:tcW w:w="735" w:type="dxa"/>
          </w:tcPr>
          <w:p w14:paraId="07A0C364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8</w:t>
            </w:r>
          </w:p>
        </w:tc>
        <w:tc>
          <w:tcPr>
            <w:tcW w:w="9748" w:type="dxa"/>
          </w:tcPr>
          <w:p w14:paraId="3D748F0C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محكم برامج اكاديمية لدى هيئة التدريب والجودة- مملكة البحرين </w:t>
            </w:r>
          </w:p>
        </w:tc>
      </w:tr>
      <w:tr w:rsidR="00456A28" w14:paraId="188FC978" w14:textId="77777777">
        <w:trPr>
          <w:trHeight w:val="424"/>
        </w:trPr>
        <w:tc>
          <w:tcPr>
            <w:tcW w:w="735" w:type="dxa"/>
          </w:tcPr>
          <w:p w14:paraId="19CBFA97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9</w:t>
            </w:r>
          </w:p>
        </w:tc>
        <w:tc>
          <w:tcPr>
            <w:tcW w:w="9748" w:type="dxa"/>
          </w:tcPr>
          <w:p w14:paraId="415943EE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خبير أكاديمي في تقويم المدرسين والبرامج لدى وازرة التربية والتعليم الإماراتية </w:t>
            </w:r>
          </w:p>
        </w:tc>
      </w:tr>
    </w:tbl>
    <w:p w14:paraId="5F30C96C" w14:textId="77777777" w:rsidR="00456A28" w:rsidRDefault="00000000">
      <w:pPr>
        <w:tabs>
          <w:tab w:val="left" w:pos="1138"/>
        </w:tabs>
        <w:bidi/>
        <w:rPr>
          <w:rFonts w:ascii="Sakkal Majalla" w:eastAsia="Sakkal Majalla" w:hAnsi="Sakkal Majalla" w:cs="Sakkal Majalla"/>
          <w:sz w:val="28"/>
          <w:szCs w:val="28"/>
        </w:rPr>
      </w:pPr>
      <w:r>
        <w:rPr>
          <w:rFonts w:ascii="Sakkal Majalla" w:eastAsia="Sakkal Majalla" w:hAnsi="Sakkal Majalla" w:cs="Sakkal Majalla"/>
          <w:sz w:val="28"/>
          <w:szCs w:val="28"/>
        </w:rPr>
        <w:t xml:space="preserve"> </w:t>
      </w:r>
    </w:p>
    <w:p w14:paraId="6DAC235A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 xml:space="preserve">عاشراً: الدورات التدريبية </w:t>
      </w:r>
      <w:r>
        <w:t>*</w:t>
      </w:r>
    </w:p>
    <w:tbl>
      <w:tblPr>
        <w:tblStyle w:val="a8"/>
        <w:bidiVisual/>
        <w:tblW w:w="10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15"/>
        <w:gridCol w:w="468"/>
      </w:tblGrid>
      <w:tr w:rsidR="00456A28" w14:paraId="0BE01360" w14:textId="77777777">
        <w:trPr>
          <w:trHeight w:val="424"/>
        </w:trPr>
        <w:tc>
          <w:tcPr>
            <w:tcW w:w="10015" w:type="dxa"/>
          </w:tcPr>
          <w:p w14:paraId="7FD51BD8" w14:textId="77777777" w:rsidR="00456A28" w:rsidRPr="00B05176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B05176">
              <w:rPr>
                <w:rFonts w:ascii="Calibri" w:eastAsia="Calibri" w:hAnsi="Calibri" w:cs="Calibri"/>
                <w:sz w:val="22"/>
                <w:szCs w:val="22"/>
              </w:rPr>
              <w:t xml:space="preserve">CAA certified Reviewer – Commission of Academic Accreditation -Ministry of Higher Education </w:t>
            </w:r>
          </w:p>
        </w:tc>
        <w:tc>
          <w:tcPr>
            <w:tcW w:w="468" w:type="dxa"/>
          </w:tcPr>
          <w:p w14:paraId="2D9A19E4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</w:t>
            </w:r>
          </w:p>
        </w:tc>
      </w:tr>
      <w:tr w:rsidR="00456A28" w14:paraId="3C8202E8" w14:textId="77777777">
        <w:trPr>
          <w:trHeight w:val="424"/>
        </w:trPr>
        <w:tc>
          <w:tcPr>
            <w:tcW w:w="10015" w:type="dxa"/>
          </w:tcPr>
          <w:p w14:paraId="2E5411A8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Fundamentals of Digital teaching and Learning-Blackboard Academy </w:t>
            </w:r>
          </w:p>
        </w:tc>
        <w:tc>
          <w:tcPr>
            <w:tcW w:w="468" w:type="dxa"/>
          </w:tcPr>
          <w:p w14:paraId="6A363451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2</w:t>
            </w:r>
          </w:p>
        </w:tc>
      </w:tr>
      <w:tr w:rsidR="00456A28" w14:paraId="20986CF9" w14:textId="77777777">
        <w:trPr>
          <w:trHeight w:val="424"/>
        </w:trPr>
        <w:tc>
          <w:tcPr>
            <w:tcW w:w="10015" w:type="dxa"/>
          </w:tcPr>
          <w:p w14:paraId="62B6654E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Apple Certified Teacher </w:t>
            </w:r>
          </w:p>
        </w:tc>
        <w:tc>
          <w:tcPr>
            <w:tcW w:w="468" w:type="dxa"/>
          </w:tcPr>
          <w:p w14:paraId="0A59582D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3</w:t>
            </w:r>
          </w:p>
        </w:tc>
      </w:tr>
      <w:tr w:rsidR="00456A28" w14:paraId="33424D3D" w14:textId="77777777">
        <w:trPr>
          <w:trHeight w:val="424"/>
        </w:trPr>
        <w:tc>
          <w:tcPr>
            <w:tcW w:w="10015" w:type="dxa"/>
          </w:tcPr>
          <w:p w14:paraId="12994FE5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Instructional Design and Planning</w:t>
            </w:r>
          </w:p>
        </w:tc>
        <w:tc>
          <w:tcPr>
            <w:tcW w:w="468" w:type="dxa"/>
          </w:tcPr>
          <w:p w14:paraId="1E9AC9F4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4</w:t>
            </w:r>
          </w:p>
        </w:tc>
      </w:tr>
      <w:tr w:rsidR="00456A28" w14:paraId="00B75458" w14:textId="77777777">
        <w:trPr>
          <w:trHeight w:val="424"/>
        </w:trPr>
        <w:tc>
          <w:tcPr>
            <w:tcW w:w="10015" w:type="dxa"/>
          </w:tcPr>
          <w:p w14:paraId="1199EE76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Enhancing Teaching and Learning though Educational Technology</w:t>
            </w:r>
          </w:p>
        </w:tc>
        <w:tc>
          <w:tcPr>
            <w:tcW w:w="468" w:type="dxa"/>
          </w:tcPr>
          <w:p w14:paraId="595DDB6A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5</w:t>
            </w:r>
          </w:p>
        </w:tc>
      </w:tr>
      <w:tr w:rsidR="00456A28" w14:paraId="5EBFE02C" w14:textId="77777777">
        <w:trPr>
          <w:trHeight w:val="424"/>
        </w:trPr>
        <w:tc>
          <w:tcPr>
            <w:tcW w:w="10015" w:type="dxa"/>
          </w:tcPr>
          <w:p w14:paraId="142B577D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Success Workshop: (one of the most  important workshops held in UAE)</w:t>
            </w:r>
          </w:p>
        </w:tc>
        <w:tc>
          <w:tcPr>
            <w:tcW w:w="468" w:type="dxa"/>
          </w:tcPr>
          <w:p w14:paraId="5DC80DA2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6</w:t>
            </w:r>
          </w:p>
        </w:tc>
      </w:tr>
      <w:tr w:rsidR="00456A28" w14:paraId="7107A8A7" w14:textId="77777777">
        <w:trPr>
          <w:trHeight w:val="424"/>
        </w:trPr>
        <w:tc>
          <w:tcPr>
            <w:tcW w:w="10015" w:type="dxa"/>
          </w:tcPr>
          <w:p w14:paraId="0207D1C1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Designing Online Interactive Activities</w:t>
            </w:r>
          </w:p>
        </w:tc>
        <w:tc>
          <w:tcPr>
            <w:tcW w:w="468" w:type="dxa"/>
          </w:tcPr>
          <w:p w14:paraId="01067D75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7</w:t>
            </w:r>
          </w:p>
        </w:tc>
      </w:tr>
      <w:tr w:rsidR="00456A28" w14:paraId="1A8B05F0" w14:textId="77777777">
        <w:trPr>
          <w:trHeight w:val="424"/>
        </w:trPr>
        <w:tc>
          <w:tcPr>
            <w:tcW w:w="10015" w:type="dxa"/>
          </w:tcPr>
          <w:p w14:paraId="4DDDF384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Using Polleverywhere for Formative Questions</w:t>
            </w:r>
          </w:p>
        </w:tc>
        <w:tc>
          <w:tcPr>
            <w:tcW w:w="468" w:type="dxa"/>
          </w:tcPr>
          <w:p w14:paraId="56D3E87E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8</w:t>
            </w:r>
          </w:p>
        </w:tc>
      </w:tr>
      <w:tr w:rsidR="00456A28" w14:paraId="325BABF4" w14:textId="77777777">
        <w:trPr>
          <w:trHeight w:val="424"/>
        </w:trPr>
        <w:tc>
          <w:tcPr>
            <w:tcW w:w="10015" w:type="dxa"/>
          </w:tcPr>
          <w:p w14:paraId="626F8BB2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Blackboard Question generator and Pools Workshop </w:t>
            </w:r>
          </w:p>
        </w:tc>
        <w:tc>
          <w:tcPr>
            <w:tcW w:w="468" w:type="dxa"/>
          </w:tcPr>
          <w:p w14:paraId="6C4F1EC0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9</w:t>
            </w:r>
          </w:p>
        </w:tc>
      </w:tr>
      <w:tr w:rsidR="00456A28" w14:paraId="08B0A143" w14:textId="77777777">
        <w:trPr>
          <w:trHeight w:val="424"/>
        </w:trPr>
        <w:tc>
          <w:tcPr>
            <w:tcW w:w="10015" w:type="dxa"/>
          </w:tcPr>
          <w:p w14:paraId="01E08164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Blackboard Journal Workshop </w:t>
            </w:r>
          </w:p>
        </w:tc>
        <w:tc>
          <w:tcPr>
            <w:tcW w:w="468" w:type="dxa"/>
          </w:tcPr>
          <w:p w14:paraId="1CD09353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10</w:t>
            </w:r>
          </w:p>
        </w:tc>
      </w:tr>
      <w:tr w:rsidR="00456A28" w14:paraId="5F185290" w14:textId="77777777">
        <w:trPr>
          <w:trHeight w:val="424"/>
        </w:trPr>
        <w:tc>
          <w:tcPr>
            <w:tcW w:w="10015" w:type="dxa"/>
          </w:tcPr>
          <w:p w14:paraId="7B27441A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Time saving Tips for Faculty with iPad- Apple Mobile technology in Higher Education </w:t>
            </w:r>
          </w:p>
        </w:tc>
        <w:tc>
          <w:tcPr>
            <w:tcW w:w="468" w:type="dxa"/>
          </w:tcPr>
          <w:p w14:paraId="2C6CA590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11</w:t>
            </w:r>
          </w:p>
        </w:tc>
      </w:tr>
      <w:tr w:rsidR="00456A28" w14:paraId="530DED4C" w14:textId="77777777">
        <w:trPr>
          <w:trHeight w:val="424"/>
        </w:trPr>
        <w:tc>
          <w:tcPr>
            <w:tcW w:w="10015" w:type="dxa"/>
          </w:tcPr>
          <w:p w14:paraId="43244291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Exploring Technology Enhanced Notebooks in Higher Education with Apple Pencil- Apple Mobile technology in Higher Education</w:t>
            </w:r>
          </w:p>
        </w:tc>
        <w:tc>
          <w:tcPr>
            <w:tcW w:w="468" w:type="dxa"/>
          </w:tcPr>
          <w:p w14:paraId="611A8FDD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12</w:t>
            </w:r>
          </w:p>
        </w:tc>
      </w:tr>
      <w:tr w:rsidR="00456A28" w14:paraId="0028E91C" w14:textId="77777777">
        <w:trPr>
          <w:trHeight w:val="424"/>
        </w:trPr>
        <w:tc>
          <w:tcPr>
            <w:tcW w:w="10015" w:type="dxa"/>
          </w:tcPr>
          <w:p w14:paraId="5855588C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Create Engaging Video Tutorials with Clips on iPhone or iPad- Apple Mobile technology in Higher Education</w:t>
            </w:r>
          </w:p>
        </w:tc>
        <w:tc>
          <w:tcPr>
            <w:tcW w:w="468" w:type="dxa"/>
          </w:tcPr>
          <w:p w14:paraId="5D32C7D4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13</w:t>
            </w:r>
          </w:p>
        </w:tc>
      </w:tr>
      <w:tr w:rsidR="00456A28" w14:paraId="3032D13D" w14:textId="77777777">
        <w:trPr>
          <w:trHeight w:val="424"/>
        </w:trPr>
        <w:tc>
          <w:tcPr>
            <w:tcW w:w="10015" w:type="dxa"/>
          </w:tcPr>
          <w:p w14:paraId="3C838986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Creating Interactive Digital Resources with Pages- Apple Mobile technology in Higher Education</w:t>
            </w:r>
          </w:p>
        </w:tc>
        <w:tc>
          <w:tcPr>
            <w:tcW w:w="468" w:type="dxa"/>
          </w:tcPr>
          <w:p w14:paraId="1D3FB5EC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14</w:t>
            </w:r>
          </w:p>
        </w:tc>
      </w:tr>
      <w:tr w:rsidR="00456A28" w14:paraId="1B077405" w14:textId="77777777">
        <w:trPr>
          <w:trHeight w:val="424"/>
        </w:trPr>
        <w:tc>
          <w:tcPr>
            <w:tcW w:w="10015" w:type="dxa"/>
          </w:tcPr>
          <w:p w14:paraId="2891D4F9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Using Numbers for Collaborative Projects- Apple Mobile technology in Higher Education</w:t>
            </w:r>
          </w:p>
        </w:tc>
        <w:tc>
          <w:tcPr>
            <w:tcW w:w="468" w:type="dxa"/>
          </w:tcPr>
          <w:p w14:paraId="7DA416B1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15</w:t>
            </w:r>
          </w:p>
        </w:tc>
      </w:tr>
      <w:tr w:rsidR="00456A28" w14:paraId="17DC1768" w14:textId="77777777">
        <w:trPr>
          <w:trHeight w:val="424"/>
        </w:trPr>
        <w:tc>
          <w:tcPr>
            <w:tcW w:w="10015" w:type="dxa"/>
          </w:tcPr>
          <w:p w14:paraId="07FAB711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Apple Mobile technology in Higher Education</w:t>
            </w:r>
          </w:p>
        </w:tc>
        <w:tc>
          <w:tcPr>
            <w:tcW w:w="468" w:type="dxa"/>
          </w:tcPr>
          <w:p w14:paraId="384DB316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16</w:t>
            </w:r>
          </w:p>
        </w:tc>
      </w:tr>
      <w:tr w:rsidR="00456A28" w14:paraId="10CDE9D9" w14:textId="77777777">
        <w:trPr>
          <w:trHeight w:val="424"/>
        </w:trPr>
        <w:tc>
          <w:tcPr>
            <w:tcW w:w="10015" w:type="dxa"/>
          </w:tcPr>
          <w:p w14:paraId="717A9E09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Integrating Technology in The Classroom</w:t>
            </w:r>
          </w:p>
        </w:tc>
        <w:tc>
          <w:tcPr>
            <w:tcW w:w="468" w:type="dxa"/>
          </w:tcPr>
          <w:p w14:paraId="080DB463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17</w:t>
            </w:r>
          </w:p>
        </w:tc>
      </w:tr>
      <w:tr w:rsidR="00456A28" w14:paraId="6D871D12" w14:textId="77777777">
        <w:trPr>
          <w:trHeight w:val="424"/>
        </w:trPr>
        <w:tc>
          <w:tcPr>
            <w:tcW w:w="10015" w:type="dxa"/>
          </w:tcPr>
          <w:p w14:paraId="4690DFEE" w14:textId="77777777" w:rsidR="00456A2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Transparent Assessment</w:t>
            </w:r>
          </w:p>
        </w:tc>
        <w:tc>
          <w:tcPr>
            <w:tcW w:w="468" w:type="dxa"/>
          </w:tcPr>
          <w:p w14:paraId="3EEB8CD8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18</w:t>
            </w:r>
          </w:p>
        </w:tc>
      </w:tr>
      <w:tr w:rsidR="00456A28" w14:paraId="74AEE0CF" w14:textId="77777777">
        <w:trPr>
          <w:trHeight w:val="424"/>
        </w:trPr>
        <w:tc>
          <w:tcPr>
            <w:tcW w:w="10015" w:type="dxa"/>
          </w:tcPr>
          <w:p w14:paraId="73733D3D" w14:textId="77777777" w:rsidR="00456A28" w:rsidRDefault="00000000">
            <w:pPr>
              <w:bidi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rtl/>
              </w:rPr>
              <w:t>عملية الإدراك وأثرها في الحياة: جامعة الزرقاء الخاصة، الأردن</w:t>
            </w:r>
          </w:p>
        </w:tc>
        <w:tc>
          <w:tcPr>
            <w:tcW w:w="468" w:type="dxa"/>
          </w:tcPr>
          <w:p w14:paraId="2701372F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19</w:t>
            </w:r>
          </w:p>
        </w:tc>
      </w:tr>
      <w:tr w:rsidR="00456A28" w14:paraId="69FDED6B" w14:textId="77777777">
        <w:trPr>
          <w:trHeight w:val="424"/>
        </w:trPr>
        <w:tc>
          <w:tcPr>
            <w:tcW w:w="10015" w:type="dxa"/>
          </w:tcPr>
          <w:p w14:paraId="73F36420" w14:textId="77777777" w:rsidR="00456A28" w:rsidRDefault="00000000">
            <w:pPr>
              <w:bidi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rtl/>
              </w:rPr>
              <w:t xml:space="preserve">تدريب المدربين </w:t>
            </w:r>
            <w:r>
              <w:rPr>
                <w:rFonts w:ascii="Calibri" w:eastAsia="Calibri" w:hAnsi="Calibri" w:cs="Calibri"/>
                <w:rtl/>
              </w:rPr>
              <w:t xml:space="preserve">( دورة من إلقاء المدرب نزار عبندة والمعتمد من البنك الدولي): </w:t>
            </w:r>
            <w:r>
              <w:rPr>
                <w:rFonts w:ascii="Calibri" w:eastAsia="Calibri" w:hAnsi="Calibri" w:cs="Calibri"/>
                <w:b/>
                <w:rtl/>
              </w:rPr>
              <w:t>مركز شعاع للتدريب والتطوير، الأردن</w:t>
            </w:r>
          </w:p>
        </w:tc>
        <w:tc>
          <w:tcPr>
            <w:tcW w:w="468" w:type="dxa"/>
          </w:tcPr>
          <w:p w14:paraId="5B551470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20</w:t>
            </w:r>
          </w:p>
        </w:tc>
      </w:tr>
      <w:tr w:rsidR="00456A28" w14:paraId="48EE06E4" w14:textId="77777777">
        <w:trPr>
          <w:trHeight w:val="424"/>
        </w:trPr>
        <w:tc>
          <w:tcPr>
            <w:tcW w:w="10015" w:type="dxa"/>
          </w:tcPr>
          <w:p w14:paraId="4D8A0ED1" w14:textId="77777777" w:rsidR="00456A28" w:rsidRDefault="00000000">
            <w:pPr>
              <w:bidi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rtl/>
              </w:rPr>
              <w:t>دبلوم في البرمجة اللغوية العصبية</w:t>
            </w:r>
            <w:r>
              <w:rPr>
                <w:rFonts w:ascii="Calibri" w:eastAsia="Calibri" w:hAnsi="Calibri" w:cs="Calibri"/>
              </w:rPr>
              <w:t xml:space="preserve">: </w:t>
            </w:r>
            <w:r>
              <w:rPr>
                <w:rFonts w:ascii="Calibri" w:eastAsia="Calibri" w:hAnsi="Calibri" w:cs="Calibri"/>
                <w:b/>
                <w:rtl/>
              </w:rPr>
              <w:t>المجلس الأمريكي للبرمجة اللغوية العصبية، عمان</w:t>
            </w:r>
          </w:p>
        </w:tc>
        <w:tc>
          <w:tcPr>
            <w:tcW w:w="468" w:type="dxa"/>
          </w:tcPr>
          <w:p w14:paraId="446745D0" w14:textId="77777777" w:rsidR="00456A28" w:rsidRDefault="00000000">
            <w:pPr>
              <w:tabs>
                <w:tab w:val="left" w:pos="1138"/>
              </w:tabs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21</w:t>
            </w:r>
          </w:p>
        </w:tc>
      </w:tr>
    </w:tbl>
    <w:p w14:paraId="6E8B39DC" w14:textId="77777777" w:rsidR="00456A28" w:rsidRDefault="00000000">
      <w:pPr>
        <w:bidi/>
        <w:rPr>
          <w:b/>
          <w:color w:val="003366"/>
          <w:sz w:val="20"/>
          <w:szCs w:val="20"/>
          <w:u w:val="single"/>
        </w:rPr>
      </w:pPr>
      <w:r>
        <w:rPr>
          <w:b/>
          <w:color w:val="003366"/>
          <w:sz w:val="20"/>
          <w:szCs w:val="20"/>
          <w:u w:val="single"/>
        </w:rPr>
        <w:t xml:space="preserve">* </w:t>
      </w:r>
      <w:r>
        <w:rPr>
          <w:sz w:val="20"/>
          <w:szCs w:val="20"/>
          <w:rtl/>
        </w:rPr>
        <w:t>آثرت الإبقاء على اسم اللجنة كما هو باللغة الانجليزية لاختلاف الترجمات</w:t>
      </w:r>
    </w:p>
    <w:p w14:paraId="6E378F60" w14:textId="77777777" w:rsidR="00456A28" w:rsidRDefault="00456A28">
      <w:pPr>
        <w:bidi/>
        <w:rPr>
          <w:b/>
          <w:color w:val="003366"/>
        </w:rPr>
      </w:pPr>
    </w:p>
    <w:p w14:paraId="648449CA" w14:textId="77777777" w:rsidR="00456A28" w:rsidRDefault="00456A28">
      <w:pPr>
        <w:bidi/>
        <w:rPr>
          <w:b/>
          <w:color w:val="003366"/>
        </w:rPr>
      </w:pPr>
    </w:p>
    <w:p w14:paraId="420FA439" w14:textId="77777777" w:rsidR="00456A28" w:rsidRDefault="00000000">
      <w:pPr>
        <w:bidi/>
        <w:rPr>
          <w:b/>
          <w:color w:val="003366"/>
        </w:rPr>
      </w:pPr>
      <w:r>
        <w:rPr>
          <w:b/>
          <w:color w:val="003366"/>
          <w:rtl/>
        </w:rPr>
        <w:t>أحد عشر : عضويات اللجان *</w:t>
      </w:r>
    </w:p>
    <w:tbl>
      <w:tblPr>
        <w:tblStyle w:val="a9"/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5"/>
        <w:gridCol w:w="909"/>
        <w:gridCol w:w="1411"/>
        <w:gridCol w:w="1413"/>
        <w:gridCol w:w="1340"/>
      </w:tblGrid>
      <w:tr w:rsidR="00456A28" w14:paraId="63E192A0" w14:textId="77777777">
        <w:tc>
          <w:tcPr>
            <w:tcW w:w="9798" w:type="dxa"/>
            <w:gridSpan w:val="5"/>
            <w:shd w:val="clear" w:color="auto" w:fill="B4C6E7"/>
          </w:tcPr>
          <w:p w14:paraId="6D1BF060" w14:textId="77777777" w:rsidR="00456A28" w:rsidRDefault="00000000">
            <w:pPr>
              <w:bidi/>
              <w:spacing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rtl/>
              </w:rPr>
              <w:t xml:space="preserve">جامعة زايد </w:t>
            </w:r>
          </w:p>
        </w:tc>
      </w:tr>
      <w:tr w:rsidR="00456A28" w14:paraId="73A8672D" w14:textId="77777777">
        <w:tc>
          <w:tcPr>
            <w:tcW w:w="4725" w:type="dxa"/>
            <w:shd w:val="clear" w:color="auto" w:fill="C5E0B3"/>
          </w:tcPr>
          <w:p w14:paraId="5FC2F8C9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اللجنة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909" w:type="dxa"/>
            <w:shd w:val="clear" w:color="auto" w:fill="C5E0B3"/>
          </w:tcPr>
          <w:p w14:paraId="55CF301A" w14:textId="77777777" w:rsidR="00456A28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المستوى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dxa"/>
            <w:shd w:val="clear" w:color="auto" w:fill="C5E0B3"/>
          </w:tcPr>
          <w:p w14:paraId="087543AB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الدور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3" w:type="dxa"/>
            <w:shd w:val="clear" w:color="auto" w:fill="C5E0B3"/>
          </w:tcPr>
          <w:p w14:paraId="15B1B205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الفنرة الأولى</w:t>
            </w:r>
          </w:p>
        </w:tc>
        <w:tc>
          <w:tcPr>
            <w:tcW w:w="1340" w:type="dxa"/>
            <w:shd w:val="clear" w:color="auto" w:fill="C5E0B3"/>
          </w:tcPr>
          <w:p w14:paraId="5D071473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الفترة الثانية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456A28" w14:paraId="4376DC00" w14:textId="77777777">
        <w:tc>
          <w:tcPr>
            <w:tcW w:w="4725" w:type="dxa"/>
            <w:shd w:val="clear" w:color="auto" w:fill="auto"/>
          </w:tcPr>
          <w:p w14:paraId="1E8B1CAA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Assistant Dean For Students' Affairs </w:t>
            </w:r>
          </w:p>
        </w:tc>
        <w:tc>
          <w:tcPr>
            <w:tcW w:w="909" w:type="dxa"/>
            <w:shd w:val="clear" w:color="auto" w:fill="auto"/>
          </w:tcPr>
          <w:p w14:paraId="59D76E36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38AC0042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عميد مساعد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3992BA5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2019-20202</w:t>
            </w:r>
          </w:p>
        </w:tc>
        <w:tc>
          <w:tcPr>
            <w:tcW w:w="1340" w:type="dxa"/>
            <w:shd w:val="clear" w:color="auto" w:fill="auto"/>
          </w:tcPr>
          <w:p w14:paraId="4D04928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2019-2020</w:t>
            </w:r>
          </w:p>
        </w:tc>
      </w:tr>
      <w:tr w:rsidR="00456A28" w14:paraId="5F744088" w14:textId="77777777">
        <w:tc>
          <w:tcPr>
            <w:tcW w:w="4725" w:type="dxa"/>
            <w:shd w:val="clear" w:color="auto" w:fill="auto"/>
          </w:tcPr>
          <w:p w14:paraId="41E2CF5B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Academic Integrity College Standing Committee -AUH</w:t>
            </w:r>
          </w:p>
        </w:tc>
        <w:tc>
          <w:tcPr>
            <w:tcW w:w="909" w:type="dxa"/>
            <w:shd w:val="clear" w:color="auto" w:fill="auto"/>
          </w:tcPr>
          <w:p w14:paraId="3539AA5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004925CD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 اللجنة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113BDA8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2019-2020</w:t>
            </w:r>
          </w:p>
        </w:tc>
        <w:tc>
          <w:tcPr>
            <w:tcW w:w="1340" w:type="dxa"/>
            <w:shd w:val="clear" w:color="auto" w:fill="auto"/>
          </w:tcPr>
          <w:p w14:paraId="403C2C1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2020-2021</w:t>
            </w:r>
          </w:p>
        </w:tc>
      </w:tr>
      <w:tr w:rsidR="00456A28" w14:paraId="6A26EFF3" w14:textId="77777777">
        <w:tc>
          <w:tcPr>
            <w:tcW w:w="4725" w:type="dxa"/>
            <w:shd w:val="clear" w:color="auto" w:fill="auto"/>
          </w:tcPr>
          <w:p w14:paraId="09DC8D15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Student Affairs College Standing Committee </w:t>
            </w:r>
          </w:p>
        </w:tc>
        <w:tc>
          <w:tcPr>
            <w:tcW w:w="909" w:type="dxa"/>
            <w:shd w:val="clear" w:color="auto" w:fill="auto"/>
          </w:tcPr>
          <w:p w14:paraId="6D1D12C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0F664652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 اللجنة</w:t>
            </w:r>
          </w:p>
        </w:tc>
        <w:tc>
          <w:tcPr>
            <w:tcW w:w="1413" w:type="dxa"/>
            <w:shd w:val="clear" w:color="auto" w:fill="auto"/>
          </w:tcPr>
          <w:p w14:paraId="61A46C2A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2018-2019</w:t>
            </w:r>
          </w:p>
        </w:tc>
        <w:tc>
          <w:tcPr>
            <w:tcW w:w="1340" w:type="dxa"/>
            <w:shd w:val="clear" w:color="auto" w:fill="auto"/>
          </w:tcPr>
          <w:p w14:paraId="7BD65FD2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0458AE4A" w14:textId="77777777">
        <w:tc>
          <w:tcPr>
            <w:tcW w:w="4725" w:type="dxa"/>
            <w:shd w:val="clear" w:color="auto" w:fill="auto"/>
          </w:tcPr>
          <w:p w14:paraId="72D0366F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PD College Standing Committee </w:t>
            </w:r>
          </w:p>
        </w:tc>
        <w:tc>
          <w:tcPr>
            <w:tcW w:w="909" w:type="dxa"/>
            <w:shd w:val="clear" w:color="auto" w:fill="auto"/>
          </w:tcPr>
          <w:p w14:paraId="38C53583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00A2BFB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 اللجنة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7EA213F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2020-2021</w:t>
            </w:r>
          </w:p>
        </w:tc>
        <w:tc>
          <w:tcPr>
            <w:tcW w:w="1340" w:type="dxa"/>
            <w:shd w:val="clear" w:color="auto" w:fill="auto"/>
          </w:tcPr>
          <w:p w14:paraId="2AE3E86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3607233F" w14:textId="77777777">
        <w:tc>
          <w:tcPr>
            <w:tcW w:w="4725" w:type="dxa"/>
            <w:shd w:val="clear" w:color="auto" w:fill="auto"/>
          </w:tcPr>
          <w:p w14:paraId="5922F6B1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Research College Standing Committee </w:t>
            </w:r>
          </w:p>
        </w:tc>
        <w:tc>
          <w:tcPr>
            <w:tcW w:w="909" w:type="dxa"/>
            <w:shd w:val="clear" w:color="auto" w:fill="auto"/>
          </w:tcPr>
          <w:p w14:paraId="2D5ECBC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28BC653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</w:p>
        </w:tc>
        <w:tc>
          <w:tcPr>
            <w:tcW w:w="1413" w:type="dxa"/>
            <w:shd w:val="clear" w:color="auto" w:fill="auto"/>
          </w:tcPr>
          <w:p w14:paraId="5E83B33D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2018-2019</w:t>
            </w:r>
          </w:p>
        </w:tc>
        <w:tc>
          <w:tcPr>
            <w:tcW w:w="1340" w:type="dxa"/>
            <w:shd w:val="clear" w:color="auto" w:fill="auto"/>
          </w:tcPr>
          <w:p w14:paraId="7D801734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2F48BD5E" w14:textId="77777777">
        <w:tc>
          <w:tcPr>
            <w:tcW w:w="4725" w:type="dxa"/>
            <w:shd w:val="clear" w:color="auto" w:fill="auto"/>
          </w:tcPr>
          <w:p w14:paraId="4ADFFD61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Teaching and Learning College Standing Committee</w:t>
            </w:r>
          </w:p>
        </w:tc>
        <w:tc>
          <w:tcPr>
            <w:tcW w:w="909" w:type="dxa"/>
            <w:shd w:val="clear" w:color="auto" w:fill="auto"/>
          </w:tcPr>
          <w:p w14:paraId="0E0855B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70CE3C4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</w:p>
        </w:tc>
        <w:tc>
          <w:tcPr>
            <w:tcW w:w="1413" w:type="dxa"/>
            <w:shd w:val="clear" w:color="auto" w:fill="auto"/>
          </w:tcPr>
          <w:p w14:paraId="32EA6879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2017-2018</w:t>
            </w:r>
          </w:p>
        </w:tc>
        <w:tc>
          <w:tcPr>
            <w:tcW w:w="1340" w:type="dxa"/>
            <w:shd w:val="clear" w:color="auto" w:fill="auto"/>
          </w:tcPr>
          <w:p w14:paraId="65B6C24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4D20AEC1" w14:textId="77777777">
        <w:tc>
          <w:tcPr>
            <w:tcW w:w="4725" w:type="dxa"/>
            <w:shd w:val="clear" w:color="auto" w:fill="auto"/>
          </w:tcPr>
          <w:p w14:paraId="14959E3C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Department Chair  </w:t>
            </w:r>
          </w:p>
        </w:tc>
        <w:tc>
          <w:tcPr>
            <w:tcW w:w="909" w:type="dxa"/>
            <w:shd w:val="clear" w:color="auto" w:fill="auto"/>
          </w:tcPr>
          <w:p w14:paraId="4AE42A8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قسم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2E4068D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 اللجنة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7803CEB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2018-2019</w:t>
            </w:r>
          </w:p>
        </w:tc>
        <w:tc>
          <w:tcPr>
            <w:tcW w:w="1340" w:type="dxa"/>
            <w:shd w:val="clear" w:color="auto" w:fill="auto"/>
          </w:tcPr>
          <w:p w14:paraId="451EE414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4AC5B37C" w14:textId="77777777">
        <w:tc>
          <w:tcPr>
            <w:tcW w:w="4725" w:type="dxa"/>
            <w:shd w:val="clear" w:color="auto" w:fill="auto"/>
          </w:tcPr>
          <w:p w14:paraId="79DCF3A2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GEN 135 Coordinator</w:t>
            </w:r>
          </w:p>
        </w:tc>
        <w:tc>
          <w:tcPr>
            <w:tcW w:w="909" w:type="dxa"/>
            <w:shd w:val="clear" w:color="auto" w:fill="auto"/>
          </w:tcPr>
          <w:p w14:paraId="2C7B7FA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قسم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18DD99AA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منسق ورئيس اللجنة</w:t>
            </w:r>
          </w:p>
        </w:tc>
        <w:tc>
          <w:tcPr>
            <w:tcW w:w="1413" w:type="dxa"/>
            <w:shd w:val="clear" w:color="auto" w:fill="auto"/>
          </w:tcPr>
          <w:p w14:paraId="085CE0B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</w:t>
            </w:r>
          </w:p>
        </w:tc>
        <w:tc>
          <w:tcPr>
            <w:tcW w:w="1340" w:type="dxa"/>
            <w:shd w:val="clear" w:color="auto" w:fill="auto"/>
          </w:tcPr>
          <w:p w14:paraId="6E2634D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7AD0E3DF" w14:textId="77777777">
        <w:tc>
          <w:tcPr>
            <w:tcW w:w="4725" w:type="dxa"/>
            <w:shd w:val="clear" w:color="auto" w:fill="auto"/>
          </w:tcPr>
          <w:p w14:paraId="1D83694D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Search Committee </w:t>
            </w:r>
          </w:p>
        </w:tc>
        <w:tc>
          <w:tcPr>
            <w:tcW w:w="909" w:type="dxa"/>
            <w:shd w:val="clear" w:color="auto" w:fill="auto"/>
          </w:tcPr>
          <w:p w14:paraId="556B6CDD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قسم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153C357A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 اللجنة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41DC3EF8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2019-2020</w:t>
            </w:r>
          </w:p>
        </w:tc>
        <w:tc>
          <w:tcPr>
            <w:tcW w:w="1340" w:type="dxa"/>
            <w:shd w:val="clear" w:color="auto" w:fill="auto"/>
          </w:tcPr>
          <w:p w14:paraId="39688C08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2020-2021</w:t>
            </w:r>
          </w:p>
        </w:tc>
      </w:tr>
      <w:tr w:rsidR="00456A28" w14:paraId="4CEC003A" w14:textId="77777777">
        <w:tc>
          <w:tcPr>
            <w:tcW w:w="4725" w:type="dxa"/>
            <w:shd w:val="clear" w:color="auto" w:fill="auto"/>
          </w:tcPr>
          <w:p w14:paraId="3AC2E177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Student Cases University Standing Committee</w:t>
            </w:r>
          </w:p>
        </w:tc>
        <w:tc>
          <w:tcPr>
            <w:tcW w:w="909" w:type="dxa"/>
            <w:shd w:val="clear" w:color="auto" w:fill="auto"/>
          </w:tcPr>
          <w:p w14:paraId="61506B0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الجامعة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6526820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1156E68A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2019-2020</w:t>
            </w:r>
          </w:p>
        </w:tc>
        <w:tc>
          <w:tcPr>
            <w:tcW w:w="1340" w:type="dxa"/>
            <w:shd w:val="clear" w:color="auto" w:fill="auto"/>
          </w:tcPr>
          <w:p w14:paraId="4DD7051D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2020-2021</w:t>
            </w:r>
          </w:p>
        </w:tc>
      </w:tr>
      <w:tr w:rsidR="00456A28" w14:paraId="0118B602" w14:textId="77777777">
        <w:tc>
          <w:tcPr>
            <w:tcW w:w="4725" w:type="dxa"/>
            <w:shd w:val="clear" w:color="auto" w:fill="auto"/>
          </w:tcPr>
          <w:p w14:paraId="14D190FB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Student Academic Success University Standing Committee </w:t>
            </w:r>
          </w:p>
        </w:tc>
        <w:tc>
          <w:tcPr>
            <w:tcW w:w="909" w:type="dxa"/>
            <w:shd w:val="clear" w:color="auto" w:fill="auto"/>
          </w:tcPr>
          <w:p w14:paraId="46B3B3D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الجامعة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770723F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67FB5A93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2019-2020</w:t>
            </w:r>
          </w:p>
        </w:tc>
        <w:tc>
          <w:tcPr>
            <w:tcW w:w="1340" w:type="dxa"/>
            <w:shd w:val="clear" w:color="auto" w:fill="auto"/>
          </w:tcPr>
          <w:p w14:paraId="30CE9AE3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2020-2021</w:t>
            </w:r>
          </w:p>
        </w:tc>
      </w:tr>
      <w:tr w:rsidR="00456A28" w14:paraId="00F695CC" w14:textId="77777777">
        <w:tc>
          <w:tcPr>
            <w:tcW w:w="4725" w:type="dxa"/>
            <w:shd w:val="clear" w:color="auto" w:fill="auto"/>
          </w:tcPr>
          <w:p w14:paraId="2C0B1F67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Student Affairs University Standing Committee </w:t>
            </w:r>
          </w:p>
        </w:tc>
        <w:tc>
          <w:tcPr>
            <w:tcW w:w="909" w:type="dxa"/>
            <w:shd w:val="clear" w:color="auto" w:fill="auto"/>
          </w:tcPr>
          <w:p w14:paraId="41C0807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الجامعة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110E517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6D57B20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Fall 2018</w:t>
            </w:r>
          </w:p>
        </w:tc>
        <w:tc>
          <w:tcPr>
            <w:tcW w:w="1340" w:type="dxa"/>
            <w:shd w:val="clear" w:color="auto" w:fill="auto"/>
          </w:tcPr>
          <w:p w14:paraId="5856473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4F1F1226" w14:textId="77777777">
        <w:tc>
          <w:tcPr>
            <w:tcW w:w="4725" w:type="dxa"/>
            <w:shd w:val="clear" w:color="auto" w:fill="auto"/>
          </w:tcPr>
          <w:p w14:paraId="0EDD68E9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University Design Sprint Activity </w:t>
            </w:r>
          </w:p>
        </w:tc>
        <w:tc>
          <w:tcPr>
            <w:tcW w:w="909" w:type="dxa"/>
            <w:shd w:val="clear" w:color="auto" w:fill="auto"/>
          </w:tcPr>
          <w:p w14:paraId="5F0E7628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الجامعة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48D7B4C2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163E5EE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</w:t>
            </w:r>
          </w:p>
        </w:tc>
        <w:tc>
          <w:tcPr>
            <w:tcW w:w="1340" w:type="dxa"/>
            <w:shd w:val="clear" w:color="auto" w:fill="auto"/>
          </w:tcPr>
          <w:p w14:paraId="71CC8BE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456A28" w14:paraId="4F844A59" w14:textId="77777777">
        <w:tc>
          <w:tcPr>
            <w:tcW w:w="4725" w:type="dxa"/>
            <w:shd w:val="clear" w:color="auto" w:fill="auto"/>
          </w:tcPr>
          <w:p w14:paraId="76082CB8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ZU Virtual Graduation Ceremony</w:t>
            </w:r>
          </w:p>
        </w:tc>
        <w:tc>
          <w:tcPr>
            <w:tcW w:w="909" w:type="dxa"/>
            <w:shd w:val="clear" w:color="auto" w:fill="auto"/>
          </w:tcPr>
          <w:p w14:paraId="32A884C8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الجامعة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05FAC2E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0013CE0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2019-2020</w:t>
            </w:r>
          </w:p>
        </w:tc>
        <w:tc>
          <w:tcPr>
            <w:tcW w:w="1340" w:type="dxa"/>
            <w:shd w:val="clear" w:color="auto" w:fill="auto"/>
          </w:tcPr>
          <w:p w14:paraId="12D34ED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2020-2021</w:t>
            </w:r>
          </w:p>
        </w:tc>
      </w:tr>
      <w:tr w:rsidR="00456A28" w14:paraId="7D103DB9" w14:textId="77777777">
        <w:tc>
          <w:tcPr>
            <w:tcW w:w="4725" w:type="dxa"/>
            <w:shd w:val="clear" w:color="auto" w:fill="auto"/>
          </w:tcPr>
          <w:p w14:paraId="21252154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Committee of Academic Integrity Force</w:t>
            </w:r>
          </w:p>
        </w:tc>
        <w:tc>
          <w:tcPr>
            <w:tcW w:w="909" w:type="dxa"/>
            <w:shd w:val="clear" w:color="auto" w:fill="auto"/>
          </w:tcPr>
          <w:p w14:paraId="287C517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444EBDD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1BD5B90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2015-2016</w:t>
            </w:r>
          </w:p>
        </w:tc>
        <w:tc>
          <w:tcPr>
            <w:tcW w:w="1340" w:type="dxa"/>
            <w:shd w:val="clear" w:color="auto" w:fill="auto"/>
          </w:tcPr>
          <w:p w14:paraId="7126EAF2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6A379A6D" w14:textId="77777777">
        <w:tc>
          <w:tcPr>
            <w:tcW w:w="4725" w:type="dxa"/>
            <w:shd w:val="clear" w:color="auto" w:fill="auto"/>
          </w:tcPr>
          <w:p w14:paraId="731CCD20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Course Coordinator (COL 230)</w:t>
            </w:r>
          </w:p>
        </w:tc>
        <w:tc>
          <w:tcPr>
            <w:tcW w:w="909" w:type="dxa"/>
            <w:shd w:val="clear" w:color="auto" w:fill="auto"/>
          </w:tcPr>
          <w:p w14:paraId="32F64C9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قسم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2DE63D5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منسق ورئيس اللجنة</w:t>
            </w:r>
          </w:p>
        </w:tc>
        <w:tc>
          <w:tcPr>
            <w:tcW w:w="1413" w:type="dxa"/>
            <w:shd w:val="clear" w:color="auto" w:fill="auto"/>
          </w:tcPr>
          <w:p w14:paraId="74CAFFD3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2016</w:t>
            </w:r>
          </w:p>
        </w:tc>
        <w:tc>
          <w:tcPr>
            <w:tcW w:w="1340" w:type="dxa"/>
            <w:shd w:val="clear" w:color="auto" w:fill="auto"/>
          </w:tcPr>
          <w:p w14:paraId="2AC532B9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2016-2017</w:t>
            </w:r>
          </w:p>
        </w:tc>
      </w:tr>
      <w:tr w:rsidR="00456A28" w14:paraId="7FF3C742" w14:textId="77777777">
        <w:tc>
          <w:tcPr>
            <w:tcW w:w="4725" w:type="dxa"/>
            <w:shd w:val="clear" w:color="auto" w:fill="auto"/>
          </w:tcPr>
          <w:p w14:paraId="722C42C7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Student Affairs Committee, </w:t>
            </w:r>
          </w:p>
        </w:tc>
        <w:tc>
          <w:tcPr>
            <w:tcW w:w="909" w:type="dxa"/>
            <w:shd w:val="clear" w:color="auto" w:fill="auto"/>
          </w:tcPr>
          <w:p w14:paraId="270ABDD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قسم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62208F3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1623ACE4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2015-2016.</w:t>
            </w:r>
          </w:p>
        </w:tc>
        <w:tc>
          <w:tcPr>
            <w:tcW w:w="1340" w:type="dxa"/>
            <w:shd w:val="clear" w:color="auto" w:fill="auto"/>
          </w:tcPr>
          <w:p w14:paraId="71AC743A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7BC5166F" w14:textId="77777777">
        <w:tc>
          <w:tcPr>
            <w:tcW w:w="4725" w:type="dxa"/>
            <w:shd w:val="clear" w:color="auto" w:fill="auto"/>
          </w:tcPr>
          <w:p w14:paraId="46302849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Member of Examinations Committee</w:t>
            </w:r>
          </w:p>
        </w:tc>
        <w:tc>
          <w:tcPr>
            <w:tcW w:w="909" w:type="dxa"/>
            <w:shd w:val="clear" w:color="auto" w:fill="auto"/>
          </w:tcPr>
          <w:p w14:paraId="4086555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قسم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7C855FE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</w:p>
        </w:tc>
        <w:tc>
          <w:tcPr>
            <w:tcW w:w="1413" w:type="dxa"/>
            <w:shd w:val="clear" w:color="auto" w:fill="auto"/>
          </w:tcPr>
          <w:p w14:paraId="23BDAEBD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2015-2016</w:t>
            </w:r>
          </w:p>
        </w:tc>
        <w:tc>
          <w:tcPr>
            <w:tcW w:w="1340" w:type="dxa"/>
            <w:shd w:val="clear" w:color="auto" w:fill="auto"/>
          </w:tcPr>
          <w:p w14:paraId="3EE53F95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4CCBA6E4" w14:textId="77777777">
        <w:tc>
          <w:tcPr>
            <w:tcW w:w="4725" w:type="dxa"/>
            <w:shd w:val="clear" w:color="auto" w:fill="auto"/>
          </w:tcPr>
          <w:p w14:paraId="52FAA253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Member of Course Learning Outcomes Assessment Committee</w:t>
            </w:r>
          </w:p>
        </w:tc>
        <w:tc>
          <w:tcPr>
            <w:tcW w:w="909" w:type="dxa"/>
            <w:shd w:val="clear" w:color="auto" w:fill="auto"/>
          </w:tcPr>
          <w:p w14:paraId="743229A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قسم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43760F1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232EC52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2015-2016</w:t>
            </w:r>
          </w:p>
        </w:tc>
        <w:tc>
          <w:tcPr>
            <w:tcW w:w="1340" w:type="dxa"/>
            <w:shd w:val="clear" w:color="auto" w:fill="auto"/>
          </w:tcPr>
          <w:p w14:paraId="544DEEB6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3EB333DC" w14:textId="77777777">
        <w:tc>
          <w:tcPr>
            <w:tcW w:w="4725" w:type="dxa"/>
            <w:shd w:val="clear" w:color="auto" w:fill="auto"/>
          </w:tcPr>
          <w:p w14:paraId="3BCE4C73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Middle states committee for higher education – Self study report </w:t>
            </w:r>
          </w:p>
        </w:tc>
        <w:tc>
          <w:tcPr>
            <w:tcW w:w="909" w:type="dxa"/>
            <w:shd w:val="clear" w:color="auto" w:fill="auto"/>
          </w:tcPr>
          <w:p w14:paraId="7457A686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619C5F3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46FD7043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</w:t>
            </w:r>
          </w:p>
        </w:tc>
        <w:tc>
          <w:tcPr>
            <w:tcW w:w="1340" w:type="dxa"/>
            <w:shd w:val="clear" w:color="auto" w:fill="auto"/>
          </w:tcPr>
          <w:p w14:paraId="03C8856C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5D0C588D" w14:textId="77777777">
        <w:trPr>
          <w:trHeight w:val="434"/>
        </w:trPr>
        <w:tc>
          <w:tcPr>
            <w:tcW w:w="9798" w:type="dxa"/>
            <w:gridSpan w:val="5"/>
            <w:shd w:val="clear" w:color="auto" w:fill="B4C6E7"/>
            <w:vAlign w:val="center"/>
          </w:tcPr>
          <w:p w14:paraId="7BD95E87" w14:textId="77777777" w:rsidR="00456A28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rtl/>
              </w:rPr>
              <w:lastRenderedPageBreak/>
              <w:t>جامعة العين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456A28" w14:paraId="0DC5E864" w14:textId="77777777">
        <w:tc>
          <w:tcPr>
            <w:tcW w:w="4725" w:type="dxa"/>
            <w:shd w:val="clear" w:color="auto" w:fill="C5E0B3"/>
          </w:tcPr>
          <w:p w14:paraId="3DAE0EA3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اللجنة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909" w:type="dxa"/>
            <w:shd w:val="clear" w:color="auto" w:fill="C5E0B3"/>
          </w:tcPr>
          <w:p w14:paraId="59744EE4" w14:textId="77777777" w:rsidR="00456A28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المستوى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dxa"/>
            <w:shd w:val="clear" w:color="auto" w:fill="C5E0B3"/>
          </w:tcPr>
          <w:p w14:paraId="5E036C33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الدور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3" w:type="dxa"/>
            <w:shd w:val="clear" w:color="auto" w:fill="C5E0B3"/>
          </w:tcPr>
          <w:p w14:paraId="445AC588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الفنرة الأولى</w:t>
            </w:r>
          </w:p>
        </w:tc>
        <w:tc>
          <w:tcPr>
            <w:tcW w:w="1340" w:type="dxa"/>
            <w:shd w:val="clear" w:color="auto" w:fill="C5E0B3"/>
          </w:tcPr>
          <w:p w14:paraId="6958C68C" w14:textId="77777777" w:rsidR="00456A28" w:rsidRDefault="00000000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rtl/>
              </w:rPr>
              <w:t>الفترة الثانية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456A28" w14:paraId="531EC93C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7C70FDA5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Community Engagement Committee</w:t>
            </w:r>
          </w:p>
        </w:tc>
        <w:tc>
          <w:tcPr>
            <w:tcW w:w="909" w:type="dxa"/>
            <w:shd w:val="clear" w:color="auto" w:fill="auto"/>
          </w:tcPr>
          <w:p w14:paraId="15BFA16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جامعة</w:t>
            </w:r>
          </w:p>
        </w:tc>
        <w:tc>
          <w:tcPr>
            <w:tcW w:w="1411" w:type="dxa"/>
            <w:shd w:val="clear" w:color="auto" w:fill="auto"/>
          </w:tcPr>
          <w:p w14:paraId="73A07716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6E05727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2012-2013</w:t>
            </w:r>
          </w:p>
        </w:tc>
        <w:tc>
          <w:tcPr>
            <w:tcW w:w="1340" w:type="dxa"/>
            <w:shd w:val="clear" w:color="auto" w:fill="auto"/>
          </w:tcPr>
          <w:p w14:paraId="62041ECF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0CA86EE0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5F1ADB10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E-Learning Committee</w:t>
            </w:r>
          </w:p>
        </w:tc>
        <w:tc>
          <w:tcPr>
            <w:tcW w:w="909" w:type="dxa"/>
            <w:shd w:val="clear" w:color="auto" w:fill="auto"/>
          </w:tcPr>
          <w:p w14:paraId="2452CD9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17A6702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67294E86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2014-2015</w:t>
            </w:r>
          </w:p>
        </w:tc>
        <w:tc>
          <w:tcPr>
            <w:tcW w:w="1340" w:type="dxa"/>
            <w:shd w:val="clear" w:color="auto" w:fill="auto"/>
          </w:tcPr>
          <w:p w14:paraId="36B65A06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4C1BB43F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34B240EC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Student Affairs Committee, </w:t>
            </w:r>
          </w:p>
        </w:tc>
        <w:tc>
          <w:tcPr>
            <w:tcW w:w="909" w:type="dxa"/>
            <w:shd w:val="clear" w:color="auto" w:fill="auto"/>
          </w:tcPr>
          <w:p w14:paraId="3571646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5A25352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60761248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2012-2013.</w:t>
            </w:r>
          </w:p>
        </w:tc>
        <w:tc>
          <w:tcPr>
            <w:tcW w:w="1340" w:type="dxa"/>
            <w:shd w:val="clear" w:color="auto" w:fill="auto"/>
          </w:tcPr>
          <w:p w14:paraId="2CA83591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5D9CDD8E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5DDEB40B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Editor in "University Bulletin "</w:t>
            </w:r>
          </w:p>
        </w:tc>
        <w:tc>
          <w:tcPr>
            <w:tcW w:w="909" w:type="dxa"/>
            <w:shd w:val="clear" w:color="auto" w:fill="auto"/>
          </w:tcPr>
          <w:p w14:paraId="43ADFE0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جامعة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04F86D27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498033A1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1340" w:type="dxa"/>
            <w:shd w:val="clear" w:color="auto" w:fill="auto"/>
          </w:tcPr>
          <w:p w14:paraId="564985BF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077D8FC3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65EC8360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College Council</w:t>
            </w:r>
          </w:p>
        </w:tc>
        <w:tc>
          <w:tcPr>
            <w:tcW w:w="909" w:type="dxa"/>
            <w:shd w:val="clear" w:color="auto" w:fill="auto"/>
          </w:tcPr>
          <w:p w14:paraId="3D78DE34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60F1530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250BCB41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2013-2014</w:t>
            </w:r>
          </w:p>
        </w:tc>
        <w:tc>
          <w:tcPr>
            <w:tcW w:w="1340" w:type="dxa"/>
            <w:shd w:val="clear" w:color="auto" w:fill="auto"/>
          </w:tcPr>
          <w:p w14:paraId="5081329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2014 -2015</w:t>
            </w:r>
          </w:p>
        </w:tc>
      </w:tr>
      <w:tr w:rsidR="00456A28" w14:paraId="2B783CDA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7700F052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Community Engagement Committee</w:t>
            </w:r>
          </w:p>
        </w:tc>
        <w:tc>
          <w:tcPr>
            <w:tcW w:w="909" w:type="dxa"/>
            <w:shd w:val="clear" w:color="auto" w:fill="auto"/>
          </w:tcPr>
          <w:p w14:paraId="7A107ABD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654195BA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2019DE28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2014-2015</w:t>
            </w:r>
          </w:p>
        </w:tc>
        <w:tc>
          <w:tcPr>
            <w:tcW w:w="1340" w:type="dxa"/>
            <w:shd w:val="clear" w:color="auto" w:fill="auto"/>
          </w:tcPr>
          <w:p w14:paraId="1B6C795A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563B9A80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3EC331CA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Student Affairs Committee </w:t>
            </w:r>
          </w:p>
        </w:tc>
        <w:tc>
          <w:tcPr>
            <w:tcW w:w="909" w:type="dxa"/>
            <w:shd w:val="clear" w:color="auto" w:fill="auto"/>
          </w:tcPr>
          <w:p w14:paraId="6159EDD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52075588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7E693438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2013-2014</w:t>
            </w:r>
          </w:p>
        </w:tc>
        <w:tc>
          <w:tcPr>
            <w:tcW w:w="1340" w:type="dxa"/>
            <w:shd w:val="clear" w:color="auto" w:fill="auto"/>
          </w:tcPr>
          <w:p w14:paraId="2505452D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7B2A6FA8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47A30175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E-learning Committee</w:t>
            </w:r>
          </w:p>
        </w:tc>
        <w:tc>
          <w:tcPr>
            <w:tcW w:w="909" w:type="dxa"/>
            <w:shd w:val="clear" w:color="auto" w:fill="auto"/>
          </w:tcPr>
          <w:p w14:paraId="537BC0F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4DA7A1C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رئيس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32F6DA9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2014-2015</w:t>
            </w:r>
          </w:p>
        </w:tc>
        <w:tc>
          <w:tcPr>
            <w:tcW w:w="1340" w:type="dxa"/>
            <w:shd w:val="clear" w:color="auto" w:fill="auto"/>
          </w:tcPr>
          <w:p w14:paraId="432B9CC8" w14:textId="77777777" w:rsidR="00456A28" w:rsidRDefault="00456A28">
            <w:pPr>
              <w:rPr>
                <w:sz w:val="23"/>
                <w:szCs w:val="23"/>
              </w:rPr>
            </w:pPr>
          </w:p>
        </w:tc>
      </w:tr>
      <w:tr w:rsidR="00456A28" w14:paraId="503BC7D9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260A796B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Community Engagement Committee</w:t>
            </w:r>
          </w:p>
        </w:tc>
        <w:tc>
          <w:tcPr>
            <w:tcW w:w="909" w:type="dxa"/>
            <w:shd w:val="clear" w:color="auto" w:fill="auto"/>
          </w:tcPr>
          <w:p w14:paraId="7AE0BB3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1A7BE3EF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1DE41A79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2013-2014</w:t>
            </w:r>
          </w:p>
        </w:tc>
        <w:tc>
          <w:tcPr>
            <w:tcW w:w="1340" w:type="dxa"/>
            <w:shd w:val="clear" w:color="auto" w:fill="auto"/>
          </w:tcPr>
          <w:p w14:paraId="52D854D8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5E32139E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206EA075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Quality Assurance Committee</w:t>
            </w:r>
          </w:p>
        </w:tc>
        <w:tc>
          <w:tcPr>
            <w:tcW w:w="909" w:type="dxa"/>
            <w:shd w:val="clear" w:color="auto" w:fill="auto"/>
          </w:tcPr>
          <w:p w14:paraId="4F0E6D10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777AE05E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3FFE630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2014-2015</w:t>
            </w:r>
          </w:p>
        </w:tc>
        <w:tc>
          <w:tcPr>
            <w:tcW w:w="1340" w:type="dxa"/>
            <w:shd w:val="clear" w:color="auto" w:fill="auto"/>
          </w:tcPr>
          <w:p w14:paraId="1D298DD0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  <w:tr w:rsidR="00456A28" w14:paraId="17EFA201" w14:textId="77777777">
        <w:trPr>
          <w:trHeight w:val="576"/>
        </w:trPr>
        <w:tc>
          <w:tcPr>
            <w:tcW w:w="4725" w:type="dxa"/>
            <w:shd w:val="clear" w:color="auto" w:fill="auto"/>
          </w:tcPr>
          <w:p w14:paraId="422770EF" w14:textId="77777777" w:rsidR="00456A28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Follow Up &amp; Development Committee</w:t>
            </w:r>
          </w:p>
        </w:tc>
        <w:tc>
          <w:tcPr>
            <w:tcW w:w="909" w:type="dxa"/>
            <w:shd w:val="clear" w:color="auto" w:fill="auto"/>
          </w:tcPr>
          <w:p w14:paraId="7E24672C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كلية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1" w:type="dxa"/>
            <w:shd w:val="clear" w:color="auto" w:fill="auto"/>
          </w:tcPr>
          <w:p w14:paraId="559707D5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rtl/>
              </w:rPr>
              <w:t>عضو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14:paraId="1E14522B" w14:textId="77777777" w:rsidR="00456A28" w:rsidRDefault="000000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2013-2014</w:t>
            </w:r>
          </w:p>
        </w:tc>
        <w:tc>
          <w:tcPr>
            <w:tcW w:w="1340" w:type="dxa"/>
            <w:shd w:val="clear" w:color="auto" w:fill="auto"/>
          </w:tcPr>
          <w:p w14:paraId="0CA102A8" w14:textId="77777777" w:rsidR="00456A28" w:rsidRDefault="00456A28">
            <w:pPr>
              <w:jc w:val="center"/>
              <w:rPr>
                <w:sz w:val="23"/>
                <w:szCs w:val="23"/>
              </w:rPr>
            </w:pPr>
          </w:p>
        </w:tc>
      </w:tr>
    </w:tbl>
    <w:p w14:paraId="5F26B1F7" w14:textId="77777777" w:rsidR="00456A28" w:rsidRDefault="00456A28">
      <w:pPr>
        <w:bidi/>
        <w:rPr>
          <w:b/>
          <w:color w:val="003366"/>
          <w:sz w:val="22"/>
          <w:szCs w:val="22"/>
        </w:rPr>
      </w:pPr>
    </w:p>
    <w:p w14:paraId="6A863402" w14:textId="77777777" w:rsidR="00456A28" w:rsidRDefault="00000000">
      <w:pPr>
        <w:bidi/>
        <w:rPr>
          <w:b/>
          <w:color w:val="003366"/>
          <w:sz w:val="20"/>
          <w:szCs w:val="20"/>
          <w:u w:val="single"/>
        </w:rPr>
      </w:pPr>
      <w:r>
        <w:rPr>
          <w:b/>
          <w:color w:val="003366"/>
          <w:sz w:val="20"/>
          <w:szCs w:val="20"/>
        </w:rPr>
        <w:t xml:space="preserve">* </w:t>
      </w:r>
      <w:r>
        <w:rPr>
          <w:sz w:val="20"/>
          <w:szCs w:val="20"/>
          <w:rtl/>
        </w:rPr>
        <w:t>آثرت الإبقاء على اسم اللجنة كما هو باللغة الانجليزية لاختلاف الترجمات</w:t>
      </w:r>
    </w:p>
    <w:p w14:paraId="3986246B" w14:textId="77777777" w:rsidR="00456A28" w:rsidRDefault="00456A28">
      <w:pPr>
        <w:bidi/>
        <w:rPr>
          <w:b/>
          <w:color w:val="003366"/>
        </w:rPr>
      </w:pPr>
    </w:p>
    <w:p w14:paraId="6A2FE1BA" w14:textId="77777777" w:rsidR="00456A28" w:rsidRDefault="00456A28">
      <w:pPr>
        <w:bidi/>
        <w:rPr>
          <w:b/>
          <w:color w:val="003366"/>
        </w:rPr>
      </w:pPr>
    </w:p>
    <w:p w14:paraId="49F39A00" w14:textId="77777777" w:rsidR="00456A28" w:rsidRDefault="00456A28">
      <w:pPr>
        <w:bidi/>
        <w:rPr>
          <w:b/>
          <w:color w:val="003366"/>
        </w:rPr>
      </w:pPr>
    </w:p>
    <w:p w14:paraId="2167CE64" w14:textId="77777777" w:rsidR="00456A28" w:rsidRDefault="00456A28">
      <w:pPr>
        <w:tabs>
          <w:tab w:val="left" w:pos="1138"/>
        </w:tabs>
        <w:bidi/>
        <w:rPr>
          <w:rFonts w:ascii="Sakkal Majalla" w:eastAsia="Sakkal Majalla" w:hAnsi="Sakkal Majalla" w:cs="Sakkal Majalla"/>
          <w:sz w:val="28"/>
          <w:szCs w:val="28"/>
        </w:rPr>
      </w:pPr>
    </w:p>
    <w:sectPr w:rsidR="00456A28" w:rsidSect="00A363F3">
      <w:footerReference w:type="default" r:id="rId13"/>
      <w:pgSz w:w="11906" w:h="16838"/>
      <w:pgMar w:top="851" w:right="1049" w:bottom="709" w:left="104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764D1" w14:textId="77777777" w:rsidR="00FC7A18" w:rsidRDefault="00FC7A18">
      <w:r>
        <w:separator/>
      </w:r>
    </w:p>
  </w:endnote>
  <w:endnote w:type="continuationSeparator" w:id="0">
    <w:p w14:paraId="2CE36EC7" w14:textId="77777777" w:rsidR="00FC7A18" w:rsidRDefault="00FC7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257462B-6A17-48C1-8B20-B7B765EC12E9}"/>
    <w:embedBold r:id="rId2" w:fontKey="{D2BFC473-0D66-4D7E-B8C9-CF7E4C157F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A4724F0-FCC4-4723-B7AA-E7C3998F41D0}"/>
    <w:embedItalic r:id="rId4" w:fontKey="{1095B03C-B9BF-4D3F-9846-4F67483ADC3F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029D16CB-4E59-459E-985B-4E593D2E0A26}"/>
    <w:embedBold r:id="rId6" w:fontKey="{8AE08AB4-C99D-494C-9D11-81724EFAF6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53CF3B93-5F38-44CF-AF9E-3471EDF2FD2D}"/>
    <w:embedBold r:id="rId8" w:fontKey="{83FD9311-E641-460D-8F21-AC11B7338C23}"/>
    <w:embedBoldItalic r:id="rId9" w:fontKey="{D57CF032-E002-48B0-BE4C-D6D6D10FBAF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3026BB78-3930-4C3A-8BBE-835B02E2F337}"/>
    <w:embedBold r:id="rId11" w:fontKey="{FBF2E191-28EC-4D5B-96B4-3E5A07C92409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BoldItalic r:id="rId12" w:subsetted="1" w:fontKey="{73A9EBEE-659D-469B-B12C-8D3827136A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0CCAF9B-F0A0-44AC-AA72-958862EDF17B}"/>
    <w:embedBold r:id="rId14" w:fontKey="{C2C79A75-3F47-47D9-BBF4-968A89472681}"/>
  </w:font>
  <w:font w:name="Simplified Arabic,Bold">
    <w:altName w:val="Simplified Arabic"/>
    <w:charset w:val="00"/>
    <w:family w:val="auto"/>
    <w:pitch w:val="default"/>
  </w:font>
  <w:font w:name="CIDFont+F3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62915E45-7C57-4C1E-A182-7E8676F0AB8B}"/>
    <w:embedBold r:id="rId16" w:fontKey="{3C68D62D-ADFE-41F2-B4C0-7480CC24A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F1B4C" w14:textId="0ABF1D74" w:rsidR="00456A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63F3">
      <w:rPr>
        <w:noProof/>
        <w:color w:val="000000"/>
      </w:rPr>
      <w:t>2</w:t>
    </w:r>
    <w:r>
      <w:rPr>
        <w:color w:val="000000"/>
      </w:rPr>
      <w:fldChar w:fldCharType="end"/>
    </w:r>
  </w:p>
  <w:p w14:paraId="3C571F2E" w14:textId="77777777" w:rsidR="00456A28" w:rsidRDefault="00456A2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51398" w14:textId="77777777" w:rsidR="00FC7A18" w:rsidRDefault="00FC7A18">
      <w:r>
        <w:separator/>
      </w:r>
    </w:p>
  </w:footnote>
  <w:footnote w:type="continuationSeparator" w:id="0">
    <w:p w14:paraId="19F7F36F" w14:textId="77777777" w:rsidR="00FC7A18" w:rsidRDefault="00FC7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415E74"/>
    <w:multiLevelType w:val="multilevel"/>
    <w:tmpl w:val="AD9820E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21134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28"/>
    <w:rsid w:val="00044E50"/>
    <w:rsid w:val="00206AB7"/>
    <w:rsid w:val="00383480"/>
    <w:rsid w:val="00456A28"/>
    <w:rsid w:val="00517481"/>
    <w:rsid w:val="005B06B3"/>
    <w:rsid w:val="00A363F3"/>
    <w:rsid w:val="00B05176"/>
    <w:rsid w:val="00C45F6C"/>
    <w:rsid w:val="00FC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66009"/>
  <w15:docId w15:val="{43BBDB99-9AAD-4F14-8C4F-94740B55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A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B35"/>
  </w:style>
  <w:style w:type="paragraph" w:styleId="Heading1">
    <w:name w:val="heading 1"/>
    <w:basedOn w:val="Normal"/>
    <w:next w:val="Normal"/>
    <w:link w:val="Heading1Char"/>
    <w:uiPriority w:val="9"/>
    <w:qFormat/>
    <w:rsid w:val="00BA3C9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84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5FC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FC5FC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C5FC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FC5FCA"/>
    <w:rPr>
      <w:sz w:val="24"/>
      <w:szCs w:val="24"/>
    </w:rPr>
  </w:style>
  <w:style w:type="character" w:styleId="Hyperlink">
    <w:name w:val="Hyperlink"/>
    <w:uiPriority w:val="99"/>
    <w:rsid w:val="00396E8F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F0E0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rsid w:val="009E2D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2D5E"/>
  </w:style>
  <w:style w:type="character" w:styleId="FootnoteReference">
    <w:name w:val="footnote reference"/>
    <w:rsid w:val="009E2D5E"/>
    <w:rPr>
      <w:vertAlign w:val="superscript"/>
    </w:rPr>
  </w:style>
  <w:style w:type="character" w:customStyle="1" w:styleId="Heading1Char">
    <w:name w:val="Heading 1 Char"/>
    <w:link w:val="Heading1"/>
    <w:rsid w:val="00BA3C9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lamiarastirmalar.com/magazine/en-index.html?page=assoc&amp;sid=06d441bc879e4ca22e79fd4e68ca245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jlawsociety.or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n.baker@najah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n.baker@Yahoo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CewiHrFb2UHCJBzep/9741Zl/Q==">CgMxLjAyCGguZ2pkZ3hzMgloLjMwajB6bGw4AHIhMUNrUUllMk1hT0YtV0FSb2hIOFF1Yl9VV2V1SnZsNGxZ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1946</Words>
  <Characters>11094</Characters>
  <Application>Microsoft Office Word</Application>
  <DocSecurity>0</DocSecurity>
  <Lines>92</Lines>
  <Paragraphs>26</Paragraphs>
  <ScaleCrop>false</ScaleCrop>
  <Company/>
  <LinksUpToDate>false</LinksUpToDate>
  <CharactersWithSpaces>13014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 Baker</cp:lastModifiedBy>
  <cp:revision>7</cp:revision>
  <dcterms:created xsi:type="dcterms:W3CDTF">2023-11-07T12:45:00Z</dcterms:created>
  <dcterms:modified xsi:type="dcterms:W3CDTF">2025-02-02T18:24:00Z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