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38EDDBB" w14:textId="38307FB3" w:rsidR="00BA075E" w:rsidRDefault="005345B2" w:rsidP="005345B2">
      <w:pPr>
        <w:bidi w:val="0"/>
        <w:ind w:left="0" w:hanging="2"/>
        <w:jc w:val="left"/>
        <w:rPr>
          <w:rFonts w:ascii="Garamond" w:eastAsia="Garamond" w:hAnsi="Garamond" w:cs="Garamond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0F73F24" wp14:editId="67B70E8F">
            <wp:simplePos x="0" y="0"/>
            <wp:positionH relativeFrom="column">
              <wp:posOffset>-151358</wp:posOffset>
            </wp:positionH>
            <wp:positionV relativeFrom="paragraph">
              <wp:posOffset>590</wp:posOffset>
            </wp:positionV>
            <wp:extent cx="2142855" cy="2298700"/>
            <wp:effectExtent l="0" t="0" r="3810" b="0"/>
            <wp:wrapSquare wrapText="right" distT="0" distB="0" distL="114300" distR="114300"/>
            <wp:docPr id="1028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1.jp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855" cy="229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Garamond" w:eastAsia="Garamond" w:hAnsi="Garamond" w:cs="Garamond"/>
          <w:b/>
          <w:sz w:val="36"/>
          <w:szCs w:val="36"/>
        </w:rPr>
        <w:t>CURRICULUM VITAE</w:t>
      </w:r>
    </w:p>
    <w:p w14:paraId="7ADD39EE" w14:textId="687FF78E" w:rsidR="00BA075E" w:rsidRDefault="00BA075E" w:rsidP="005345B2">
      <w:pPr>
        <w:bidi w:val="0"/>
        <w:ind w:left="0" w:hanging="2"/>
        <w:jc w:val="left"/>
        <w:rPr>
          <w:rFonts w:ascii="Tahoma" w:eastAsia="Tahoma" w:hAnsi="Tahoma" w:cs="Tahoma"/>
          <w:rtl/>
        </w:rPr>
      </w:pPr>
    </w:p>
    <w:p w14:paraId="034A7760" w14:textId="77777777" w:rsidR="00BA075E" w:rsidRDefault="00BA075E" w:rsidP="005345B2">
      <w:pPr>
        <w:tabs>
          <w:tab w:val="left" w:pos="90"/>
          <w:tab w:val="left" w:pos="1224"/>
          <w:tab w:val="right" w:pos="5618"/>
        </w:tabs>
        <w:bidi w:val="0"/>
        <w:jc w:val="left"/>
        <w:rPr>
          <w:sz w:val="12"/>
          <w:szCs w:val="12"/>
        </w:rPr>
      </w:pPr>
    </w:p>
    <w:p w14:paraId="5AD255C5" w14:textId="434366C9" w:rsidR="00BA075E" w:rsidRDefault="00000000" w:rsidP="00E33737">
      <w:pPr>
        <w:tabs>
          <w:tab w:val="left" w:pos="90"/>
          <w:tab w:val="left" w:pos="1224"/>
          <w:tab w:val="right" w:pos="5618"/>
          <w:tab w:val="right" w:pos="8756"/>
        </w:tabs>
        <w:bidi w:val="0"/>
        <w:spacing w:before="120"/>
        <w:ind w:left="3" w:hanging="5"/>
        <w:jc w:val="left"/>
        <w:rPr>
          <w:rFonts w:ascii="Garamond" w:eastAsia="Garamond" w:hAnsi="Garamond" w:cs="Garamond"/>
          <w:sz w:val="44"/>
          <w:szCs w:val="44"/>
        </w:rPr>
      </w:pPr>
      <w:r>
        <w:rPr>
          <w:rFonts w:ascii="Garamond" w:eastAsia="Garamond" w:hAnsi="Garamond" w:cs="Garamond"/>
          <w:b/>
          <w:sz w:val="48"/>
          <w:szCs w:val="48"/>
        </w:rPr>
        <w:t>Man Baker</w:t>
      </w:r>
    </w:p>
    <w:p w14:paraId="331A66D5" w14:textId="77777777" w:rsidR="00E33737" w:rsidRDefault="00000000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Professor of </w:t>
      </w:r>
      <w:r w:rsidR="00E33737">
        <w:rPr>
          <w:rFonts w:ascii="Garamond" w:eastAsia="Garamond" w:hAnsi="Garamond" w:cs="Garamond"/>
        </w:rPr>
        <w:t xml:space="preserve">Islamic Studies </w:t>
      </w:r>
    </w:p>
    <w:p w14:paraId="523153BD" w14:textId="5566156B" w:rsidR="00BA075E" w:rsidRPr="005345B2" w:rsidRDefault="00E33737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/>
          <w:rtl/>
          <w:lang w:bidi="ar-AE"/>
        </w:rPr>
      </w:pPr>
      <w:r>
        <w:rPr>
          <w:rFonts w:ascii="Garamond" w:eastAsia="Garamond" w:hAnsi="Garamond"/>
        </w:rPr>
        <w:t xml:space="preserve">Member of </w:t>
      </w:r>
      <w:r w:rsidR="007C1A8D" w:rsidRPr="007C1A8D">
        <w:rPr>
          <w:rFonts w:ascii="Garamond" w:eastAsia="Garamond" w:hAnsi="Garamond"/>
        </w:rPr>
        <w:t>Supreme Sharia Supervisory Authority</w:t>
      </w:r>
    </w:p>
    <w:p w14:paraId="49665D17" w14:textId="0B4248A4" w:rsidR="00BA075E" w:rsidRDefault="00000000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An Najah </w:t>
      </w:r>
      <w:r w:rsidR="005345B2">
        <w:rPr>
          <w:rFonts w:ascii="Garamond" w:eastAsia="Garamond" w:hAnsi="Garamond" w:cs="Garamond"/>
        </w:rPr>
        <w:t>National U</w:t>
      </w:r>
      <w:r>
        <w:rPr>
          <w:rFonts w:ascii="Garamond" w:eastAsia="Garamond" w:hAnsi="Garamond" w:cs="Garamond"/>
        </w:rPr>
        <w:t>niversity</w:t>
      </w:r>
    </w:p>
    <w:p w14:paraId="770E169D" w14:textId="6D50D732" w:rsidR="00BA075E" w:rsidRDefault="00000000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+970-597-999303</w:t>
      </w:r>
    </w:p>
    <w:p w14:paraId="2F10F721" w14:textId="633F9171" w:rsidR="00BA075E" w:rsidRDefault="00000000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proofErr w:type="gramStart"/>
      <w:r>
        <w:rPr>
          <w:rFonts w:ascii="Garamond" w:eastAsia="Garamond" w:hAnsi="Garamond" w:cs="Garamond"/>
        </w:rPr>
        <w:t>Palestinian ,</w:t>
      </w:r>
      <w:r w:rsidR="001D0FE3">
        <w:rPr>
          <w:rFonts w:ascii="Garamond" w:eastAsia="Garamond" w:hAnsi="Garamond" w:cs="Garamond"/>
        </w:rPr>
        <w:t>Jordanian</w:t>
      </w:r>
      <w:proofErr w:type="gramEnd"/>
      <w:r w:rsidR="001D0FE3">
        <w:rPr>
          <w:rFonts w:ascii="Garamond" w:eastAsia="Garamond" w:hAnsi="Garamond" w:cs="Garamond"/>
        </w:rPr>
        <w:t xml:space="preserve"> -</w:t>
      </w:r>
      <w:r>
        <w:rPr>
          <w:rFonts w:ascii="Garamond" w:eastAsia="Garamond" w:hAnsi="Garamond" w:cs="Garamond"/>
        </w:rPr>
        <w:t xml:space="preserve"> Married</w:t>
      </w:r>
    </w:p>
    <w:p w14:paraId="776E8044" w14:textId="77777777" w:rsidR="00E33737" w:rsidRDefault="00BA075E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both"/>
        <w:rPr>
          <w:rFonts w:ascii="Garamond" w:eastAsia="Garamond" w:hAnsi="Garamond" w:cs="Garamond"/>
          <w:color w:val="0000FF"/>
          <w:u w:val="single"/>
          <w:rtl/>
        </w:rPr>
      </w:pPr>
      <w:hyperlink r:id="rId7">
        <w:r>
          <w:rPr>
            <w:rFonts w:ascii="Garamond" w:eastAsia="Garamond" w:hAnsi="Garamond" w:cs="Garamond"/>
            <w:color w:val="0000FF"/>
            <w:u w:val="single"/>
          </w:rPr>
          <w:t>Man.Baker@yahoo.com</w:t>
        </w:r>
      </w:hyperlink>
      <w:r w:rsidR="00E33737">
        <w:rPr>
          <w:rFonts w:ascii="Garamond" w:eastAsia="Garamond" w:hAnsi="Garamond" w:cs="Garamond"/>
          <w:color w:val="0000FF"/>
          <w:u w:val="single"/>
        </w:rPr>
        <w:t>, Man.baker@najah.edu</w:t>
      </w:r>
    </w:p>
    <w:p w14:paraId="58D4004A" w14:textId="16B4AED8" w:rsidR="00BA075E" w:rsidRDefault="00E33737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Chars="0" w:left="0" w:firstLineChars="0" w:firstLine="0"/>
        <w:jc w:val="left"/>
        <w:rPr>
          <w:rFonts w:ascii="Garamond" w:eastAsia="Garamond" w:hAnsi="Garamond" w:cs="Garamond"/>
          <w:color w:val="0000FF"/>
          <w:rtl/>
        </w:rPr>
      </w:pPr>
      <w:r>
        <w:rPr>
          <w:rFonts w:ascii="Garamond" w:eastAsia="Garamond" w:hAnsi="Garamond" w:cs="Garamond"/>
        </w:rPr>
        <w:t xml:space="preserve">                                                       Google scholar</w:t>
      </w:r>
      <w:r>
        <w:rPr>
          <w:rFonts w:ascii="Garamond" w:eastAsia="Garamond" w:hAnsi="Garamond" w:cs="Garamond"/>
          <w:color w:val="0000FF"/>
        </w:rPr>
        <w:t xml:space="preserve">: </w:t>
      </w:r>
      <w:hyperlink r:id="rId8">
        <w:r w:rsidR="00BA075E">
          <w:rPr>
            <w:rFonts w:ascii="Garamond" w:eastAsia="Garamond" w:hAnsi="Garamond" w:cs="Garamond"/>
            <w:color w:val="0000FF"/>
          </w:rPr>
          <w:t xml:space="preserve">Link </w:t>
        </w:r>
      </w:hyperlink>
    </w:p>
    <w:p w14:paraId="581BFD9C" w14:textId="14F8F96B" w:rsidR="00BA075E" w:rsidRDefault="00E33737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  <w:color w:val="0000FF"/>
          <w:u w:val="single"/>
        </w:rPr>
      </w:pPr>
      <w:r>
        <w:t xml:space="preserve">                                                        </w:t>
      </w:r>
      <w:r w:rsidR="005345B2">
        <w:t>Scopus Author Identifier</w:t>
      </w:r>
      <w:r w:rsidR="005345B2">
        <w:rPr>
          <w:rFonts w:ascii="Garamond" w:eastAsia="Garamond" w:hAnsi="Garamond" w:cs="Garamond"/>
          <w:color w:val="0000FF"/>
        </w:rPr>
        <w:t xml:space="preserve">: </w:t>
      </w:r>
      <w:r w:rsidR="005345B2">
        <w:rPr>
          <w:rFonts w:ascii="Garamond" w:eastAsia="Garamond" w:hAnsi="Garamond" w:cs="Garamond"/>
        </w:rPr>
        <w:t>57207449529</w:t>
      </w:r>
    </w:p>
    <w:p w14:paraId="44DD24A3" w14:textId="4E6EDBC3" w:rsidR="00BA075E" w:rsidRDefault="00E33737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</w:pPr>
      <w:r>
        <w:rPr>
          <w:rFonts w:ascii="Garamond" w:eastAsia="Garamond" w:hAnsi="Garamond" w:cs="Garamond"/>
        </w:rPr>
        <w:t xml:space="preserve">                                                        </w:t>
      </w:r>
      <w:r w:rsidR="005345B2">
        <w:rPr>
          <w:rFonts w:ascii="Garamond" w:eastAsia="Garamond" w:hAnsi="Garamond" w:cs="Garamond"/>
        </w:rPr>
        <w:t xml:space="preserve">ORCID: </w:t>
      </w:r>
      <w:hyperlink r:id="rId9">
        <w:r w:rsidR="005345B2">
          <w:rPr>
            <w:rFonts w:ascii="Garamond" w:eastAsia="Garamond" w:hAnsi="Garamond" w:cs="Garamond"/>
            <w:color w:val="0000FF"/>
            <w:u w:val="single"/>
          </w:rPr>
          <w:t>Link</w:t>
        </w:r>
      </w:hyperlink>
    </w:p>
    <w:p w14:paraId="72D34852" w14:textId="77777777" w:rsidR="00BA075E" w:rsidRDefault="00000000" w:rsidP="00E33737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----------------------------------------------------------------------------------------------------------------------------</w:t>
      </w:r>
    </w:p>
    <w:p w14:paraId="2E8A5A17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1" w:hanging="3"/>
        <w:jc w:val="left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  <w:sz w:val="32"/>
          <w:szCs w:val="32"/>
        </w:rPr>
        <w:t>Education</w:t>
      </w:r>
      <w:r>
        <w:rPr>
          <w:rFonts w:ascii="Garamond" w:eastAsia="Garamond" w:hAnsi="Garamond" w:cs="Garamond"/>
          <w:b/>
        </w:rPr>
        <w:t>:</w:t>
      </w:r>
    </w:p>
    <w:p w14:paraId="0CAEF834" w14:textId="77777777" w:rsidR="00BA075E" w:rsidRDefault="00000000" w:rsidP="005345B2">
      <w:pPr>
        <w:tabs>
          <w:tab w:val="left" w:pos="90"/>
          <w:tab w:val="right" w:pos="5618"/>
        </w:tabs>
        <w:bidi w:val="0"/>
        <w:spacing w:before="120"/>
        <w:ind w:left="0" w:hanging="2"/>
        <w:jc w:val="left"/>
      </w:pPr>
      <w:r>
        <w:rPr>
          <w:b/>
        </w:rPr>
        <w:t>2008</w:t>
      </w:r>
      <w:r>
        <w:t xml:space="preserve">           </w:t>
      </w:r>
      <w:proofErr w:type="spellStart"/>
      <w:proofErr w:type="gramStart"/>
      <w:r>
        <w:t>Ph.D</w:t>
      </w:r>
      <w:proofErr w:type="spellEnd"/>
      <w:proofErr w:type="gramEnd"/>
      <w:r>
        <w:t xml:space="preserve"> in Islamic Law/Studies</w:t>
      </w:r>
    </w:p>
    <w:p w14:paraId="2F74A02F" w14:textId="77777777" w:rsidR="00BA075E" w:rsidRDefault="00000000" w:rsidP="005345B2">
      <w:pPr>
        <w:tabs>
          <w:tab w:val="left" w:pos="90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ab/>
        <w:t xml:space="preserve">                   </w:t>
      </w:r>
      <w:r>
        <w:t>Title of Thesis:</w:t>
      </w:r>
      <w:r>
        <w:rPr>
          <w:rFonts w:ascii="Garamond" w:eastAsia="Garamond" w:hAnsi="Garamond" w:cs="Garamond"/>
        </w:rPr>
        <w:t xml:space="preserve"> </w:t>
      </w:r>
      <w:r>
        <w:t>Contention in Rights</w:t>
      </w:r>
    </w:p>
    <w:p w14:paraId="2831F4E1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  <w:t xml:space="preserve">                  </w:t>
      </w:r>
      <w:r>
        <w:t>University of Jordan, Jordan</w:t>
      </w:r>
    </w:p>
    <w:p w14:paraId="1F8C325C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                   Merit: Very Good (GPA: 3.64/4)</w:t>
      </w:r>
    </w:p>
    <w:p w14:paraId="6074A5FF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</w:pPr>
      <w:r>
        <w:rPr>
          <w:rFonts w:ascii="Garamond" w:eastAsia="Garamond" w:hAnsi="Garamond" w:cs="Garamond"/>
          <w:b/>
        </w:rPr>
        <w:t>1999-</w:t>
      </w:r>
      <w:r>
        <w:rPr>
          <w:b/>
        </w:rPr>
        <w:t>2002</w:t>
      </w:r>
      <w:r>
        <w:t xml:space="preserve">   B.A. Islamic Law/Studies- Comparative Islamic Law</w:t>
      </w:r>
    </w:p>
    <w:p w14:paraId="761118C7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</w:pPr>
      <w:r>
        <w:t xml:space="preserve">                    Yarmouk University, Jordan </w:t>
      </w:r>
    </w:p>
    <w:p w14:paraId="08F06EC7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                    Merit: top of class with honor (87.6%)</w:t>
      </w:r>
    </w:p>
    <w:p w14:paraId="0AD66BBD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0" w:hanging="2"/>
        <w:jc w:val="left"/>
        <w:rPr>
          <w:rFonts w:ascii="Garamond" w:eastAsia="Garamond" w:hAnsi="Garamond" w:cs="Garamond"/>
        </w:rPr>
      </w:pPr>
      <w:r>
        <w:t>--------------------------------------------------------------------------------------------------------</w:t>
      </w:r>
    </w:p>
    <w:p w14:paraId="5EEFE1EA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t>Employment History:</w:t>
      </w:r>
    </w:p>
    <w:p w14:paraId="27A6A8D4" w14:textId="3BCEDEDB" w:rsidR="007C1A8D" w:rsidRPr="007C1A8D" w:rsidRDefault="007C1A8D" w:rsidP="007C1A8D">
      <w:pPr>
        <w:numPr>
          <w:ilvl w:val="0"/>
          <w:numId w:val="1"/>
        </w:numPr>
        <w:tabs>
          <w:tab w:val="left" w:pos="270"/>
          <w:tab w:val="right" w:pos="5618"/>
        </w:tabs>
        <w:bidi w:val="0"/>
        <w:spacing w:before="120"/>
        <w:ind w:left="0" w:hanging="2"/>
        <w:jc w:val="left"/>
      </w:pPr>
      <w:r>
        <w:t xml:space="preserve">10/2024 till now: </w:t>
      </w:r>
      <w:r w:rsidR="00F838FC">
        <w:t xml:space="preserve">Member of </w:t>
      </w:r>
      <w:r w:rsidR="00F838FC" w:rsidRPr="00F838FC">
        <w:t>Supreme Sharia Supervisory Authority</w:t>
      </w:r>
      <w:r w:rsidR="00F838FC">
        <w:t xml:space="preserve">/Palestine </w:t>
      </w:r>
    </w:p>
    <w:p w14:paraId="1AA3830F" w14:textId="7908EBCF" w:rsidR="00BA075E" w:rsidRDefault="005345B2" w:rsidP="005345B2">
      <w:pPr>
        <w:numPr>
          <w:ilvl w:val="0"/>
          <w:numId w:val="1"/>
        </w:numPr>
        <w:tabs>
          <w:tab w:val="left" w:pos="270"/>
          <w:tab w:val="right" w:pos="5618"/>
        </w:tabs>
        <w:bidi w:val="0"/>
        <w:spacing w:before="120"/>
        <w:ind w:left="0" w:hanging="2"/>
        <w:jc w:val="left"/>
      </w:pPr>
      <w:r>
        <w:t xml:space="preserve">9/2023 till now: </w:t>
      </w:r>
      <w:r>
        <w:rPr>
          <w:i/>
          <w:u w:val="single"/>
        </w:rPr>
        <w:t xml:space="preserve">Full Professor, college of Shariah, An Najah university, Nablus-Palestine. </w:t>
      </w:r>
    </w:p>
    <w:p w14:paraId="083B4869" w14:textId="77777777" w:rsidR="00BA075E" w:rsidRDefault="00000000" w:rsidP="005345B2">
      <w:pPr>
        <w:numPr>
          <w:ilvl w:val="0"/>
          <w:numId w:val="1"/>
        </w:numPr>
        <w:tabs>
          <w:tab w:val="left" w:pos="270"/>
          <w:tab w:val="right" w:pos="5618"/>
        </w:tabs>
        <w:bidi w:val="0"/>
        <w:spacing w:before="120"/>
        <w:ind w:left="0" w:hanging="2"/>
        <w:jc w:val="left"/>
      </w:pPr>
      <w:r>
        <w:t>5/2022-8/2023:</w:t>
      </w:r>
      <w:proofErr w:type="gramStart"/>
      <w:r>
        <w:t xml:space="preserve">  :</w:t>
      </w:r>
      <w:proofErr w:type="gramEnd"/>
      <w:r>
        <w:t xml:space="preserve"> </w:t>
      </w:r>
      <w:r>
        <w:rPr>
          <w:i/>
          <w:u w:val="single"/>
        </w:rPr>
        <w:t>Full Professor</w:t>
      </w:r>
      <w:r>
        <w:t>, College of Humanities and Social Sciences, Zayed University</w:t>
      </w:r>
    </w:p>
    <w:p w14:paraId="65558D6E" w14:textId="358900A4" w:rsidR="00BA075E" w:rsidRDefault="00000000" w:rsidP="005345B2">
      <w:pPr>
        <w:numPr>
          <w:ilvl w:val="0"/>
          <w:numId w:val="1"/>
        </w:numPr>
        <w:tabs>
          <w:tab w:val="left" w:pos="270"/>
          <w:tab w:val="right" w:pos="5618"/>
        </w:tabs>
        <w:bidi w:val="0"/>
        <w:spacing w:before="120"/>
        <w:ind w:left="0" w:hanging="2"/>
        <w:jc w:val="left"/>
      </w:pPr>
      <w:r>
        <w:t xml:space="preserve">15/8/2019 – 31/7/2021: </w:t>
      </w:r>
      <w:r w:rsidR="006539A9">
        <w:t xml:space="preserve">Dean </w:t>
      </w:r>
      <w:proofErr w:type="spellStart"/>
      <w:r w:rsidR="006539A9">
        <w:t>od</w:t>
      </w:r>
      <w:proofErr w:type="spellEnd"/>
      <w:r w:rsidR="006539A9">
        <w:t xml:space="preserve"> Students, </w:t>
      </w:r>
      <w:r>
        <w:rPr>
          <w:i/>
          <w:u w:val="single"/>
        </w:rPr>
        <w:t>Assistant Dean for Students’ &amp; Academic Affairs</w:t>
      </w:r>
      <w:r>
        <w:t>, College of Humanities and Social Sciences, Zayed University</w:t>
      </w:r>
    </w:p>
    <w:p w14:paraId="3C31BA96" w14:textId="664B5125" w:rsidR="00BA075E" w:rsidRDefault="00000000" w:rsidP="005345B2">
      <w:pPr>
        <w:tabs>
          <w:tab w:val="left" w:pos="709"/>
          <w:tab w:val="right" w:pos="5618"/>
        </w:tabs>
        <w:bidi w:val="0"/>
        <w:spacing w:before="120"/>
        <w:ind w:left="0" w:hanging="2"/>
        <w:jc w:val="left"/>
      </w:pPr>
      <w:r>
        <w:tab/>
        <w:t xml:space="preserve">  15/8/2018- 15/8/2019:  </w:t>
      </w:r>
      <w:r>
        <w:rPr>
          <w:i/>
          <w:u w:val="single"/>
        </w:rPr>
        <w:t>Department Chair</w:t>
      </w:r>
      <w:r>
        <w:rPr>
          <w:i/>
        </w:rPr>
        <w:t>, Islamic World Studies</w:t>
      </w:r>
      <w:r>
        <w:t xml:space="preserve"> </w:t>
      </w:r>
      <w:r>
        <w:rPr>
          <w:i/>
        </w:rPr>
        <w:t>Department</w:t>
      </w:r>
      <w:r>
        <w:t>, college of Humanities and Social Sciences, Zayed University</w:t>
      </w:r>
    </w:p>
    <w:p w14:paraId="7123A652" w14:textId="77777777" w:rsidR="00BA075E" w:rsidRDefault="00000000" w:rsidP="005345B2">
      <w:pPr>
        <w:numPr>
          <w:ilvl w:val="0"/>
          <w:numId w:val="1"/>
        </w:numPr>
        <w:tabs>
          <w:tab w:val="left" w:pos="270"/>
          <w:tab w:val="right" w:pos="5618"/>
        </w:tabs>
        <w:bidi w:val="0"/>
        <w:spacing w:before="120"/>
        <w:ind w:left="0" w:hanging="2"/>
        <w:jc w:val="left"/>
      </w:pPr>
      <w:r>
        <w:t xml:space="preserve">2016-2017: </w:t>
      </w:r>
      <w:r>
        <w:rPr>
          <w:i/>
          <w:u w:val="single"/>
        </w:rPr>
        <w:t>Course coordinator</w:t>
      </w:r>
      <w:r>
        <w:t xml:space="preserve"> (Islamic Civilization 1 COL 135)</w:t>
      </w:r>
    </w:p>
    <w:p w14:paraId="32F4F1EB" w14:textId="77777777" w:rsidR="00BA075E" w:rsidRDefault="00000000" w:rsidP="005345B2">
      <w:pPr>
        <w:numPr>
          <w:ilvl w:val="0"/>
          <w:numId w:val="1"/>
        </w:numPr>
        <w:tabs>
          <w:tab w:val="left" w:pos="270"/>
          <w:tab w:val="right" w:pos="5618"/>
        </w:tabs>
        <w:bidi w:val="0"/>
        <w:spacing w:before="120"/>
        <w:ind w:left="0" w:hanging="2"/>
        <w:jc w:val="left"/>
      </w:pPr>
      <w:r>
        <w:t xml:space="preserve">2017-2018: </w:t>
      </w:r>
      <w:r>
        <w:rPr>
          <w:i/>
          <w:u w:val="single"/>
        </w:rPr>
        <w:t>Course coordinator</w:t>
      </w:r>
      <w:r>
        <w:t xml:space="preserve"> (Islamic Civilization 2 COL 230)</w:t>
      </w:r>
    </w:p>
    <w:p w14:paraId="4349E691" w14:textId="77777777" w:rsidR="00BA075E" w:rsidRDefault="00000000" w:rsidP="005345B2">
      <w:pPr>
        <w:numPr>
          <w:ilvl w:val="0"/>
          <w:numId w:val="1"/>
        </w:numPr>
        <w:tabs>
          <w:tab w:val="left" w:pos="270"/>
          <w:tab w:val="right" w:pos="5618"/>
        </w:tabs>
        <w:bidi w:val="0"/>
        <w:spacing w:before="120"/>
        <w:ind w:left="0" w:hanging="2"/>
        <w:jc w:val="left"/>
      </w:pPr>
      <w:r>
        <w:t xml:space="preserve">August 2015 – May 2022: </w:t>
      </w:r>
      <w:r>
        <w:rPr>
          <w:i/>
          <w:u w:val="single"/>
        </w:rPr>
        <w:t>Associate professo</w:t>
      </w:r>
      <w:r>
        <w:rPr>
          <w:i/>
        </w:rPr>
        <w:t>r</w:t>
      </w:r>
      <w:r>
        <w:t>, Islamic World Studies, Zayed University.</w:t>
      </w:r>
    </w:p>
    <w:p w14:paraId="185EDDE7" w14:textId="77777777" w:rsidR="00BA075E" w:rsidRDefault="00000000" w:rsidP="005345B2">
      <w:pPr>
        <w:numPr>
          <w:ilvl w:val="0"/>
          <w:numId w:val="1"/>
        </w:numPr>
        <w:tabs>
          <w:tab w:val="left" w:pos="270"/>
          <w:tab w:val="right" w:pos="5618"/>
        </w:tabs>
        <w:bidi w:val="0"/>
        <w:spacing w:before="120"/>
        <w:ind w:left="0" w:hanging="2"/>
        <w:jc w:val="left"/>
      </w:pPr>
      <w:r>
        <w:t xml:space="preserve">September 2008 -August 2015: </w:t>
      </w:r>
      <w:r>
        <w:rPr>
          <w:i/>
          <w:u w:val="single"/>
        </w:rPr>
        <w:t>Assistant professor</w:t>
      </w:r>
      <w:r>
        <w:t>, College of Law, Al Ain University, UAE.</w:t>
      </w:r>
    </w:p>
    <w:p w14:paraId="0A739826" w14:textId="77777777" w:rsidR="00BA075E" w:rsidRDefault="00000000" w:rsidP="005345B2">
      <w:pPr>
        <w:tabs>
          <w:tab w:val="left" w:pos="709"/>
          <w:tab w:val="right" w:pos="5618"/>
        </w:tabs>
        <w:bidi w:val="0"/>
        <w:spacing w:before="120"/>
        <w:ind w:left="0" w:hanging="2"/>
        <w:jc w:val="left"/>
      </w:pPr>
      <w:r>
        <w:t xml:space="preserve">                          </w:t>
      </w:r>
    </w:p>
    <w:p w14:paraId="0FA0AA3F" w14:textId="77777777" w:rsidR="00BA075E" w:rsidRDefault="00000000" w:rsidP="005345B2">
      <w:pPr>
        <w:bidi w:val="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--------------------------------------------------------------------------------------------------------------</w:t>
      </w:r>
    </w:p>
    <w:p w14:paraId="21AFEE75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t>Taught Courses:</w:t>
      </w:r>
    </w:p>
    <w:p w14:paraId="755BC17D" w14:textId="77777777" w:rsidR="00BA075E" w:rsidRDefault="00BA075E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</w:p>
    <w:p w14:paraId="3CED7BBA" w14:textId="54EDFCBF" w:rsidR="0005673B" w:rsidRDefault="0005673B" w:rsidP="005345B2">
      <w:pPr>
        <w:numPr>
          <w:ilvl w:val="0"/>
          <w:numId w:val="6"/>
        </w:numPr>
        <w:bidi w:val="0"/>
        <w:ind w:left="0" w:hanging="2"/>
        <w:jc w:val="left"/>
      </w:pPr>
      <w:r>
        <w:t xml:space="preserve">Emirati Society </w:t>
      </w:r>
    </w:p>
    <w:p w14:paraId="5C1AC115" w14:textId="599B7BE9" w:rsidR="00BA075E" w:rsidRDefault="00000000" w:rsidP="0005673B">
      <w:pPr>
        <w:numPr>
          <w:ilvl w:val="0"/>
          <w:numId w:val="6"/>
        </w:numPr>
        <w:bidi w:val="0"/>
        <w:ind w:left="0" w:hanging="2"/>
        <w:jc w:val="left"/>
      </w:pPr>
      <w:r>
        <w:lastRenderedPageBreak/>
        <w:t>History of Islamic Jurisprudence.</w:t>
      </w:r>
    </w:p>
    <w:p w14:paraId="096E3965" w14:textId="77777777" w:rsidR="00BA075E" w:rsidRDefault="00000000" w:rsidP="005345B2">
      <w:pPr>
        <w:numPr>
          <w:ilvl w:val="0"/>
          <w:numId w:val="6"/>
        </w:numPr>
        <w:bidi w:val="0"/>
        <w:ind w:left="0" w:hanging="2"/>
        <w:jc w:val="left"/>
      </w:pPr>
      <w:r>
        <w:t>Jurisprudence of Personal Affairs.</w:t>
      </w:r>
    </w:p>
    <w:p w14:paraId="649C8758" w14:textId="77777777" w:rsidR="00BA075E" w:rsidRDefault="00000000" w:rsidP="005345B2">
      <w:pPr>
        <w:numPr>
          <w:ilvl w:val="0"/>
          <w:numId w:val="6"/>
        </w:numPr>
        <w:bidi w:val="0"/>
        <w:ind w:left="0" w:hanging="2"/>
        <w:jc w:val="left"/>
      </w:pPr>
      <w:r>
        <w:t>Jurisprudence of Inheritance, Wills, and Endowments.</w:t>
      </w:r>
    </w:p>
    <w:p w14:paraId="640128E3" w14:textId="77777777" w:rsidR="00BA075E" w:rsidRDefault="00000000" w:rsidP="005345B2">
      <w:pPr>
        <w:numPr>
          <w:ilvl w:val="0"/>
          <w:numId w:val="6"/>
        </w:numPr>
        <w:bidi w:val="0"/>
        <w:ind w:left="0" w:hanging="2"/>
        <w:jc w:val="left"/>
      </w:pPr>
      <w:proofErr w:type="spellStart"/>
      <w:r>
        <w:t>Usoul</w:t>
      </w:r>
      <w:proofErr w:type="spellEnd"/>
      <w:r>
        <w:t xml:space="preserve"> Al Fiqh. (Principles of Fiqh) </w:t>
      </w:r>
    </w:p>
    <w:p w14:paraId="1B8A7837" w14:textId="77777777" w:rsidR="00BA075E" w:rsidRDefault="00000000" w:rsidP="005345B2">
      <w:pPr>
        <w:numPr>
          <w:ilvl w:val="0"/>
          <w:numId w:val="6"/>
        </w:numPr>
        <w:bidi w:val="0"/>
        <w:ind w:left="0" w:hanging="2"/>
        <w:jc w:val="left"/>
      </w:pPr>
      <w:r>
        <w:t>Muslims’ Contributions to Arts and Sciences</w:t>
      </w:r>
    </w:p>
    <w:p w14:paraId="2A32911A" w14:textId="77777777" w:rsidR="00BA075E" w:rsidRDefault="00000000" w:rsidP="005345B2">
      <w:pPr>
        <w:numPr>
          <w:ilvl w:val="0"/>
          <w:numId w:val="6"/>
        </w:numPr>
        <w:bidi w:val="0"/>
        <w:ind w:left="0" w:hanging="2"/>
        <w:jc w:val="left"/>
      </w:pPr>
      <w:r>
        <w:t>Islamic civilization. (I&amp;II)</w:t>
      </w:r>
    </w:p>
    <w:p w14:paraId="70F551FB" w14:textId="3333D578" w:rsidR="00BA075E" w:rsidRDefault="00000000" w:rsidP="005345B2">
      <w:pPr>
        <w:numPr>
          <w:ilvl w:val="0"/>
          <w:numId w:val="6"/>
        </w:numPr>
        <w:bidi w:val="0"/>
        <w:ind w:left="0" w:hanging="2"/>
        <w:jc w:val="left"/>
      </w:pPr>
      <w:r>
        <w:t>Islamic civilization in English</w:t>
      </w:r>
    </w:p>
    <w:p w14:paraId="6A2D25A7" w14:textId="48F439E8" w:rsidR="00F6204C" w:rsidRDefault="00F6204C" w:rsidP="00F6204C">
      <w:pPr>
        <w:numPr>
          <w:ilvl w:val="0"/>
          <w:numId w:val="6"/>
        </w:numPr>
        <w:bidi w:val="0"/>
        <w:ind w:left="0" w:hanging="2"/>
        <w:jc w:val="left"/>
      </w:pPr>
      <w:r>
        <w:t xml:space="preserve">Islamic Culture </w:t>
      </w:r>
    </w:p>
    <w:p w14:paraId="1DDF9AE7" w14:textId="14983B0B" w:rsidR="00F6204C" w:rsidRDefault="00F6204C" w:rsidP="00F6204C">
      <w:pPr>
        <w:numPr>
          <w:ilvl w:val="0"/>
          <w:numId w:val="6"/>
        </w:numPr>
        <w:bidi w:val="0"/>
        <w:ind w:left="0" w:hanging="2"/>
        <w:jc w:val="left"/>
      </w:pPr>
      <w:r>
        <w:t xml:space="preserve">Provisions of Islamic Ruling </w:t>
      </w:r>
    </w:p>
    <w:p w14:paraId="27219ECB" w14:textId="413017AD" w:rsidR="00F6204C" w:rsidRDefault="00F6204C" w:rsidP="00F6204C">
      <w:pPr>
        <w:numPr>
          <w:ilvl w:val="0"/>
          <w:numId w:val="6"/>
        </w:numPr>
        <w:bidi w:val="0"/>
        <w:ind w:left="0" w:hanging="2"/>
        <w:jc w:val="left"/>
      </w:pPr>
      <w:r>
        <w:t>Ijtihad in Islam (</w:t>
      </w:r>
      <w:proofErr w:type="gramStart"/>
      <w:r w:rsidRPr="00F6204C">
        <w:t>diligence</w:t>
      </w:r>
      <w:r>
        <w:rPr>
          <w:rFonts w:hint="cs"/>
          <w:rtl/>
        </w:rPr>
        <w:t>(</w:t>
      </w:r>
      <w:proofErr w:type="gramEnd"/>
    </w:p>
    <w:p w14:paraId="0E570B97" w14:textId="77777777" w:rsidR="00BA075E" w:rsidRDefault="00000000" w:rsidP="005345B2">
      <w:pPr>
        <w:numPr>
          <w:ilvl w:val="0"/>
          <w:numId w:val="6"/>
        </w:numPr>
        <w:bidi w:val="0"/>
        <w:ind w:left="0" w:hanging="2"/>
        <w:jc w:val="left"/>
      </w:pPr>
      <w:r>
        <w:t>Methodology of Analyzing texts (graduate studies, MA)</w:t>
      </w:r>
    </w:p>
    <w:p w14:paraId="3C6447A5" w14:textId="7274D679" w:rsidR="00BA075E" w:rsidRDefault="00000000" w:rsidP="005345B2">
      <w:pPr>
        <w:numPr>
          <w:ilvl w:val="0"/>
          <w:numId w:val="6"/>
        </w:numPr>
        <w:bidi w:val="0"/>
        <w:ind w:left="0" w:hanging="2"/>
        <w:jc w:val="left"/>
      </w:pPr>
      <w:r>
        <w:t>Means of judicial proofs/evidence</w:t>
      </w:r>
      <w:r w:rsidR="005345B2">
        <w:t>s</w:t>
      </w:r>
      <w:r>
        <w:t xml:space="preserve"> (graduate studies, MA) </w:t>
      </w:r>
    </w:p>
    <w:p w14:paraId="6E1D49B9" w14:textId="77777777" w:rsidR="00BA075E" w:rsidRDefault="00000000" w:rsidP="005345B2">
      <w:pPr>
        <w:numPr>
          <w:ilvl w:val="0"/>
          <w:numId w:val="6"/>
        </w:numPr>
        <w:bidi w:val="0"/>
        <w:ind w:left="0" w:hanging="2"/>
        <w:jc w:val="left"/>
      </w:pPr>
      <w:r>
        <w:t>Objectives of Islamic Shariah (graduate studies, Ph.D.)</w:t>
      </w:r>
    </w:p>
    <w:p w14:paraId="352B9152" w14:textId="6EECC0E3" w:rsidR="004D2478" w:rsidRDefault="004D2478" w:rsidP="004D2478">
      <w:pPr>
        <w:numPr>
          <w:ilvl w:val="0"/>
          <w:numId w:val="6"/>
        </w:numPr>
        <w:bidi w:val="0"/>
        <w:ind w:left="0" w:hanging="2"/>
        <w:jc w:val="left"/>
      </w:pPr>
      <w:r>
        <w:t>Legal proceeding and Evidences in Islamic Fiqh-BA</w:t>
      </w:r>
    </w:p>
    <w:p w14:paraId="645E52E5" w14:textId="77777777" w:rsidR="00F6204C" w:rsidRDefault="00F6204C" w:rsidP="00F6204C">
      <w:pPr>
        <w:numPr>
          <w:ilvl w:val="0"/>
          <w:numId w:val="6"/>
        </w:numPr>
        <w:bidi w:val="0"/>
        <w:ind w:left="0" w:hanging="2"/>
        <w:jc w:val="left"/>
      </w:pPr>
    </w:p>
    <w:p w14:paraId="74A234AA" w14:textId="77777777" w:rsidR="00BA075E" w:rsidRDefault="00000000" w:rsidP="005345B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Garamond" w:eastAsia="Garamond" w:hAnsi="Garamond" w:cs="Garamond"/>
          <w:color w:val="000000"/>
        </w:rPr>
      </w:pPr>
      <w:r>
        <w:rPr>
          <w:rFonts w:ascii="Garamond" w:eastAsia="Garamond" w:hAnsi="Garamond" w:cs="Garamond"/>
          <w:color w:val="000000"/>
        </w:rPr>
        <w:t>--------------------------------------------------------------------------------------------------------------</w:t>
      </w:r>
    </w:p>
    <w:p w14:paraId="0DCB64B5" w14:textId="77777777" w:rsidR="00BA075E" w:rsidRDefault="00000000" w:rsidP="005345B2">
      <w:pPr>
        <w:tabs>
          <w:tab w:val="left" w:pos="90"/>
          <w:tab w:val="left" w:pos="1224"/>
          <w:tab w:val="right" w:pos="5618"/>
        </w:tabs>
        <w:bidi w:val="0"/>
        <w:spacing w:before="12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t xml:space="preserve">Publications: </w:t>
      </w:r>
    </w:p>
    <w:p w14:paraId="4EE32C79" w14:textId="77777777" w:rsidR="00BA075E" w:rsidRDefault="00BA075E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</w:p>
    <w:p w14:paraId="07E198AB" w14:textId="380A6AD7" w:rsidR="00134BD5" w:rsidRPr="00641FB5" w:rsidRDefault="00641FB5" w:rsidP="00641FB5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r w:rsidRPr="00641FB5">
        <w:rPr>
          <w:i/>
        </w:rPr>
        <w:t>Al-</w:t>
      </w:r>
      <w:proofErr w:type="spellStart"/>
      <w:r w:rsidRPr="00641FB5">
        <w:rPr>
          <w:i/>
        </w:rPr>
        <w:t>Dalalah</w:t>
      </w:r>
      <w:proofErr w:type="spellEnd"/>
      <w:r w:rsidRPr="00641FB5">
        <w:rPr>
          <w:i/>
        </w:rPr>
        <w:t xml:space="preserve">, M. M. A., </w:t>
      </w:r>
      <w:proofErr w:type="spellStart"/>
      <w:r w:rsidRPr="00641FB5">
        <w:rPr>
          <w:i/>
        </w:rPr>
        <w:t>Aboalela</w:t>
      </w:r>
      <w:proofErr w:type="spellEnd"/>
      <w:r w:rsidRPr="00641FB5">
        <w:rPr>
          <w:i/>
        </w:rPr>
        <w:t xml:space="preserve">, A. M. G. M., </w:t>
      </w:r>
      <w:proofErr w:type="spellStart"/>
      <w:r w:rsidRPr="00641FB5">
        <w:rPr>
          <w:i/>
        </w:rPr>
        <w:t>Alsaeedi</w:t>
      </w:r>
      <w:proofErr w:type="spellEnd"/>
      <w:r w:rsidRPr="00641FB5">
        <w:rPr>
          <w:i/>
        </w:rPr>
        <w:t xml:space="preserve">, M., </w:t>
      </w:r>
      <w:proofErr w:type="spellStart"/>
      <w:r w:rsidRPr="00641FB5">
        <w:rPr>
          <w:i/>
        </w:rPr>
        <w:t>Elghany</w:t>
      </w:r>
      <w:proofErr w:type="spellEnd"/>
      <w:r w:rsidRPr="00641FB5">
        <w:rPr>
          <w:i/>
        </w:rPr>
        <w:t xml:space="preserve"> Wahdan, A. K. A., Baker, M., Ali Maabdeh, </w:t>
      </w:r>
      <w:proofErr w:type="spellStart"/>
      <w:r w:rsidRPr="00641FB5">
        <w:rPr>
          <w:i/>
        </w:rPr>
        <w:t>Öğr</w:t>
      </w:r>
      <w:proofErr w:type="spellEnd"/>
      <w:r w:rsidRPr="00641FB5">
        <w:rPr>
          <w:i/>
        </w:rPr>
        <w:t xml:space="preserve">. </w:t>
      </w:r>
      <w:proofErr w:type="spellStart"/>
      <w:r w:rsidRPr="00641FB5">
        <w:rPr>
          <w:i/>
        </w:rPr>
        <w:t>Üyesi</w:t>
      </w:r>
      <w:proofErr w:type="spellEnd"/>
      <w:r w:rsidRPr="00641FB5">
        <w:rPr>
          <w:i/>
        </w:rPr>
        <w:t xml:space="preserve"> Y. Z., &amp; Abu-Rahme, M. O. (2026). </w:t>
      </w:r>
      <w:r w:rsidRPr="00641FB5">
        <w:rPr>
          <w:b/>
          <w:bCs/>
          <w:i/>
        </w:rPr>
        <w:t>Prophetic pedagogy: Methods and means of teaching and learning in the prophetic Sunnah</w:t>
      </w:r>
      <w:r w:rsidRPr="00641FB5">
        <w:rPr>
          <w:i/>
        </w:rPr>
        <w:t>. Research Journal in Advanced Humanities, 7(4</w:t>
      </w:r>
      <w:r>
        <w:rPr>
          <w:i/>
        </w:rPr>
        <w:t>)</w:t>
      </w:r>
    </w:p>
    <w:p w14:paraId="70D064BB" w14:textId="77777777" w:rsidR="00641FB5" w:rsidRDefault="00641FB5" w:rsidP="00641FB5">
      <w:pPr>
        <w:tabs>
          <w:tab w:val="left" w:pos="270"/>
          <w:tab w:val="left" w:pos="360"/>
        </w:tabs>
        <w:bidi w:val="0"/>
        <w:spacing w:line="276" w:lineRule="auto"/>
        <w:ind w:leftChars="0" w:left="0" w:firstLineChars="0" w:firstLine="0"/>
        <w:jc w:val="left"/>
      </w:pPr>
    </w:p>
    <w:p w14:paraId="4AB01852" w14:textId="22D37B98" w:rsidR="00134BD5" w:rsidRDefault="00E317E8" w:rsidP="00134BD5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r w:rsidRPr="008B22EF">
        <w:rPr>
          <w:b/>
          <w:i/>
        </w:rPr>
        <w:t xml:space="preserve">A Necessity of </w:t>
      </w:r>
      <w:proofErr w:type="gramStart"/>
      <w:r w:rsidRPr="008B22EF">
        <w:rPr>
          <w:b/>
          <w:i/>
        </w:rPr>
        <w:t>A</w:t>
      </w:r>
      <w:proofErr w:type="gramEnd"/>
      <w:r w:rsidRPr="008B22EF">
        <w:rPr>
          <w:b/>
          <w:i/>
        </w:rPr>
        <w:t xml:space="preserve"> Special Jurisprudence</w:t>
      </w:r>
      <w:r w:rsidRPr="008B22EF">
        <w:rPr>
          <w:rFonts w:hint="cs"/>
          <w:b/>
          <w:i/>
          <w:rtl/>
        </w:rPr>
        <w:t>"</w:t>
      </w:r>
      <w:r w:rsidRPr="008B22EF">
        <w:rPr>
          <w:b/>
          <w:i/>
        </w:rPr>
        <w:t>Ijtihad” for Muslim Minorities</w:t>
      </w:r>
      <w:r>
        <w:rPr>
          <w:b/>
          <w:i/>
        </w:rPr>
        <w:t xml:space="preserve"> (</w:t>
      </w:r>
      <w:r w:rsidRPr="008B22EF">
        <w:rPr>
          <w:bCs/>
          <w:i/>
        </w:rPr>
        <w:t>2026</w:t>
      </w:r>
      <w:r>
        <w:rPr>
          <w:b/>
          <w:i/>
        </w:rPr>
        <w:t>-</w:t>
      </w:r>
      <w:r w:rsidRPr="008B22EF">
        <w:rPr>
          <w:bCs/>
          <w:i/>
        </w:rPr>
        <w:t>co-author),</w:t>
      </w:r>
      <w:r>
        <w:rPr>
          <w:b/>
          <w:i/>
        </w:rPr>
        <w:t xml:space="preserve"> </w:t>
      </w:r>
      <w:r w:rsidRPr="005345B2">
        <w:t>Journa</w:t>
      </w:r>
      <w:r>
        <w:t xml:space="preserve">l </w:t>
      </w:r>
      <w:r>
        <w:t>of</w:t>
      </w:r>
      <w:r>
        <w:t xml:space="preserve"> </w:t>
      </w:r>
      <w:r w:rsidRPr="005345B2">
        <w:t>Islamic Thought and Civilization</w:t>
      </w:r>
      <w:r>
        <w:t>. (Scopus, Q1</w:t>
      </w:r>
      <w:r>
        <w:t>)</w:t>
      </w:r>
    </w:p>
    <w:p w14:paraId="3445C3D4" w14:textId="77777777" w:rsidR="00E317E8" w:rsidRDefault="00E317E8" w:rsidP="00E317E8">
      <w:pPr>
        <w:tabs>
          <w:tab w:val="left" w:pos="270"/>
          <w:tab w:val="left" w:pos="360"/>
        </w:tabs>
        <w:bidi w:val="0"/>
        <w:spacing w:line="276" w:lineRule="auto"/>
        <w:ind w:leftChars="0" w:left="0" w:firstLineChars="0" w:firstLine="0"/>
        <w:jc w:val="left"/>
      </w:pPr>
    </w:p>
    <w:p w14:paraId="38D6B056" w14:textId="73767DDF" w:rsidR="00E317E8" w:rsidRDefault="00E317E8" w:rsidP="00E317E8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r w:rsidRPr="00A70A82">
        <w:rPr>
          <w:b/>
          <w:i/>
        </w:rPr>
        <w:t>AlTawil</w:t>
      </w:r>
      <w:r>
        <w:t xml:space="preserve">, T. </w:t>
      </w:r>
      <w:proofErr w:type="spellStart"/>
      <w:r>
        <w:t>Alomran</w:t>
      </w:r>
      <w:proofErr w:type="spellEnd"/>
      <w:r>
        <w:t xml:space="preserve">, N. </w:t>
      </w:r>
      <w:proofErr w:type="spellStart"/>
      <w:proofErr w:type="gramStart"/>
      <w:r>
        <w:t>Baker,M</w:t>
      </w:r>
      <w:proofErr w:type="spellEnd"/>
      <w:proofErr w:type="gramEnd"/>
      <w:r>
        <w:t xml:space="preserve"> (2025). </w:t>
      </w:r>
      <w:r w:rsidRPr="000C2B78">
        <w:rPr>
          <w:b/>
          <w:i/>
        </w:rPr>
        <w:t>Impact of Corporate Governance Practices on Foreign Direct Investments (FDI) from a UAE Legislative Landscape</w:t>
      </w:r>
      <w:r w:rsidRPr="001A437B">
        <w:rPr>
          <w:rFonts w:ascii="Calibri" w:eastAsia="Calibri" w:hAnsi="Calibri" w:cs="Calibri"/>
        </w:rPr>
        <w:t>. Business Law Review</w:t>
      </w:r>
      <w:r>
        <w:t xml:space="preserve"> </w:t>
      </w:r>
      <w:r w:rsidRPr="001A437B">
        <w:rPr>
          <w:rFonts w:ascii="Calibri" w:eastAsia="Calibri" w:hAnsi="Calibri" w:cs="Calibri"/>
        </w:rPr>
        <w:t>Volume 46, Issue 6</w:t>
      </w:r>
      <w:r>
        <w:rPr>
          <w:rFonts w:ascii="Calibri" w:eastAsia="Calibri" w:hAnsi="Calibri" w:cs="Calibri"/>
        </w:rPr>
        <w:t xml:space="preserve">, </w:t>
      </w:r>
      <w:r w:rsidRPr="001A437B">
        <w:rPr>
          <w:rFonts w:ascii="Calibri" w:eastAsia="Calibri" w:hAnsi="Calibri" w:cs="Calibri"/>
        </w:rPr>
        <w:t>pp. 171 – 178</w:t>
      </w:r>
    </w:p>
    <w:p w14:paraId="46B034B7" w14:textId="77777777" w:rsidR="00134BD5" w:rsidRPr="00134BD5" w:rsidRDefault="00134BD5" w:rsidP="00134BD5">
      <w:pPr>
        <w:tabs>
          <w:tab w:val="left" w:pos="270"/>
          <w:tab w:val="left" w:pos="360"/>
        </w:tabs>
        <w:bidi w:val="0"/>
        <w:spacing w:line="276" w:lineRule="auto"/>
        <w:ind w:leftChars="0" w:left="0" w:firstLineChars="0" w:firstLine="0"/>
        <w:jc w:val="left"/>
      </w:pPr>
    </w:p>
    <w:p w14:paraId="691E1E0B" w14:textId="42FEC389" w:rsidR="00BA57DC" w:rsidRPr="00641FB5" w:rsidRDefault="00641FB5" w:rsidP="00641FB5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proofErr w:type="spellStart"/>
      <w:r w:rsidRPr="00641FB5">
        <w:rPr>
          <w:i/>
        </w:rPr>
        <w:t>Haswa</w:t>
      </w:r>
      <w:proofErr w:type="spellEnd"/>
      <w:r w:rsidRPr="00641FB5">
        <w:rPr>
          <w:i/>
        </w:rPr>
        <w:t xml:space="preserve">, Maher, Man Baker, and Moath </w:t>
      </w:r>
      <w:proofErr w:type="spellStart"/>
      <w:r w:rsidRPr="00641FB5">
        <w:rPr>
          <w:i/>
        </w:rPr>
        <w:t>Alnaief</w:t>
      </w:r>
      <w:proofErr w:type="spellEnd"/>
      <w:r w:rsidRPr="00641FB5">
        <w:rPr>
          <w:i/>
        </w:rPr>
        <w:t xml:space="preserve">. </w:t>
      </w:r>
      <w:r>
        <w:rPr>
          <w:i/>
        </w:rPr>
        <w:t>(</w:t>
      </w:r>
      <w:r w:rsidRPr="00641FB5">
        <w:rPr>
          <w:i/>
        </w:rPr>
        <w:t>2024</w:t>
      </w:r>
      <w:r>
        <w:rPr>
          <w:i/>
        </w:rPr>
        <w:t>)</w:t>
      </w:r>
      <w:r w:rsidRPr="00641FB5">
        <w:rPr>
          <w:i/>
        </w:rPr>
        <w:t>. “</w:t>
      </w:r>
      <w:r w:rsidRPr="00641FB5">
        <w:rPr>
          <w:b/>
          <w:bCs/>
          <w:i/>
        </w:rPr>
        <w:t xml:space="preserve">Image of Women in Islam: </w:t>
      </w:r>
      <w:proofErr w:type="spellStart"/>
      <w:r w:rsidRPr="00641FB5">
        <w:rPr>
          <w:b/>
          <w:bCs/>
          <w:i/>
        </w:rPr>
        <w:t>Maqāsid</w:t>
      </w:r>
      <w:proofErr w:type="spellEnd"/>
      <w:r w:rsidRPr="00641FB5">
        <w:rPr>
          <w:b/>
          <w:bCs/>
          <w:i/>
        </w:rPr>
        <w:t xml:space="preserve"> Approach for Correct Interpretation</w:t>
      </w:r>
      <w:r w:rsidRPr="00641FB5">
        <w:rPr>
          <w:i/>
        </w:rPr>
        <w:t>”. </w:t>
      </w:r>
      <w:r w:rsidRPr="00641FB5">
        <w:rPr>
          <w:i/>
          <w:iCs/>
        </w:rPr>
        <w:t>Journal of Islamic Thought and Civilization</w:t>
      </w:r>
      <w:r w:rsidRPr="00641FB5">
        <w:rPr>
          <w:i/>
        </w:rPr>
        <w:t> 14 (1):1-16.</w:t>
      </w:r>
    </w:p>
    <w:p w14:paraId="20467468" w14:textId="77777777" w:rsidR="00641FB5" w:rsidRPr="005345B2" w:rsidRDefault="00641FB5" w:rsidP="00641FB5">
      <w:pPr>
        <w:tabs>
          <w:tab w:val="left" w:pos="270"/>
          <w:tab w:val="left" w:pos="360"/>
        </w:tabs>
        <w:bidi w:val="0"/>
        <w:spacing w:line="276" w:lineRule="auto"/>
        <w:ind w:leftChars="0" w:left="0" w:firstLineChars="0" w:firstLine="0"/>
        <w:jc w:val="left"/>
      </w:pPr>
    </w:p>
    <w:p w14:paraId="0D6ADD8C" w14:textId="5CEB54F8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proofErr w:type="spellStart"/>
      <w:r>
        <w:rPr>
          <w:i/>
        </w:rPr>
        <w:t>Haswa</w:t>
      </w:r>
      <w:proofErr w:type="spellEnd"/>
      <w:r>
        <w:rPr>
          <w:i/>
        </w:rPr>
        <w:t>, M &amp; Baker, M</w:t>
      </w:r>
      <w:r>
        <w:t>. (2022).</w:t>
      </w:r>
      <w:r>
        <w:rPr>
          <w:b/>
        </w:rPr>
        <w:t xml:space="preserve"> </w:t>
      </w:r>
      <w:proofErr w:type="spellStart"/>
      <w:r>
        <w:rPr>
          <w:b/>
          <w:i/>
        </w:rPr>
        <w:t>Iğtihād</w:t>
      </w:r>
      <w:proofErr w:type="spellEnd"/>
      <w:r>
        <w:rPr>
          <w:b/>
          <w:i/>
        </w:rPr>
        <w:t xml:space="preserve"> of the Jordanian Šarīʿa Judiciary in the Interpretation of Legal Terms </w:t>
      </w:r>
      <w:proofErr w:type="gramStart"/>
      <w:r>
        <w:rPr>
          <w:b/>
          <w:i/>
        </w:rPr>
        <w:t>An</w:t>
      </w:r>
      <w:proofErr w:type="gramEnd"/>
      <w:r>
        <w:rPr>
          <w:b/>
          <w:i/>
        </w:rPr>
        <w:t xml:space="preserve"> Applied Study.</w:t>
      </w:r>
      <w:r>
        <w:rPr>
          <w:b/>
        </w:rPr>
        <w:t xml:space="preserve"> </w:t>
      </w:r>
      <w:r>
        <w:t>Arab Law Quarterly, (Scopus indexed</w:t>
      </w:r>
      <w:r w:rsidR="00BA57DC">
        <w:t xml:space="preserve">, </w:t>
      </w:r>
      <w:hyperlink r:id="rId10" w:history="1">
        <w:r w:rsidR="00BA57DC" w:rsidRPr="00BA57DC">
          <w:rPr>
            <w:rStyle w:val="Hyperlink"/>
          </w:rPr>
          <w:t>online</w:t>
        </w:r>
      </w:hyperlink>
      <w:r w:rsidR="00BA57DC">
        <w:t xml:space="preserve"> publication </w:t>
      </w:r>
      <w:r>
        <w:t>).</w:t>
      </w:r>
    </w:p>
    <w:p w14:paraId="57C20605" w14:textId="77777777" w:rsidR="00BA075E" w:rsidRDefault="00BA075E" w:rsidP="005345B2">
      <w:pPr>
        <w:tabs>
          <w:tab w:val="left" w:pos="270"/>
        </w:tabs>
        <w:bidi w:val="0"/>
        <w:spacing w:line="276" w:lineRule="auto"/>
        <w:ind w:left="0" w:hanging="2"/>
        <w:jc w:val="left"/>
      </w:pPr>
    </w:p>
    <w:p w14:paraId="0081A807" w14:textId="5CEFB1D6" w:rsidR="00BA075E" w:rsidRPr="00641FB5" w:rsidRDefault="00641FB5" w:rsidP="00641FB5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  <w:rPr>
          <w:b/>
          <w:i/>
        </w:rPr>
      </w:pPr>
      <w:r w:rsidRPr="00641FB5">
        <w:rPr>
          <w:i/>
        </w:rPr>
        <w:t xml:space="preserve">Baker, M. (2023). </w:t>
      </w:r>
      <w:r w:rsidRPr="00641FB5">
        <w:rPr>
          <w:b/>
          <w:bCs/>
          <w:i/>
        </w:rPr>
        <w:t xml:space="preserve">Polygyny In Islam: A Call </w:t>
      </w:r>
      <w:proofErr w:type="gramStart"/>
      <w:r w:rsidRPr="00641FB5">
        <w:rPr>
          <w:b/>
          <w:bCs/>
          <w:i/>
        </w:rPr>
        <w:t>For</w:t>
      </w:r>
      <w:proofErr w:type="gramEnd"/>
      <w:r w:rsidRPr="00641FB5">
        <w:rPr>
          <w:b/>
          <w:bCs/>
          <w:i/>
        </w:rPr>
        <w:t xml:space="preserve"> Retrospection</w:t>
      </w:r>
      <w:r w:rsidRPr="00641FB5">
        <w:rPr>
          <w:i/>
        </w:rPr>
        <w:t>. </w:t>
      </w:r>
      <w:r w:rsidRPr="00641FB5">
        <w:rPr>
          <w:i/>
          <w:iCs/>
        </w:rPr>
        <w:t>British Journal of Middle Eastern Studies</w:t>
      </w:r>
      <w:r w:rsidRPr="00641FB5">
        <w:rPr>
          <w:i/>
        </w:rPr>
        <w:t>, </w:t>
      </w:r>
      <w:r w:rsidRPr="00641FB5">
        <w:rPr>
          <w:i/>
          <w:iCs/>
        </w:rPr>
        <w:t>50</w:t>
      </w:r>
      <w:r w:rsidRPr="00641FB5">
        <w:rPr>
          <w:i/>
        </w:rPr>
        <w:t>(2), 397–409.</w:t>
      </w:r>
    </w:p>
    <w:p w14:paraId="6C33CAAE" w14:textId="77777777" w:rsidR="00641FB5" w:rsidRDefault="00641FB5" w:rsidP="00641FB5">
      <w:pPr>
        <w:tabs>
          <w:tab w:val="left" w:pos="270"/>
          <w:tab w:val="left" w:pos="360"/>
        </w:tabs>
        <w:bidi w:val="0"/>
        <w:spacing w:line="276" w:lineRule="auto"/>
        <w:ind w:leftChars="0" w:left="0" w:firstLineChars="0" w:firstLine="0"/>
        <w:jc w:val="left"/>
        <w:rPr>
          <w:b/>
          <w:i/>
        </w:rPr>
      </w:pPr>
    </w:p>
    <w:p w14:paraId="0917BA3C" w14:textId="77777777" w:rsidR="00BA075E" w:rsidRDefault="00000000" w:rsidP="005345B2">
      <w:pPr>
        <w:numPr>
          <w:ilvl w:val="0"/>
          <w:numId w:val="8"/>
        </w:numPr>
        <w:tabs>
          <w:tab w:val="left" w:pos="270"/>
        </w:tabs>
        <w:bidi w:val="0"/>
        <w:spacing w:line="276" w:lineRule="auto"/>
        <w:ind w:left="0" w:hanging="2"/>
        <w:jc w:val="left"/>
        <w:rPr>
          <w:b/>
          <w:i/>
        </w:rPr>
      </w:pPr>
      <w:r>
        <w:rPr>
          <w:i/>
        </w:rPr>
        <w:t xml:space="preserve">Baker, M. &amp; </w:t>
      </w:r>
      <w:proofErr w:type="spellStart"/>
      <w:r>
        <w:rPr>
          <w:i/>
        </w:rPr>
        <w:t>Jrab</w:t>
      </w:r>
      <w:proofErr w:type="spellEnd"/>
      <w:r>
        <w:rPr>
          <w:i/>
        </w:rPr>
        <w:t>, A.</w:t>
      </w:r>
      <w:r>
        <w:t xml:space="preserve"> (2021). </w:t>
      </w:r>
      <w:r>
        <w:rPr>
          <w:b/>
          <w:i/>
        </w:rPr>
        <w:t xml:space="preserve"> Disclosure of Patient’s Medical Record to the Spouse:  An Islamic Law Perspective. </w:t>
      </w:r>
      <w:r>
        <w:t>Al-Wasl University Journal for Islamic and Arabic Studies, issue 61, pp: 21-38.</w:t>
      </w:r>
    </w:p>
    <w:p w14:paraId="6E505148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  <w:rPr>
          <w:b/>
          <w:i/>
        </w:rPr>
      </w:pPr>
    </w:p>
    <w:p w14:paraId="1A4B396C" w14:textId="2D0E37AC" w:rsidR="00BA075E" w:rsidRDefault="00000000" w:rsidP="005345B2">
      <w:pPr>
        <w:numPr>
          <w:ilvl w:val="0"/>
          <w:numId w:val="8"/>
        </w:numPr>
        <w:tabs>
          <w:tab w:val="left" w:pos="270"/>
        </w:tabs>
        <w:bidi w:val="0"/>
        <w:spacing w:line="276" w:lineRule="auto"/>
        <w:ind w:left="0" w:hanging="2"/>
        <w:jc w:val="left"/>
        <w:rPr>
          <w:b/>
          <w:i/>
        </w:rPr>
      </w:pPr>
      <w:r>
        <w:rPr>
          <w:i/>
        </w:rPr>
        <w:t>Semai, M. &amp; Baker, M</w:t>
      </w:r>
      <w:r>
        <w:t xml:space="preserve">. </w:t>
      </w:r>
      <w:r>
        <w:rPr>
          <w:b/>
          <w:i/>
        </w:rPr>
        <w:t xml:space="preserve">Pointers of Fatwa in Calamities] </w:t>
      </w:r>
      <w:proofErr w:type="spellStart"/>
      <w:r>
        <w:rPr>
          <w:b/>
          <w:i/>
        </w:rPr>
        <w:t>Nawazel</w:t>
      </w:r>
      <w:proofErr w:type="spellEnd"/>
      <w:r>
        <w:rPr>
          <w:b/>
          <w:i/>
        </w:rPr>
        <w:t xml:space="preserve"> [From Maliki Perspective. </w:t>
      </w:r>
      <w:r>
        <w:t xml:space="preserve">ASSIRAT "The Path" Journal for comparative researches and </w:t>
      </w:r>
      <w:r w:rsidR="00BA57DC">
        <w:t>Islamic</w:t>
      </w:r>
      <w:r>
        <w:t xml:space="preserve"> studies, 22(3), pp: 231-260. </w:t>
      </w:r>
    </w:p>
    <w:p w14:paraId="52E6A2A6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  <w:rPr>
          <w:b/>
          <w:i/>
        </w:rPr>
      </w:pPr>
    </w:p>
    <w:p w14:paraId="74FA9FE8" w14:textId="77777777" w:rsidR="00BA075E" w:rsidRDefault="00000000" w:rsidP="005345B2">
      <w:pPr>
        <w:numPr>
          <w:ilvl w:val="0"/>
          <w:numId w:val="8"/>
        </w:numPr>
        <w:tabs>
          <w:tab w:val="left" w:pos="270"/>
        </w:tabs>
        <w:bidi w:val="0"/>
        <w:spacing w:line="276" w:lineRule="auto"/>
        <w:ind w:left="0" w:hanging="2"/>
        <w:jc w:val="left"/>
      </w:pPr>
      <w:r>
        <w:rPr>
          <w:i/>
        </w:rPr>
        <w:t>Semai, M. &amp; Baker, M, &amp; Abouzeid, M.</w:t>
      </w:r>
      <w:r>
        <w:t xml:space="preserve"> (2020).  </w:t>
      </w:r>
      <w:r>
        <w:rPr>
          <w:b/>
          <w:i/>
        </w:rPr>
        <w:t xml:space="preserve">Dialogue In </w:t>
      </w:r>
      <w:proofErr w:type="gramStart"/>
      <w:r>
        <w:rPr>
          <w:b/>
          <w:i/>
        </w:rPr>
        <w:t>The</w:t>
      </w:r>
      <w:proofErr w:type="gramEnd"/>
      <w:r>
        <w:rPr>
          <w:b/>
          <w:i/>
        </w:rPr>
        <w:t xml:space="preserve"> Quran: Types, Controls </w:t>
      </w:r>
      <w:proofErr w:type="gramStart"/>
      <w:r>
        <w:rPr>
          <w:b/>
          <w:i/>
        </w:rPr>
        <w:t>And</w:t>
      </w:r>
      <w:proofErr w:type="gramEnd"/>
      <w:r>
        <w:rPr>
          <w:b/>
          <w:i/>
        </w:rPr>
        <w:t xml:space="preserve"> Objectives.  </w:t>
      </w:r>
      <w:r>
        <w:t xml:space="preserve">Journal of </w:t>
      </w:r>
      <w:proofErr w:type="spellStart"/>
      <w:r>
        <w:t>Ma’alim</w:t>
      </w:r>
      <w:proofErr w:type="spellEnd"/>
      <w:r>
        <w:t xml:space="preserve"> al-Quran </w:t>
      </w:r>
      <w:proofErr w:type="spellStart"/>
      <w:r>
        <w:t>wa</w:t>
      </w:r>
      <w:proofErr w:type="spellEnd"/>
      <w:r>
        <w:t xml:space="preserve"> al-Sunnah, 16(2) pp. 141-162. </w:t>
      </w:r>
    </w:p>
    <w:p w14:paraId="4DD56CCF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</w:pPr>
    </w:p>
    <w:p w14:paraId="0FBC1FD6" w14:textId="77777777" w:rsidR="00BA075E" w:rsidRDefault="00000000" w:rsidP="005345B2">
      <w:pPr>
        <w:numPr>
          <w:ilvl w:val="0"/>
          <w:numId w:val="8"/>
        </w:numPr>
        <w:tabs>
          <w:tab w:val="left" w:pos="270"/>
        </w:tabs>
        <w:bidi w:val="0"/>
        <w:spacing w:line="276" w:lineRule="auto"/>
        <w:ind w:left="0" w:hanging="2"/>
        <w:jc w:val="left"/>
      </w:pPr>
      <w:r>
        <w:rPr>
          <w:i/>
        </w:rPr>
        <w:t>Baker, M. &amp; Semai, M</w:t>
      </w:r>
      <w:r>
        <w:t>. (2020).</w:t>
      </w:r>
      <w:r>
        <w:rPr>
          <w:b/>
        </w:rPr>
        <w:t xml:space="preserve"> </w:t>
      </w:r>
      <w:r>
        <w:rPr>
          <w:b/>
          <w:i/>
        </w:rPr>
        <w:t>The Legal Cause of “Holding Value” and Its Impact on Islamic Provisions Regarding Virtual Currencies.</w:t>
      </w:r>
      <w:r>
        <w:rPr>
          <w:b/>
        </w:rPr>
        <w:t xml:space="preserve"> </w:t>
      </w:r>
      <w:r>
        <w:t>Religions 11(7), 399. (Scopus indexed),</w:t>
      </w:r>
    </w:p>
    <w:p w14:paraId="3F1E1807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</w:pPr>
    </w:p>
    <w:p w14:paraId="008CA2BB" w14:textId="77777777" w:rsidR="00BA075E" w:rsidRDefault="00000000" w:rsidP="00641FB5">
      <w:pPr>
        <w:numPr>
          <w:ilvl w:val="0"/>
          <w:numId w:val="8"/>
        </w:numPr>
        <w:tabs>
          <w:tab w:val="left" w:pos="270"/>
          <w:tab w:val="left" w:pos="426"/>
        </w:tabs>
        <w:bidi w:val="0"/>
        <w:spacing w:line="276" w:lineRule="auto"/>
        <w:ind w:left="0" w:hanging="2"/>
        <w:jc w:val="left"/>
        <w:rPr>
          <w:sz w:val="23"/>
          <w:szCs w:val="23"/>
        </w:rPr>
      </w:pPr>
      <w:r>
        <w:rPr>
          <w:i/>
        </w:rPr>
        <w:lastRenderedPageBreak/>
        <w:t>Rahhal, A. &amp; Baker, M.</w:t>
      </w:r>
      <w:r>
        <w:t xml:space="preserve"> (2020).</w:t>
      </w:r>
      <w:r>
        <w:rPr>
          <w:sz w:val="23"/>
          <w:szCs w:val="23"/>
        </w:rPr>
        <w:t xml:space="preserve"> </w:t>
      </w:r>
      <w:r>
        <w:rPr>
          <w:b/>
          <w:i/>
        </w:rPr>
        <w:t xml:space="preserve">The Correlation Between </w:t>
      </w:r>
      <w:proofErr w:type="gramStart"/>
      <w:r>
        <w:rPr>
          <w:b/>
          <w:i/>
        </w:rPr>
        <w:t>The</w:t>
      </w:r>
      <w:proofErr w:type="gramEnd"/>
      <w:r>
        <w:rPr>
          <w:b/>
          <w:i/>
        </w:rPr>
        <w:t xml:space="preserve"> Types of Diligence and Its Subject </w:t>
      </w:r>
      <w:proofErr w:type="gramStart"/>
      <w:r>
        <w:rPr>
          <w:b/>
          <w:i/>
        </w:rPr>
        <w:t>In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The</w:t>
      </w:r>
      <w:proofErr w:type="gramEnd"/>
      <w:r>
        <w:rPr>
          <w:b/>
          <w:i/>
        </w:rPr>
        <w:t xml:space="preserve"> Foundations </w:t>
      </w:r>
      <w:proofErr w:type="gramStart"/>
      <w:r>
        <w:rPr>
          <w:b/>
          <w:i/>
        </w:rPr>
        <w:t>Of</w:t>
      </w:r>
      <w:proofErr w:type="gramEnd"/>
      <w:r>
        <w:rPr>
          <w:b/>
          <w:i/>
        </w:rPr>
        <w:t xml:space="preserve"> Islamic Law</w:t>
      </w:r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Eddakhira</w:t>
      </w:r>
      <w:proofErr w:type="spellEnd"/>
      <w:r>
        <w:rPr>
          <w:sz w:val="23"/>
          <w:szCs w:val="23"/>
        </w:rPr>
        <w:t xml:space="preserve"> Journal for Academic Research &amp; Islamic Studies, (4)1, 151-192.</w:t>
      </w:r>
    </w:p>
    <w:p w14:paraId="2E4B9FC6" w14:textId="77777777" w:rsidR="00BA075E" w:rsidRDefault="00BA075E" w:rsidP="005345B2">
      <w:pPr>
        <w:bidi w:val="0"/>
        <w:ind w:left="0" w:hanging="2"/>
        <w:jc w:val="left"/>
        <w:rPr>
          <w:sz w:val="23"/>
          <w:szCs w:val="23"/>
        </w:rPr>
      </w:pPr>
    </w:p>
    <w:p w14:paraId="263D3F7B" w14:textId="77777777" w:rsidR="00BA075E" w:rsidRDefault="00000000" w:rsidP="00641FB5">
      <w:pPr>
        <w:numPr>
          <w:ilvl w:val="0"/>
          <w:numId w:val="8"/>
        </w:numPr>
        <w:tabs>
          <w:tab w:val="left" w:pos="270"/>
          <w:tab w:val="left" w:pos="426"/>
        </w:tabs>
        <w:bidi w:val="0"/>
        <w:spacing w:line="276" w:lineRule="auto"/>
        <w:ind w:left="0" w:hanging="2"/>
        <w:jc w:val="left"/>
        <w:rPr>
          <w:sz w:val="23"/>
          <w:szCs w:val="23"/>
        </w:rPr>
      </w:pPr>
      <w:r>
        <w:rPr>
          <w:i/>
        </w:rPr>
        <w:t>Baker, M. &amp; Nemer, I</w:t>
      </w:r>
      <w:r>
        <w:t>.</w:t>
      </w:r>
      <w:r>
        <w:rPr>
          <w:sz w:val="23"/>
          <w:szCs w:val="23"/>
        </w:rPr>
        <w:t xml:space="preserve"> (2020). </w:t>
      </w:r>
      <w:r>
        <w:rPr>
          <w:b/>
          <w:i/>
          <w:sz w:val="23"/>
          <w:szCs w:val="23"/>
        </w:rPr>
        <w:t>Indexation of Future Financial Obligations</w:t>
      </w:r>
      <w:r>
        <w:rPr>
          <w:i/>
          <w:sz w:val="23"/>
          <w:szCs w:val="23"/>
        </w:rPr>
        <w:t xml:space="preserve">. </w:t>
      </w:r>
      <w:r>
        <w:rPr>
          <w:sz w:val="23"/>
          <w:szCs w:val="23"/>
        </w:rPr>
        <w:t>Journal of Islamic Studies, 9(1), 434-468.</w:t>
      </w:r>
    </w:p>
    <w:p w14:paraId="16B91AC7" w14:textId="77777777" w:rsidR="00BA075E" w:rsidRDefault="00BA075E" w:rsidP="005345B2">
      <w:pPr>
        <w:bidi w:val="0"/>
        <w:ind w:left="0" w:hanging="2"/>
        <w:jc w:val="left"/>
        <w:rPr>
          <w:sz w:val="23"/>
          <w:szCs w:val="23"/>
        </w:rPr>
      </w:pPr>
    </w:p>
    <w:p w14:paraId="56451241" w14:textId="77777777" w:rsidR="00BA075E" w:rsidRDefault="00000000" w:rsidP="005345B2">
      <w:pPr>
        <w:numPr>
          <w:ilvl w:val="0"/>
          <w:numId w:val="8"/>
        </w:numPr>
        <w:tabs>
          <w:tab w:val="left" w:pos="270"/>
        </w:tabs>
        <w:bidi w:val="0"/>
        <w:spacing w:line="276" w:lineRule="auto"/>
        <w:ind w:left="0" w:hanging="2"/>
        <w:jc w:val="left"/>
        <w:rPr>
          <w:sz w:val="23"/>
          <w:szCs w:val="23"/>
        </w:rPr>
      </w:pPr>
      <w:bookmarkStart w:id="0" w:name="_heading=h.17dp8vu" w:colFirst="0" w:colLast="0"/>
      <w:bookmarkEnd w:id="0"/>
      <w:r>
        <w:rPr>
          <w:i/>
        </w:rPr>
        <w:t>Baker, M. &amp; Semai, M</w:t>
      </w:r>
      <w:r>
        <w:t>.</w:t>
      </w:r>
      <w:r>
        <w:rPr>
          <w:sz w:val="23"/>
          <w:szCs w:val="23"/>
        </w:rPr>
        <w:t xml:space="preserve"> (2020, accepted). </w:t>
      </w:r>
      <w:r>
        <w:rPr>
          <w:b/>
          <w:i/>
          <w:sz w:val="23"/>
          <w:szCs w:val="23"/>
        </w:rPr>
        <w:t>Marriage Contract between Honoring   and Compensation</w:t>
      </w:r>
      <w:r>
        <w:rPr>
          <w:sz w:val="23"/>
          <w:szCs w:val="23"/>
        </w:rPr>
        <w:t xml:space="preserve">. Journal of Sharia and Islamic Studies. </w:t>
      </w:r>
    </w:p>
    <w:p w14:paraId="32DA3486" w14:textId="77777777" w:rsidR="00BA075E" w:rsidRDefault="00BA075E" w:rsidP="005345B2">
      <w:pPr>
        <w:bidi w:val="0"/>
        <w:ind w:left="0" w:hanging="2"/>
        <w:jc w:val="left"/>
        <w:rPr>
          <w:sz w:val="23"/>
          <w:szCs w:val="23"/>
        </w:rPr>
      </w:pPr>
    </w:p>
    <w:p w14:paraId="781DBFDC" w14:textId="77777777" w:rsidR="00BA075E" w:rsidRDefault="00000000" w:rsidP="005345B2">
      <w:pPr>
        <w:numPr>
          <w:ilvl w:val="0"/>
          <w:numId w:val="8"/>
        </w:numPr>
        <w:tabs>
          <w:tab w:val="left" w:pos="450"/>
        </w:tabs>
        <w:bidi w:val="0"/>
        <w:spacing w:line="276" w:lineRule="auto"/>
        <w:ind w:left="0" w:hanging="2"/>
        <w:jc w:val="left"/>
        <w:rPr>
          <w:sz w:val="23"/>
          <w:szCs w:val="23"/>
        </w:rPr>
      </w:pPr>
      <w:r>
        <w:rPr>
          <w:i/>
        </w:rPr>
        <w:t>Baker, M</w:t>
      </w:r>
      <w:r>
        <w:t>.</w:t>
      </w:r>
      <w:r>
        <w:rPr>
          <w:b/>
          <w:i/>
          <w:sz w:val="23"/>
          <w:szCs w:val="23"/>
        </w:rPr>
        <w:t xml:space="preserve"> (2018). Conflict of </w:t>
      </w:r>
      <w:proofErr w:type="spellStart"/>
      <w:r>
        <w:rPr>
          <w:b/>
          <w:i/>
          <w:sz w:val="23"/>
          <w:szCs w:val="23"/>
        </w:rPr>
        <w:t>Fatwā</w:t>
      </w:r>
      <w:proofErr w:type="spellEnd"/>
      <w:r>
        <w:rPr>
          <w:b/>
          <w:i/>
          <w:sz w:val="23"/>
          <w:szCs w:val="23"/>
        </w:rPr>
        <w:t xml:space="preserve"> Between Shariah Committees of Islamic Financial Institutions. </w:t>
      </w:r>
      <w:r>
        <w:rPr>
          <w:sz w:val="23"/>
          <w:szCs w:val="23"/>
        </w:rPr>
        <w:t>ISRA International Journal of Islamic Finance</w:t>
      </w:r>
      <w:r>
        <w:rPr>
          <w:i/>
          <w:sz w:val="23"/>
          <w:szCs w:val="23"/>
        </w:rPr>
        <w:t>, (9)1.</w:t>
      </w:r>
    </w:p>
    <w:p w14:paraId="28564A31" w14:textId="77777777" w:rsidR="00BA075E" w:rsidRDefault="00BA075E" w:rsidP="005345B2">
      <w:pPr>
        <w:bidi w:val="0"/>
        <w:ind w:left="0" w:hanging="2"/>
        <w:jc w:val="left"/>
        <w:rPr>
          <w:sz w:val="23"/>
          <w:szCs w:val="23"/>
        </w:rPr>
      </w:pPr>
    </w:p>
    <w:p w14:paraId="1169099A" w14:textId="77777777" w:rsidR="00BA075E" w:rsidRDefault="00000000" w:rsidP="005345B2">
      <w:pPr>
        <w:numPr>
          <w:ilvl w:val="0"/>
          <w:numId w:val="8"/>
        </w:numPr>
        <w:tabs>
          <w:tab w:val="left" w:pos="360"/>
        </w:tabs>
        <w:bidi w:val="0"/>
        <w:spacing w:line="276" w:lineRule="auto"/>
        <w:ind w:left="0" w:hanging="2"/>
        <w:jc w:val="left"/>
        <w:rPr>
          <w:sz w:val="23"/>
          <w:szCs w:val="23"/>
        </w:rPr>
      </w:pPr>
      <w:proofErr w:type="spellStart"/>
      <w:r>
        <w:rPr>
          <w:i/>
        </w:rPr>
        <w:t>Shiyab</w:t>
      </w:r>
      <w:proofErr w:type="spellEnd"/>
      <w:r>
        <w:rPr>
          <w:i/>
        </w:rPr>
        <w:t>, T. &amp; Baker, M</w:t>
      </w:r>
      <w:r>
        <w:t>.</w:t>
      </w:r>
      <w:r>
        <w:rPr>
          <w:sz w:val="23"/>
          <w:szCs w:val="23"/>
        </w:rPr>
        <w:t xml:space="preserve"> </w:t>
      </w:r>
      <w:r>
        <w:rPr>
          <w:b/>
          <w:i/>
          <w:sz w:val="23"/>
          <w:szCs w:val="23"/>
        </w:rPr>
        <w:t>(2019). The Excuse of Flagrant Adultery in line of Comparative Legislation and Islamic Doctrine</w:t>
      </w:r>
      <w:r>
        <w:rPr>
          <w:sz w:val="23"/>
          <w:szCs w:val="23"/>
        </w:rPr>
        <w:t>, International Review of Law, v2018, issues 2&amp;3.</w:t>
      </w:r>
    </w:p>
    <w:p w14:paraId="05A21D95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</w:pPr>
    </w:p>
    <w:p w14:paraId="37559F4B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bookmarkStart w:id="1" w:name="_heading=h.1fob9te" w:colFirst="0" w:colLast="0"/>
      <w:bookmarkEnd w:id="1"/>
      <w:r>
        <w:rPr>
          <w:i/>
        </w:rPr>
        <w:t>Baker, M</w:t>
      </w:r>
      <w:r>
        <w:t>. (</w:t>
      </w:r>
      <w:r>
        <w:rPr>
          <w:b/>
          <w:i/>
        </w:rPr>
        <w:t>2018). Capital Punishment for Apostasy in Islam</w:t>
      </w:r>
      <w:r>
        <w:rPr>
          <w:i/>
        </w:rPr>
        <w:t>. Arab Law Quarterly (Scopus), 32(4), pp: 439-461.</w:t>
      </w:r>
    </w:p>
    <w:p w14:paraId="6ACCC2A1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</w:pPr>
      <w:bookmarkStart w:id="2" w:name="_heading=h.3znysh7" w:colFirst="0" w:colLast="0"/>
      <w:bookmarkEnd w:id="2"/>
    </w:p>
    <w:p w14:paraId="4C539825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r>
        <w:rPr>
          <w:i/>
        </w:rPr>
        <w:t>Baker, M. (2017),</w:t>
      </w:r>
      <w:r>
        <w:rPr>
          <w:b/>
          <w:i/>
        </w:rPr>
        <w:t xml:space="preserve"> Sharia’s Protection of Privacy, a Comparative Study between Islamic Sharia and the Law.</w:t>
      </w:r>
      <w:r>
        <w:rPr>
          <w:i/>
        </w:rPr>
        <w:t xml:space="preserve"> Journal of Sharia and Islamic Studies, Kuwait University, September, vol. 32. Issue 110.</w:t>
      </w:r>
    </w:p>
    <w:p w14:paraId="3E008E72" w14:textId="77777777" w:rsidR="00BA075E" w:rsidRDefault="00BA075E" w:rsidP="005345B2">
      <w:pPr>
        <w:tabs>
          <w:tab w:val="left" w:pos="2000"/>
        </w:tabs>
        <w:bidi w:val="0"/>
        <w:spacing w:line="276" w:lineRule="auto"/>
        <w:ind w:left="0" w:hanging="2"/>
        <w:jc w:val="left"/>
      </w:pPr>
      <w:bookmarkStart w:id="3" w:name="_heading=h.2et92p0" w:colFirst="0" w:colLast="0"/>
      <w:bookmarkEnd w:id="3"/>
    </w:p>
    <w:p w14:paraId="36657E6F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r>
        <w:rPr>
          <w:i/>
        </w:rPr>
        <w:t>Mona, O. Baker, M. (2017).</w:t>
      </w:r>
      <w:r>
        <w:rPr>
          <w:b/>
          <w:i/>
        </w:rPr>
        <w:t xml:space="preserve"> </w:t>
      </w:r>
      <w:r>
        <w:rPr>
          <w:b/>
          <w:sz w:val="23"/>
          <w:szCs w:val="23"/>
        </w:rPr>
        <w:t>Reviving Higher Benefits of Islam through Fulfilling Collective Assignations</w:t>
      </w:r>
      <w:r>
        <w:rPr>
          <w:b/>
          <w:i/>
        </w:rPr>
        <w:t xml:space="preserve">. </w:t>
      </w:r>
      <w:r>
        <w:rPr>
          <w:i/>
        </w:rPr>
        <w:t>The Jordanian Journal for Applied Science, vol. 17, issue 1, pp: 37-52.</w:t>
      </w:r>
    </w:p>
    <w:p w14:paraId="6EB04C0D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</w:pPr>
      <w:bookmarkStart w:id="4" w:name="_heading=h.tyjcwt" w:colFirst="0" w:colLast="0"/>
      <w:bookmarkEnd w:id="4"/>
    </w:p>
    <w:p w14:paraId="7C6285DB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r>
        <w:rPr>
          <w:i/>
        </w:rPr>
        <w:t xml:space="preserve">Obaidi, A. Baker, M. </w:t>
      </w:r>
      <w:r>
        <w:rPr>
          <w:b/>
          <w:i/>
        </w:rPr>
        <w:t>(2017). Blood - Money (</w:t>
      </w:r>
      <w:proofErr w:type="spellStart"/>
      <w:r>
        <w:rPr>
          <w:b/>
          <w:i/>
        </w:rPr>
        <w:t>Diyya</w:t>
      </w:r>
      <w:proofErr w:type="spellEnd"/>
      <w:r>
        <w:rPr>
          <w:b/>
          <w:i/>
        </w:rPr>
        <w:t>) as Being a Compensation in The Emirati Law &amp; Islamic Jurisprudence</w:t>
      </w:r>
      <w:r>
        <w:t xml:space="preserve">. </w:t>
      </w:r>
      <w:r>
        <w:rPr>
          <w:i/>
        </w:rPr>
        <w:t>Global business Economics Anthology, v1, March 2-17. pp: 126-133.</w:t>
      </w:r>
    </w:p>
    <w:p w14:paraId="6AB61B91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</w:pPr>
    </w:p>
    <w:p w14:paraId="674C7100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r>
        <w:t xml:space="preserve">Baker, M. </w:t>
      </w:r>
      <w:proofErr w:type="spellStart"/>
      <w:r>
        <w:t>Haswa</w:t>
      </w:r>
      <w:proofErr w:type="spellEnd"/>
      <w:r>
        <w:t xml:space="preserve">, Maher. (2016). </w:t>
      </w:r>
      <w:r>
        <w:rPr>
          <w:b/>
          <w:i/>
        </w:rPr>
        <w:t>Torturing the Accused in Islamic Fiqh</w:t>
      </w:r>
      <w:r>
        <w:t xml:space="preserve">. </w:t>
      </w:r>
      <w:r>
        <w:rPr>
          <w:i/>
        </w:rPr>
        <w:t>Sharia &amp; Law Journal, issue:65, pp: 363-426.</w:t>
      </w:r>
    </w:p>
    <w:p w14:paraId="7A97F958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</w:pPr>
      <w:bookmarkStart w:id="5" w:name="_heading=h.3dy6vkm" w:colFirst="0" w:colLast="0"/>
      <w:bookmarkEnd w:id="5"/>
    </w:p>
    <w:p w14:paraId="334597D6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proofErr w:type="spellStart"/>
      <w:r>
        <w:t>Haswa</w:t>
      </w:r>
      <w:proofErr w:type="spellEnd"/>
      <w:r>
        <w:t xml:space="preserve">, M.  Baker, M. (2016).  </w:t>
      </w:r>
      <w:r>
        <w:rPr>
          <w:b/>
          <w:sz w:val="23"/>
          <w:szCs w:val="23"/>
        </w:rPr>
        <w:t xml:space="preserve">The Effect of The Facilitating Objective in Islam and The Raise of Narrowness in Defining the Priorities </w:t>
      </w:r>
      <w:proofErr w:type="gramStart"/>
      <w:r>
        <w:rPr>
          <w:b/>
          <w:sz w:val="23"/>
          <w:szCs w:val="23"/>
        </w:rPr>
        <w:t>Of</w:t>
      </w:r>
      <w:proofErr w:type="gramEnd"/>
      <w:r>
        <w:rPr>
          <w:b/>
          <w:sz w:val="23"/>
          <w:szCs w:val="23"/>
        </w:rPr>
        <w:t xml:space="preserve"> Pilgrim (Hajj) In Sunnah and Duties </w:t>
      </w:r>
      <w:proofErr w:type="gramStart"/>
      <w:r>
        <w:rPr>
          <w:b/>
          <w:sz w:val="23"/>
          <w:szCs w:val="23"/>
        </w:rPr>
        <w:t>In</w:t>
      </w:r>
      <w:proofErr w:type="gramEnd"/>
      <w:r>
        <w:rPr>
          <w:b/>
          <w:sz w:val="23"/>
          <w:szCs w:val="23"/>
        </w:rPr>
        <w:t xml:space="preserve"> Our Present-day Reality</w:t>
      </w:r>
      <w:r>
        <w:t xml:space="preserve">. </w:t>
      </w:r>
      <w:r>
        <w:rPr>
          <w:i/>
        </w:rPr>
        <w:t xml:space="preserve">Journal of Sharia and Islamic Studies, Kuwait University, vol. 31, issue 104. </w:t>
      </w:r>
    </w:p>
    <w:p w14:paraId="0FDEB1C1" w14:textId="77777777" w:rsidR="00BA075E" w:rsidRDefault="00BA075E" w:rsidP="005345B2">
      <w:pPr>
        <w:bidi w:val="0"/>
        <w:spacing w:line="276" w:lineRule="auto"/>
        <w:ind w:left="0" w:hanging="2"/>
        <w:jc w:val="left"/>
        <w:rPr>
          <w:color w:val="000000"/>
        </w:rPr>
      </w:pPr>
    </w:p>
    <w:p w14:paraId="6D55F7C0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r>
        <w:rPr>
          <w:color w:val="000000"/>
          <w:sz w:val="23"/>
          <w:szCs w:val="23"/>
        </w:rPr>
        <w:t>Nemer, E. Baker, M.  (</w:t>
      </w:r>
      <w:r>
        <w:rPr>
          <w:i/>
        </w:rPr>
        <w:t xml:space="preserve">2016), </w:t>
      </w:r>
      <w:r>
        <w:rPr>
          <w:b/>
          <w:i/>
          <w:color w:val="000000"/>
          <w:sz w:val="23"/>
          <w:szCs w:val="23"/>
        </w:rPr>
        <w:t>Issues of Coexistence with non-Muslims in Islamic Countries</w:t>
      </w:r>
      <w:r>
        <w:rPr>
          <w:i/>
        </w:rPr>
        <w:t>, College of Islamic and Arabic Studies Journal, December Issue 52, pp:113-160, Dubai, UAE.</w:t>
      </w:r>
    </w:p>
    <w:p w14:paraId="160E7B43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</w:pPr>
    </w:p>
    <w:p w14:paraId="449B6C37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proofErr w:type="spellStart"/>
      <w:r>
        <w:t>Haswa</w:t>
      </w:r>
      <w:proofErr w:type="spellEnd"/>
      <w:r>
        <w:t xml:space="preserve">, M.  Baker, M. (book, 2014). </w:t>
      </w:r>
      <w:proofErr w:type="spellStart"/>
      <w:r>
        <w:rPr>
          <w:b/>
          <w:i/>
        </w:rPr>
        <w:t>Usoul</w:t>
      </w:r>
      <w:proofErr w:type="spellEnd"/>
      <w:r>
        <w:rPr>
          <w:b/>
          <w:i/>
        </w:rPr>
        <w:t xml:space="preserve"> Al-Figh</w:t>
      </w:r>
      <w:r>
        <w:t xml:space="preserve">. </w:t>
      </w:r>
      <w:r>
        <w:rPr>
          <w:i/>
        </w:rPr>
        <w:t>University Bookshop, Sharia, UAE.</w:t>
      </w:r>
    </w:p>
    <w:p w14:paraId="199360A3" w14:textId="77777777" w:rsidR="00BA075E" w:rsidRDefault="00BA075E" w:rsidP="005345B2">
      <w:pPr>
        <w:tabs>
          <w:tab w:val="left" w:pos="851"/>
        </w:tabs>
        <w:bidi w:val="0"/>
        <w:spacing w:line="276" w:lineRule="auto"/>
        <w:ind w:left="0" w:hanging="2"/>
        <w:jc w:val="left"/>
      </w:pPr>
    </w:p>
    <w:p w14:paraId="45EEFAD9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r>
        <w:t xml:space="preserve">Baker, M. (book, 2013). </w:t>
      </w:r>
      <w:r>
        <w:rPr>
          <w:b/>
          <w:i/>
        </w:rPr>
        <w:t>Contention in Rights in Islamic Fiqh</w:t>
      </w:r>
      <w:r>
        <w:t xml:space="preserve">. (a comparative study in all jurisprudential doctrines). </w:t>
      </w:r>
      <w:r>
        <w:rPr>
          <w:i/>
        </w:rPr>
        <w:t>University Bookshop, Sharjah, UAE.</w:t>
      </w:r>
    </w:p>
    <w:p w14:paraId="7C1A220F" w14:textId="77777777" w:rsidR="00BA075E" w:rsidRDefault="00BA075E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76" w:lineRule="auto"/>
        <w:ind w:left="0" w:hanging="2"/>
        <w:jc w:val="left"/>
        <w:rPr>
          <w:color w:val="000000"/>
        </w:rPr>
      </w:pPr>
    </w:p>
    <w:p w14:paraId="11998161" w14:textId="77777777" w:rsidR="00BA075E" w:rsidRDefault="00000000" w:rsidP="005345B2">
      <w:pPr>
        <w:numPr>
          <w:ilvl w:val="0"/>
          <w:numId w:val="8"/>
        </w:numPr>
        <w:tabs>
          <w:tab w:val="left" w:pos="270"/>
          <w:tab w:val="left" w:pos="360"/>
        </w:tabs>
        <w:bidi w:val="0"/>
        <w:spacing w:line="276" w:lineRule="auto"/>
        <w:ind w:left="0" w:hanging="2"/>
        <w:jc w:val="left"/>
      </w:pPr>
      <w:bookmarkStart w:id="6" w:name="_heading=h.1t3h5sf" w:colFirst="0" w:colLast="0"/>
      <w:bookmarkEnd w:id="6"/>
      <w:r>
        <w:t xml:space="preserve">Baker, M. (2014). </w:t>
      </w:r>
      <w:proofErr w:type="spellStart"/>
      <w:r>
        <w:rPr>
          <w:b/>
          <w:i/>
        </w:rPr>
        <w:t>Tawarruq</w:t>
      </w:r>
      <w:proofErr w:type="spellEnd"/>
      <w:r>
        <w:rPr>
          <w:b/>
          <w:i/>
        </w:rPr>
        <w:t xml:space="preserve"> in Islamic Banks and its Rule in Islamic Fiqh</w:t>
      </w:r>
      <w:r>
        <w:t xml:space="preserve">. </w:t>
      </w:r>
      <w:r>
        <w:rPr>
          <w:i/>
        </w:rPr>
        <w:t>Sharia &amp; Law Journal, issue: 57 pp: 279-329.</w:t>
      </w:r>
    </w:p>
    <w:p w14:paraId="49051751" w14:textId="77777777" w:rsidR="00BA075E" w:rsidRDefault="00000000" w:rsidP="005345B2">
      <w:pPr>
        <w:tabs>
          <w:tab w:val="left" w:pos="1140"/>
        </w:tabs>
        <w:bidi w:val="0"/>
        <w:ind w:left="0" w:hanging="2"/>
        <w:jc w:val="left"/>
      </w:pPr>
      <w:r>
        <w:t>--------------------------------------------------------------------------------------------------------------</w:t>
      </w:r>
    </w:p>
    <w:p w14:paraId="688D9C0E" w14:textId="77777777" w:rsidR="00BA075E" w:rsidRDefault="00BA075E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</w:p>
    <w:p w14:paraId="1BA8ADB0" w14:textId="77777777" w:rsidR="00BA075E" w:rsidRDefault="00000000" w:rsidP="005345B2">
      <w:pPr>
        <w:tabs>
          <w:tab w:val="left" w:pos="1140"/>
        </w:tabs>
        <w:bidi w:val="0"/>
        <w:ind w:left="1" w:hanging="3"/>
        <w:jc w:val="left"/>
        <w:rPr>
          <w:rFonts w:ascii="Garamond" w:eastAsia="Garamond" w:hAnsi="Garamond" w:cs="Garamond"/>
          <w:i/>
        </w:rPr>
      </w:pPr>
      <w:r>
        <w:rPr>
          <w:rFonts w:ascii="Garamond" w:eastAsia="Garamond" w:hAnsi="Garamond" w:cs="Garamond"/>
          <w:b/>
          <w:sz w:val="32"/>
          <w:szCs w:val="32"/>
        </w:rPr>
        <w:t>Conferences</w:t>
      </w:r>
      <w:r>
        <w:rPr>
          <w:rFonts w:ascii="Garamond" w:eastAsia="Garamond" w:hAnsi="Garamond" w:cs="Garamond"/>
          <w:b/>
        </w:rPr>
        <w:t xml:space="preserve"> </w:t>
      </w:r>
      <w:r>
        <w:rPr>
          <w:rFonts w:ascii="Garamond" w:eastAsia="Garamond" w:hAnsi="Garamond" w:cs="Garamond"/>
          <w:i/>
        </w:rPr>
        <w:t>(older to newer order)</w:t>
      </w:r>
    </w:p>
    <w:p w14:paraId="311C024B" w14:textId="77777777" w:rsidR="00BA075E" w:rsidRDefault="00BA075E" w:rsidP="00CB2EF7">
      <w:pPr>
        <w:tabs>
          <w:tab w:val="left" w:pos="0"/>
        </w:tabs>
        <w:bidi w:val="0"/>
        <w:ind w:left="0" w:hanging="2"/>
        <w:jc w:val="left"/>
        <w:rPr>
          <w:rFonts w:ascii="Garamond" w:eastAsia="Garamond" w:hAnsi="Garamond" w:cs="Garamond"/>
        </w:rPr>
      </w:pPr>
    </w:p>
    <w:p w14:paraId="1A90CA6B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color w:val="000000"/>
          <w:sz w:val="23"/>
          <w:szCs w:val="23"/>
        </w:rPr>
      </w:pPr>
      <w:bookmarkStart w:id="7" w:name="_heading=h.4d34og8" w:colFirst="0" w:colLast="0"/>
      <w:bookmarkEnd w:id="7"/>
      <w:r w:rsidRPr="00CB2EF7">
        <w:rPr>
          <w:i/>
          <w:color w:val="000000"/>
          <w:sz w:val="23"/>
          <w:szCs w:val="23"/>
        </w:rPr>
        <w:t>International Conference for Science and Arts, UAE, 2016.</w:t>
      </w:r>
    </w:p>
    <w:p w14:paraId="3FB2362D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lastRenderedPageBreak/>
        <w:t>30th Business &amp; Economics Society International (B&amp;ESI) Conference, Abu Dhabi, UAE, 2017</w:t>
      </w:r>
      <w:r w:rsidRPr="00CB2EF7">
        <w:rPr>
          <w:rFonts w:ascii="Garamond" w:eastAsia="Garamond" w:hAnsi="Garamond" w:cs="Garamond"/>
          <w:b/>
          <w:color w:val="000000"/>
        </w:rPr>
        <w:t>.</w:t>
      </w:r>
    </w:p>
    <w:p w14:paraId="32D524E1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t>Sharjah 2nd International Conference on Islamic Economy (October 2017</w:t>
      </w:r>
      <w:r w:rsidRPr="00CB2EF7">
        <w:rPr>
          <w:i/>
          <w:color w:val="000000"/>
        </w:rPr>
        <w:t>).</w:t>
      </w:r>
    </w:p>
    <w:p w14:paraId="35F49EFC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t>International Juristic Forum for Islamic Finance</w:t>
      </w:r>
      <w:r w:rsidRPr="00CB2EF7">
        <w:rPr>
          <w:i/>
          <w:color w:val="000000"/>
        </w:rPr>
        <w:t>, Fez, Morocco, March 2018).</w:t>
      </w:r>
    </w:p>
    <w:p w14:paraId="0483FBD2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t>Law in Changing World, Jordan</w:t>
      </w:r>
      <w:r w:rsidRPr="00CB2EF7">
        <w:rPr>
          <w:i/>
          <w:color w:val="000000"/>
        </w:rPr>
        <w:t>, April 2018.</w:t>
      </w:r>
    </w:p>
    <w:p w14:paraId="56606BB3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t>International RAIS Conference on Social Sciences and Humanities New Jersey, USA, April 2018.</w:t>
      </w:r>
    </w:p>
    <w:p w14:paraId="4C1085A6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t xml:space="preserve">2nd TFCR International Conference on Business Management, Language, Social Science and Humanities Research, Istanbul, Turkey (August 2019). </w:t>
      </w:r>
    </w:p>
    <w:p w14:paraId="30E4000E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t>13th Annual International Conference on Global Studies: Business, Economic, Political, Social and Cultural Aspects, Athens, Greece (December 2019).</w:t>
      </w:r>
    </w:p>
    <w:p w14:paraId="35E2EF41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i/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t xml:space="preserve">15th International Congress of Social Sciences with Current Research, Istanbul (May 2022). </w:t>
      </w:r>
    </w:p>
    <w:p w14:paraId="5E01661B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i/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t xml:space="preserve">Mecca Int’l </w:t>
      </w:r>
      <w:proofErr w:type="gramStart"/>
      <w:r w:rsidRPr="00CB2EF7">
        <w:rPr>
          <w:i/>
          <w:color w:val="000000"/>
          <w:sz w:val="23"/>
          <w:szCs w:val="23"/>
        </w:rPr>
        <w:t>Conference  of</w:t>
      </w:r>
      <w:proofErr w:type="gramEnd"/>
      <w:r w:rsidRPr="00CB2EF7">
        <w:rPr>
          <w:i/>
          <w:color w:val="000000"/>
          <w:sz w:val="23"/>
          <w:szCs w:val="23"/>
        </w:rPr>
        <w:t xml:space="preserve"> Legal Studies-New Trends-, Mecca, (Dec 2022). </w:t>
      </w:r>
    </w:p>
    <w:p w14:paraId="76B6FD4F" w14:textId="77777777" w:rsidR="00BA075E" w:rsidRPr="00CB2EF7" w:rsidRDefault="00000000" w:rsidP="00CB2EF7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i/>
          <w:color w:val="000000"/>
          <w:sz w:val="23"/>
          <w:szCs w:val="23"/>
        </w:rPr>
      </w:pPr>
      <w:r w:rsidRPr="00CB2EF7">
        <w:rPr>
          <w:i/>
          <w:color w:val="000000"/>
          <w:sz w:val="23"/>
          <w:szCs w:val="23"/>
        </w:rPr>
        <w:t>8th Annual International Symposium on Religion &amp; Theology, - Athens (May 2023)</w:t>
      </w:r>
    </w:p>
    <w:p w14:paraId="6520C84B" w14:textId="77777777" w:rsidR="00BA075E" w:rsidRDefault="00000000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--------------------------------------------------------------------------------------------------------------</w:t>
      </w:r>
    </w:p>
    <w:p w14:paraId="35B0C42E" w14:textId="77777777" w:rsidR="00BA075E" w:rsidRDefault="00BA075E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</w:p>
    <w:p w14:paraId="5962F7DE" w14:textId="77777777" w:rsidR="00BA075E" w:rsidRDefault="00000000" w:rsidP="005345B2">
      <w:pPr>
        <w:tabs>
          <w:tab w:val="left" w:pos="1140"/>
        </w:tabs>
        <w:bidi w:val="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t>Graduate studies Thesis Defense Membership</w:t>
      </w:r>
    </w:p>
    <w:p w14:paraId="44CBF3B6" w14:textId="77777777" w:rsidR="00BA075E" w:rsidRDefault="00BA075E" w:rsidP="001836FE">
      <w:pPr>
        <w:tabs>
          <w:tab w:val="left" w:pos="1140"/>
        </w:tabs>
        <w:bidi w:val="0"/>
        <w:ind w:leftChars="0" w:left="-2" w:firstLineChars="0" w:firstLine="0"/>
        <w:jc w:val="left"/>
        <w:rPr>
          <w:rFonts w:ascii="Garamond" w:eastAsia="Garamond" w:hAnsi="Garamond" w:cs="Garamond"/>
        </w:rPr>
      </w:pPr>
    </w:p>
    <w:p w14:paraId="5F5174D1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color w:val="000000"/>
        </w:rPr>
      </w:pPr>
      <w:r w:rsidRPr="001836FE">
        <w:rPr>
          <w:rFonts w:ascii="Garamond" w:eastAsia="Garamond" w:hAnsi="Garamond" w:cs="Garamond"/>
          <w:color w:val="000000"/>
        </w:rPr>
        <w:t>Salem Suhail Amri, “</w:t>
      </w:r>
      <w:r w:rsidRPr="001836FE">
        <w:rPr>
          <w:rFonts w:ascii="Garamond" w:eastAsia="Garamond" w:hAnsi="Garamond" w:cs="Garamond"/>
          <w:b/>
          <w:i/>
          <w:color w:val="000000"/>
        </w:rPr>
        <w:t>Emergent Issues in Camel Affairs</w:t>
      </w:r>
      <w:r w:rsidRPr="001836FE">
        <w:rPr>
          <w:rFonts w:ascii="Garamond" w:eastAsia="Garamond" w:hAnsi="Garamond" w:cs="Garamond"/>
          <w:color w:val="000000"/>
        </w:rPr>
        <w:t xml:space="preserve">”, </w:t>
      </w:r>
      <w:r w:rsidRPr="001836FE">
        <w:rPr>
          <w:rFonts w:ascii="Garamond" w:eastAsia="Garamond" w:hAnsi="Garamond" w:cs="Garamond"/>
          <w:i/>
          <w:color w:val="000000"/>
        </w:rPr>
        <w:t>Sharjah University,</w:t>
      </w:r>
      <w:r w:rsidRPr="001836FE">
        <w:rPr>
          <w:rFonts w:ascii="Garamond" w:eastAsia="Garamond" w:hAnsi="Garamond" w:cs="Garamond"/>
          <w:color w:val="000000"/>
        </w:rPr>
        <w:t xml:space="preserve"> 15/5/2108</w:t>
      </w:r>
    </w:p>
    <w:p w14:paraId="52FB5EC0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color w:val="000000"/>
        </w:rPr>
      </w:pPr>
      <w:r w:rsidRPr="001836FE">
        <w:rPr>
          <w:rFonts w:ascii="Garamond" w:eastAsia="Garamond" w:hAnsi="Garamond" w:cs="Garamond"/>
          <w:color w:val="000000"/>
        </w:rPr>
        <w:t>Shamsa, “</w:t>
      </w:r>
      <w:proofErr w:type="spellStart"/>
      <w:r w:rsidRPr="001836FE">
        <w:rPr>
          <w:rFonts w:ascii="Garamond" w:eastAsia="Garamond" w:hAnsi="Garamond" w:cs="Garamond"/>
          <w:color w:val="000000"/>
        </w:rPr>
        <w:t>Dalmouk</w:t>
      </w:r>
      <w:proofErr w:type="spellEnd"/>
      <w:r w:rsidRPr="001836FE">
        <w:rPr>
          <w:rFonts w:ascii="Garamond" w:eastAsia="Garamond" w:hAnsi="Garamond" w:cs="Garamond"/>
          <w:color w:val="000000"/>
        </w:rPr>
        <w:t xml:space="preserve">, </w:t>
      </w:r>
      <w:r w:rsidRPr="001836FE">
        <w:rPr>
          <w:rFonts w:ascii="Garamond" w:eastAsia="Garamond" w:hAnsi="Garamond" w:cs="Garamond"/>
          <w:b/>
          <w:i/>
          <w:color w:val="000000"/>
        </w:rPr>
        <w:t>Qiyas Al-</w:t>
      </w:r>
      <w:proofErr w:type="spellStart"/>
      <w:r w:rsidRPr="001836FE">
        <w:rPr>
          <w:rFonts w:ascii="Garamond" w:eastAsia="Garamond" w:hAnsi="Garamond" w:cs="Garamond"/>
          <w:b/>
          <w:i/>
          <w:color w:val="000000"/>
        </w:rPr>
        <w:t>Osool</w:t>
      </w:r>
      <w:proofErr w:type="spellEnd"/>
      <w:r w:rsidRPr="001836FE">
        <w:rPr>
          <w:rFonts w:ascii="Garamond" w:eastAsia="Garamond" w:hAnsi="Garamond" w:cs="Garamond"/>
          <w:color w:val="000000"/>
        </w:rPr>
        <w:t xml:space="preserve">”, </w:t>
      </w:r>
      <w:r w:rsidRPr="001836FE">
        <w:rPr>
          <w:rFonts w:ascii="Garamond" w:eastAsia="Garamond" w:hAnsi="Garamond" w:cs="Garamond"/>
          <w:i/>
          <w:color w:val="000000"/>
        </w:rPr>
        <w:t>Sharjah University,</w:t>
      </w:r>
      <w:r w:rsidRPr="001836FE">
        <w:rPr>
          <w:rFonts w:ascii="Garamond" w:eastAsia="Garamond" w:hAnsi="Garamond" w:cs="Garamond"/>
          <w:color w:val="000000"/>
        </w:rPr>
        <w:t xml:space="preserve"> 2/6/2108 </w:t>
      </w:r>
    </w:p>
    <w:p w14:paraId="106ECA03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color w:val="000000"/>
        </w:rPr>
      </w:pPr>
      <w:r w:rsidRPr="001836FE">
        <w:rPr>
          <w:rFonts w:ascii="Garamond" w:eastAsia="Garamond" w:hAnsi="Garamond" w:cs="Garamond"/>
          <w:color w:val="000000"/>
        </w:rPr>
        <w:t>Said Al-</w:t>
      </w:r>
      <w:proofErr w:type="spellStart"/>
      <w:r w:rsidRPr="001836FE">
        <w:rPr>
          <w:rFonts w:ascii="Garamond" w:eastAsia="Garamond" w:hAnsi="Garamond" w:cs="Garamond"/>
          <w:color w:val="000000"/>
        </w:rPr>
        <w:t>Ka’abi</w:t>
      </w:r>
      <w:proofErr w:type="spellEnd"/>
      <w:r w:rsidRPr="001836FE">
        <w:rPr>
          <w:rFonts w:ascii="Garamond" w:eastAsia="Garamond" w:hAnsi="Garamond" w:cs="Garamond"/>
          <w:color w:val="000000"/>
        </w:rPr>
        <w:t>, “</w:t>
      </w:r>
      <w:r w:rsidRPr="001836FE">
        <w:rPr>
          <w:rFonts w:ascii="Garamond" w:eastAsia="Garamond" w:hAnsi="Garamond" w:cs="Garamond"/>
          <w:b/>
          <w:i/>
          <w:color w:val="000000"/>
        </w:rPr>
        <w:t>Hadith textual Criticism in The Vision of Anas Bin Malik</w:t>
      </w:r>
      <w:r w:rsidRPr="001836FE">
        <w:rPr>
          <w:rFonts w:ascii="Garamond" w:eastAsia="Garamond" w:hAnsi="Garamond" w:cs="Garamond"/>
          <w:color w:val="000000"/>
        </w:rPr>
        <w:t xml:space="preserve">”, </w:t>
      </w:r>
      <w:r w:rsidRPr="001836FE">
        <w:rPr>
          <w:rFonts w:ascii="Garamond" w:eastAsia="Garamond" w:hAnsi="Garamond" w:cs="Garamond"/>
          <w:i/>
          <w:color w:val="000000"/>
        </w:rPr>
        <w:t>Sharjah University (22/5/2019)</w:t>
      </w:r>
    </w:p>
    <w:p w14:paraId="05489BE7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color w:val="000000"/>
        </w:rPr>
      </w:pPr>
      <w:proofErr w:type="spellStart"/>
      <w:r w:rsidRPr="001836FE">
        <w:rPr>
          <w:rFonts w:ascii="Garamond" w:eastAsia="Garamond" w:hAnsi="Garamond" w:cs="Garamond"/>
          <w:color w:val="000000"/>
        </w:rPr>
        <w:t>Ni’aimi</w:t>
      </w:r>
      <w:proofErr w:type="spellEnd"/>
      <w:r w:rsidRPr="001836FE">
        <w:rPr>
          <w:rFonts w:ascii="Garamond" w:eastAsia="Garamond" w:hAnsi="Garamond" w:cs="Garamond"/>
          <w:color w:val="000000"/>
        </w:rPr>
        <w:t>, Ahmed</w:t>
      </w:r>
      <w:r w:rsidRPr="001836FE">
        <w:rPr>
          <w:rFonts w:ascii="Garamond" w:eastAsia="Garamond" w:hAnsi="Garamond" w:cs="Garamond"/>
          <w:i/>
          <w:color w:val="000000"/>
        </w:rPr>
        <w:t>- “</w:t>
      </w:r>
      <w:r w:rsidRPr="001836FE">
        <w:rPr>
          <w:rFonts w:ascii="Garamond" w:eastAsia="Garamond" w:hAnsi="Garamond" w:cs="Garamond"/>
          <w:b/>
          <w:i/>
          <w:color w:val="000000"/>
        </w:rPr>
        <w:t>Rules of purposes and applications in the Islamic Fiqh Academy".</w:t>
      </w:r>
      <w:r w:rsidRPr="001836FE">
        <w:rPr>
          <w:rFonts w:ascii="Garamond" w:eastAsia="Garamond" w:hAnsi="Garamond" w:cs="Garamond"/>
          <w:i/>
          <w:color w:val="000000"/>
        </w:rPr>
        <w:t xml:space="preserve"> Sharjah University (25/12/2019)</w:t>
      </w:r>
    </w:p>
    <w:p w14:paraId="4D9192FB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i/>
          <w:color w:val="000000"/>
        </w:rPr>
      </w:pPr>
      <w:proofErr w:type="spellStart"/>
      <w:r w:rsidRPr="001836FE">
        <w:rPr>
          <w:rFonts w:ascii="Garamond" w:eastAsia="Garamond" w:hAnsi="Garamond" w:cs="Garamond"/>
          <w:color w:val="000000"/>
        </w:rPr>
        <w:t>Sahnoon</w:t>
      </w:r>
      <w:proofErr w:type="spellEnd"/>
      <w:r w:rsidRPr="001836FE">
        <w:rPr>
          <w:rFonts w:ascii="Garamond" w:eastAsia="Garamond" w:hAnsi="Garamond" w:cs="Garamond"/>
          <w:color w:val="000000"/>
        </w:rPr>
        <w:t>, Abboud</w:t>
      </w:r>
      <w:r w:rsidRPr="001836FE">
        <w:rPr>
          <w:rFonts w:ascii="Garamond" w:eastAsia="Garamond" w:hAnsi="Garamond" w:cs="Garamond"/>
          <w:i/>
          <w:color w:val="000000"/>
        </w:rPr>
        <w:t>- “</w:t>
      </w:r>
      <w:r w:rsidRPr="001836FE">
        <w:rPr>
          <w:rFonts w:ascii="Garamond" w:eastAsia="Garamond" w:hAnsi="Garamond" w:cs="Garamond"/>
          <w:b/>
          <w:i/>
          <w:color w:val="000000"/>
        </w:rPr>
        <w:t>The Differences in the science of the purposes of Sharia”.</w:t>
      </w:r>
      <w:r w:rsidRPr="001836FE">
        <w:rPr>
          <w:rFonts w:ascii="Garamond" w:eastAsia="Garamond" w:hAnsi="Garamond" w:cs="Garamond"/>
          <w:i/>
          <w:color w:val="000000"/>
        </w:rPr>
        <w:t xml:space="preserve"> Sharjah University (18/5/2020).</w:t>
      </w:r>
    </w:p>
    <w:p w14:paraId="64C08B83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i/>
          <w:color w:val="000000"/>
        </w:rPr>
      </w:pPr>
      <w:r w:rsidRPr="001836FE">
        <w:rPr>
          <w:rFonts w:ascii="Garamond" w:eastAsia="Garamond" w:hAnsi="Garamond" w:cs="Garamond"/>
          <w:i/>
          <w:color w:val="000000"/>
        </w:rPr>
        <w:t>Ad-</w:t>
      </w:r>
      <w:proofErr w:type="spellStart"/>
      <w:proofErr w:type="gramStart"/>
      <w:r w:rsidRPr="001836FE">
        <w:rPr>
          <w:rFonts w:ascii="Garamond" w:eastAsia="Garamond" w:hAnsi="Garamond" w:cs="Garamond"/>
          <w:i/>
          <w:color w:val="000000"/>
        </w:rPr>
        <w:t>Dousari</w:t>
      </w:r>
      <w:proofErr w:type="spellEnd"/>
      <w:r w:rsidRPr="001836FE">
        <w:rPr>
          <w:rFonts w:ascii="Garamond" w:eastAsia="Garamond" w:hAnsi="Garamond" w:cs="Garamond"/>
          <w:i/>
          <w:color w:val="000000"/>
        </w:rPr>
        <w:t xml:space="preserve"> ,</w:t>
      </w:r>
      <w:proofErr w:type="gramEnd"/>
      <w:r w:rsidRPr="001836FE">
        <w:rPr>
          <w:rFonts w:ascii="Garamond" w:eastAsia="Garamond" w:hAnsi="Garamond" w:cs="Garamond"/>
          <w:i/>
          <w:color w:val="000000"/>
        </w:rPr>
        <w:t xml:space="preserve"> Aysha</w:t>
      </w:r>
      <w:r w:rsidRPr="001836FE">
        <w:rPr>
          <w:rFonts w:ascii="Garamond" w:eastAsia="Garamond" w:hAnsi="Garamond" w:cs="Garamond"/>
          <w:b/>
          <w:i/>
          <w:color w:val="000000"/>
        </w:rPr>
        <w:t xml:space="preserve">-"Quality in Western and Islamic Perspective". </w:t>
      </w:r>
      <w:r w:rsidRPr="001836FE">
        <w:rPr>
          <w:rFonts w:ascii="Garamond" w:eastAsia="Garamond" w:hAnsi="Garamond" w:cs="Garamond"/>
          <w:i/>
          <w:color w:val="000000"/>
        </w:rPr>
        <w:t xml:space="preserve">Mohamed Bin Zayed University,  </w:t>
      </w:r>
    </w:p>
    <w:p w14:paraId="49B502BF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i/>
          <w:color w:val="000000"/>
        </w:rPr>
      </w:pPr>
      <w:r w:rsidRPr="001836FE">
        <w:rPr>
          <w:rFonts w:ascii="Garamond" w:eastAsia="Garamond" w:hAnsi="Garamond" w:cs="Garamond"/>
          <w:i/>
          <w:color w:val="000000"/>
        </w:rPr>
        <w:t>Al Marzouqi, Yousef “</w:t>
      </w:r>
      <w:r w:rsidRPr="001836FE">
        <w:rPr>
          <w:rFonts w:ascii="Garamond" w:eastAsia="Garamond" w:hAnsi="Garamond" w:cs="Garamond"/>
          <w:b/>
          <w:i/>
          <w:color w:val="000000"/>
        </w:rPr>
        <w:t>Contracts Forms Between Public Transportation Companies and Drivers</w:t>
      </w:r>
      <w:r w:rsidRPr="001836FE">
        <w:rPr>
          <w:rFonts w:ascii="Garamond" w:eastAsia="Garamond" w:hAnsi="Garamond" w:cs="Garamond"/>
          <w:i/>
          <w:color w:val="000000"/>
        </w:rPr>
        <w:t xml:space="preserve">”. Sharjah University, (27/12/2020). </w:t>
      </w:r>
    </w:p>
    <w:p w14:paraId="40373147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i/>
          <w:color w:val="000000"/>
        </w:rPr>
      </w:pPr>
      <w:proofErr w:type="spellStart"/>
      <w:r w:rsidRPr="001836FE">
        <w:rPr>
          <w:rFonts w:ascii="Garamond" w:eastAsia="Garamond" w:hAnsi="Garamond" w:cs="Garamond"/>
          <w:i/>
          <w:color w:val="000000"/>
        </w:rPr>
        <w:t>Batayeb</w:t>
      </w:r>
      <w:proofErr w:type="spellEnd"/>
      <w:r w:rsidRPr="001836FE">
        <w:rPr>
          <w:rFonts w:ascii="Garamond" w:eastAsia="Garamond" w:hAnsi="Garamond" w:cs="Garamond"/>
          <w:i/>
          <w:color w:val="000000"/>
        </w:rPr>
        <w:t>, Fatima “</w:t>
      </w:r>
      <w:r w:rsidRPr="001836FE">
        <w:rPr>
          <w:rFonts w:ascii="Garamond" w:eastAsia="Garamond" w:hAnsi="Garamond" w:cs="Garamond"/>
          <w:b/>
          <w:i/>
          <w:color w:val="000000"/>
        </w:rPr>
        <w:t>The Legal Permission</w:t>
      </w:r>
      <w:r w:rsidRPr="001836FE">
        <w:rPr>
          <w:rFonts w:ascii="Garamond" w:eastAsia="Garamond" w:hAnsi="Garamond" w:cs="Garamond"/>
          <w:i/>
          <w:color w:val="000000"/>
        </w:rPr>
        <w:t xml:space="preserve">”. Sharjah University, (28/12/2020). </w:t>
      </w:r>
    </w:p>
    <w:p w14:paraId="206A4D1B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i/>
          <w:color w:val="000000"/>
        </w:rPr>
      </w:pPr>
      <w:r w:rsidRPr="001836FE">
        <w:rPr>
          <w:rFonts w:ascii="Garamond" w:eastAsia="Garamond" w:hAnsi="Garamond" w:cs="Garamond"/>
          <w:i/>
          <w:color w:val="000000"/>
        </w:rPr>
        <w:t>Maryam, Mansoor “</w:t>
      </w:r>
      <w:r w:rsidRPr="001836FE">
        <w:rPr>
          <w:rFonts w:ascii="Garamond" w:eastAsia="Garamond" w:hAnsi="Garamond" w:cs="Garamond"/>
          <w:b/>
          <w:i/>
          <w:color w:val="000000"/>
        </w:rPr>
        <w:t xml:space="preserve">Giving Preference Using Precaution Approach and Its Impact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On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Why Jurists Differ</w:t>
      </w:r>
      <w:r w:rsidRPr="001836FE">
        <w:rPr>
          <w:rFonts w:ascii="Garamond" w:eastAsia="Garamond" w:hAnsi="Garamond" w:cs="Garamond"/>
          <w:i/>
          <w:color w:val="000000"/>
        </w:rPr>
        <w:t>”. Sharjah University (18/5/2022).</w:t>
      </w:r>
    </w:p>
    <w:p w14:paraId="291CD642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i/>
          <w:color w:val="000000"/>
        </w:rPr>
      </w:pPr>
      <w:r w:rsidRPr="001836FE">
        <w:rPr>
          <w:rFonts w:ascii="Garamond" w:eastAsia="Garamond" w:hAnsi="Garamond" w:cs="Garamond"/>
          <w:i/>
          <w:color w:val="000000"/>
        </w:rPr>
        <w:t>Bin Dawoud, Mohammad, “</w:t>
      </w:r>
      <w:r w:rsidRPr="001836FE">
        <w:rPr>
          <w:rFonts w:ascii="Garamond" w:eastAsia="Garamond" w:hAnsi="Garamond" w:cs="Garamond"/>
          <w:b/>
          <w:i/>
          <w:color w:val="000000"/>
        </w:rPr>
        <w:t xml:space="preserve">Rules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Of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Islamic Jurisprudence Affecting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The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Islamic Ruling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Of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Prayer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In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The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Prohibited Times”. Jumeirah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university ,</w:t>
      </w:r>
      <w:proofErr w:type="gramEnd"/>
      <w:r w:rsidRPr="001836FE">
        <w:rPr>
          <w:rFonts w:ascii="Garamond" w:eastAsia="Garamond" w:hAnsi="Garamond" w:cs="Garamond"/>
          <w:i/>
          <w:color w:val="000000"/>
        </w:rPr>
        <w:t>(10/12/2022)</w:t>
      </w:r>
    </w:p>
    <w:p w14:paraId="52546676" w14:textId="77777777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i/>
          <w:color w:val="000000"/>
        </w:rPr>
      </w:pPr>
      <w:r w:rsidRPr="001836FE">
        <w:rPr>
          <w:rFonts w:ascii="Garamond" w:eastAsia="Garamond" w:hAnsi="Garamond" w:cs="Garamond"/>
          <w:i/>
          <w:color w:val="000000"/>
        </w:rPr>
        <w:t>Abdulla, Mahmood “</w:t>
      </w:r>
      <w:r w:rsidRPr="001836FE">
        <w:rPr>
          <w:rFonts w:ascii="Garamond" w:eastAsia="Garamond" w:hAnsi="Garamond" w:cs="Garamond"/>
          <w:b/>
          <w:i/>
          <w:color w:val="000000"/>
        </w:rPr>
        <w:t>Giving Preference: Benefits Vs. Harms, An Applied Study on The Insurance Contract</w:t>
      </w:r>
      <w:r w:rsidRPr="001836FE">
        <w:rPr>
          <w:rFonts w:ascii="Garamond" w:eastAsia="Garamond" w:hAnsi="Garamond" w:cs="Garamond"/>
          <w:i/>
          <w:color w:val="000000"/>
        </w:rPr>
        <w:t xml:space="preserve">”. Sharjah University, (28/12/2022).  </w:t>
      </w:r>
    </w:p>
    <w:p w14:paraId="0AEB9776" w14:textId="6E5A9CC3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b/>
          <w:i/>
          <w:color w:val="000000"/>
        </w:rPr>
      </w:pPr>
      <w:r w:rsidRPr="001836FE">
        <w:rPr>
          <w:rFonts w:ascii="Garamond" w:eastAsia="Garamond" w:hAnsi="Garamond" w:cs="Garamond"/>
          <w:i/>
          <w:color w:val="000000"/>
        </w:rPr>
        <w:t xml:space="preserve">Fatima Al Matrooshi, </w:t>
      </w:r>
      <w:r w:rsidRPr="001836FE">
        <w:rPr>
          <w:rFonts w:ascii="Garamond" w:eastAsia="Garamond" w:hAnsi="Garamond" w:cs="Garamond"/>
          <w:b/>
          <w:i/>
          <w:color w:val="000000"/>
        </w:rPr>
        <w:t xml:space="preserve">“The Provisions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Of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The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Bank Guarantee Letter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In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The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Light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Of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The </w:t>
      </w:r>
      <w:proofErr w:type="spellStart"/>
      <w:r w:rsidR="001836FE">
        <w:rPr>
          <w:rFonts w:ascii="Garamond" w:eastAsia="Garamond" w:hAnsi="Garamond" w:cs="Garamond"/>
          <w:b/>
          <w:i/>
          <w:color w:val="000000"/>
        </w:rPr>
        <w:t>e</w:t>
      </w:r>
      <w:r w:rsidRPr="001836FE">
        <w:rPr>
          <w:rFonts w:ascii="Garamond" w:eastAsia="Garamond" w:hAnsi="Garamond" w:cs="Garamond"/>
          <w:b/>
          <w:i/>
          <w:color w:val="000000"/>
        </w:rPr>
        <w:t>Legitimate</w:t>
      </w:r>
      <w:proofErr w:type="spellEnd"/>
      <w:r w:rsidRPr="001836FE">
        <w:rPr>
          <w:rFonts w:ascii="Garamond" w:eastAsia="Garamond" w:hAnsi="Garamond" w:cs="Garamond"/>
          <w:b/>
          <w:i/>
          <w:color w:val="000000"/>
        </w:rPr>
        <w:t xml:space="preserve"> Standards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Of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The (</w:t>
      </w:r>
      <w:proofErr w:type="spellStart"/>
      <w:r w:rsidRPr="001836FE">
        <w:rPr>
          <w:rFonts w:ascii="Garamond" w:eastAsia="Garamond" w:hAnsi="Garamond" w:cs="Garamond"/>
          <w:b/>
          <w:i/>
          <w:color w:val="000000"/>
        </w:rPr>
        <w:t>Aaoifi</w:t>
      </w:r>
      <w:proofErr w:type="spellEnd"/>
      <w:r w:rsidRPr="001836FE">
        <w:rPr>
          <w:rFonts w:ascii="Garamond" w:eastAsia="Garamond" w:hAnsi="Garamond" w:cs="Garamond"/>
          <w:b/>
          <w:i/>
          <w:color w:val="000000"/>
        </w:rPr>
        <w:t xml:space="preserve">) “Sharjah Islamic Bank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As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</w:t>
      </w:r>
      <w:proofErr w:type="gramStart"/>
      <w:r w:rsidRPr="001836FE">
        <w:rPr>
          <w:rFonts w:ascii="Garamond" w:eastAsia="Garamond" w:hAnsi="Garamond" w:cs="Garamond"/>
          <w:b/>
          <w:i/>
          <w:color w:val="000000"/>
        </w:rPr>
        <w:t>An</w:t>
      </w:r>
      <w:proofErr w:type="gramEnd"/>
      <w:r w:rsidRPr="001836FE">
        <w:rPr>
          <w:rFonts w:ascii="Garamond" w:eastAsia="Garamond" w:hAnsi="Garamond" w:cs="Garamond"/>
          <w:b/>
          <w:i/>
          <w:color w:val="000000"/>
        </w:rPr>
        <w:t xml:space="preserve"> </w:t>
      </w:r>
      <w:proofErr w:type="spellStart"/>
      <w:r w:rsidRPr="001836FE">
        <w:rPr>
          <w:rFonts w:ascii="Garamond" w:eastAsia="Garamond" w:hAnsi="Garamond" w:cs="Garamond"/>
          <w:b/>
          <w:i/>
          <w:color w:val="000000"/>
        </w:rPr>
        <w:t>Exempl</w:t>
      </w:r>
      <w:r w:rsidR="001836FE">
        <w:rPr>
          <w:rFonts w:ascii="Garamond" w:eastAsia="Garamond" w:hAnsi="Garamond" w:cs="Garamond"/>
          <w:b/>
          <w:i/>
          <w:color w:val="000000"/>
        </w:rPr>
        <w:t>e</w:t>
      </w:r>
      <w:proofErr w:type="spellEnd"/>
      <w:r w:rsidRPr="001836FE">
        <w:rPr>
          <w:rFonts w:ascii="Garamond" w:eastAsia="Garamond" w:hAnsi="Garamond" w:cs="Garamond"/>
          <w:b/>
          <w:i/>
          <w:color w:val="000000"/>
        </w:rPr>
        <w:t xml:space="preserve">. </w:t>
      </w:r>
      <w:r w:rsidRPr="001836FE">
        <w:rPr>
          <w:rFonts w:ascii="Garamond" w:eastAsia="Garamond" w:hAnsi="Garamond" w:cs="Garamond"/>
          <w:i/>
          <w:color w:val="000000"/>
        </w:rPr>
        <w:t xml:space="preserve">Sharjah University, (14/3/2023).  </w:t>
      </w:r>
    </w:p>
    <w:p w14:paraId="0B1E2E23" w14:textId="5B7DDB92" w:rsidR="00BA075E" w:rsidRPr="001836FE" w:rsidRDefault="00000000" w:rsidP="001836FE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bidi w:val="0"/>
        <w:spacing w:line="360" w:lineRule="auto"/>
        <w:ind w:leftChars="0" w:firstLineChars="0"/>
        <w:jc w:val="left"/>
        <w:rPr>
          <w:rFonts w:ascii="Garamond" w:eastAsia="Garamond" w:hAnsi="Garamond" w:cs="Garamond"/>
          <w:b/>
          <w:i/>
          <w:color w:val="000000"/>
        </w:rPr>
      </w:pPr>
      <w:r w:rsidRPr="001836FE">
        <w:rPr>
          <w:rFonts w:ascii="Garamond" w:eastAsia="Garamond" w:hAnsi="Garamond" w:cs="Garamond"/>
          <w:i/>
          <w:color w:val="000000"/>
        </w:rPr>
        <w:t>Mariam Almheiri</w:t>
      </w:r>
      <w:r w:rsidRPr="001836FE">
        <w:rPr>
          <w:rFonts w:ascii="Garamond" w:eastAsia="Garamond" w:hAnsi="Garamond" w:cs="Garamond"/>
          <w:b/>
          <w:i/>
          <w:color w:val="000000"/>
        </w:rPr>
        <w:t xml:space="preserve">, “Theory of Estimation in Islamic Law”. </w:t>
      </w:r>
      <w:r w:rsidRPr="001836FE">
        <w:rPr>
          <w:rFonts w:ascii="Garamond" w:eastAsia="Garamond" w:hAnsi="Garamond" w:cs="Garamond"/>
          <w:i/>
          <w:color w:val="000000"/>
        </w:rPr>
        <w:t xml:space="preserve">Sharjah University, (18/5/2023).  </w:t>
      </w:r>
    </w:p>
    <w:p w14:paraId="1FDCA4E5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tabs>
          <w:tab w:val="left" w:pos="1140"/>
        </w:tabs>
        <w:bidi w:val="0"/>
        <w:spacing w:line="360" w:lineRule="auto"/>
        <w:ind w:left="0" w:hanging="2"/>
        <w:jc w:val="left"/>
        <w:rPr>
          <w:rFonts w:ascii="Garamond" w:eastAsia="Garamond" w:hAnsi="Garamond" w:cs="Garamond"/>
          <w:i/>
          <w:color w:val="000000"/>
        </w:rPr>
      </w:pPr>
      <w:r>
        <w:rPr>
          <w:rFonts w:ascii="Garamond" w:eastAsia="Garamond" w:hAnsi="Garamond" w:cs="Garamond"/>
          <w:color w:val="000000"/>
          <w:sz w:val="22"/>
          <w:szCs w:val="22"/>
        </w:rPr>
        <w:t>----------------------------------------------------------------------------------</w:t>
      </w:r>
    </w:p>
    <w:p w14:paraId="6EAEB729" w14:textId="77777777" w:rsidR="00BA075E" w:rsidRDefault="00000000" w:rsidP="005345B2">
      <w:pPr>
        <w:tabs>
          <w:tab w:val="left" w:pos="1140"/>
        </w:tabs>
        <w:bidi w:val="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lastRenderedPageBreak/>
        <w:t xml:space="preserve">Rewards </w:t>
      </w:r>
    </w:p>
    <w:p w14:paraId="3FB59528" w14:textId="77777777" w:rsidR="00BA075E" w:rsidRDefault="00000000" w:rsidP="005345B2">
      <w:pPr>
        <w:numPr>
          <w:ilvl w:val="0"/>
          <w:numId w:val="7"/>
        </w:numPr>
        <w:bidi w:val="0"/>
        <w:spacing w:after="240"/>
        <w:ind w:left="0" w:hanging="2"/>
        <w:jc w:val="left"/>
      </w:pPr>
      <w:r>
        <w:t>A reward for distinguished participation in community and university activities, 2010</w:t>
      </w:r>
    </w:p>
    <w:p w14:paraId="342803B6" w14:textId="77777777" w:rsidR="00BA075E" w:rsidRDefault="00000000" w:rsidP="005345B2">
      <w:pPr>
        <w:numPr>
          <w:ilvl w:val="0"/>
          <w:numId w:val="7"/>
        </w:numPr>
        <w:bidi w:val="0"/>
        <w:spacing w:after="240"/>
        <w:ind w:left="0" w:hanging="2"/>
        <w:jc w:val="left"/>
      </w:pPr>
      <w:r>
        <w:t>Outstanding researcher for the academic year 2014-2015, Al Ain University</w:t>
      </w:r>
    </w:p>
    <w:p w14:paraId="7E233155" w14:textId="77777777" w:rsidR="00BA075E" w:rsidRDefault="00000000" w:rsidP="005345B2">
      <w:pPr>
        <w:numPr>
          <w:ilvl w:val="0"/>
          <w:numId w:val="7"/>
        </w:numPr>
        <w:bidi w:val="0"/>
        <w:spacing w:after="240"/>
        <w:ind w:left="0" w:hanging="2"/>
        <w:jc w:val="left"/>
      </w:pPr>
      <w:r>
        <w:t xml:space="preserve">Reward for “exceeding expectations” annual evaluation, 2019, ZU. </w:t>
      </w:r>
    </w:p>
    <w:p w14:paraId="27289061" w14:textId="77777777" w:rsidR="00BA075E" w:rsidRDefault="00000000" w:rsidP="005345B2">
      <w:pPr>
        <w:numPr>
          <w:ilvl w:val="0"/>
          <w:numId w:val="7"/>
        </w:numPr>
        <w:bidi w:val="0"/>
        <w:spacing w:after="240"/>
        <w:ind w:left="0" w:hanging="2"/>
        <w:jc w:val="left"/>
      </w:pPr>
      <w:r>
        <w:t xml:space="preserve">Reward for “Exceptional” performance” annual evaluation, 2020, ZU. </w:t>
      </w:r>
    </w:p>
    <w:p w14:paraId="5A378E83" w14:textId="77777777" w:rsidR="00BA075E" w:rsidRDefault="00000000" w:rsidP="005345B2">
      <w:pPr>
        <w:numPr>
          <w:ilvl w:val="0"/>
          <w:numId w:val="7"/>
        </w:numPr>
        <w:bidi w:val="0"/>
        <w:spacing w:after="240"/>
        <w:ind w:left="0" w:hanging="2"/>
        <w:jc w:val="left"/>
      </w:pPr>
      <w:r>
        <w:t xml:space="preserve">Reward for “exceeding expectations” annual evaluation, 2021, ZU. </w:t>
      </w:r>
    </w:p>
    <w:p w14:paraId="2063170D" w14:textId="77777777" w:rsidR="00BA075E" w:rsidRDefault="00000000" w:rsidP="005345B2">
      <w:pPr>
        <w:bidi w:val="0"/>
        <w:spacing w:after="240"/>
        <w:ind w:left="0" w:hanging="2"/>
        <w:jc w:val="left"/>
        <w:rPr>
          <w:rFonts w:ascii="Garamond" w:eastAsia="Garamond" w:hAnsi="Garamond" w:cs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------------------------------------------------------------------------------------ </w:t>
      </w:r>
    </w:p>
    <w:p w14:paraId="147810F0" w14:textId="77777777" w:rsidR="00BA075E" w:rsidRDefault="00000000" w:rsidP="005345B2">
      <w:pPr>
        <w:tabs>
          <w:tab w:val="left" w:pos="1140"/>
        </w:tabs>
        <w:bidi w:val="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t xml:space="preserve">Training and workshops </w:t>
      </w:r>
    </w:p>
    <w:p w14:paraId="1317E42E" w14:textId="77777777" w:rsidR="00BA075E" w:rsidRDefault="00BA075E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  <w:b/>
        </w:rPr>
      </w:pPr>
    </w:p>
    <w:tbl>
      <w:tblPr>
        <w:tblStyle w:val="a"/>
        <w:bidiVisual/>
        <w:tblW w:w="10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15"/>
        <w:gridCol w:w="468"/>
      </w:tblGrid>
      <w:tr w:rsidR="00BA075E" w14:paraId="670936A9" w14:textId="77777777">
        <w:trPr>
          <w:trHeight w:val="424"/>
        </w:trPr>
        <w:tc>
          <w:tcPr>
            <w:tcW w:w="10015" w:type="dxa"/>
          </w:tcPr>
          <w:p w14:paraId="169979D4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Commission of Academic Accreditation Certified Reviewer- Ministry of Higher Education – UAE-2023</w:t>
            </w:r>
          </w:p>
        </w:tc>
        <w:tc>
          <w:tcPr>
            <w:tcW w:w="468" w:type="dxa"/>
          </w:tcPr>
          <w:p w14:paraId="18E36793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</w:t>
            </w:r>
          </w:p>
        </w:tc>
      </w:tr>
      <w:tr w:rsidR="00BA075E" w14:paraId="262BEE6B" w14:textId="77777777">
        <w:trPr>
          <w:trHeight w:val="424"/>
        </w:trPr>
        <w:tc>
          <w:tcPr>
            <w:tcW w:w="10015" w:type="dxa"/>
          </w:tcPr>
          <w:p w14:paraId="6782DD70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Fundamentals of Digital teaching and Learning-Blackboard Academy, 2021</w:t>
            </w:r>
          </w:p>
        </w:tc>
        <w:tc>
          <w:tcPr>
            <w:tcW w:w="468" w:type="dxa"/>
          </w:tcPr>
          <w:p w14:paraId="22760F0B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2</w:t>
            </w:r>
          </w:p>
        </w:tc>
      </w:tr>
      <w:tr w:rsidR="00BA075E" w14:paraId="568BADF7" w14:textId="77777777">
        <w:trPr>
          <w:trHeight w:val="424"/>
        </w:trPr>
        <w:tc>
          <w:tcPr>
            <w:tcW w:w="10015" w:type="dxa"/>
          </w:tcPr>
          <w:p w14:paraId="7E66350A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Apple Certified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Teacher ,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2021 </w:t>
            </w:r>
          </w:p>
        </w:tc>
        <w:tc>
          <w:tcPr>
            <w:tcW w:w="468" w:type="dxa"/>
          </w:tcPr>
          <w:p w14:paraId="320DCD59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3</w:t>
            </w:r>
          </w:p>
        </w:tc>
      </w:tr>
      <w:tr w:rsidR="00BA075E" w14:paraId="7569F66F" w14:textId="77777777">
        <w:trPr>
          <w:trHeight w:val="424"/>
        </w:trPr>
        <w:tc>
          <w:tcPr>
            <w:tcW w:w="10015" w:type="dxa"/>
          </w:tcPr>
          <w:p w14:paraId="479DC661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Instructional Design and Planning, 2020</w:t>
            </w:r>
          </w:p>
        </w:tc>
        <w:tc>
          <w:tcPr>
            <w:tcW w:w="468" w:type="dxa"/>
          </w:tcPr>
          <w:p w14:paraId="0AD0556D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4</w:t>
            </w:r>
          </w:p>
        </w:tc>
      </w:tr>
      <w:tr w:rsidR="00BA075E" w14:paraId="51F9375F" w14:textId="77777777">
        <w:trPr>
          <w:trHeight w:val="424"/>
        </w:trPr>
        <w:tc>
          <w:tcPr>
            <w:tcW w:w="10015" w:type="dxa"/>
          </w:tcPr>
          <w:p w14:paraId="7D1FF73B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Enhancing Teaching and Learning though Educational Technology 2020</w:t>
            </w:r>
          </w:p>
        </w:tc>
        <w:tc>
          <w:tcPr>
            <w:tcW w:w="468" w:type="dxa"/>
          </w:tcPr>
          <w:p w14:paraId="4E5C9CD3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5</w:t>
            </w:r>
          </w:p>
        </w:tc>
      </w:tr>
      <w:tr w:rsidR="00BA075E" w14:paraId="4F865528" w14:textId="77777777">
        <w:trPr>
          <w:trHeight w:val="424"/>
        </w:trPr>
        <w:tc>
          <w:tcPr>
            <w:tcW w:w="10015" w:type="dxa"/>
          </w:tcPr>
          <w:p w14:paraId="60CE26DA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Student Success Workshop: (one of the most important workshops held in UAE), 2019</w:t>
            </w:r>
          </w:p>
        </w:tc>
        <w:tc>
          <w:tcPr>
            <w:tcW w:w="468" w:type="dxa"/>
          </w:tcPr>
          <w:p w14:paraId="5FB57640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6</w:t>
            </w:r>
          </w:p>
        </w:tc>
      </w:tr>
      <w:tr w:rsidR="00BA075E" w14:paraId="20B11FA0" w14:textId="77777777">
        <w:trPr>
          <w:trHeight w:val="424"/>
        </w:trPr>
        <w:tc>
          <w:tcPr>
            <w:tcW w:w="10015" w:type="dxa"/>
          </w:tcPr>
          <w:p w14:paraId="6F7DCC8D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Designing Online Interactive Activities</w:t>
            </w:r>
          </w:p>
        </w:tc>
        <w:tc>
          <w:tcPr>
            <w:tcW w:w="468" w:type="dxa"/>
          </w:tcPr>
          <w:p w14:paraId="481D2213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7</w:t>
            </w:r>
          </w:p>
        </w:tc>
      </w:tr>
      <w:tr w:rsidR="00BA075E" w14:paraId="734FDE68" w14:textId="77777777">
        <w:trPr>
          <w:trHeight w:val="424"/>
        </w:trPr>
        <w:tc>
          <w:tcPr>
            <w:tcW w:w="10015" w:type="dxa"/>
          </w:tcPr>
          <w:p w14:paraId="4617061B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Using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Polleverywhere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for Formative Questions</w:t>
            </w:r>
          </w:p>
        </w:tc>
        <w:tc>
          <w:tcPr>
            <w:tcW w:w="468" w:type="dxa"/>
          </w:tcPr>
          <w:p w14:paraId="7C52107F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8</w:t>
            </w:r>
          </w:p>
        </w:tc>
      </w:tr>
      <w:tr w:rsidR="00BA075E" w14:paraId="669DAD98" w14:textId="77777777">
        <w:trPr>
          <w:trHeight w:val="424"/>
        </w:trPr>
        <w:tc>
          <w:tcPr>
            <w:tcW w:w="10015" w:type="dxa"/>
          </w:tcPr>
          <w:p w14:paraId="5A1428CD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Blackboard Question generator and Pools Workshop </w:t>
            </w:r>
          </w:p>
        </w:tc>
        <w:tc>
          <w:tcPr>
            <w:tcW w:w="468" w:type="dxa"/>
          </w:tcPr>
          <w:p w14:paraId="526E2566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9</w:t>
            </w:r>
          </w:p>
        </w:tc>
      </w:tr>
      <w:tr w:rsidR="00BA075E" w14:paraId="7FCA7C9E" w14:textId="77777777">
        <w:trPr>
          <w:trHeight w:val="424"/>
        </w:trPr>
        <w:tc>
          <w:tcPr>
            <w:tcW w:w="10015" w:type="dxa"/>
          </w:tcPr>
          <w:p w14:paraId="4A197D81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Blackboard Journal Workshop </w:t>
            </w:r>
          </w:p>
        </w:tc>
        <w:tc>
          <w:tcPr>
            <w:tcW w:w="468" w:type="dxa"/>
          </w:tcPr>
          <w:p w14:paraId="4EF09D2C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10</w:t>
            </w:r>
          </w:p>
        </w:tc>
      </w:tr>
      <w:tr w:rsidR="00BA075E" w14:paraId="742CBE53" w14:textId="77777777">
        <w:trPr>
          <w:trHeight w:val="424"/>
        </w:trPr>
        <w:tc>
          <w:tcPr>
            <w:tcW w:w="10015" w:type="dxa"/>
          </w:tcPr>
          <w:p w14:paraId="161BBF39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Time saving Tips for Faculty with iPad- Apple Mobile technology in Higher Education </w:t>
            </w:r>
          </w:p>
        </w:tc>
        <w:tc>
          <w:tcPr>
            <w:tcW w:w="468" w:type="dxa"/>
          </w:tcPr>
          <w:p w14:paraId="4183B111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11</w:t>
            </w:r>
          </w:p>
        </w:tc>
      </w:tr>
      <w:tr w:rsidR="00BA075E" w14:paraId="353A093E" w14:textId="77777777">
        <w:trPr>
          <w:trHeight w:val="424"/>
        </w:trPr>
        <w:tc>
          <w:tcPr>
            <w:tcW w:w="10015" w:type="dxa"/>
          </w:tcPr>
          <w:p w14:paraId="738E7E98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Exploring Technology Enhanced Notebooks in Higher Education with Apple Pencil- Apple Mobile technology in Higher Education</w:t>
            </w:r>
          </w:p>
        </w:tc>
        <w:tc>
          <w:tcPr>
            <w:tcW w:w="468" w:type="dxa"/>
          </w:tcPr>
          <w:p w14:paraId="3C9B8494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12</w:t>
            </w:r>
          </w:p>
        </w:tc>
      </w:tr>
      <w:tr w:rsidR="00BA075E" w14:paraId="29E24288" w14:textId="77777777">
        <w:trPr>
          <w:trHeight w:val="424"/>
        </w:trPr>
        <w:tc>
          <w:tcPr>
            <w:tcW w:w="10015" w:type="dxa"/>
          </w:tcPr>
          <w:p w14:paraId="0E816372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Create Engaging Video Tutorials with Clips on iPhone or iPad- Apple Mobile technology in Higher Education</w:t>
            </w:r>
          </w:p>
        </w:tc>
        <w:tc>
          <w:tcPr>
            <w:tcW w:w="468" w:type="dxa"/>
          </w:tcPr>
          <w:p w14:paraId="14D0D0AD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13</w:t>
            </w:r>
          </w:p>
        </w:tc>
      </w:tr>
      <w:tr w:rsidR="00BA075E" w14:paraId="3732267F" w14:textId="77777777">
        <w:trPr>
          <w:trHeight w:val="424"/>
        </w:trPr>
        <w:tc>
          <w:tcPr>
            <w:tcW w:w="10015" w:type="dxa"/>
          </w:tcPr>
          <w:p w14:paraId="681F3265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Creating Interactive Digital Resources with Pages- Apple Mobile technology in Higher Education</w:t>
            </w:r>
          </w:p>
        </w:tc>
        <w:tc>
          <w:tcPr>
            <w:tcW w:w="468" w:type="dxa"/>
          </w:tcPr>
          <w:p w14:paraId="0FDD487A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14</w:t>
            </w:r>
          </w:p>
        </w:tc>
      </w:tr>
      <w:tr w:rsidR="00BA075E" w14:paraId="1DFE95E3" w14:textId="77777777">
        <w:trPr>
          <w:trHeight w:val="424"/>
        </w:trPr>
        <w:tc>
          <w:tcPr>
            <w:tcW w:w="10015" w:type="dxa"/>
          </w:tcPr>
          <w:p w14:paraId="19FB9621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Using Numbers for Collaborative Projects- Apple Mobile technology in Higher Education</w:t>
            </w:r>
          </w:p>
        </w:tc>
        <w:tc>
          <w:tcPr>
            <w:tcW w:w="468" w:type="dxa"/>
          </w:tcPr>
          <w:p w14:paraId="63BB281C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15</w:t>
            </w:r>
          </w:p>
        </w:tc>
      </w:tr>
      <w:tr w:rsidR="00BA075E" w14:paraId="44B54CBA" w14:textId="77777777">
        <w:trPr>
          <w:trHeight w:val="424"/>
        </w:trPr>
        <w:tc>
          <w:tcPr>
            <w:tcW w:w="10015" w:type="dxa"/>
          </w:tcPr>
          <w:p w14:paraId="4AC8E587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Apple Mobile technology in Higher Education</w:t>
            </w:r>
          </w:p>
        </w:tc>
        <w:tc>
          <w:tcPr>
            <w:tcW w:w="468" w:type="dxa"/>
          </w:tcPr>
          <w:p w14:paraId="181A5180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16</w:t>
            </w:r>
          </w:p>
        </w:tc>
      </w:tr>
      <w:tr w:rsidR="00BA075E" w14:paraId="4087B07A" w14:textId="77777777">
        <w:trPr>
          <w:trHeight w:val="424"/>
        </w:trPr>
        <w:tc>
          <w:tcPr>
            <w:tcW w:w="10015" w:type="dxa"/>
          </w:tcPr>
          <w:p w14:paraId="7A4D625E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Integrating Technology in The Classroom</w:t>
            </w:r>
          </w:p>
        </w:tc>
        <w:tc>
          <w:tcPr>
            <w:tcW w:w="468" w:type="dxa"/>
          </w:tcPr>
          <w:p w14:paraId="05C3B872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17</w:t>
            </w:r>
          </w:p>
        </w:tc>
      </w:tr>
      <w:tr w:rsidR="00BA075E" w14:paraId="0872AA3B" w14:textId="77777777">
        <w:trPr>
          <w:trHeight w:val="424"/>
        </w:trPr>
        <w:tc>
          <w:tcPr>
            <w:tcW w:w="10015" w:type="dxa"/>
          </w:tcPr>
          <w:p w14:paraId="308A019A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Transparent Assessment</w:t>
            </w:r>
          </w:p>
        </w:tc>
        <w:tc>
          <w:tcPr>
            <w:tcW w:w="468" w:type="dxa"/>
          </w:tcPr>
          <w:p w14:paraId="396C3D26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18</w:t>
            </w:r>
          </w:p>
        </w:tc>
      </w:tr>
      <w:tr w:rsidR="00BA075E" w14:paraId="731B1EA3" w14:textId="77777777">
        <w:trPr>
          <w:trHeight w:val="424"/>
        </w:trPr>
        <w:tc>
          <w:tcPr>
            <w:tcW w:w="10015" w:type="dxa"/>
          </w:tcPr>
          <w:p w14:paraId="31F96197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Perception process and its Importance in Life: Jordan, 2005</w:t>
            </w:r>
          </w:p>
        </w:tc>
        <w:tc>
          <w:tcPr>
            <w:tcW w:w="468" w:type="dxa"/>
          </w:tcPr>
          <w:p w14:paraId="4721B49F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19</w:t>
            </w:r>
          </w:p>
        </w:tc>
      </w:tr>
      <w:tr w:rsidR="00BA075E" w14:paraId="334166F7" w14:textId="77777777">
        <w:trPr>
          <w:trHeight w:val="424"/>
        </w:trPr>
        <w:tc>
          <w:tcPr>
            <w:tcW w:w="10015" w:type="dxa"/>
          </w:tcPr>
          <w:p w14:paraId="72733C1D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TOT: training of Trainers”, Jordan, 2008</w:t>
            </w:r>
          </w:p>
        </w:tc>
        <w:tc>
          <w:tcPr>
            <w:tcW w:w="468" w:type="dxa"/>
          </w:tcPr>
          <w:p w14:paraId="49D609C3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20</w:t>
            </w:r>
          </w:p>
        </w:tc>
      </w:tr>
      <w:tr w:rsidR="00BA075E" w14:paraId="702DCB6F" w14:textId="77777777">
        <w:trPr>
          <w:trHeight w:val="424"/>
        </w:trPr>
        <w:tc>
          <w:tcPr>
            <w:tcW w:w="10015" w:type="dxa"/>
          </w:tcPr>
          <w:p w14:paraId="6F17E57F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NLP”</w:t>
            </w:r>
            <w:r>
              <w:rPr>
                <w:rFonts w:ascii="Arial" w:eastAsia="Arial" w:hAnsi="Arial" w:cs="Arial"/>
                <w:color w:val="4D5156"/>
                <w:sz w:val="21"/>
                <w:szCs w:val="21"/>
                <w:highlight w:val="white"/>
              </w:rPr>
              <w:t xml:space="preserve"> </w:t>
            </w:r>
            <w:r>
              <w:rPr>
                <w:rFonts w:ascii="Calibri" w:eastAsia="Calibri" w:hAnsi="Calibri" w:cs="Calibri"/>
              </w:rPr>
              <w:t>Neuro-Linguistic Programming": American Board of NLP, Jordan, 2008.</w:t>
            </w:r>
          </w:p>
        </w:tc>
        <w:tc>
          <w:tcPr>
            <w:tcW w:w="468" w:type="dxa"/>
          </w:tcPr>
          <w:p w14:paraId="02CC3C31" w14:textId="77777777" w:rsidR="00BA075E" w:rsidRDefault="00000000" w:rsidP="005345B2">
            <w:pPr>
              <w:tabs>
                <w:tab w:val="left" w:pos="1138"/>
              </w:tabs>
              <w:bidi w:val="0"/>
              <w:ind w:left="1" w:hanging="3"/>
              <w:jc w:val="left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21</w:t>
            </w:r>
          </w:p>
        </w:tc>
      </w:tr>
    </w:tbl>
    <w:p w14:paraId="27E264E7" w14:textId="77777777" w:rsidR="00BA075E" w:rsidRDefault="00BA075E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</w:p>
    <w:p w14:paraId="3345BAF9" w14:textId="77777777" w:rsidR="00BA075E" w:rsidRDefault="00000000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------------------------------------------------------------------------------------ </w:t>
      </w:r>
    </w:p>
    <w:p w14:paraId="71311AAF" w14:textId="77777777" w:rsidR="00BA075E" w:rsidRDefault="00000000" w:rsidP="005345B2">
      <w:pPr>
        <w:tabs>
          <w:tab w:val="left" w:pos="1140"/>
        </w:tabs>
        <w:bidi w:val="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t xml:space="preserve">Academic Journals: Reviewer / Editor </w:t>
      </w:r>
    </w:p>
    <w:p w14:paraId="03D998F9" w14:textId="77777777" w:rsidR="00BA075E" w:rsidRDefault="00BA075E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</w:p>
    <w:p w14:paraId="4DCE436D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Journal of Islamic Research, Ankara University - Advisory Board.</w:t>
      </w:r>
    </w:p>
    <w:p w14:paraId="7CFD848F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International Journal for Law and Society, USA - Associate Editor.</w:t>
      </w:r>
    </w:p>
    <w:p w14:paraId="24D36B98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Research and Scientific Innovation Society (RSIS) Journals- Reviewer</w:t>
      </w:r>
    </w:p>
    <w:p w14:paraId="5DD3739E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lastRenderedPageBreak/>
        <w:t>Elisa Journal for Research and Studies-Algeria- Associate Editor.</w:t>
      </w:r>
    </w:p>
    <w:p w14:paraId="14076698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The Journal for Islamic research and Studies- Algeria- Associate Editor.</w:t>
      </w:r>
    </w:p>
    <w:p w14:paraId="7AF781CC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Al-</w:t>
      </w:r>
      <w:proofErr w:type="spellStart"/>
      <w:r>
        <w:rPr>
          <w:rFonts w:ascii="CIDFont+F3" w:eastAsia="CIDFont+F3" w:hAnsi="CIDFont+F3" w:cs="CIDFont+F3"/>
          <w:color w:val="000000"/>
        </w:rPr>
        <w:t>Sawrah</w:t>
      </w:r>
      <w:proofErr w:type="spellEnd"/>
      <w:r>
        <w:rPr>
          <w:rFonts w:ascii="CIDFont+F3" w:eastAsia="CIDFont+F3" w:hAnsi="CIDFont+F3" w:cs="CIDFont+F3"/>
          <w:color w:val="000000"/>
        </w:rPr>
        <w:t xml:space="preserve"> Journal for Research and Studies-Algeria- Associate Editor.</w:t>
      </w:r>
    </w:p>
    <w:p w14:paraId="043B723D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Al-Manhal for Islamic Research and Studies -Algeria- Reviewer</w:t>
      </w:r>
    </w:p>
    <w:p w14:paraId="779A3CD6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ELWAHAT journal for Research and Studies- Algeria-Associate Editor</w:t>
      </w:r>
    </w:p>
    <w:p w14:paraId="731CE429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ASSIRAT Journal – Algeria-Associate Editor.</w:t>
      </w:r>
    </w:p>
    <w:p w14:paraId="3669F401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Kuwait University – Reviewer</w:t>
      </w:r>
    </w:p>
    <w:p w14:paraId="19C28EA0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 xml:space="preserve">University of Applied Sciences -Jordan– Promotion Reviewer. </w:t>
      </w:r>
    </w:p>
    <w:p w14:paraId="57E655CF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bookmarkStart w:id="8" w:name="_heading=h.3rdcrjn" w:colFirst="0" w:colLast="0"/>
      <w:bookmarkEnd w:id="8"/>
      <w:r>
        <w:rPr>
          <w:rFonts w:ascii="CIDFont+F3" w:eastAsia="CIDFont+F3" w:hAnsi="CIDFont+F3" w:cs="CIDFont+F3"/>
          <w:color w:val="000000"/>
        </w:rPr>
        <w:t xml:space="preserve">Sharjah University –UAE- reviewer </w:t>
      </w:r>
    </w:p>
    <w:p w14:paraId="3A76BD31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 xml:space="preserve">Learning and Teaching in Higher Education Journal- UAE- Reviewer </w:t>
      </w:r>
    </w:p>
    <w:p w14:paraId="7844D637" w14:textId="77777777" w:rsidR="00BA075E" w:rsidRDefault="00000000" w:rsidP="005345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/>
          <w:color w:val="000000"/>
        </w:rPr>
        <w:t>International journal of Shariah and Islamic Studies-advisory board</w:t>
      </w:r>
    </w:p>
    <w:p w14:paraId="14947523" w14:textId="64F5AABD" w:rsidR="00F6204C" w:rsidRDefault="00F6204C" w:rsidP="00F620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rFonts w:ascii="CIDFont+F3" w:eastAsia="CIDFont+F3" w:hAnsi="CIDFont+F3" w:cs="CIDFont+F3"/>
          <w:color w:val="000000"/>
        </w:rPr>
      </w:pPr>
      <w:r>
        <w:rPr>
          <w:rFonts w:ascii="CIDFont+F3" w:eastAsia="CIDFont+F3" w:hAnsi="CIDFont+F3" w:cs="CIDFont+F3" w:hint="cs"/>
          <w:color w:val="000000"/>
          <w:rtl/>
        </w:rPr>
        <w:t>ـ</w:t>
      </w:r>
      <w:r w:rsidRPr="00F6204C">
        <w:t xml:space="preserve"> </w:t>
      </w:r>
      <w:r w:rsidRPr="00F6204C">
        <w:rPr>
          <w:rFonts w:ascii="CIDFont+F3" w:eastAsia="CIDFont+F3" w:hAnsi="CIDFont+F3" w:cs="CIDFont+F3"/>
          <w:color w:val="000000"/>
        </w:rPr>
        <w:t>Journal of Islamic Thought and Civilization</w:t>
      </w:r>
      <w:r>
        <w:rPr>
          <w:rFonts w:ascii="CIDFont+F3" w:eastAsia="CIDFont+F3" w:hAnsi="CIDFont+F3" w:cs="CIDFont+F3"/>
          <w:color w:val="000000"/>
        </w:rPr>
        <w:t xml:space="preserve">/Reviewer </w:t>
      </w:r>
    </w:p>
    <w:p w14:paraId="03DAFEE2" w14:textId="77777777" w:rsidR="00BA075E" w:rsidRDefault="00000000" w:rsidP="005345B2">
      <w:pPr>
        <w:bidi w:val="0"/>
        <w:ind w:left="0" w:hanging="2"/>
        <w:jc w:val="left"/>
        <w:rPr>
          <w:rFonts w:ascii="Garamond" w:eastAsia="Garamond" w:hAnsi="Garamond" w:cs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----------------------------------------------------------------------------------- </w:t>
      </w:r>
    </w:p>
    <w:p w14:paraId="0370E42B" w14:textId="77777777" w:rsidR="00BA075E" w:rsidRDefault="00BA075E" w:rsidP="005345B2">
      <w:pPr>
        <w:bidi w:val="0"/>
        <w:ind w:left="0" w:hanging="2"/>
        <w:jc w:val="left"/>
        <w:rPr>
          <w:rFonts w:ascii="CIDFont+F3" w:eastAsia="CIDFont+F3" w:hAnsi="CIDFont+F3" w:cs="CIDFont+F3"/>
        </w:rPr>
      </w:pPr>
    </w:p>
    <w:p w14:paraId="1CEE04B7" w14:textId="77777777" w:rsidR="00BA075E" w:rsidRDefault="00000000" w:rsidP="005345B2">
      <w:pPr>
        <w:tabs>
          <w:tab w:val="left" w:pos="1140"/>
        </w:tabs>
        <w:bidi w:val="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t xml:space="preserve">Reviewing /Accrediting Academic programs </w:t>
      </w:r>
    </w:p>
    <w:p w14:paraId="723791B5" w14:textId="77777777" w:rsidR="00BA075E" w:rsidRDefault="00BA075E" w:rsidP="005345B2">
      <w:pPr>
        <w:tabs>
          <w:tab w:val="left" w:pos="1140"/>
        </w:tabs>
        <w:bidi w:val="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</w:p>
    <w:p w14:paraId="58DDB38E" w14:textId="77777777" w:rsidR="00BA075E" w:rsidRDefault="00000000" w:rsidP="005345B2">
      <w:pPr>
        <w:bidi w:val="0"/>
        <w:ind w:left="0" w:hanging="2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CIDFont+F3" w:eastAsia="CIDFont+F3" w:hAnsi="CIDFont+F3" w:cs="CIDFont+F3"/>
        </w:rPr>
        <w:t>Reviewer for Commission of Academic Accreditation (CAA/ Ministry of Higher Education</w:t>
      </w:r>
      <w:r>
        <w:rPr>
          <w:rFonts w:ascii="Garamond" w:eastAsia="Garamond" w:hAnsi="Garamond" w:cs="Garamond"/>
          <w:b/>
          <w:sz w:val="32"/>
          <w:szCs w:val="32"/>
        </w:rPr>
        <w:t xml:space="preserve">) </w:t>
      </w:r>
      <w:r>
        <w:rPr>
          <w:rFonts w:ascii="CIDFont+F3" w:eastAsia="CIDFont+F3" w:hAnsi="CIDFont+F3" w:cs="CIDFont+F3"/>
        </w:rPr>
        <w:t>UAE</w:t>
      </w:r>
    </w:p>
    <w:p w14:paraId="4C3E3084" w14:textId="77777777" w:rsidR="00BA075E" w:rsidRDefault="00000000" w:rsidP="005345B2">
      <w:pPr>
        <w:bidi w:val="0"/>
        <w:ind w:left="0" w:hanging="2"/>
        <w:jc w:val="left"/>
        <w:rPr>
          <w:rFonts w:ascii="CIDFont+F3" w:eastAsia="CIDFont+F3" w:hAnsi="CIDFont+F3" w:cs="CIDFont+F3"/>
        </w:rPr>
      </w:pPr>
      <w:r>
        <w:rPr>
          <w:rFonts w:ascii="CIDFont+F3" w:eastAsia="CIDFont+F3" w:hAnsi="CIDFont+F3" w:cs="CIDFont+F3"/>
        </w:rPr>
        <w:t xml:space="preserve">Expert: </w:t>
      </w:r>
      <w:proofErr w:type="spellStart"/>
      <w:r>
        <w:rPr>
          <w:rFonts w:ascii="CIDFont+F3" w:eastAsia="CIDFont+F3" w:hAnsi="CIDFont+F3" w:cs="CIDFont+F3"/>
        </w:rPr>
        <w:t>Emsat</w:t>
      </w:r>
      <w:proofErr w:type="spellEnd"/>
      <w:r>
        <w:rPr>
          <w:rFonts w:ascii="CIDFont+F3" w:eastAsia="CIDFont+F3" w:hAnsi="CIDFont+F3" w:cs="CIDFont+F3"/>
        </w:rPr>
        <w:t xml:space="preserve"> and teachers Evaluator at Ministry of </w:t>
      </w:r>
      <w:proofErr w:type="gramStart"/>
      <w:r>
        <w:rPr>
          <w:rFonts w:ascii="CIDFont+F3" w:eastAsia="CIDFont+F3" w:hAnsi="CIDFont+F3" w:cs="CIDFont+F3"/>
        </w:rPr>
        <w:t>Education  UAE</w:t>
      </w:r>
      <w:proofErr w:type="gramEnd"/>
      <w:r>
        <w:rPr>
          <w:rFonts w:ascii="CIDFont+F3" w:eastAsia="CIDFont+F3" w:hAnsi="CIDFont+F3" w:cs="CIDFont+F3"/>
        </w:rPr>
        <w:t xml:space="preserve"> </w:t>
      </w:r>
    </w:p>
    <w:p w14:paraId="08D8214E" w14:textId="77777777" w:rsidR="00BA075E" w:rsidRDefault="00000000" w:rsidP="005345B2">
      <w:pPr>
        <w:bidi w:val="0"/>
        <w:ind w:left="0" w:hanging="2"/>
        <w:jc w:val="left"/>
        <w:rPr>
          <w:rFonts w:ascii="CIDFont+F3" w:eastAsia="CIDFont+F3" w:hAnsi="CIDFont+F3" w:cs="CIDFont+F3"/>
        </w:rPr>
      </w:pPr>
      <w:r>
        <w:rPr>
          <w:rFonts w:ascii="CIDFont+F3" w:eastAsia="CIDFont+F3" w:hAnsi="CIDFont+F3" w:cs="CIDFont+F3"/>
        </w:rPr>
        <w:t xml:space="preserve">External Reviewer- Directorate of Higher Education Reviews – Kingdom of Bahrain </w:t>
      </w:r>
    </w:p>
    <w:p w14:paraId="66826FA5" w14:textId="77777777" w:rsidR="00BA075E" w:rsidRDefault="00000000" w:rsidP="005345B2">
      <w:pPr>
        <w:bidi w:val="0"/>
        <w:spacing w:after="240"/>
        <w:ind w:left="0" w:hanging="2"/>
        <w:jc w:val="left"/>
        <w:rPr>
          <w:rFonts w:ascii="Garamond" w:eastAsia="Garamond" w:hAnsi="Garamond" w:cs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----------------------------------------------------------------------------------- </w:t>
      </w:r>
    </w:p>
    <w:p w14:paraId="350203A1" w14:textId="77777777" w:rsidR="00BA075E" w:rsidRDefault="00000000" w:rsidP="005345B2">
      <w:pPr>
        <w:tabs>
          <w:tab w:val="left" w:pos="1140"/>
        </w:tabs>
        <w:bidi w:val="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t xml:space="preserve">Services and Administrative roles </w:t>
      </w:r>
    </w:p>
    <w:p w14:paraId="2952068A" w14:textId="77777777" w:rsidR="00BA075E" w:rsidRDefault="00BA075E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</w:p>
    <w:tbl>
      <w:tblPr>
        <w:tblStyle w:val="a0"/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2"/>
        <w:gridCol w:w="1358"/>
        <w:gridCol w:w="1785"/>
        <w:gridCol w:w="840"/>
        <w:gridCol w:w="1250"/>
      </w:tblGrid>
      <w:tr w:rsidR="00BA075E" w14:paraId="681F9B92" w14:textId="77777777">
        <w:tc>
          <w:tcPr>
            <w:tcW w:w="9465" w:type="dxa"/>
            <w:gridSpan w:val="5"/>
            <w:shd w:val="clear" w:color="auto" w:fill="B4C6E7"/>
          </w:tcPr>
          <w:p w14:paraId="4AD1A7CF" w14:textId="77777777" w:rsidR="00BA075E" w:rsidRDefault="00000000" w:rsidP="005345B2">
            <w:pPr>
              <w:bidi w:val="0"/>
              <w:spacing w:line="259" w:lineRule="auto"/>
              <w:ind w:left="0" w:hanging="2"/>
              <w:jc w:val="left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bookmarkStart w:id="9" w:name="_heading=h.2s8eyo1" w:colFirst="0" w:colLast="0"/>
            <w:bookmarkEnd w:id="9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Zayed University  </w:t>
            </w:r>
          </w:p>
        </w:tc>
      </w:tr>
      <w:tr w:rsidR="00BA075E" w14:paraId="2739475E" w14:textId="77777777">
        <w:tc>
          <w:tcPr>
            <w:tcW w:w="4232" w:type="dxa"/>
            <w:shd w:val="clear" w:color="auto" w:fill="C5E0B3"/>
          </w:tcPr>
          <w:p w14:paraId="1FA0150B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Committee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58" w:type="dxa"/>
            <w:shd w:val="clear" w:color="auto" w:fill="C5E0B3"/>
            <w:vAlign w:val="center"/>
          </w:tcPr>
          <w:p w14:paraId="5B541B24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Level</w:t>
            </w:r>
          </w:p>
        </w:tc>
        <w:tc>
          <w:tcPr>
            <w:tcW w:w="1785" w:type="dxa"/>
            <w:shd w:val="clear" w:color="auto" w:fill="C5E0B3"/>
            <w:vAlign w:val="center"/>
          </w:tcPr>
          <w:p w14:paraId="44A20D3E" w14:textId="77777777" w:rsidR="00BA075E" w:rsidRDefault="00000000" w:rsidP="005345B2">
            <w:pPr>
              <w:bidi w:val="0"/>
              <w:spacing w:line="259" w:lineRule="auto"/>
              <w:ind w:left="0" w:hanging="2"/>
              <w:jc w:val="left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Role</w:t>
            </w:r>
          </w:p>
        </w:tc>
        <w:tc>
          <w:tcPr>
            <w:tcW w:w="840" w:type="dxa"/>
            <w:shd w:val="clear" w:color="auto" w:fill="C5E0B3"/>
            <w:vAlign w:val="center"/>
          </w:tcPr>
          <w:p w14:paraId="17E2E336" w14:textId="77777777" w:rsidR="00BA075E" w:rsidRDefault="00000000" w:rsidP="005345B2">
            <w:pPr>
              <w:bidi w:val="0"/>
              <w:spacing w:line="259" w:lineRule="auto"/>
              <w:ind w:left="0" w:hanging="2"/>
              <w:jc w:val="left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From – to</w:t>
            </w:r>
          </w:p>
        </w:tc>
        <w:tc>
          <w:tcPr>
            <w:tcW w:w="1250" w:type="dxa"/>
            <w:shd w:val="clear" w:color="auto" w:fill="C5E0B3"/>
            <w:vAlign w:val="center"/>
          </w:tcPr>
          <w:p w14:paraId="7633405E" w14:textId="77777777" w:rsidR="00BA075E" w:rsidRDefault="00000000" w:rsidP="005345B2">
            <w:pPr>
              <w:bidi w:val="0"/>
              <w:spacing w:line="259" w:lineRule="auto"/>
              <w:ind w:left="0" w:hanging="2"/>
              <w:jc w:val="left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From – To</w:t>
            </w:r>
          </w:p>
        </w:tc>
      </w:tr>
      <w:tr w:rsidR="00BA075E" w14:paraId="39CE24F1" w14:textId="77777777">
        <w:tc>
          <w:tcPr>
            <w:tcW w:w="4232" w:type="dxa"/>
          </w:tcPr>
          <w:p w14:paraId="5B73A64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Assistant Dean </w:t>
            </w:r>
            <w:proofErr w:type="gramStart"/>
            <w:r>
              <w:rPr>
                <w:sz w:val="23"/>
                <w:szCs w:val="23"/>
              </w:rPr>
              <w:t>For</w:t>
            </w:r>
            <w:proofErr w:type="gramEnd"/>
            <w:r>
              <w:rPr>
                <w:sz w:val="23"/>
                <w:szCs w:val="23"/>
              </w:rPr>
              <w:t xml:space="preserve"> Students' Affairs </w:t>
            </w:r>
          </w:p>
        </w:tc>
        <w:tc>
          <w:tcPr>
            <w:tcW w:w="1358" w:type="dxa"/>
          </w:tcPr>
          <w:p w14:paraId="7EBFF14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2497FCB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Assistant Dean  </w:t>
            </w:r>
          </w:p>
        </w:tc>
        <w:tc>
          <w:tcPr>
            <w:tcW w:w="840" w:type="dxa"/>
          </w:tcPr>
          <w:p w14:paraId="75C612A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2019-20202</w:t>
            </w:r>
          </w:p>
        </w:tc>
        <w:tc>
          <w:tcPr>
            <w:tcW w:w="1250" w:type="dxa"/>
          </w:tcPr>
          <w:p w14:paraId="4AC67047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2019-2020</w:t>
            </w:r>
          </w:p>
        </w:tc>
      </w:tr>
      <w:tr w:rsidR="00BA075E" w14:paraId="5DCC0B4C" w14:textId="77777777">
        <w:tc>
          <w:tcPr>
            <w:tcW w:w="4232" w:type="dxa"/>
          </w:tcPr>
          <w:p w14:paraId="346C0087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Academic Integrity College Standing Committee -AUH</w:t>
            </w:r>
          </w:p>
        </w:tc>
        <w:tc>
          <w:tcPr>
            <w:tcW w:w="1358" w:type="dxa"/>
          </w:tcPr>
          <w:p w14:paraId="2E5CFFC1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40CC583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7A62272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2019-2020</w:t>
            </w:r>
          </w:p>
        </w:tc>
        <w:tc>
          <w:tcPr>
            <w:tcW w:w="1250" w:type="dxa"/>
          </w:tcPr>
          <w:p w14:paraId="2284DAD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2020-2021</w:t>
            </w:r>
          </w:p>
        </w:tc>
      </w:tr>
      <w:tr w:rsidR="00BA075E" w14:paraId="7AB92662" w14:textId="77777777">
        <w:tc>
          <w:tcPr>
            <w:tcW w:w="4232" w:type="dxa"/>
          </w:tcPr>
          <w:p w14:paraId="77DA4E5A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Student Affairs College Standing Committee </w:t>
            </w:r>
          </w:p>
        </w:tc>
        <w:tc>
          <w:tcPr>
            <w:tcW w:w="1358" w:type="dxa"/>
          </w:tcPr>
          <w:p w14:paraId="0CFCDA8B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5B58C61C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77B5022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2018-2019</w:t>
            </w:r>
          </w:p>
        </w:tc>
        <w:tc>
          <w:tcPr>
            <w:tcW w:w="1250" w:type="dxa"/>
          </w:tcPr>
          <w:p w14:paraId="762168AA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A075E" w14:paraId="38100E7D" w14:textId="77777777">
        <w:tc>
          <w:tcPr>
            <w:tcW w:w="4232" w:type="dxa"/>
          </w:tcPr>
          <w:p w14:paraId="2C027BB5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PD College Standing Committee </w:t>
            </w:r>
          </w:p>
        </w:tc>
        <w:tc>
          <w:tcPr>
            <w:tcW w:w="1358" w:type="dxa"/>
          </w:tcPr>
          <w:p w14:paraId="76509D3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0DABB48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0F3A44F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2020-2021</w:t>
            </w:r>
          </w:p>
        </w:tc>
        <w:tc>
          <w:tcPr>
            <w:tcW w:w="1250" w:type="dxa"/>
          </w:tcPr>
          <w:p w14:paraId="4975677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A075E" w14:paraId="7CCA7F9F" w14:textId="77777777">
        <w:tc>
          <w:tcPr>
            <w:tcW w:w="4232" w:type="dxa"/>
          </w:tcPr>
          <w:p w14:paraId="5B089059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Research College Standing Committee </w:t>
            </w:r>
          </w:p>
        </w:tc>
        <w:tc>
          <w:tcPr>
            <w:tcW w:w="1358" w:type="dxa"/>
          </w:tcPr>
          <w:p w14:paraId="72969659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1612C361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68DE1B3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2018-2019</w:t>
            </w:r>
          </w:p>
        </w:tc>
        <w:tc>
          <w:tcPr>
            <w:tcW w:w="1250" w:type="dxa"/>
          </w:tcPr>
          <w:p w14:paraId="2BC69839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A075E" w14:paraId="4D8CA693" w14:textId="77777777">
        <w:tc>
          <w:tcPr>
            <w:tcW w:w="4232" w:type="dxa"/>
          </w:tcPr>
          <w:p w14:paraId="7F8EEA7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Teaching and Learning College Standing Committee</w:t>
            </w:r>
          </w:p>
        </w:tc>
        <w:tc>
          <w:tcPr>
            <w:tcW w:w="1358" w:type="dxa"/>
          </w:tcPr>
          <w:p w14:paraId="28C52900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2EC2BC25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Member</w:t>
            </w:r>
          </w:p>
        </w:tc>
        <w:tc>
          <w:tcPr>
            <w:tcW w:w="840" w:type="dxa"/>
          </w:tcPr>
          <w:p w14:paraId="7FB8946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2017-2018</w:t>
            </w:r>
          </w:p>
        </w:tc>
        <w:tc>
          <w:tcPr>
            <w:tcW w:w="1250" w:type="dxa"/>
          </w:tcPr>
          <w:p w14:paraId="67233A9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A075E" w14:paraId="482E2AB2" w14:textId="77777777">
        <w:tc>
          <w:tcPr>
            <w:tcW w:w="4232" w:type="dxa"/>
          </w:tcPr>
          <w:p w14:paraId="27DF33D0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Department Chair  </w:t>
            </w:r>
          </w:p>
        </w:tc>
        <w:tc>
          <w:tcPr>
            <w:tcW w:w="1358" w:type="dxa"/>
          </w:tcPr>
          <w:p w14:paraId="38D3874F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Department </w:t>
            </w:r>
          </w:p>
        </w:tc>
        <w:tc>
          <w:tcPr>
            <w:tcW w:w="1785" w:type="dxa"/>
          </w:tcPr>
          <w:p w14:paraId="25FAA5E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1BBAB42F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2018-2019</w:t>
            </w:r>
          </w:p>
        </w:tc>
        <w:tc>
          <w:tcPr>
            <w:tcW w:w="1250" w:type="dxa"/>
          </w:tcPr>
          <w:p w14:paraId="649F23D2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A075E" w14:paraId="0E3201D1" w14:textId="77777777">
        <w:tc>
          <w:tcPr>
            <w:tcW w:w="4232" w:type="dxa"/>
          </w:tcPr>
          <w:p w14:paraId="2E28CEB9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GEN 135 Coordinator</w:t>
            </w:r>
          </w:p>
        </w:tc>
        <w:tc>
          <w:tcPr>
            <w:tcW w:w="1358" w:type="dxa"/>
          </w:tcPr>
          <w:p w14:paraId="6E8F63CC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Department </w:t>
            </w:r>
          </w:p>
        </w:tc>
        <w:tc>
          <w:tcPr>
            <w:tcW w:w="1785" w:type="dxa"/>
          </w:tcPr>
          <w:p w14:paraId="0DF48C1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79AEEEF2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2018</w:t>
            </w:r>
          </w:p>
        </w:tc>
        <w:tc>
          <w:tcPr>
            <w:tcW w:w="1250" w:type="dxa"/>
          </w:tcPr>
          <w:p w14:paraId="4711BAA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A075E" w14:paraId="076AEEA4" w14:textId="77777777">
        <w:tc>
          <w:tcPr>
            <w:tcW w:w="4232" w:type="dxa"/>
          </w:tcPr>
          <w:p w14:paraId="2F7C7968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Search Committee </w:t>
            </w:r>
          </w:p>
        </w:tc>
        <w:tc>
          <w:tcPr>
            <w:tcW w:w="1358" w:type="dxa"/>
          </w:tcPr>
          <w:p w14:paraId="554A536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Department </w:t>
            </w:r>
          </w:p>
        </w:tc>
        <w:tc>
          <w:tcPr>
            <w:tcW w:w="1785" w:type="dxa"/>
          </w:tcPr>
          <w:p w14:paraId="1F6DD72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53E4CDDC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2019-2020</w:t>
            </w:r>
          </w:p>
        </w:tc>
        <w:tc>
          <w:tcPr>
            <w:tcW w:w="1250" w:type="dxa"/>
          </w:tcPr>
          <w:p w14:paraId="0BBA5C1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2020-2021</w:t>
            </w:r>
          </w:p>
        </w:tc>
      </w:tr>
      <w:tr w:rsidR="00BA075E" w14:paraId="24EF85A4" w14:textId="77777777">
        <w:tc>
          <w:tcPr>
            <w:tcW w:w="4232" w:type="dxa"/>
          </w:tcPr>
          <w:p w14:paraId="2C51C3B9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Student Cases University Standing Committee</w:t>
            </w:r>
          </w:p>
        </w:tc>
        <w:tc>
          <w:tcPr>
            <w:tcW w:w="1358" w:type="dxa"/>
          </w:tcPr>
          <w:p w14:paraId="57CE683F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2482232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2F8ABEEC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2019-2020</w:t>
            </w:r>
          </w:p>
        </w:tc>
        <w:tc>
          <w:tcPr>
            <w:tcW w:w="1250" w:type="dxa"/>
          </w:tcPr>
          <w:p w14:paraId="78CB28F7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2020-2021</w:t>
            </w:r>
          </w:p>
        </w:tc>
      </w:tr>
      <w:tr w:rsidR="00BA075E" w14:paraId="75AC1884" w14:textId="77777777">
        <w:tc>
          <w:tcPr>
            <w:tcW w:w="4232" w:type="dxa"/>
          </w:tcPr>
          <w:p w14:paraId="13E6AC70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Student Academic Success University Standing Committee </w:t>
            </w:r>
          </w:p>
        </w:tc>
        <w:tc>
          <w:tcPr>
            <w:tcW w:w="1358" w:type="dxa"/>
          </w:tcPr>
          <w:p w14:paraId="1371FF9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1766C821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5D185B0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2019-2020</w:t>
            </w:r>
          </w:p>
        </w:tc>
        <w:tc>
          <w:tcPr>
            <w:tcW w:w="1250" w:type="dxa"/>
          </w:tcPr>
          <w:p w14:paraId="0A68E87F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2020-2021</w:t>
            </w:r>
          </w:p>
        </w:tc>
      </w:tr>
      <w:tr w:rsidR="00BA075E" w14:paraId="136114EA" w14:textId="77777777">
        <w:tc>
          <w:tcPr>
            <w:tcW w:w="4232" w:type="dxa"/>
          </w:tcPr>
          <w:p w14:paraId="66356BA0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Student Affairs University Standing Committee </w:t>
            </w:r>
          </w:p>
        </w:tc>
        <w:tc>
          <w:tcPr>
            <w:tcW w:w="1358" w:type="dxa"/>
          </w:tcPr>
          <w:p w14:paraId="2A6EB3B7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73F13E1B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08E88EB8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Fall 2018</w:t>
            </w:r>
          </w:p>
        </w:tc>
        <w:tc>
          <w:tcPr>
            <w:tcW w:w="1250" w:type="dxa"/>
          </w:tcPr>
          <w:p w14:paraId="5CB7D487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A075E" w14:paraId="7EAA0DDE" w14:textId="77777777">
        <w:tc>
          <w:tcPr>
            <w:tcW w:w="4232" w:type="dxa"/>
          </w:tcPr>
          <w:p w14:paraId="0E6C0EA2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Design Sprint Activity </w:t>
            </w:r>
          </w:p>
        </w:tc>
        <w:tc>
          <w:tcPr>
            <w:tcW w:w="1358" w:type="dxa"/>
          </w:tcPr>
          <w:p w14:paraId="627A041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7DFCAD4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618FF6A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2020</w:t>
            </w:r>
          </w:p>
        </w:tc>
        <w:tc>
          <w:tcPr>
            <w:tcW w:w="1250" w:type="dxa"/>
          </w:tcPr>
          <w:p w14:paraId="6AF61C5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A075E" w14:paraId="13EEC452" w14:textId="77777777">
        <w:tc>
          <w:tcPr>
            <w:tcW w:w="4232" w:type="dxa"/>
          </w:tcPr>
          <w:p w14:paraId="5CE2FCF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ZU Virtual Graduation Ceremony</w:t>
            </w:r>
          </w:p>
        </w:tc>
        <w:tc>
          <w:tcPr>
            <w:tcW w:w="1358" w:type="dxa"/>
          </w:tcPr>
          <w:p w14:paraId="0B0EE77F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55D3B838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364F2851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2019-2020</w:t>
            </w:r>
          </w:p>
        </w:tc>
        <w:tc>
          <w:tcPr>
            <w:tcW w:w="1250" w:type="dxa"/>
          </w:tcPr>
          <w:p w14:paraId="15CA7B7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2020-2021</w:t>
            </w:r>
          </w:p>
        </w:tc>
      </w:tr>
      <w:tr w:rsidR="00BA075E" w14:paraId="3FA79B0F" w14:textId="77777777">
        <w:tc>
          <w:tcPr>
            <w:tcW w:w="4232" w:type="dxa"/>
          </w:tcPr>
          <w:p w14:paraId="49EE339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Committee of Academic Integrity Force</w:t>
            </w:r>
          </w:p>
        </w:tc>
        <w:tc>
          <w:tcPr>
            <w:tcW w:w="1358" w:type="dxa"/>
          </w:tcPr>
          <w:p w14:paraId="523DEB5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2C7B41E0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0F9B0838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2015-2016</w:t>
            </w:r>
          </w:p>
        </w:tc>
        <w:tc>
          <w:tcPr>
            <w:tcW w:w="1250" w:type="dxa"/>
          </w:tcPr>
          <w:p w14:paraId="4996F7A7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11985704" w14:textId="77777777">
        <w:tc>
          <w:tcPr>
            <w:tcW w:w="4232" w:type="dxa"/>
          </w:tcPr>
          <w:p w14:paraId="1BF45CA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Course Coordinator (COL 230)</w:t>
            </w:r>
          </w:p>
        </w:tc>
        <w:tc>
          <w:tcPr>
            <w:tcW w:w="1358" w:type="dxa"/>
          </w:tcPr>
          <w:p w14:paraId="0894249B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Department </w:t>
            </w:r>
          </w:p>
        </w:tc>
        <w:tc>
          <w:tcPr>
            <w:tcW w:w="1785" w:type="dxa"/>
          </w:tcPr>
          <w:p w14:paraId="364CF3EC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4136859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2016</w:t>
            </w:r>
          </w:p>
        </w:tc>
        <w:tc>
          <w:tcPr>
            <w:tcW w:w="1250" w:type="dxa"/>
          </w:tcPr>
          <w:p w14:paraId="63B0D2EA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2016-2017</w:t>
            </w:r>
          </w:p>
        </w:tc>
      </w:tr>
      <w:tr w:rsidR="00BA075E" w14:paraId="2C53C7DF" w14:textId="77777777">
        <w:tc>
          <w:tcPr>
            <w:tcW w:w="4232" w:type="dxa"/>
          </w:tcPr>
          <w:p w14:paraId="1C4EFF89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Student Affairs Committee, </w:t>
            </w:r>
          </w:p>
        </w:tc>
        <w:tc>
          <w:tcPr>
            <w:tcW w:w="1358" w:type="dxa"/>
          </w:tcPr>
          <w:p w14:paraId="1DADDE6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Department </w:t>
            </w:r>
          </w:p>
        </w:tc>
        <w:tc>
          <w:tcPr>
            <w:tcW w:w="1785" w:type="dxa"/>
          </w:tcPr>
          <w:p w14:paraId="3239A84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68FA631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2015-2016.</w:t>
            </w:r>
          </w:p>
        </w:tc>
        <w:tc>
          <w:tcPr>
            <w:tcW w:w="1250" w:type="dxa"/>
          </w:tcPr>
          <w:p w14:paraId="68B96B3C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3C44C578" w14:textId="77777777">
        <w:tc>
          <w:tcPr>
            <w:tcW w:w="4232" w:type="dxa"/>
          </w:tcPr>
          <w:p w14:paraId="25277F25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Member of Examinations Committee</w:t>
            </w:r>
          </w:p>
        </w:tc>
        <w:tc>
          <w:tcPr>
            <w:tcW w:w="1358" w:type="dxa"/>
          </w:tcPr>
          <w:p w14:paraId="77456CB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Department </w:t>
            </w:r>
          </w:p>
        </w:tc>
        <w:tc>
          <w:tcPr>
            <w:tcW w:w="1785" w:type="dxa"/>
          </w:tcPr>
          <w:p w14:paraId="3D68336C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61897DCA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2015-2016</w:t>
            </w:r>
          </w:p>
        </w:tc>
        <w:tc>
          <w:tcPr>
            <w:tcW w:w="1250" w:type="dxa"/>
          </w:tcPr>
          <w:p w14:paraId="72AB9A20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4A94A49C" w14:textId="77777777">
        <w:tc>
          <w:tcPr>
            <w:tcW w:w="4232" w:type="dxa"/>
          </w:tcPr>
          <w:p w14:paraId="35587292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Member of Course Learning Outcomes Assessment Committee</w:t>
            </w:r>
          </w:p>
        </w:tc>
        <w:tc>
          <w:tcPr>
            <w:tcW w:w="1358" w:type="dxa"/>
          </w:tcPr>
          <w:p w14:paraId="1D302D0C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Department </w:t>
            </w:r>
          </w:p>
        </w:tc>
        <w:tc>
          <w:tcPr>
            <w:tcW w:w="1785" w:type="dxa"/>
          </w:tcPr>
          <w:p w14:paraId="5C3CEF50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28B5B49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2015-2016</w:t>
            </w:r>
          </w:p>
        </w:tc>
        <w:tc>
          <w:tcPr>
            <w:tcW w:w="1250" w:type="dxa"/>
          </w:tcPr>
          <w:p w14:paraId="5DDEE218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0038430F" w14:textId="77777777">
        <w:trPr>
          <w:trHeight w:val="434"/>
        </w:trPr>
        <w:tc>
          <w:tcPr>
            <w:tcW w:w="9465" w:type="dxa"/>
            <w:gridSpan w:val="5"/>
            <w:shd w:val="clear" w:color="auto" w:fill="B4C6E7"/>
            <w:vAlign w:val="center"/>
          </w:tcPr>
          <w:p w14:paraId="437BD21C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Al-Ain University  </w:t>
            </w:r>
          </w:p>
        </w:tc>
      </w:tr>
      <w:tr w:rsidR="00BA075E" w14:paraId="66BB2CBB" w14:textId="77777777">
        <w:tc>
          <w:tcPr>
            <w:tcW w:w="4232" w:type="dxa"/>
            <w:shd w:val="clear" w:color="auto" w:fill="C5E0B3"/>
          </w:tcPr>
          <w:p w14:paraId="0971437C" w14:textId="77777777" w:rsidR="00BA075E" w:rsidRDefault="00000000" w:rsidP="005345B2">
            <w:pPr>
              <w:bidi w:val="0"/>
              <w:spacing w:line="259" w:lineRule="auto"/>
              <w:ind w:left="0" w:hanging="2"/>
              <w:jc w:val="left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Committee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58" w:type="dxa"/>
            <w:shd w:val="clear" w:color="auto" w:fill="C5E0B3"/>
            <w:vAlign w:val="center"/>
          </w:tcPr>
          <w:p w14:paraId="5936A5E4" w14:textId="77777777" w:rsidR="00BA075E" w:rsidRDefault="00000000" w:rsidP="005345B2">
            <w:pPr>
              <w:bidi w:val="0"/>
              <w:ind w:left="0" w:hanging="2"/>
              <w:jc w:val="left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Level</w:t>
            </w:r>
          </w:p>
        </w:tc>
        <w:tc>
          <w:tcPr>
            <w:tcW w:w="1785" w:type="dxa"/>
            <w:shd w:val="clear" w:color="auto" w:fill="C5E0B3"/>
            <w:vAlign w:val="center"/>
          </w:tcPr>
          <w:p w14:paraId="20870CBD" w14:textId="77777777" w:rsidR="00BA075E" w:rsidRDefault="00000000" w:rsidP="005345B2">
            <w:pPr>
              <w:bidi w:val="0"/>
              <w:spacing w:line="259" w:lineRule="auto"/>
              <w:ind w:left="0" w:hanging="2"/>
              <w:jc w:val="left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Role</w:t>
            </w:r>
          </w:p>
        </w:tc>
        <w:tc>
          <w:tcPr>
            <w:tcW w:w="840" w:type="dxa"/>
            <w:shd w:val="clear" w:color="auto" w:fill="C5E0B3"/>
            <w:vAlign w:val="center"/>
          </w:tcPr>
          <w:p w14:paraId="78006EF2" w14:textId="77777777" w:rsidR="00BA075E" w:rsidRDefault="00000000" w:rsidP="005345B2">
            <w:pPr>
              <w:bidi w:val="0"/>
              <w:spacing w:line="259" w:lineRule="auto"/>
              <w:ind w:left="0" w:hanging="2"/>
              <w:jc w:val="left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From – to</w:t>
            </w:r>
          </w:p>
        </w:tc>
        <w:tc>
          <w:tcPr>
            <w:tcW w:w="1250" w:type="dxa"/>
            <w:shd w:val="clear" w:color="auto" w:fill="C5E0B3"/>
            <w:vAlign w:val="center"/>
          </w:tcPr>
          <w:p w14:paraId="43AD3446" w14:textId="77777777" w:rsidR="00BA075E" w:rsidRDefault="00000000" w:rsidP="005345B2">
            <w:pPr>
              <w:bidi w:val="0"/>
              <w:spacing w:line="259" w:lineRule="auto"/>
              <w:ind w:left="0" w:hanging="2"/>
              <w:jc w:val="left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From – To</w:t>
            </w:r>
          </w:p>
        </w:tc>
      </w:tr>
      <w:tr w:rsidR="00BA075E" w14:paraId="55634405" w14:textId="77777777">
        <w:trPr>
          <w:trHeight w:val="576"/>
        </w:trPr>
        <w:tc>
          <w:tcPr>
            <w:tcW w:w="4232" w:type="dxa"/>
          </w:tcPr>
          <w:p w14:paraId="35AFF0D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Community Engagement Committee</w:t>
            </w:r>
          </w:p>
        </w:tc>
        <w:tc>
          <w:tcPr>
            <w:tcW w:w="1358" w:type="dxa"/>
          </w:tcPr>
          <w:p w14:paraId="39B6C84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342D849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51453F72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2012-2013</w:t>
            </w:r>
          </w:p>
        </w:tc>
        <w:tc>
          <w:tcPr>
            <w:tcW w:w="1250" w:type="dxa"/>
          </w:tcPr>
          <w:p w14:paraId="689FCC08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74596B1E" w14:textId="77777777">
        <w:trPr>
          <w:trHeight w:val="576"/>
        </w:trPr>
        <w:tc>
          <w:tcPr>
            <w:tcW w:w="4232" w:type="dxa"/>
          </w:tcPr>
          <w:p w14:paraId="5C3549FC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E-Learning Committee</w:t>
            </w:r>
          </w:p>
        </w:tc>
        <w:tc>
          <w:tcPr>
            <w:tcW w:w="1358" w:type="dxa"/>
          </w:tcPr>
          <w:p w14:paraId="03641E0B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32E1492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07BFA5F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2014-2015</w:t>
            </w:r>
          </w:p>
        </w:tc>
        <w:tc>
          <w:tcPr>
            <w:tcW w:w="1250" w:type="dxa"/>
          </w:tcPr>
          <w:p w14:paraId="5E4E13C6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1B7F3417" w14:textId="77777777">
        <w:trPr>
          <w:trHeight w:val="576"/>
        </w:trPr>
        <w:tc>
          <w:tcPr>
            <w:tcW w:w="4232" w:type="dxa"/>
          </w:tcPr>
          <w:p w14:paraId="256F561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Student Affairs Committee, </w:t>
            </w:r>
          </w:p>
        </w:tc>
        <w:tc>
          <w:tcPr>
            <w:tcW w:w="1358" w:type="dxa"/>
          </w:tcPr>
          <w:p w14:paraId="3B464AF5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12B65EF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7966DC69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2012-2013.</w:t>
            </w:r>
          </w:p>
        </w:tc>
        <w:tc>
          <w:tcPr>
            <w:tcW w:w="1250" w:type="dxa"/>
          </w:tcPr>
          <w:p w14:paraId="7A229370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7F24E178" w14:textId="77777777">
        <w:trPr>
          <w:trHeight w:val="576"/>
        </w:trPr>
        <w:tc>
          <w:tcPr>
            <w:tcW w:w="4232" w:type="dxa"/>
          </w:tcPr>
          <w:p w14:paraId="79FE085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Editor in "University Bulletin "</w:t>
            </w:r>
          </w:p>
        </w:tc>
        <w:tc>
          <w:tcPr>
            <w:tcW w:w="1358" w:type="dxa"/>
          </w:tcPr>
          <w:p w14:paraId="219284A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University  </w:t>
            </w:r>
          </w:p>
        </w:tc>
        <w:tc>
          <w:tcPr>
            <w:tcW w:w="1785" w:type="dxa"/>
          </w:tcPr>
          <w:p w14:paraId="0CF7407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0470507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2012</w:t>
            </w:r>
          </w:p>
        </w:tc>
        <w:tc>
          <w:tcPr>
            <w:tcW w:w="1250" w:type="dxa"/>
          </w:tcPr>
          <w:p w14:paraId="63CB08FE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38FFA7E4" w14:textId="77777777">
        <w:trPr>
          <w:trHeight w:val="576"/>
        </w:trPr>
        <w:tc>
          <w:tcPr>
            <w:tcW w:w="4232" w:type="dxa"/>
          </w:tcPr>
          <w:p w14:paraId="44EAB9B2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College Council</w:t>
            </w:r>
          </w:p>
        </w:tc>
        <w:tc>
          <w:tcPr>
            <w:tcW w:w="1358" w:type="dxa"/>
          </w:tcPr>
          <w:p w14:paraId="7BE2BA4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4412179B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05206410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2013-2014</w:t>
            </w:r>
          </w:p>
        </w:tc>
        <w:tc>
          <w:tcPr>
            <w:tcW w:w="1250" w:type="dxa"/>
          </w:tcPr>
          <w:p w14:paraId="46AB699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2014 -2015</w:t>
            </w:r>
          </w:p>
        </w:tc>
      </w:tr>
      <w:tr w:rsidR="00BA075E" w14:paraId="2DB9E13F" w14:textId="77777777">
        <w:trPr>
          <w:trHeight w:val="576"/>
        </w:trPr>
        <w:tc>
          <w:tcPr>
            <w:tcW w:w="4232" w:type="dxa"/>
          </w:tcPr>
          <w:p w14:paraId="42D8B955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Community Engagement Committee</w:t>
            </w:r>
          </w:p>
        </w:tc>
        <w:tc>
          <w:tcPr>
            <w:tcW w:w="1358" w:type="dxa"/>
          </w:tcPr>
          <w:p w14:paraId="0F4AD41D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44B81508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650BAC18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2014-2015</w:t>
            </w:r>
          </w:p>
        </w:tc>
        <w:tc>
          <w:tcPr>
            <w:tcW w:w="1250" w:type="dxa"/>
          </w:tcPr>
          <w:p w14:paraId="0BD60CE8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45677225" w14:textId="77777777">
        <w:trPr>
          <w:trHeight w:val="576"/>
        </w:trPr>
        <w:tc>
          <w:tcPr>
            <w:tcW w:w="4232" w:type="dxa"/>
          </w:tcPr>
          <w:p w14:paraId="4F02F3DF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Student Affairs Committee </w:t>
            </w:r>
          </w:p>
        </w:tc>
        <w:tc>
          <w:tcPr>
            <w:tcW w:w="1358" w:type="dxa"/>
          </w:tcPr>
          <w:p w14:paraId="3F527E84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5ACC52E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6B94AC7F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2013-2014</w:t>
            </w:r>
          </w:p>
        </w:tc>
        <w:tc>
          <w:tcPr>
            <w:tcW w:w="1250" w:type="dxa"/>
          </w:tcPr>
          <w:p w14:paraId="41AA82C4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44243277" w14:textId="77777777">
        <w:trPr>
          <w:trHeight w:val="576"/>
        </w:trPr>
        <w:tc>
          <w:tcPr>
            <w:tcW w:w="4232" w:type="dxa"/>
          </w:tcPr>
          <w:p w14:paraId="2C92C039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E-learning Committee</w:t>
            </w:r>
          </w:p>
        </w:tc>
        <w:tc>
          <w:tcPr>
            <w:tcW w:w="1358" w:type="dxa"/>
          </w:tcPr>
          <w:p w14:paraId="14E508D3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31905062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of Committee  </w:t>
            </w:r>
          </w:p>
        </w:tc>
        <w:tc>
          <w:tcPr>
            <w:tcW w:w="840" w:type="dxa"/>
          </w:tcPr>
          <w:p w14:paraId="08688F41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2014-2015</w:t>
            </w:r>
          </w:p>
        </w:tc>
        <w:tc>
          <w:tcPr>
            <w:tcW w:w="1250" w:type="dxa"/>
          </w:tcPr>
          <w:p w14:paraId="2E4C6750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0F3C67DC" w14:textId="77777777">
        <w:trPr>
          <w:trHeight w:val="576"/>
        </w:trPr>
        <w:tc>
          <w:tcPr>
            <w:tcW w:w="4232" w:type="dxa"/>
          </w:tcPr>
          <w:p w14:paraId="3BB0E73B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Community Engagement Committee</w:t>
            </w:r>
          </w:p>
        </w:tc>
        <w:tc>
          <w:tcPr>
            <w:tcW w:w="1358" w:type="dxa"/>
          </w:tcPr>
          <w:p w14:paraId="0CA3A0C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7C5B7357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5B64BF46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2013-2014</w:t>
            </w:r>
          </w:p>
        </w:tc>
        <w:tc>
          <w:tcPr>
            <w:tcW w:w="1250" w:type="dxa"/>
          </w:tcPr>
          <w:p w14:paraId="430AC535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27BD5ED7" w14:textId="77777777">
        <w:trPr>
          <w:trHeight w:val="576"/>
        </w:trPr>
        <w:tc>
          <w:tcPr>
            <w:tcW w:w="4232" w:type="dxa"/>
          </w:tcPr>
          <w:p w14:paraId="1B692217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Quality Assurance Committee</w:t>
            </w:r>
          </w:p>
        </w:tc>
        <w:tc>
          <w:tcPr>
            <w:tcW w:w="1358" w:type="dxa"/>
          </w:tcPr>
          <w:p w14:paraId="2B4D848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57E2F7E7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394D3B3A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2014-2015</w:t>
            </w:r>
          </w:p>
        </w:tc>
        <w:tc>
          <w:tcPr>
            <w:tcW w:w="1250" w:type="dxa"/>
          </w:tcPr>
          <w:p w14:paraId="62E5DF88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  <w:tr w:rsidR="00BA075E" w14:paraId="7EDECF95" w14:textId="77777777">
        <w:trPr>
          <w:trHeight w:val="576"/>
        </w:trPr>
        <w:tc>
          <w:tcPr>
            <w:tcW w:w="4232" w:type="dxa"/>
          </w:tcPr>
          <w:p w14:paraId="26EC304E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Follow Up &amp; Development Committee</w:t>
            </w:r>
          </w:p>
        </w:tc>
        <w:tc>
          <w:tcPr>
            <w:tcW w:w="1358" w:type="dxa"/>
          </w:tcPr>
          <w:p w14:paraId="4E05DDC7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College  </w:t>
            </w:r>
          </w:p>
        </w:tc>
        <w:tc>
          <w:tcPr>
            <w:tcW w:w="1785" w:type="dxa"/>
          </w:tcPr>
          <w:p w14:paraId="5219F309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Member </w:t>
            </w:r>
          </w:p>
        </w:tc>
        <w:tc>
          <w:tcPr>
            <w:tcW w:w="840" w:type="dxa"/>
          </w:tcPr>
          <w:p w14:paraId="488D6EA5" w14:textId="77777777" w:rsidR="00BA075E" w:rsidRDefault="00000000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2013-2014</w:t>
            </w:r>
          </w:p>
        </w:tc>
        <w:tc>
          <w:tcPr>
            <w:tcW w:w="1250" w:type="dxa"/>
          </w:tcPr>
          <w:p w14:paraId="74DA89A1" w14:textId="77777777" w:rsidR="00BA075E" w:rsidRDefault="00BA075E" w:rsidP="005345B2">
            <w:pPr>
              <w:bidi w:val="0"/>
              <w:ind w:left="0" w:hanging="2"/>
              <w:jc w:val="left"/>
              <w:rPr>
                <w:sz w:val="23"/>
                <w:szCs w:val="23"/>
              </w:rPr>
            </w:pPr>
          </w:p>
        </w:tc>
      </w:tr>
    </w:tbl>
    <w:p w14:paraId="44CE8F20" w14:textId="77777777" w:rsidR="00BA075E" w:rsidRDefault="00000000" w:rsidP="005345B2">
      <w:pPr>
        <w:tabs>
          <w:tab w:val="left" w:pos="1140"/>
        </w:tabs>
        <w:bidi w:val="0"/>
        <w:ind w:left="0" w:hanging="2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----------------------------------------------------------------------------------- </w:t>
      </w:r>
    </w:p>
    <w:p w14:paraId="43558C2D" w14:textId="77777777" w:rsidR="00BA075E" w:rsidRDefault="00000000" w:rsidP="005345B2">
      <w:pPr>
        <w:tabs>
          <w:tab w:val="left" w:pos="1140"/>
        </w:tabs>
        <w:bidi w:val="0"/>
        <w:ind w:left="1" w:hanging="3"/>
        <w:jc w:val="left"/>
        <w:rPr>
          <w:rFonts w:ascii="Garamond" w:eastAsia="Garamond" w:hAnsi="Garamond" w:cs="Garamond"/>
          <w:b/>
          <w:sz w:val="32"/>
          <w:szCs w:val="32"/>
        </w:rPr>
      </w:pPr>
      <w:r>
        <w:rPr>
          <w:rFonts w:ascii="Garamond" w:eastAsia="Garamond" w:hAnsi="Garamond" w:cs="Garamond"/>
          <w:b/>
          <w:sz w:val="32"/>
          <w:szCs w:val="32"/>
        </w:rPr>
        <w:t xml:space="preserve">References’ List </w:t>
      </w:r>
    </w:p>
    <w:p w14:paraId="43EF741D" w14:textId="77777777" w:rsidR="00BA075E" w:rsidRDefault="00000000" w:rsidP="005345B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</w:pPr>
      <w:r>
        <w:rPr>
          <w:color w:val="000000"/>
        </w:rPr>
        <w:t xml:space="preserve">Professor Fares </w:t>
      </w:r>
      <w:proofErr w:type="spellStart"/>
      <w:r>
        <w:rPr>
          <w:color w:val="000000"/>
        </w:rPr>
        <w:t>Howari</w:t>
      </w:r>
      <w:proofErr w:type="spellEnd"/>
      <w:r>
        <w:rPr>
          <w:color w:val="000000"/>
        </w:rPr>
        <w:t xml:space="preserve"> </w:t>
      </w:r>
    </w:p>
    <w:p w14:paraId="5446473D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proofErr w:type="gramStart"/>
      <w:r>
        <w:rPr>
          <w:color w:val="000000"/>
        </w:rPr>
        <w:t>Dean ,</w:t>
      </w:r>
      <w:proofErr w:type="gramEnd"/>
      <w:r>
        <w:rPr>
          <w:color w:val="000000"/>
        </w:rPr>
        <w:t xml:space="preserve"> Fort Valley State </w:t>
      </w:r>
      <w:proofErr w:type="gramStart"/>
      <w:r>
        <w:rPr>
          <w:color w:val="000000"/>
        </w:rPr>
        <w:t>University ,Georgia</w:t>
      </w:r>
      <w:proofErr w:type="gramEnd"/>
      <w:r>
        <w:rPr>
          <w:color w:val="000000"/>
        </w:rPr>
        <w:t xml:space="preserve"> </w:t>
      </w:r>
    </w:p>
    <w:p w14:paraId="2727CCAC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t xml:space="preserve">Email: </w:t>
      </w:r>
      <w:hyperlink r:id="rId11">
        <w:r w:rsidR="00BA075E">
          <w:rPr>
            <w:color w:val="0000FF"/>
            <w:u w:val="single"/>
          </w:rPr>
          <w:t>fares.howari@fvsu.edu</w:t>
        </w:r>
      </w:hyperlink>
      <w:r>
        <w:rPr>
          <w:color w:val="000000"/>
        </w:rPr>
        <w:t xml:space="preserve"> </w:t>
      </w:r>
      <w:r>
        <w:rPr>
          <w:color w:val="0000FF"/>
          <w:u w:val="single"/>
        </w:rPr>
        <w:t xml:space="preserve">, </w:t>
      </w:r>
      <w:hyperlink r:id="rId12">
        <w:r w:rsidR="00BA075E">
          <w:rPr>
            <w:color w:val="0000FF"/>
            <w:u w:val="single"/>
          </w:rPr>
          <w:t>mfhowari@gmail.com</w:t>
        </w:r>
      </w:hyperlink>
      <w:r>
        <w:rPr>
          <w:color w:val="0000FF"/>
          <w:u w:val="single"/>
        </w:rPr>
        <w:t xml:space="preserve"> </w:t>
      </w:r>
    </w:p>
    <w:p w14:paraId="3CE3B056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t>Phone Number:  +1-737-6005085</w:t>
      </w:r>
    </w:p>
    <w:p w14:paraId="05F0A285" w14:textId="77777777" w:rsidR="00BA075E" w:rsidRDefault="00BA075E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</w:p>
    <w:p w14:paraId="7B978288" w14:textId="77777777" w:rsidR="00BA075E" w:rsidRDefault="00000000" w:rsidP="005345B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</w:pPr>
      <w:r>
        <w:rPr>
          <w:color w:val="000000"/>
        </w:rPr>
        <w:t xml:space="preserve">Professor Magdalena Karolak  </w:t>
      </w:r>
    </w:p>
    <w:p w14:paraId="7E77A0C6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t xml:space="preserve">Associate dean, Zayed University </w:t>
      </w:r>
    </w:p>
    <w:p w14:paraId="4E5FD86B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t xml:space="preserve">Email: </w:t>
      </w:r>
      <w:hyperlink r:id="rId13">
        <w:r w:rsidR="00BA075E">
          <w:rPr>
            <w:color w:val="0000FF"/>
            <w:u w:val="single"/>
          </w:rPr>
          <w:t>Magdalena.Karolak@zu.ac.ae</w:t>
        </w:r>
      </w:hyperlink>
      <w:r>
        <w:rPr>
          <w:color w:val="000000"/>
        </w:rPr>
        <w:t xml:space="preserve"> </w:t>
      </w:r>
    </w:p>
    <w:p w14:paraId="4DFE70E3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t>Phone Number: +971-56-950-0208</w:t>
      </w:r>
    </w:p>
    <w:p w14:paraId="353DA382" w14:textId="77777777" w:rsidR="00BA075E" w:rsidRDefault="00BA075E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</w:p>
    <w:p w14:paraId="18B69369" w14:textId="77777777" w:rsidR="00BA075E" w:rsidRDefault="00000000" w:rsidP="005345B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</w:pPr>
      <w:r>
        <w:rPr>
          <w:color w:val="000000"/>
        </w:rPr>
        <w:t xml:space="preserve">Professor Labeeb </w:t>
      </w:r>
      <w:proofErr w:type="spellStart"/>
      <w:r>
        <w:rPr>
          <w:color w:val="000000"/>
        </w:rPr>
        <w:t>Bsoul</w:t>
      </w:r>
      <w:proofErr w:type="spellEnd"/>
    </w:p>
    <w:p w14:paraId="2F41ED2D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t xml:space="preserve">Chair, Khalifa University   </w:t>
      </w:r>
    </w:p>
    <w:p w14:paraId="0F349C83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t xml:space="preserve">Email: </w:t>
      </w:r>
      <w:hyperlink r:id="rId14">
        <w:r w:rsidR="00BA075E">
          <w:rPr>
            <w:color w:val="0000FF"/>
            <w:u w:val="single"/>
          </w:rPr>
          <w:t>labeeb.bsoul@ku.ac.ae</w:t>
        </w:r>
      </w:hyperlink>
    </w:p>
    <w:p w14:paraId="7064F3CD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t>Phone Number: 0097150-7352500</w:t>
      </w:r>
    </w:p>
    <w:p w14:paraId="6BE9F1BC" w14:textId="77777777" w:rsidR="00BA075E" w:rsidRDefault="00BA075E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</w:p>
    <w:p w14:paraId="08EBB9A7" w14:textId="77777777" w:rsidR="00BA075E" w:rsidRDefault="00000000" w:rsidP="005345B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</w:pPr>
      <w:r>
        <w:rPr>
          <w:color w:val="000000"/>
        </w:rPr>
        <w:t>Professor Tariq Kameel</w:t>
      </w:r>
    </w:p>
    <w:p w14:paraId="563DF4FD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proofErr w:type="gramStart"/>
      <w:r>
        <w:rPr>
          <w:color w:val="000000"/>
        </w:rPr>
        <w:t>Professor ,</w:t>
      </w:r>
      <w:proofErr w:type="gramEnd"/>
      <w:r>
        <w:rPr>
          <w:color w:val="000000"/>
        </w:rPr>
        <w:t xml:space="preserve"> Al-Ain University </w:t>
      </w:r>
    </w:p>
    <w:p w14:paraId="21EC6607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lastRenderedPageBreak/>
        <w:t xml:space="preserve">Email: </w:t>
      </w:r>
      <w:hyperlink r:id="rId15">
        <w:r w:rsidR="00BA075E">
          <w:rPr>
            <w:color w:val="0000FF"/>
            <w:u w:val="single"/>
          </w:rPr>
          <w:t>tariq.kameel@aau.ac.ae</w:t>
        </w:r>
      </w:hyperlink>
    </w:p>
    <w:p w14:paraId="0512E566" w14:textId="77777777" w:rsidR="00BA075E" w:rsidRDefault="00000000" w:rsidP="005345B2">
      <w:pPr>
        <w:pBdr>
          <w:top w:val="nil"/>
          <w:left w:val="nil"/>
          <w:bottom w:val="nil"/>
          <w:right w:val="nil"/>
          <w:between w:val="nil"/>
        </w:pBdr>
        <w:bidi w:val="0"/>
        <w:spacing w:line="240" w:lineRule="auto"/>
        <w:ind w:left="0" w:hanging="2"/>
        <w:jc w:val="left"/>
        <w:rPr>
          <w:color w:val="000000"/>
        </w:rPr>
      </w:pPr>
      <w:r>
        <w:rPr>
          <w:color w:val="000000"/>
        </w:rPr>
        <w:t>Phone Number: 00971-562142192</w:t>
      </w:r>
    </w:p>
    <w:sectPr w:rsidR="00BA075E" w:rsidSect="00CB2EF7">
      <w:pgSz w:w="11906" w:h="16838"/>
      <w:pgMar w:top="568" w:right="707" w:bottom="709" w:left="99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07C0E1A-83E5-984A-8530-F0F7846F5C75}"/>
    <w:embedBold r:id="rId2" w:fontKey="{DB837DB2-E366-6540-8EDE-732B0208DF91}"/>
    <w:embedItalic r:id="rId3" w:fontKey="{DC9F041A-EF2E-C44F-A868-B613CCD05E4E}"/>
    <w:embedBoldItalic r:id="rId4" w:fontKey="{5732A5D5-66C7-A14D-9DB9-C90F5FE89B8D}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268F3D04-3C09-5B4E-BB1D-13F65547B75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9A7E8176-75A1-1944-A6FA-E08D474601E1}"/>
    <w:embedBold r:id="rId8" w:fontKey="{82A23E4B-F34D-8D40-8C89-64353DDFBF8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919460AC-01DF-174D-B106-8FCA319C5CDA}"/>
    <w:embedBold r:id="rId10" w:fontKey="{31A96F36-F016-9445-8993-B22057B0D79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E1661845-40D9-1142-80E5-D542C2487F5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42B7033B-ABEC-2649-8ACB-1809262D1507}"/>
    <w:embedBold r:id="rId13" w:fontKey="{7C5D5AE2-A07C-A84A-B4BB-6AE527D2081C}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  <w:embedRegular r:id="rId14" w:fontKey="{6A0D3404-B446-CF47-819D-BC22D1C5A78C}"/>
    <w:embedBold r:id="rId15" w:fontKey="{44E7B6FB-6E59-3B46-8A2F-454CCA11BB22}"/>
    <w:embedItalic r:id="rId16" w:fontKey="{490DD984-A5A8-124B-9B59-08A4B3A03200}"/>
    <w:embedBoldItalic r:id="rId17" w:fontKey="{7212E2E9-4E35-C24A-B243-E1DB3841316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8" w:fontKey="{58282294-F6E8-6242-B9C4-2862F6573B95}"/>
    <w:embedItalic r:id="rId19" w:fontKey="{A8F0BF87-7C97-1143-9B8F-B778985C6D4D}"/>
  </w:font>
  <w:font w:name="Sakkal Majalla">
    <w:panose1 w:val="02000000000000000000"/>
    <w:charset w:val="B2"/>
    <w:family w:val="auto"/>
    <w:pitch w:val="variable"/>
    <w:sig w:usb0="A000207F" w:usb1="C000204B" w:usb2="00000008" w:usb3="00000000" w:csb0="000000D3" w:csb1="00000000"/>
    <w:embedRegular r:id="rId20" w:fontKey="{025D6467-E925-4541-882E-76030ECEAFAD}"/>
    <w:embedBold r:id="rId21" w:fontKey="{AFDF5AA3-717D-1642-BA20-721DEE5059C7}"/>
  </w:font>
  <w:font w:name="CIDFont+F3">
    <w:altName w:val="Calibri"/>
    <w:panose1 w:val="020B0604020202020204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4D42EB"/>
    <w:multiLevelType w:val="multilevel"/>
    <w:tmpl w:val="D0F28D4E"/>
    <w:lvl w:ilvl="0">
      <w:start w:val="1"/>
      <w:numFmt w:val="decimal"/>
      <w:pStyle w:val="Achievement"/>
      <w:lvlText w:val="%1-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7822667"/>
    <w:multiLevelType w:val="multilevel"/>
    <w:tmpl w:val="EDF2DE8A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8FC4D06"/>
    <w:multiLevelType w:val="hybridMultilevel"/>
    <w:tmpl w:val="4F1E930C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05460"/>
    <w:multiLevelType w:val="hybridMultilevel"/>
    <w:tmpl w:val="760AF056"/>
    <w:lvl w:ilvl="0" w:tplc="4C09000F">
      <w:start w:val="1"/>
      <w:numFmt w:val="decimal"/>
      <w:lvlText w:val="%1."/>
      <w:lvlJc w:val="left"/>
      <w:pPr>
        <w:ind w:left="718" w:hanging="360"/>
      </w:pPr>
    </w:lvl>
    <w:lvl w:ilvl="1" w:tplc="4C090019" w:tentative="1">
      <w:start w:val="1"/>
      <w:numFmt w:val="lowerLetter"/>
      <w:lvlText w:val="%2."/>
      <w:lvlJc w:val="left"/>
      <w:pPr>
        <w:ind w:left="1438" w:hanging="360"/>
      </w:pPr>
    </w:lvl>
    <w:lvl w:ilvl="2" w:tplc="4C09001B" w:tentative="1">
      <w:start w:val="1"/>
      <w:numFmt w:val="lowerRoman"/>
      <w:lvlText w:val="%3."/>
      <w:lvlJc w:val="right"/>
      <w:pPr>
        <w:ind w:left="2158" w:hanging="180"/>
      </w:pPr>
    </w:lvl>
    <w:lvl w:ilvl="3" w:tplc="4C09000F" w:tentative="1">
      <w:start w:val="1"/>
      <w:numFmt w:val="decimal"/>
      <w:lvlText w:val="%4."/>
      <w:lvlJc w:val="left"/>
      <w:pPr>
        <w:ind w:left="2878" w:hanging="360"/>
      </w:pPr>
    </w:lvl>
    <w:lvl w:ilvl="4" w:tplc="4C090019" w:tentative="1">
      <w:start w:val="1"/>
      <w:numFmt w:val="lowerLetter"/>
      <w:lvlText w:val="%5."/>
      <w:lvlJc w:val="left"/>
      <w:pPr>
        <w:ind w:left="3598" w:hanging="360"/>
      </w:pPr>
    </w:lvl>
    <w:lvl w:ilvl="5" w:tplc="4C09001B" w:tentative="1">
      <w:start w:val="1"/>
      <w:numFmt w:val="lowerRoman"/>
      <w:lvlText w:val="%6."/>
      <w:lvlJc w:val="right"/>
      <w:pPr>
        <w:ind w:left="4318" w:hanging="180"/>
      </w:pPr>
    </w:lvl>
    <w:lvl w:ilvl="6" w:tplc="4C09000F" w:tentative="1">
      <w:start w:val="1"/>
      <w:numFmt w:val="decimal"/>
      <w:lvlText w:val="%7."/>
      <w:lvlJc w:val="left"/>
      <w:pPr>
        <w:ind w:left="5038" w:hanging="360"/>
      </w:pPr>
    </w:lvl>
    <w:lvl w:ilvl="7" w:tplc="4C090019" w:tentative="1">
      <w:start w:val="1"/>
      <w:numFmt w:val="lowerLetter"/>
      <w:lvlText w:val="%8."/>
      <w:lvlJc w:val="left"/>
      <w:pPr>
        <w:ind w:left="5758" w:hanging="360"/>
      </w:pPr>
    </w:lvl>
    <w:lvl w:ilvl="8" w:tplc="4C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2EA8276A"/>
    <w:multiLevelType w:val="multilevel"/>
    <w:tmpl w:val="A3BC02B8"/>
    <w:lvl w:ilvl="0">
      <w:start w:val="1"/>
      <w:numFmt w:val="bullet"/>
      <w:lvlText w:val="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4A415E74"/>
    <w:multiLevelType w:val="multilevel"/>
    <w:tmpl w:val="AD9820E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4E485F31"/>
    <w:multiLevelType w:val="multilevel"/>
    <w:tmpl w:val="663A40F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C2027"/>
    <w:multiLevelType w:val="multilevel"/>
    <w:tmpl w:val="78E8D90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A206BA"/>
    <w:multiLevelType w:val="multilevel"/>
    <w:tmpl w:val="6A9C7050"/>
    <w:lvl w:ilvl="0">
      <w:start w:val="1"/>
      <w:numFmt w:val="bullet"/>
      <w:lvlText w:val="−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58B4084"/>
    <w:multiLevelType w:val="multilevel"/>
    <w:tmpl w:val="7FE271E8"/>
    <w:lvl w:ilvl="0">
      <w:start w:val="1"/>
      <w:numFmt w:val="bullet"/>
      <w:lvlText w:val="●"/>
      <w:lvlJc w:val="left"/>
      <w:pPr>
        <w:ind w:left="10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47847397">
    <w:abstractNumId w:val="4"/>
  </w:num>
  <w:num w:numId="2" w16cid:durableId="1699509252">
    <w:abstractNumId w:val="0"/>
  </w:num>
  <w:num w:numId="3" w16cid:durableId="331642327">
    <w:abstractNumId w:val="1"/>
  </w:num>
  <w:num w:numId="4" w16cid:durableId="236089194">
    <w:abstractNumId w:val="6"/>
  </w:num>
  <w:num w:numId="5" w16cid:durableId="1629823653">
    <w:abstractNumId w:val="7"/>
  </w:num>
  <w:num w:numId="6" w16cid:durableId="905340333">
    <w:abstractNumId w:val="8"/>
  </w:num>
  <w:num w:numId="7" w16cid:durableId="391461429">
    <w:abstractNumId w:val="9"/>
  </w:num>
  <w:num w:numId="8" w16cid:durableId="1221134722">
    <w:abstractNumId w:val="5"/>
  </w:num>
  <w:num w:numId="9" w16cid:durableId="1665284142">
    <w:abstractNumId w:val="2"/>
  </w:num>
  <w:num w:numId="10" w16cid:durableId="772746843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7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75E"/>
    <w:rsid w:val="0005673B"/>
    <w:rsid w:val="00110063"/>
    <w:rsid w:val="00134BD5"/>
    <w:rsid w:val="001836FE"/>
    <w:rsid w:val="001D0FE3"/>
    <w:rsid w:val="002E1B42"/>
    <w:rsid w:val="00405998"/>
    <w:rsid w:val="00450F1F"/>
    <w:rsid w:val="004D2478"/>
    <w:rsid w:val="005345B2"/>
    <w:rsid w:val="00627BAC"/>
    <w:rsid w:val="00641FB5"/>
    <w:rsid w:val="006539A9"/>
    <w:rsid w:val="0072093B"/>
    <w:rsid w:val="00732EA7"/>
    <w:rsid w:val="007C1A8D"/>
    <w:rsid w:val="00AD7816"/>
    <w:rsid w:val="00BA075E"/>
    <w:rsid w:val="00BA57DC"/>
    <w:rsid w:val="00C10A9B"/>
    <w:rsid w:val="00CB2EF7"/>
    <w:rsid w:val="00E317E8"/>
    <w:rsid w:val="00E33737"/>
    <w:rsid w:val="00F6204C"/>
    <w:rsid w:val="00F8077A"/>
    <w:rsid w:val="00F8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17E671"/>
  <w15:docId w15:val="{2FA7214F-CD10-480F-B62A-8B9604F5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  <w:ind w:hanging="1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0F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uiPriority w:val="9"/>
    <w:qFormat/>
    <w:pPr>
      <w:bidi w:val="0"/>
      <w:spacing w:before="100" w:beforeAutospacing="1" w:after="100" w:afterAutospacing="1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paragraph" w:styleId="HTMLAddress">
    <w:name w:val="HTML Address"/>
    <w:basedOn w:val="Normal"/>
    <w:pPr>
      <w:bidi w:val="0"/>
    </w:pPr>
    <w:rPr>
      <w:i/>
      <w:iCs/>
    </w:rPr>
  </w:style>
  <w:style w:type="character" w:customStyle="1" w:styleId="spelle">
    <w:name w:val="spell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styleId="Strong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hit">
    <w:name w:val="hit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articletitle">
    <w:name w:val="articletitl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bf">
    <w:name w:val="bf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</w:rPr>
  </w:style>
  <w:style w:type="paragraph" w:customStyle="1" w:styleId="CompanyName">
    <w:name w:val="Company Name"/>
    <w:basedOn w:val="Normal"/>
    <w:next w:val="Normal"/>
    <w:pPr>
      <w:tabs>
        <w:tab w:val="left" w:pos="2160"/>
        <w:tab w:val="right" w:pos="6480"/>
      </w:tabs>
      <w:bidi w:val="0"/>
      <w:spacing w:before="240" w:after="40" w:line="220" w:lineRule="atLeast"/>
      <w:jc w:val="left"/>
    </w:pPr>
    <w:rPr>
      <w:rFonts w:ascii="Arial" w:eastAsia="Batang" w:hAnsi="Arial"/>
      <w:sz w:val="20"/>
      <w:szCs w:val="20"/>
    </w:rPr>
  </w:style>
  <w:style w:type="character" w:customStyle="1" w:styleId="yshortcuts">
    <w:name w:val="yshortcuts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bold1">
    <w:name w:val="fontbold1"/>
    <w:rPr>
      <w:rFonts w:ascii="Arial" w:hAnsi="Arial" w:cs="Arial" w:hint="default"/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fontnormal1">
    <w:name w:val="fontnormal1"/>
    <w:rPr>
      <w:rFonts w:ascii="Arial" w:hAnsi="Arial" w:cs="Arial" w:hint="default"/>
      <w:w w:val="100"/>
      <w:position w:val="-1"/>
      <w:effect w:val="none"/>
      <w:vertAlign w:val="baseline"/>
      <w:cs w:val="0"/>
      <w:em w:val="none"/>
    </w:rPr>
  </w:style>
  <w:style w:type="paragraph" w:customStyle="1" w:styleId="Achievement">
    <w:name w:val="Achievement"/>
    <w:basedOn w:val="BodyText"/>
    <w:pPr>
      <w:numPr>
        <w:numId w:val="2"/>
      </w:numPr>
      <w:bidi w:val="0"/>
      <w:spacing w:after="60" w:line="240" w:lineRule="atLeast"/>
      <w:ind w:left="780" w:right="240" w:hanging="1"/>
      <w:jc w:val="both"/>
    </w:pPr>
    <w:rPr>
      <w:rFonts w:ascii="Garamond" w:hAnsi="Garamond"/>
      <w:sz w:val="22"/>
      <w:szCs w:val="20"/>
    </w:rPr>
  </w:style>
  <w:style w:type="paragraph" w:customStyle="1" w:styleId="PersonalInfo">
    <w:name w:val="Personal Info"/>
    <w:basedOn w:val="Achievement"/>
    <w:next w:val="Achievement"/>
    <w:pPr>
      <w:spacing w:before="220"/>
    </w:pPr>
  </w:style>
  <w:style w:type="paragraph" w:styleId="BodyText">
    <w:name w:val="Body Text"/>
    <w:basedOn w:val="Normal"/>
    <w:pPr>
      <w:spacing w:after="120"/>
    </w:pPr>
  </w:style>
  <w:style w:type="character" w:styleId="Emphasis">
    <w:name w:val="Emphasis"/>
    <w:uiPriority w:val="20"/>
    <w:qFormat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bidi w:val="0"/>
      <w:spacing w:before="100" w:beforeAutospacing="1" w:after="100" w:afterAutospacing="1"/>
      <w:jc w:val="left"/>
    </w:pPr>
  </w:style>
  <w:style w:type="character" w:styleId="Mention">
    <w:name w:val="Mention"/>
    <w:qFormat/>
    <w:rPr>
      <w:color w:val="2B579A"/>
      <w:w w:val="100"/>
      <w:position w:val="-1"/>
      <w:effect w:val="none"/>
      <w:shd w:val="clear" w:color="auto" w:fill="E6E6E6"/>
      <w:vertAlign w:val="baseline"/>
      <w:cs w:val="0"/>
      <w:em w:val="none"/>
    </w:rPr>
  </w:style>
  <w:style w:type="character" w:styleId="UnresolvedMention">
    <w:name w:val="Unresolved Mention"/>
    <w:qFormat/>
    <w:rPr>
      <w:color w:val="808080"/>
      <w:w w:val="100"/>
      <w:position w:val="-1"/>
      <w:effect w:val="none"/>
      <w:shd w:val="clear" w:color="auto" w:fill="E6E6E6"/>
      <w:vertAlign w:val="baseline"/>
      <w:cs w:val="0"/>
      <w:em w:val="none"/>
    </w:rPr>
  </w:style>
  <w:style w:type="paragraph" w:styleId="FootnoteText">
    <w:name w:val="footnote text"/>
    <w:basedOn w:val="Normal"/>
    <w:pPr>
      <w:bidi w:val="0"/>
      <w:spacing w:before="160" w:after="160"/>
      <w:jc w:val="left"/>
    </w:pPr>
    <w:rPr>
      <w:sz w:val="20"/>
      <w:szCs w:val="20"/>
    </w:rPr>
  </w:style>
  <w:style w:type="character" w:customStyle="1" w:styleId="FootnoteTextChar">
    <w:name w:val="Footnote Text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FollowedHyperlink">
    <w:name w:val="FollowedHyperlink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citations?hl=en&amp;user=HcCZaq4AAAAJ" TargetMode="External"/><Relationship Id="rId13" Type="http://schemas.openxmlformats.org/officeDocument/2006/relationships/hyperlink" Target="mailto:Magdalena.Karolak@zu.ac.ae" TargetMode="External"/><Relationship Id="rId3" Type="http://schemas.openxmlformats.org/officeDocument/2006/relationships/styles" Target="styles.xml"/><Relationship Id="rId7" Type="http://schemas.openxmlformats.org/officeDocument/2006/relationships/hyperlink" Target="mailto:Man.Baker@yahoo.com" TargetMode="External"/><Relationship Id="rId12" Type="http://schemas.openxmlformats.org/officeDocument/2006/relationships/hyperlink" Target="mailto:mfhowari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fares.howari@fvsu.ed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ariq.kameel@aau.ac.ae" TargetMode="External"/><Relationship Id="rId10" Type="http://schemas.openxmlformats.org/officeDocument/2006/relationships/hyperlink" Target="https://brill.com/view/journals/alq/aop/article-10.1163-15730255-bja10125/article-10.1163-15730255-bja10125.x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rcid.org/0000-0002-4880-6666" TargetMode="External"/><Relationship Id="rId14" Type="http://schemas.openxmlformats.org/officeDocument/2006/relationships/hyperlink" Target="mailto:labeeb.bsoul@ku.ac.ae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6/ucffBliBntmINtvfyhw5wz4w==">CgMxLjAyCWguMTdkcDh2dTIJaC4xZm9iOXRlMgloLjN6bnlzaDcyCWguMmV0OTJwMDIIaC50eWpjd3QyCWguM2R5NnZrbTIJaC4xdDNoNXNmMgloLjRkMzRvZzgyCWguM3JkY3JqbjIJaC4yczhleW8xOAByITE4VXJ5SmRoemd1QlFMR2lyZTZGWlpWZ3dLN2dWT0M1Qw==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2494</Words>
  <Characters>14221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Man Baker</cp:lastModifiedBy>
  <cp:revision>2</cp:revision>
  <dcterms:created xsi:type="dcterms:W3CDTF">2026-09-10T21:34:00Z</dcterms:created>
  <dcterms:modified xsi:type="dcterms:W3CDTF">2026-09-10T21:34:00Z</dcterms:modified>
</cp:coreProperties>
</file>